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ACF61" w14:textId="77777777" w:rsidR="00327110" w:rsidRPr="00E363CA" w:rsidRDefault="00327110" w:rsidP="00491663">
      <w:pPr>
        <w:spacing w:after="0" w:line="240" w:lineRule="auto"/>
        <w:jc w:val="center"/>
        <w:rPr>
          <w:rFonts w:ascii="Arial Nova Light" w:hAnsi="Arial Nova Light" w:cs="Arial"/>
          <w:b/>
          <w:bCs/>
          <w:sz w:val="20"/>
          <w:szCs w:val="20"/>
          <w:lang w:val="es-ES_tradnl" w:eastAsia="es-ES"/>
        </w:rPr>
      </w:pPr>
      <w:bookmarkStart w:id="0" w:name="_Hlk173759499"/>
      <w:bookmarkEnd w:id="0"/>
    </w:p>
    <w:p w14:paraId="614C8D20" w14:textId="77777777" w:rsidR="00327110" w:rsidRPr="00E363CA" w:rsidRDefault="00327110" w:rsidP="00491663">
      <w:pPr>
        <w:spacing w:after="0" w:line="240" w:lineRule="auto"/>
        <w:jc w:val="center"/>
        <w:rPr>
          <w:rFonts w:ascii="Arial Nova Light" w:hAnsi="Arial Nova Light" w:cs="Arial"/>
          <w:b/>
          <w:bCs/>
          <w:sz w:val="20"/>
          <w:szCs w:val="20"/>
          <w:lang w:val="es-ES_tradnl" w:eastAsia="es-ES"/>
        </w:rPr>
      </w:pPr>
    </w:p>
    <w:p w14:paraId="2E023B38" w14:textId="77777777" w:rsidR="00327110" w:rsidRPr="00E363CA" w:rsidRDefault="00327110" w:rsidP="00491663">
      <w:pPr>
        <w:spacing w:after="0" w:line="240" w:lineRule="auto"/>
        <w:jc w:val="center"/>
        <w:rPr>
          <w:rFonts w:ascii="Arial Nova Light" w:hAnsi="Arial Nova Light" w:cs="Arial"/>
          <w:b/>
          <w:bCs/>
          <w:sz w:val="20"/>
          <w:szCs w:val="20"/>
          <w:lang w:val="es-ES_tradnl" w:eastAsia="es-ES"/>
        </w:rPr>
      </w:pPr>
    </w:p>
    <w:p w14:paraId="4335C196" w14:textId="50CEF10C" w:rsidR="00AF6408" w:rsidRPr="00E363CA" w:rsidRDefault="00AF6408" w:rsidP="00491663">
      <w:pPr>
        <w:spacing w:after="0" w:line="240" w:lineRule="auto"/>
        <w:jc w:val="center"/>
        <w:rPr>
          <w:rFonts w:ascii="Arial Nova Light" w:hAnsi="Arial Nova Light" w:cs="Arial"/>
          <w:b/>
          <w:bCs/>
          <w:sz w:val="20"/>
          <w:szCs w:val="20"/>
          <w:lang w:val="es-ES_tradnl" w:eastAsia="es-ES"/>
        </w:rPr>
      </w:pPr>
      <w:r w:rsidRPr="00E363CA">
        <w:rPr>
          <w:rFonts w:ascii="Arial Nova Light" w:hAnsi="Arial Nova Light" w:cs="Arial"/>
          <w:b/>
          <w:bCs/>
          <w:sz w:val="20"/>
          <w:szCs w:val="20"/>
          <w:lang w:val="es-ES_tradnl" w:eastAsia="es-ES"/>
        </w:rPr>
        <w:t>FUERZAS MILITARES DE COLOMBIA</w:t>
      </w:r>
    </w:p>
    <w:p w14:paraId="0050668C" w14:textId="77777777" w:rsidR="00AF6408" w:rsidRPr="00E363CA" w:rsidRDefault="00AF6408" w:rsidP="00491663">
      <w:pPr>
        <w:spacing w:after="0" w:line="240" w:lineRule="auto"/>
        <w:jc w:val="center"/>
        <w:rPr>
          <w:rFonts w:ascii="Arial Nova Light" w:hAnsi="Arial Nova Light" w:cs="Arial"/>
          <w:b/>
          <w:bCs/>
          <w:sz w:val="20"/>
          <w:szCs w:val="20"/>
          <w:lang w:val="es-ES_tradnl" w:eastAsia="es-ES"/>
        </w:rPr>
      </w:pPr>
      <w:r w:rsidRPr="00E363CA">
        <w:rPr>
          <w:rFonts w:ascii="Arial Nova Light" w:hAnsi="Arial Nova Light" w:cs="Arial"/>
          <w:b/>
          <w:bCs/>
          <w:sz w:val="20"/>
          <w:szCs w:val="20"/>
          <w:lang w:val="es-ES_tradnl" w:eastAsia="es-ES"/>
        </w:rPr>
        <w:t>EJÉRCITO NACIONAL</w:t>
      </w:r>
    </w:p>
    <w:p w14:paraId="277AAE2D" w14:textId="77777777" w:rsidR="00AF6408" w:rsidRPr="00E363CA" w:rsidRDefault="00AF6408" w:rsidP="00491663">
      <w:pPr>
        <w:spacing w:after="0" w:line="240" w:lineRule="auto"/>
        <w:jc w:val="center"/>
        <w:rPr>
          <w:rFonts w:ascii="Arial Nova Light" w:hAnsi="Arial Nova Light" w:cs="Arial"/>
          <w:b/>
          <w:bCs/>
          <w:sz w:val="20"/>
          <w:szCs w:val="20"/>
          <w:lang w:val="es-ES_tradnl" w:eastAsia="es-ES"/>
        </w:rPr>
      </w:pPr>
      <w:r w:rsidRPr="00E363CA">
        <w:rPr>
          <w:rFonts w:ascii="Arial Nova Light" w:hAnsi="Arial Nova Light" w:cs="Arial"/>
          <w:b/>
          <w:bCs/>
          <w:sz w:val="20"/>
          <w:szCs w:val="20"/>
          <w:lang w:val="es-ES_tradnl" w:eastAsia="es-ES"/>
        </w:rPr>
        <w:t>DIRECCIÓN GENERAL DE SANIDAD MILITAR</w:t>
      </w:r>
    </w:p>
    <w:p w14:paraId="2878B95C" w14:textId="77777777" w:rsidR="00AF6408" w:rsidRPr="00E363CA" w:rsidRDefault="00AF6408" w:rsidP="00491663">
      <w:pPr>
        <w:spacing w:after="0" w:line="240" w:lineRule="auto"/>
        <w:jc w:val="both"/>
        <w:rPr>
          <w:rFonts w:ascii="Arial Nova Light" w:hAnsi="Arial Nova Light" w:cs="Arial"/>
          <w:sz w:val="20"/>
          <w:szCs w:val="20"/>
          <w:lang w:val="es-ES_tradnl" w:eastAsia="es-ES"/>
        </w:rPr>
      </w:pPr>
    </w:p>
    <w:p w14:paraId="3A6BCB73" w14:textId="77777777" w:rsidR="00AF6408" w:rsidRPr="00E363CA" w:rsidRDefault="00AF6408" w:rsidP="00491663">
      <w:pPr>
        <w:spacing w:after="0" w:line="240" w:lineRule="auto"/>
        <w:jc w:val="both"/>
        <w:rPr>
          <w:rFonts w:ascii="Arial Nova Light" w:hAnsi="Arial Nova Light" w:cs="Arial"/>
          <w:sz w:val="20"/>
          <w:szCs w:val="20"/>
          <w:lang w:val="es-ES_tradnl" w:eastAsia="es-ES"/>
        </w:rPr>
      </w:pPr>
    </w:p>
    <w:p w14:paraId="6A7C3A3C" w14:textId="6274BC85" w:rsidR="00AF6408" w:rsidRPr="00E363CA" w:rsidRDefault="004071E0" w:rsidP="00491663">
      <w:pPr>
        <w:spacing w:after="0" w:line="240" w:lineRule="auto"/>
        <w:jc w:val="center"/>
        <w:rPr>
          <w:rFonts w:ascii="Arial Nova Light" w:hAnsi="Arial Nova Light" w:cs="Arial"/>
          <w:noProof/>
          <w:sz w:val="20"/>
          <w:szCs w:val="20"/>
          <w:lang w:eastAsia="es-CO"/>
        </w:rPr>
      </w:pPr>
      <w:r>
        <w:rPr>
          <w:rFonts w:ascii="Arial Nova Light" w:hAnsi="Arial Nova Light" w:cs="Arial"/>
          <w:noProof/>
          <w:sz w:val="20"/>
          <w:szCs w:val="20"/>
          <w:lang w:eastAsia="es-CO"/>
        </w:rPr>
        <w:drawing>
          <wp:inline distT="0" distB="0" distL="0" distR="0" wp14:anchorId="11D580DC" wp14:editId="690AE80A">
            <wp:extent cx="3127375" cy="2651760"/>
            <wp:effectExtent l="0" t="0" r="0" b="0"/>
            <wp:docPr id="1611897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7375" cy="2651760"/>
                    </a:xfrm>
                    <a:prstGeom prst="rect">
                      <a:avLst/>
                    </a:prstGeom>
                    <a:noFill/>
                  </pic:spPr>
                </pic:pic>
              </a:graphicData>
            </a:graphic>
          </wp:inline>
        </w:drawing>
      </w:r>
    </w:p>
    <w:p w14:paraId="3AD2F64D" w14:textId="77777777" w:rsidR="00AF6408" w:rsidRPr="00E363CA" w:rsidRDefault="00AF6408" w:rsidP="00491663">
      <w:pPr>
        <w:spacing w:after="0" w:line="240" w:lineRule="auto"/>
        <w:jc w:val="both"/>
        <w:rPr>
          <w:rFonts w:ascii="Arial Nova Light" w:hAnsi="Arial Nova Light" w:cs="Arial"/>
          <w:bCs/>
          <w:w w:val="102"/>
          <w:sz w:val="20"/>
          <w:szCs w:val="20"/>
          <w:highlight w:val="yellow"/>
          <w:lang w:val="es-ES_tradnl" w:eastAsia="es-ES"/>
        </w:rPr>
      </w:pPr>
    </w:p>
    <w:p w14:paraId="4A3FAE08" w14:textId="77777777" w:rsidR="00AF6408" w:rsidRPr="00E363CA" w:rsidRDefault="00AF6408" w:rsidP="00491663">
      <w:pPr>
        <w:spacing w:after="0" w:line="240" w:lineRule="auto"/>
        <w:jc w:val="both"/>
        <w:rPr>
          <w:rFonts w:ascii="Arial Nova Light" w:hAnsi="Arial Nova Light" w:cs="Arial"/>
          <w:bCs/>
          <w:w w:val="102"/>
          <w:sz w:val="20"/>
          <w:szCs w:val="20"/>
          <w:highlight w:val="yellow"/>
          <w:lang w:val="es-ES_tradnl" w:eastAsia="es-ES"/>
        </w:rPr>
      </w:pPr>
    </w:p>
    <w:p w14:paraId="08043C61" w14:textId="77777777" w:rsidR="00AF6408" w:rsidRPr="00291B2B" w:rsidRDefault="00A4750F" w:rsidP="00491663">
      <w:pPr>
        <w:spacing w:after="0" w:line="240" w:lineRule="auto"/>
        <w:jc w:val="center"/>
        <w:rPr>
          <w:rFonts w:ascii="Arial" w:hAnsi="Arial" w:cs="Arial"/>
          <w:b/>
          <w:bCs/>
          <w:w w:val="102"/>
          <w:sz w:val="20"/>
          <w:szCs w:val="20"/>
          <w:highlight w:val="yellow"/>
          <w:lang w:val="es-ES_tradnl" w:eastAsia="es-ES"/>
        </w:rPr>
      </w:pPr>
      <w:r w:rsidRPr="00291B2B">
        <w:rPr>
          <w:rFonts w:ascii="Arial" w:hAnsi="Arial" w:cs="Arial"/>
          <w:b/>
          <w:bCs/>
          <w:sz w:val="20"/>
          <w:szCs w:val="20"/>
          <w:lang w:eastAsia="es-ES"/>
        </w:rPr>
        <w:t>DISPENSARIO MÉDICO BUCARAMANGA</w:t>
      </w:r>
    </w:p>
    <w:p w14:paraId="258D160E" w14:textId="77777777" w:rsidR="00AF6408" w:rsidRPr="00291B2B" w:rsidRDefault="00AF6408" w:rsidP="00491663">
      <w:pPr>
        <w:spacing w:after="0" w:line="240" w:lineRule="auto"/>
        <w:jc w:val="both"/>
        <w:rPr>
          <w:rFonts w:ascii="Arial" w:hAnsi="Arial" w:cs="Arial"/>
          <w:bCs/>
          <w:w w:val="102"/>
          <w:sz w:val="20"/>
          <w:szCs w:val="20"/>
          <w:highlight w:val="yellow"/>
          <w:lang w:val="es-ES_tradnl" w:eastAsia="es-ES"/>
        </w:rPr>
      </w:pPr>
    </w:p>
    <w:p w14:paraId="3093CF22" w14:textId="77777777" w:rsidR="00AF6408" w:rsidRPr="00291B2B" w:rsidRDefault="00AF6408" w:rsidP="00491663">
      <w:pPr>
        <w:spacing w:after="0" w:line="240" w:lineRule="auto"/>
        <w:jc w:val="both"/>
        <w:rPr>
          <w:rFonts w:ascii="Arial" w:hAnsi="Arial" w:cs="Arial"/>
          <w:bCs/>
          <w:w w:val="102"/>
          <w:sz w:val="20"/>
          <w:szCs w:val="20"/>
          <w:highlight w:val="yellow"/>
          <w:lang w:val="es-ES_tradnl" w:eastAsia="es-ES"/>
        </w:rPr>
      </w:pPr>
    </w:p>
    <w:p w14:paraId="317E2019" w14:textId="77777777" w:rsidR="00A4750F" w:rsidRPr="00291B2B" w:rsidRDefault="00A4750F" w:rsidP="00491663">
      <w:pPr>
        <w:spacing w:after="0" w:line="240" w:lineRule="auto"/>
        <w:jc w:val="both"/>
        <w:rPr>
          <w:rFonts w:ascii="Arial" w:hAnsi="Arial" w:cs="Arial"/>
          <w:bCs/>
          <w:w w:val="102"/>
          <w:sz w:val="20"/>
          <w:szCs w:val="20"/>
          <w:highlight w:val="yellow"/>
          <w:lang w:val="es-ES_tradnl" w:eastAsia="es-ES"/>
        </w:rPr>
      </w:pPr>
    </w:p>
    <w:p w14:paraId="4EA22344" w14:textId="7FC0F380" w:rsidR="00AF6408" w:rsidRPr="00291B2B" w:rsidRDefault="00E241EB" w:rsidP="00491663">
      <w:pPr>
        <w:spacing w:after="0" w:line="240" w:lineRule="auto"/>
        <w:jc w:val="center"/>
        <w:rPr>
          <w:rFonts w:ascii="Arial" w:hAnsi="Arial" w:cs="Arial"/>
          <w:b/>
          <w:sz w:val="20"/>
          <w:szCs w:val="20"/>
          <w:lang w:eastAsia="es-ES"/>
        </w:rPr>
      </w:pPr>
      <w:r w:rsidRPr="00291B2B">
        <w:rPr>
          <w:rFonts w:ascii="Arial" w:hAnsi="Arial" w:cs="Arial"/>
          <w:b/>
          <w:sz w:val="20"/>
          <w:szCs w:val="20"/>
          <w:lang w:eastAsia="es-ES"/>
        </w:rPr>
        <w:t>INVITACIÓN PÚBLICA</w:t>
      </w:r>
    </w:p>
    <w:p w14:paraId="284A6A17" w14:textId="77777777" w:rsidR="00E241EB" w:rsidRPr="00291B2B" w:rsidRDefault="00E241EB" w:rsidP="00491663">
      <w:pPr>
        <w:spacing w:after="0" w:line="240" w:lineRule="auto"/>
        <w:jc w:val="both"/>
        <w:rPr>
          <w:rFonts w:ascii="Arial" w:hAnsi="Arial" w:cs="Arial"/>
          <w:bCs/>
          <w:w w:val="102"/>
          <w:sz w:val="20"/>
          <w:szCs w:val="20"/>
          <w:highlight w:val="yellow"/>
          <w:lang w:val="es-ES_tradnl" w:eastAsia="es-ES"/>
        </w:rPr>
      </w:pPr>
    </w:p>
    <w:p w14:paraId="3D2FCCC8" w14:textId="77777777" w:rsidR="00AF6408" w:rsidRPr="00291B2B" w:rsidRDefault="00AF6408" w:rsidP="00491663">
      <w:pPr>
        <w:spacing w:after="0" w:line="240" w:lineRule="auto"/>
        <w:jc w:val="both"/>
        <w:rPr>
          <w:rFonts w:ascii="Arial" w:hAnsi="Arial" w:cs="Arial"/>
          <w:bCs/>
          <w:w w:val="102"/>
          <w:sz w:val="20"/>
          <w:szCs w:val="20"/>
          <w:highlight w:val="yellow"/>
          <w:lang w:val="es-ES_tradnl" w:eastAsia="es-ES"/>
        </w:rPr>
      </w:pPr>
    </w:p>
    <w:p w14:paraId="6DCFEFC4" w14:textId="77777777" w:rsidR="00AF6408" w:rsidRPr="00291B2B" w:rsidRDefault="00AF6408" w:rsidP="00491663">
      <w:pPr>
        <w:spacing w:after="0" w:line="240" w:lineRule="auto"/>
        <w:jc w:val="both"/>
        <w:rPr>
          <w:rFonts w:ascii="Arial" w:hAnsi="Arial" w:cs="Arial"/>
          <w:bCs/>
          <w:w w:val="102"/>
          <w:sz w:val="20"/>
          <w:szCs w:val="20"/>
          <w:highlight w:val="yellow"/>
          <w:lang w:val="es-ES_tradnl" w:eastAsia="es-ES"/>
        </w:rPr>
      </w:pPr>
    </w:p>
    <w:p w14:paraId="48346090" w14:textId="3140AB52" w:rsidR="00901BE2" w:rsidRPr="0079696D" w:rsidRDefault="00673230" w:rsidP="00901BE2">
      <w:pPr>
        <w:pStyle w:val="Textoindependiente"/>
        <w:ind w:left="472" w:right="240"/>
        <w:rPr>
          <w:spacing w:val="62"/>
        </w:rPr>
      </w:pPr>
      <w:r w:rsidRPr="00291B2B">
        <w:rPr>
          <w:rFonts w:cs="Arial"/>
          <w:b/>
          <w:color w:val="000000" w:themeColor="text1"/>
          <w:lang w:val="es-ES"/>
        </w:rPr>
        <w:t>DEL PROCESO DE SELECCIÓN DE MINIMA CUANTÍA N.º MC</w:t>
      </w:r>
      <w:r w:rsidR="00965B24">
        <w:rPr>
          <w:rFonts w:cs="Arial"/>
          <w:b/>
          <w:color w:val="000000" w:themeColor="text1"/>
          <w:lang w:val="es-ES"/>
        </w:rPr>
        <w:t>291</w:t>
      </w:r>
      <w:r w:rsidR="00CB259A" w:rsidRPr="00291B2B">
        <w:rPr>
          <w:rFonts w:cs="Arial"/>
          <w:b/>
          <w:color w:val="000000" w:themeColor="text1"/>
          <w:lang w:val="es-ES"/>
        </w:rPr>
        <w:t>-DI</w:t>
      </w:r>
      <w:r w:rsidR="004071E0" w:rsidRPr="00291B2B">
        <w:rPr>
          <w:rFonts w:cs="Arial"/>
          <w:b/>
          <w:color w:val="000000" w:themeColor="text1"/>
          <w:lang w:val="es-ES"/>
        </w:rPr>
        <w:t>SAN</w:t>
      </w:r>
      <w:r w:rsidR="00CB259A" w:rsidRPr="00291B2B">
        <w:rPr>
          <w:rFonts w:cs="Arial"/>
          <w:b/>
          <w:color w:val="000000" w:themeColor="text1"/>
          <w:lang w:val="es-ES"/>
        </w:rPr>
        <w:t>/DMBUG-202</w:t>
      </w:r>
      <w:r w:rsidR="004071E0" w:rsidRPr="00291B2B">
        <w:rPr>
          <w:rFonts w:cs="Arial"/>
          <w:b/>
          <w:color w:val="000000" w:themeColor="text1"/>
          <w:lang w:val="es-ES"/>
        </w:rPr>
        <w:t>6</w:t>
      </w:r>
      <w:r w:rsidRPr="00291B2B">
        <w:rPr>
          <w:rFonts w:cs="Arial"/>
          <w:b/>
          <w:color w:val="000000" w:themeColor="text1"/>
          <w:lang w:val="es-ES"/>
        </w:rPr>
        <w:t xml:space="preserve">, </w:t>
      </w:r>
      <w:r w:rsidR="00CB259A" w:rsidRPr="00291B2B">
        <w:rPr>
          <w:rFonts w:cs="Arial"/>
        </w:rPr>
        <w:t xml:space="preserve">CUYO OBJETO ES </w:t>
      </w:r>
      <w:bookmarkStart w:id="1" w:name="_Hlk128663420"/>
      <w:r w:rsidR="00E05DB9" w:rsidRPr="001B7BCD">
        <w:rPr>
          <w:rFonts w:cs="Arial"/>
          <w:color w:val="000000"/>
        </w:rPr>
        <w:t>EL SERVICIO DE MANTENIMIENTO PREVENTIVO Y CORRECTIVO ESPECIALIZADO, A TODO COSTO, DE LA RED DE GASES MEDICINALES (OXÍGENO, AIRE Y VACÍO) DEL DISPENSARIO MÉDICO DE BUCARAMANGA, PARA LA VIGENCIA 2026.</w:t>
      </w:r>
    </w:p>
    <w:p w14:paraId="1C695F03" w14:textId="77777777" w:rsidR="00901BE2" w:rsidRDefault="00901BE2" w:rsidP="00901BE2">
      <w:pPr>
        <w:pStyle w:val="Textoindependiente"/>
        <w:rPr>
          <w:sz w:val="24"/>
        </w:rPr>
      </w:pPr>
    </w:p>
    <w:p w14:paraId="0103DA57" w14:textId="116EC2BF" w:rsidR="005C45FD" w:rsidRDefault="005C45FD" w:rsidP="005C45FD">
      <w:pPr>
        <w:pStyle w:val="Textoindependiente"/>
        <w:ind w:left="472" w:right="240"/>
        <w:rPr>
          <w:spacing w:val="62"/>
        </w:rPr>
      </w:pPr>
    </w:p>
    <w:p w14:paraId="0BDBF00F" w14:textId="77777777" w:rsidR="005C45FD" w:rsidRDefault="005C45FD" w:rsidP="005C45FD">
      <w:pPr>
        <w:pStyle w:val="Textoindependiente"/>
        <w:rPr>
          <w:sz w:val="24"/>
        </w:rPr>
      </w:pPr>
    </w:p>
    <w:p w14:paraId="68968161" w14:textId="0F9528A0" w:rsidR="00291B2B" w:rsidRPr="00291B2B" w:rsidRDefault="00291B2B" w:rsidP="00291B2B">
      <w:pPr>
        <w:pStyle w:val="Textoindependiente"/>
        <w:ind w:left="472" w:right="240"/>
        <w:rPr>
          <w:rFonts w:cs="Arial"/>
          <w:lang w:val="es-ES"/>
        </w:rPr>
      </w:pPr>
    </w:p>
    <w:p w14:paraId="5D28107C" w14:textId="70EE465E" w:rsidR="00D81466" w:rsidRPr="00291B2B" w:rsidRDefault="00D81466" w:rsidP="00D81466">
      <w:pPr>
        <w:pStyle w:val="Textoindependiente"/>
        <w:ind w:left="472" w:right="240"/>
        <w:rPr>
          <w:rFonts w:cs="Arial"/>
          <w:spacing w:val="62"/>
        </w:rPr>
      </w:pPr>
    </w:p>
    <w:p w14:paraId="2579957C" w14:textId="650D4A7F" w:rsidR="004071E0" w:rsidRPr="00291B2B" w:rsidRDefault="004071E0" w:rsidP="004071E0">
      <w:pPr>
        <w:pStyle w:val="Textoindependiente"/>
        <w:ind w:left="472" w:right="240"/>
        <w:rPr>
          <w:rFonts w:cs="Arial"/>
          <w:spacing w:val="62"/>
        </w:rPr>
      </w:pPr>
    </w:p>
    <w:bookmarkEnd w:id="1"/>
    <w:p w14:paraId="6319D178" w14:textId="77777777" w:rsidR="004071E0" w:rsidRDefault="004071E0" w:rsidP="004071E0">
      <w:pPr>
        <w:tabs>
          <w:tab w:val="left" w:pos="5445"/>
        </w:tabs>
        <w:spacing w:before="79"/>
        <w:ind w:left="102" w:right="109"/>
        <w:jc w:val="both"/>
        <w:rPr>
          <w:rFonts w:ascii="Arial Nova Light" w:hAnsi="Arial Nova Light" w:cs="Arial"/>
          <w:b/>
          <w:bCs/>
        </w:rPr>
      </w:pPr>
    </w:p>
    <w:p w14:paraId="5B971369" w14:textId="77777777" w:rsidR="004071E0" w:rsidRDefault="004071E0" w:rsidP="004071E0">
      <w:pPr>
        <w:tabs>
          <w:tab w:val="left" w:pos="5445"/>
        </w:tabs>
        <w:spacing w:before="79"/>
        <w:ind w:left="102" w:right="109"/>
        <w:jc w:val="both"/>
        <w:rPr>
          <w:rFonts w:ascii="Arial Nova Light" w:hAnsi="Arial Nova Light" w:cs="Arial"/>
          <w:b/>
          <w:bCs/>
        </w:rPr>
      </w:pPr>
    </w:p>
    <w:p w14:paraId="543A8B7E" w14:textId="77777777" w:rsidR="004071E0" w:rsidRDefault="004071E0" w:rsidP="004071E0">
      <w:pPr>
        <w:tabs>
          <w:tab w:val="left" w:pos="5445"/>
        </w:tabs>
        <w:spacing w:before="79"/>
        <w:ind w:left="102" w:right="109"/>
        <w:jc w:val="both"/>
        <w:rPr>
          <w:rFonts w:ascii="Arial Nova Light" w:hAnsi="Arial Nova Light" w:cs="Arial"/>
          <w:b/>
          <w:bCs/>
        </w:rPr>
      </w:pPr>
    </w:p>
    <w:p w14:paraId="3AAD2E96" w14:textId="77777777" w:rsidR="004071E0" w:rsidRPr="00920C63" w:rsidRDefault="004071E0" w:rsidP="004071E0">
      <w:pPr>
        <w:tabs>
          <w:tab w:val="left" w:pos="5445"/>
        </w:tabs>
        <w:spacing w:before="79"/>
        <w:ind w:left="102" w:right="109"/>
        <w:jc w:val="both"/>
        <w:rPr>
          <w:rFonts w:ascii="Arial Nova Light" w:hAnsi="Arial Nova Light" w:cs="Arial"/>
          <w:b/>
          <w:bCs/>
        </w:rPr>
      </w:pPr>
    </w:p>
    <w:p w14:paraId="18B322FB" w14:textId="77777777" w:rsidR="00733173" w:rsidRPr="00920C63" w:rsidRDefault="00733173" w:rsidP="00733173">
      <w:pPr>
        <w:pStyle w:val="Textoindependiente"/>
        <w:rPr>
          <w:rFonts w:ascii="Arial Nova Light" w:hAnsi="Arial Nova Light" w:cs="Arial"/>
          <w:b/>
          <w:bCs/>
        </w:rPr>
      </w:pPr>
    </w:p>
    <w:p w14:paraId="6DDE5915" w14:textId="77777777" w:rsidR="00A4750F" w:rsidRPr="00E363CA" w:rsidRDefault="00A4750F" w:rsidP="00491663">
      <w:pPr>
        <w:spacing w:after="0" w:line="240" w:lineRule="auto"/>
        <w:jc w:val="both"/>
        <w:rPr>
          <w:rFonts w:ascii="Arial Nova Light" w:hAnsi="Arial Nova Light" w:cs="Arial"/>
          <w:sz w:val="20"/>
          <w:szCs w:val="20"/>
          <w:lang w:val="es-ES_tradnl" w:eastAsia="es-ES"/>
        </w:rPr>
      </w:pPr>
    </w:p>
    <w:p w14:paraId="3A7C34BD" w14:textId="77777777" w:rsidR="00AF6408" w:rsidRPr="00E363CA" w:rsidRDefault="00AF6408" w:rsidP="00491663">
      <w:pPr>
        <w:spacing w:after="0" w:line="240" w:lineRule="auto"/>
        <w:jc w:val="both"/>
        <w:rPr>
          <w:rFonts w:ascii="Arial Nova Light" w:hAnsi="Arial Nova Light" w:cs="Arial"/>
          <w:sz w:val="20"/>
          <w:szCs w:val="20"/>
          <w:lang w:val="es-ES_tradnl" w:eastAsia="es-ES"/>
        </w:rPr>
      </w:pPr>
    </w:p>
    <w:p w14:paraId="2D1A5019" w14:textId="0A88A1C5" w:rsidR="0028761E" w:rsidRPr="00291B2B" w:rsidRDefault="00BA350A" w:rsidP="00673230">
      <w:pPr>
        <w:jc w:val="center"/>
        <w:rPr>
          <w:rFonts w:ascii="Arial" w:hAnsi="Arial" w:cs="Arial"/>
          <w:color w:val="000000" w:themeColor="text1"/>
          <w:sz w:val="20"/>
          <w:szCs w:val="20"/>
          <w:lang w:val="es-ES"/>
        </w:rPr>
      </w:pPr>
      <w:r w:rsidRPr="00291B2B">
        <w:rPr>
          <w:rFonts w:ascii="Arial" w:hAnsi="Arial" w:cs="Arial"/>
          <w:b/>
          <w:color w:val="000000" w:themeColor="text1"/>
          <w:sz w:val="20"/>
          <w:szCs w:val="20"/>
          <w:lang w:val="es-ES"/>
        </w:rPr>
        <w:t xml:space="preserve">BUCARAMANGA – SANTANDER, </w:t>
      </w:r>
      <w:r w:rsidR="00A362AA">
        <w:rPr>
          <w:rFonts w:ascii="Arial" w:hAnsi="Arial" w:cs="Arial"/>
          <w:b/>
          <w:color w:val="000000" w:themeColor="text1"/>
          <w:sz w:val="20"/>
          <w:szCs w:val="20"/>
          <w:lang w:val="es-ES"/>
        </w:rPr>
        <w:t>JULIO</w:t>
      </w:r>
      <w:r w:rsidR="00733173" w:rsidRPr="00291B2B">
        <w:rPr>
          <w:rFonts w:ascii="Arial" w:hAnsi="Arial" w:cs="Arial"/>
          <w:b/>
          <w:color w:val="000000" w:themeColor="text1"/>
          <w:sz w:val="20"/>
          <w:szCs w:val="20"/>
          <w:lang w:val="es-ES"/>
        </w:rPr>
        <w:t xml:space="preserve"> </w:t>
      </w:r>
      <w:r w:rsidR="00CB259A" w:rsidRPr="00291B2B">
        <w:rPr>
          <w:rFonts w:ascii="Arial" w:hAnsi="Arial" w:cs="Arial"/>
          <w:b/>
          <w:color w:val="000000" w:themeColor="text1"/>
          <w:sz w:val="20"/>
          <w:szCs w:val="20"/>
          <w:lang w:val="es-ES"/>
        </w:rPr>
        <w:t>202</w:t>
      </w:r>
      <w:r w:rsidR="004071E0" w:rsidRPr="00291B2B">
        <w:rPr>
          <w:rFonts w:ascii="Arial" w:hAnsi="Arial" w:cs="Arial"/>
          <w:b/>
          <w:color w:val="000000" w:themeColor="text1"/>
          <w:sz w:val="20"/>
          <w:szCs w:val="20"/>
          <w:lang w:val="es-ES"/>
        </w:rPr>
        <w:t>6</w:t>
      </w:r>
    </w:p>
    <w:p w14:paraId="7BDDE905" w14:textId="6B1FF1BC" w:rsidR="00E241EB" w:rsidRPr="00291B2B" w:rsidRDefault="00E241EB" w:rsidP="00491663">
      <w:pPr>
        <w:spacing w:after="0" w:line="240" w:lineRule="auto"/>
        <w:jc w:val="both"/>
        <w:rPr>
          <w:rFonts w:ascii="Arial" w:hAnsi="Arial" w:cs="Arial"/>
          <w:sz w:val="20"/>
          <w:szCs w:val="20"/>
          <w:lang w:eastAsia="es-ES"/>
        </w:rPr>
      </w:pPr>
    </w:p>
    <w:p w14:paraId="43899994" w14:textId="6289730A" w:rsidR="00CB259A" w:rsidRDefault="00CB259A" w:rsidP="00491663">
      <w:pPr>
        <w:spacing w:after="0" w:line="240" w:lineRule="auto"/>
        <w:jc w:val="both"/>
        <w:rPr>
          <w:rFonts w:ascii="Arial Nova Light" w:hAnsi="Arial Nova Light" w:cs="Arial"/>
          <w:sz w:val="20"/>
          <w:szCs w:val="20"/>
          <w:lang w:eastAsia="es-ES"/>
        </w:rPr>
      </w:pPr>
    </w:p>
    <w:p w14:paraId="03E94533" w14:textId="77777777" w:rsidR="00CB259A" w:rsidRDefault="00CB259A" w:rsidP="00491663">
      <w:pPr>
        <w:spacing w:after="0" w:line="240" w:lineRule="auto"/>
        <w:jc w:val="both"/>
        <w:rPr>
          <w:rFonts w:ascii="Arial Nova Light" w:hAnsi="Arial Nova Light" w:cs="Arial"/>
          <w:sz w:val="20"/>
          <w:szCs w:val="20"/>
          <w:lang w:eastAsia="es-ES"/>
        </w:rPr>
      </w:pPr>
    </w:p>
    <w:p w14:paraId="4A0080D2" w14:textId="77777777" w:rsidR="005C45FD" w:rsidRDefault="005C45FD" w:rsidP="00491663">
      <w:pPr>
        <w:spacing w:after="0" w:line="240" w:lineRule="auto"/>
        <w:jc w:val="both"/>
        <w:rPr>
          <w:rFonts w:ascii="Arial Nova Light" w:hAnsi="Arial Nova Light" w:cs="Arial"/>
          <w:sz w:val="20"/>
          <w:szCs w:val="20"/>
          <w:lang w:eastAsia="es-ES"/>
        </w:rPr>
      </w:pPr>
    </w:p>
    <w:p w14:paraId="05D79DB3" w14:textId="77777777" w:rsidR="005C45FD" w:rsidRDefault="005C45FD" w:rsidP="00491663">
      <w:pPr>
        <w:spacing w:after="0" w:line="240" w:lineRule="auto"/>
        <w:jc w:val="both"/>
        <w:rPr>
          <w:rFonts w:ascii="Arial Nova Light" w:hAnsi="Arial Nova Light" w:cs="Arial"/>
          <w:sz w:val="20"/>
          <w:szCs w:val="20"/>
          <w:lang w:eastAsia="es-ES"/>
        </w:rPr>
      </w:pPr>
    </w:p>
    <w:p w14:paraId="2AAA69F4" w14:textId="77777777" w:rsidR="00906C05" w:rsidRDefault="00906C05" w:rsidP="00491663">
      <w:pPr>
        <w:spacing w:after="0" w:line="240" w:lineRule="auto"/>
        <w:jc w:val="both"/>
        <w:rPr>
          <w:rFonts w:ascii="Arial Nova Light" w:hAnsi="Arial Nova Light" w:cs="Arial"/>
          <w:sz w:val="20"/>
          <w:szCs w:val="20"/>
          <w:lang w:eastAsia="es-ES"/>
        </w:rPr>
      </w:pPr>
    </w:p>
    <w:p w14:paraId="73F489D9" w14:textId="77777777" w:rsidR="00291B2B" w:rsidRPr="00E363CA" w:rsidRDefault="00291B2B" w:rsidP="00491663">
      <w:pPr>
        <w:spacing w:after="0" w:line="240" w:lineRule="auto"/>
        <w:jc w:val="both"/>
        <w:rPr>
          <w:rFonts w:ascii="Arial Nova Light" w:hAnsi="Arial Nova Light" w:cs="Arial"/>
          <w:sz w:val="20"/>
          <w:szCs w:val="20"/>
          <w:lang w:eastAsia="es-ES"/>
        </w:rPr>
      </w:pPr>
    </w:p>
    <w:p w14:paraId="0D289B1C" w14:textId="3A2A0C92" w:rsidR="00E241EB" w:rsidRPr="00E363CA" w:rsidRDefault="00E241EB" w:rsidP="00491663">
      <w:pPr>
        <w:spacing w:after="0" w:line="240" w:lineRule="auto"/>
        <w:jc w:val="center"/>
        <w:rPr>
          <w:rFonts w:ascii="Arial Nova Light" w:hAnsi="Arial Nova Light" w:cs="Arial"/>
          <w:b/>
          <w:bCs/>
          <w:sz w:val="20"/>
          <w:szCs w:val="20"/>
        </w:rPr>
      </w:pPr>
      <w:r w:rsidRPr="00E363CA">
        <w:rPr>
          <w:rFonts w:ascii="Arial Nova Light" w:hAnsi="Arial Nova Light" w:cs="Arial"/>
          <w:b/>
          <w:bCs/>
          <w:sz w:val="20"/>
          <w:szCs w:val="20"/>
        </w:rPr>
        <w:t>CAPITULO I</w:t>
      </w:r>
    </w:p>
    <w:p w14:paraId="498978ED" w14:textId="77777777" w:rsidR="00A56B22" w:rsidRPr="00E363CA" w:rsidRDefault="00A56B22" w:rsidP="00491663">
      <w:pPr>
        <w:spacing w:after="0" w:line="240" w:lineRule="auto"/>
        <w:jc w:val="both"/>
        <w:rPr>
          <w:rFonts w:ascii="Arial Nova Light" w:hAnsi="Arial Nova Light" w:cs="Arial"/>
          <w:sz w:val="20"/>
          <w:szCs w:val="20"/>
        </w:rPr>
      </w:pPr>
    </w:p>
    <w:p w14:paraId="69D341E8" w14:textId="7A311F44" w:rsidR="00E241EB" w:rsidRPr="00E363CA" w:rsidRDefault="00E241EB" w:rsidP="00491663">
      <w:pPr>
        <w:spacing w:after="0" w:line="240" w:lineRule="auto"/>
        <w:jc w:val="center"/>
        <w:rPr>
          <w:rFonts w:ascii="Arial Nova Light" w:hAnsi="Arial Nova Light" w:cs="Arial"/>
          <w:b/>
          <w:bCs/>
          <w:sz w:val="20"/>
          <w:szCs w:val="20"/>
        </w:rPr>
      </w:pPr>
      <w:r w:rsidRPr="00E363CA">
        <w:rPr>
          <w:rFonts w:ascii="Arial Nova Light" w:hAnsi="Arial Nova Light" w:cs="Arial"/>
          <w:b/>
          <w:bCs/>
          <w:sz w:val="20"/>
          <w:szCs w:val="20"/>
        </w:rPr>
        <w:t>GENERALIDADES DEL PROCESO, FORMULARIOS Y OTROS ANEXOS</w:t>
      </w:r>
    </w:p>
    <w:p w14:paraId="68945F15" w14:textId="77777777" w:rsidR="00E241EB" w:rsidRPr="00E363CA" w:rsidRDefault="00E241EB" w:rsidP="00491663">
      <w:pPr>
        <w:spacing w:after="0" w:line="240" w:lineRule="auto"/>
        <w:jc w:val="both"/>
        <w:rPr>
          <w:rFonts w:ascii="Arial Nova Light" w:hAnsi="Arial Nova Light" w:cs="Arial"/>
          <w:sz w:val="20"/>
          <w:szCs w:val="20"/>
        </w:rPr>
      </w:pPr>
    </w:p>
    <w:p w14:paraId="1F10A7DC" w14:textId="77777777" w:rsidR="00E241EB" w:rsidRPr="00E363CA" w:rsidRDefault="00E241EB" w:rsidP="00805884">
      <w:pPr>
        <w:pStyle w:val="Prrafodelista"/>
        <w:numPr>
          <w:ilvl w:val="0"/>
          <w:numId w:val="36"/>
        </w:numPr>
        <w:ind w:hanging="720"/>
        <w:jc w:val="both"/>
        <w:rPr>
          <w:rFonts w:ascii="Arial Nova Light" w:hAnsi="Arial Nova Light" w:cs="Arial"/>
          <w:b/>
          <w:bCs/>
        </w:rPr>
      </w:pPr>
      <w:r w:rsidRPr="00E363CA">
        <w:rPr>
          <w:rFonts w:ascii="Arial Nova Light" w:hAnsi="Arial Nova Light" w:cs="Arial"/>
          <w:b/>
          <w:bCs/>
        </w:rPr>
        <w:t>ASPECTOS GENERALES</w:t>
      </w:r>
    </w:p>
    <w:p w14:paraId="5D0466BB" w14:textId="77777777" w:rsidR="00E241EB" w:rsidRPr="00E363CA" w:rsidRDefault="00E241EB" w:rsidP="00805884">
      <w:pPr>
        <w:spacing w:after="0" w:line="240" w:lineRule="auto"/>
        <w:ind w:hanging="720"/>
        <w:jc w:val="both"/>
        <w:rPr>
          <w:rFonts w:ascii="Arial Nova Light" w:hAnsi="Arial Nova Light" w:cs="Arial"/>
          <w:sz w:val="20"/>
          <w:szCs w:val="20"/>
        </w:rPr>
      </w:pPr>
    </w:p>
    <w:p w14:paraId="0CE5FC89" w14:textId="656094C1" w:rsidR="00E241EB" w:rsidRPr="00E363CA" w:rsidRDefault="00E241EB" w:rsidP="00805884">
      <w:pPr>
        <w:pStyle w:val="Prrafodelista"/>
        <w:numPr>
          <w:ilvl w:val="1"/>
          <w:numId w:val="36"/>
        </w:numPr>
        <w:ind w:hanging="720"/>
        <w:rPr>
          <w:rFonts w:ascii="Arial Nova Light" w:hAnsi="Arial Nova Light" w:cs="Arial"/>
          <w:b/>
          <w:bCs/>
        </w:rPr>
      </w:pPr>
      <w:r w:rsidRPr="00E363CA">
        <w:rPr>
          <w:rFonts w:ascii="Arial Nova Light" w:hAnsi="Arial Nova Light" w:cs="Arial"/>
          <w:b/>
          <w:bCs/>
        </w:rPr>
        <w:t>CONVOCATORIA VEEDURÍAS</w:t>
      </w:r>
      <w:r w:rsidRPr="00E363CA">
        <w:rPr>
          <w:rFonts w:ascii="Arial Nova Light" w:hAnsi="Arial Nova Light" w:cs="Arial"/>
          <w:b/>
          <w:bCs/>
          <w:spacing w:val="-4"/>
        </w:rPr>
        <w:t xml:space="preserve"> </w:t>
      </w:r>
      <w:r w:rsidRPr="00E363CA">
        <w:rPr>
          <w:rFonts w:ascii="Arial Nova Light" w:hAnsi="Arial Nova Light" w:cs="Arial"/>
          <w:b/>
          <w:bCs/>
        </w:rPr>
        <w:t>CIUDADANAS:</w:t>
      </w:r>
    </w:p>
    <w:p w14:paraId="6E15DD1F" w14:textId="77777777" w:rsidR="00E241EB" w:rsidRPr="00E363CA" w:rsidRDefault="00E241EB" w:rsidP="00491663">
      <w:pPr>
        <w:spacing w:after="0" w:line="240" w:lineRule="auto"/>
        <w:jc w:val="both"/>
        <w:rPr>
          <w:rFonts w:ascii="Arial Nova Light" w:hAnsi="Arial Nova Light" w:cs="Arial"/>
          <w:sz w:val="20"/>
          <w:szCs w:val="20"/>
        </w:rPr>
      </w:pPr>
    </w:p>
    <w:p w14:paraId="57D0E7CB" w14:textId="0FB8A251" w:rsidR="00E241EB" w:rsidRPr="00E363CA" w:rsidRDefault="00E241EB" w:rsidP="002514E6">
      <w:pPr>
        <w:spacing w:after="0" w:line="276"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El DISPENSARIO MEDICO DE BUCARAMANGA  invita a la comunidad en general a participar de la vigilancia a la gestión pública a través de la constitución de veedurías ciudadanas de conformidad con lo dispuesto en la Ley 850 de 2003, artículo 66 de la Ley 80 de 1993 y numeral 5 del artículo 2.2.1.1.2.1.5 del Decreto 1082 de 2015 y el Artículo 270 de la Constitución Política de Colombia; se invita a las veedurías ciudadanas en la contratación estatal a realizar acompañamiento y seguimiento dentro de todas las etapas del presente proceso contractual.</w:t>
      </w:r>
    </w:p>
    <w:p w14:paraId="04594891" w14:textId="77777777" w:rsidR="00E241EB" w:rsidRPr="00E363CA" w:rsidRDefault="00E241EB" w:rsidP="002514E6">
      <w:pPr>
        <w:spacing w:after="0" w:line="276" w:lineRule="auto"/>
        <w:jc w:val="both"/>
        <w:rPr>
          <w:rFonts w:ascii="Arial Nova Light" w:hAnsi="Arial Nova Light" w:cs="Arial"/>
          <w:color w:val="000000"/>
          <w:sz w:val="20"/>
          <w:szCs w:val="20"/>
          <w:lang w:eastAsia="es-CO"/>
        </w:rPr>
      </w:pPr>
    </w:p>
    <w:p w14:paraId="7AE68E59" w14:textId="7D13F814" w:rsidR="00E241EB" w:rsidRPr="00E363CA" w:rsidRDefault="00E241EB" w:rsidP="00805884">
      <w:pPr>
        <w:pStyle w:val="Prrafodelista"/>
        <w:numPr>
          <w:ilvl w:val="1"/>
          <w:numId w:val="36"/>
        </w:numPr>
        <w:ind w:hanging="720"/>
        <w:jc w:val="both"/>
        <w:rPr>
          <w:rFonts w:ascii="Arial Nova Light" w:eastAsiaTheme="minorEastAsia" w:hAnsi="Arial Nova Light" w:cs="Arial"/>
          <w:b/>
          <w:bCs/>
        </w:rPr>
      </w:pPr>
      <w:r w:rsidRPr="00E363CA">
        <w:rPr>
          <w:rFonts w:ascii="Arial Nova Light" w:eastAsiaTheme="minorEastAsia" w:hAnsi="Arial Nova Light" w:cs="Arial"/>
          <w:b/>
          <w:bCs/>
        </w:rPr>
        <w:t>FUNDAMENTOS JURÍDICOS QUE SOPORTAN LA MODALIDAD DE SELECCIÓN.</w:t>
      </w:r>
    </w:p>
    <w:p w14:paraId="79EFD335" w14:textId="77777777" w:rsidR="00E241EB" w:rsidRPr="00E363CA" w:rsidRDefault="00E241EB" w:rsidP="00491663">
      <w:pPr>
        <w:spacing w:after="0" w:line="240" w:lineRule="auto"/>
        <w:jc w:val="both"/>
        <w:rPr>
          <w:rFonts w:ascii="Arial Nova Light" w:eastAsiaTheme="minorEastAsia" w:hAnsi="Arial Nova Light" w:cs="Arial"/>
          <w:sz w:val="20"/>
          <w:szCs w:val="20"/>
        </w:rPr>
      </w:pPr>
    </w:p>
    <w:p w14:paraId="0086813C" w14:textId="77777777" w:rsidR="00E241EB" w:rsidRPr="00E363CA" w:rsidRDefault="00E241EB" w:rsidP="002514E6">
      <w:pPr>
        <w:spacing w:after="0" w:line="276" w:lineRule="auto"/>
        <w:jc w:val="both"/>
        <w:rPr>
          <w:rFonts w:ascii="Arial Nova Light" w:hAnsi="Arial Nova Light" w:cs="Arial"/>
          <w:bCs/>
          <w:color w:val="000000" w:themeColor="text1"/>
          <w:sz w:val="20"/>
          <w:szCs w:val="20"/>
          <w:lang w:val="es-ES_tradnl"/>
        </w:rPr>
      </w:pPr>
      <w:r w:rsidRPr="00E363CA">
        <w:rPr>
          <w:rFonts w:ascii="Arial Nova Light" w:hAnsi="Arial Nova Light" w:cs="Arial"/>
          <w:bCs/>
          <w:color w:val="000000" w:themeColor="text1"/>
          <w:sz w:val="20"/>
          <w:szCs w:val="20"/>
          <w:lang w:val="es-ES_tradnl"/>
        </w:rPr>
        <w:t xml:space="preserve">La constitución política de Colombia, expresa en su artículo 3 lo siguiente: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 </w:t>
      </w:r>
    </w:p>
    <w:p w14:paraId="43187A58" w14:textId="77777777" w:rsidR="00E241EB" w:rsidRPr="00E363CA" w:rsidRDefault="00E241EB" w:rsidP="002514E6">
      <w:pPr>
        <w:spacing w:after="0" w:line="276" w:lineRule="auto"/>
        <w:jc w:val="both"/>
        <w:rPr>
          <w:rFonts w:ascii="Arial Nova Light" w:hAnsi="Arial Nova Light" w:cs="Arial"/>
          <w:bCs/>
          <w:color w:val="000000" w:themeColor="text1"/>
          <w:sz w:val="20"/>
          <w:szCs w:val="20"/>
          <w:lang w:val="es-ES_tradnl"/>
        </w:rPr>
      </w:pPr>
    </w:p>
    <w:p w14:paraId="1D1A4781" w14:textId="5DC64352" w:rsidR="00E241EB" w:rsidRPr="00E363CA" w:rsidRDefault="00E241EB" w:rsidP="002514E6">
      <w:pPr>
        <w:spacing w:after="0" w:line="276" w:lineRule="auto"/>
        <w:jc w:val="both"/>
        <w:rPr>
          <w:rFonts w:ascii="Arial Nova Light" w:hAnsi="Arial Nova Light" w:cs="Arial"/>
          <w:bCs/>
          <w:color w:val="000000" w:themeColor="text1"/>
          <w:sz w:val="20"/>
          <w:szCs w:val="20"/>
          <w:lang w:val="es-ES_tradnl"/>
        </w:rPr>
      </w:pPr>
      <w:r w:rsidRPr="00E363CA">
        <w:rPr>
          <w:rFonts w:ascii="Arial Nova Light" w:hAnsi="Arial Nova Light" w:cs="Arial"/>
          <w:bCs/>
          <w:color w:val="000000" w:themeColor="text1"/>
          <w:sz w:val="20"/>
          <w:szCs w:val="20"/>
          <w:lang w:val="es-ES_tradnl"/>
        </w:rPr>
        <w:t xml:space="preserve">De igual manera, en su artículo 3º, la ley 80 de 1993 expresa: “(…) de los fines de la contratación estatal. los servidores públicos tendrán en consideración que al celebrar contratos y con la ejecución de </w:t>
      </w:r>
      <w:r w:rsidR="00676906" w:rsidRPr="00E363CA">
        <w:rPr>
          <w:rFonts w:ascii="Arial Nova Light" w:hAnsi="Arial Nova Light" w:cs="Arial"/>
          <w:bCs/>
          <w:color w:val="000000" w:themeColor="text1"/>
          <w:sz w:val="20"/>
          <w:szCs w:val="20"/>
          <w:lang w:val="es-ES_tradnl"/>
        </w:rPr>
        <w:t>estos</w:t>
      </w:r>
      <w:r w:rsidRPr="00E363CA">
        <w:rPr>
          <w:rFonts w:ascii="Arial Nova Light" w:hAnsi="Arial Nova Light" w:cs="Arial"/>
          <w:bCs/>
          <w:color w:val="000000" w:themeColor="text1"/>
          <w:sz w:val="20"/>
          <w:szCs w:val="20"/>
          <w:lang w:val="es-ES_tradnl"/>
        </w:rPr>
        <w:t>, las entidades buscan el cumplimiento de los fines estatales, la continua y eficiente prestación de los servicios públicos y la efectividad de los derechos e intereses de los administrados que colaboran con ellas en la consecución de dichos fines.</w:t>
      </w:r>
    </w:p>
    <w:p w14:paraId="1435F463" w14:textId="77777777" w:rsidR="00E241EB" w:rsidRPr="00E363CA" w:rsidRDefault="00E241EB" w:rsidP="002514E6">
      <w:pPr>
        <w:spacing w:after="0" w:line="276" w:lineRule="auto"/>
        <w:jc w:val="both"/>
        <w:rPr>
          <w:rFonts w:ascii="Arial Nova Light" w:hAnsi="Arial Nova Light" w:cs="Arial"/>
          <w:bCs/>
          <w:color w:val="000000" w:themeColor="text1"/>
          <w:sz w:val="20"/>
          <w:szCs w:val="20"/>
          <w:lang w:val="es-ES_tradnl"/>
        </w:rPr>
      </w:pPr>
    </w:p>
    <w:p w14:paraId="74ED293E" w14:textId="475F6D6F" w:rsidR="00E241EB" w:rsidRPr="00291B2B" w:rsidRDefault="00E241EB" w:rsidP="00E05DB9">
      <w:pPr>
        <w:pStyle w:val="Textoindependiente"/>
        <w:ind w:right="50"/>
        <w:rPr>
          <w:spacing w:val="62"/>
        </w:rPr>
      </w:pPr>
      <w:r w:rsidRPr="00E363CA">
        <w:rPr>
          <w:rFonts w:ascii="Arial Nova Light" w:hAnsi="Arial Nova Light" w:cs="Arial"/>
          <w:color w:val="000000" w:themeColor="text1"/>
        </w:rPr>
        <w:t>Conforme lo establecido en la Ley 80 de 1993, Ley 1150 de 2007, el artículo 30 de la ley 2069 de 2020 y el Decreto Único Reglamentario 1082 de 2015 y, teniendo en cuenta que el DMBUG requiere</w:t>
      </w:r>
      <w:r w:rsidR="00E05DB9" w:rsidRPr="00E05DB9">
        <w:rPr>
          <w:rFonts w:cs="Arial"/>
          <w:color w:val="000000"/>
        </w:rPr>
        <w:t xml:space="preserve"> </w:t>
      </w:r>
      <w:r w:rsidR="00E05DB9" w:rsidRPr="001B7BCD">
        <w:rPr>
          <w:rFonts w:cs="Arial"/>
          <w:color w:val="000000"/>
        </w:rPr>
        <w:t>EL SERVICIO DE MANTENIMIENTO PREVENTIVO Y CORRECTIVO ESPECIALIZADO, A TODO COSTO, DE LA RED DE GASES MEDICINALES (OXÍGENO, AIRE Y VACÍO) DEL DISPENSARIO MÉDICO DE BUCARAMANGA, PARA LA VIGENCIA 2026</w:t>
      </w:r>
      <w:r w:rsidR="007C5306">
        <w:rPr>
          <w:rFonts w:ascii="Arial Nova Light" w:hAnsi="Arial Nova Light" w:cs="Arial"/>
          <w:color w:val="000000" w:themeColor="text1"/>
          <w:lang w:val="es-ES"/>
        </w:rPr>
        <w:t xml:space="preserve">, </w:t>
      </w:r>
      <w:r w:rsidRPr="00E363CA">
        <w:rPr>
          <w:rFonts w:ascii="Arial Nova Light" w:hAnsi="Arial Nova Light" w:cs="Arial"/>
          <w:color w:val="000000" w:themeColor="text1"/>
        </w:rPr>
        <w:t xml:space="preserve">se convoca a los interesados a presentar ofertas de acuerdo a las condiciones establecidas en </w:t>
      </w:r>
      <w:r w:rsidR="003A5E25" w:rsidRPr="00E363CA">
        <w:rPr>
          <w:rFonts w:ascii="Arial Nova Light" w:hAnsi="Arial Nova Light" w:cs="Arial"/>
          <w:color w:val="000000" w:themeColor="text1"/>
        </w:rPr>
        <w:t>el estudio</w:t>
      </w:r>
      <w:r w:rsidRPr="00E363CA">
        <w:rPr>
          <w:rFonts w:ascii="Arial Nova Light" w:hAnsi="Arial Nova Light" w:cs="Arial"/>
          <w:color w:val="000000" w:themeColor="text1"/>
        </w:rPr>
        <w:t xml:space="preserve"> y en la presente invitación</w:t>
      </w:r>
      <w:r w:rsidR="00676906">
        <w:rPr>
          <w:rFonts w:ascii="Arial Nova Light" w:hAnsi="Arial Nova Light" w:cs="Arial"/>
          <w:color w:val="000000" w:themeColor="text1"/>
        </w:rPr>
        <w:t>.</w:t>
      </w:r>
      <w:r w:rsidRPr="00E363CA">
        <w:rPr>
          <w:rFonts w:ascii="Arial Nova Light" w:hAnsi="Arial Nova Light" w:cs="Arial"/>
          <w:color w:val="000000" w:themeColor="text1"/>
        </w:rPr>
        <w:t xml:space="preserve"> </w:t>
      </w:r>
    </w:p>
    <w:p w14:paraId="6550E71C" w14:textId="77777777" w:rsidR="00D81466" w:rsidRPr="00D81466" w:rsidRDefault="00D81466" w:rsidP="00D81466">
      <w:pPr>
        <w:pStyle w:val="Textoindependiente"/>
        <w:ind w:right="50"/>
        <w:rPr>
          <w:spacing w:val="62"/>
        </w:rPr>
      </w:pPr>
    </w:p>
    <w:p w14:paraId="3B817DDF" w14:textId="515B7498" w:rsidR="00E241EB" w:rsidRPr="00E363CA" w:rsidRDefault="00E241EB" w:rsidP="002514E6">
      <w:pPr>
        <w:spacing w:after="0" w:line="276" w:lineRule="auto"/>
        <w:jc w:val="both"/>
        <w:rPr>
          <w:rFonts w:ascii="Arial Nova Light" w:hAnsi="Arial Nova Light" w:cs="Arial"/>
          <w:color w:val="000000" w:themeColor="text1"/>
          <w:sz w:val="20"/>
          <w:szCs w:val="20"/>
          <w:lang w:val="es-ES"/>
        </w:rPr>
      </w:pPr>
      <w:r w:rsidRPr="00E363CA">
        <w:rPr>
          <w:rFonts w:ascii="Arial Nova Light" w:hAnsi="Arial Nova Light" w:cs="Arial"/>
          <w:color w:val="000000" w:themeColor="text1"/>
          <w:sz w:val="20"/>
          <w:szCs w:val="20"/>
        </w:rPr>
        <w:t xml:space="preserve">Teniendo en cuenta el presupuesto  oficial para este proceso, el cual no supera el 10% de la menor cuantía, es claro para la Fuerza que el presente proceso se enmarca en las estipulaciones contenidas en la Ley 80 de 1993, el numeral 5 del artículo 2o de la Ley 1150 de 2007 numeral modificado por el </w:t>
      </w:r>
      <w:r w:rsidR="00EE743D" w:rsidRPr="00E363CA">
        <w:rPr>
          <w:rFonts w:ascii="Arial Nova Light" w:hAnsi="Arial Nova Light" w:cs="Arial"/>
          <w:color w:val="000000" w:themeColor="text1"/>
          <w:sz w:val="20"/>
          <w:szCs w:val="20"/>
        </w:rPr>
        <w:t>artículo</w:t>
      </w:r>
      <w:r w:rsidRPr="00E363CA">
        <w:rPr>
          <w:rFonts w:ascii="Arial Nova Light" w:hAnsi="Arial Nova Light" w:cs="Arial"/>
          <w:color w:val="000000" w:themeColor="text1"/>
          <w:sz w:val="20"/>
          <w:szCs w:val="20"/>
        </w:rPr>
        <w:t xml:space="preserve"> 30 de la ley 2069 de 2020 y el capítulo 2, sección 1, subsección 5 Artículo 2.2.1.2.1.5.1 del Decreto 1082 de 2015, los cuales establecen las modalidades de selección y la procedencia de cada una de ellas, se concluye que el procedimiento para adelantar el presente proceso de selección corresponde a la modalidad de MÍNIMA CUANTÍA, aplicable para el presente proceso como quiera no existe Acuerdo Marco de Precios con las mismas especificaciones  técnicas requeridas,  de modo que se comunicará la aceptación de la oferta al oferente con menor precio, que haya cumplido con las condiciones establecidas por el DMBUG</w:t>
      </w:r>
    </w:p>
    <w:p w14:paraId="71C69B31" w14:textId="77777777" w:rsidR="00E241EB" w:rsidRPr="00E363CA" w:rsidRDefault="00E241EB" w:rsidP="002514E6">
      <w:pPr>
        <w:spacing w:after="0" w:line="276" w:lineRule="auto"/>
        <w:jc w:val="both"/>
        <w:rPr>
          <w:rFonts w:ascii="Arial Nova Light" w:hAnsi="Arial Nova Light" w:cs="Arial"/>
          <w:color w:val="000000" w:themeColor="text1"/>
          <w:sz w:val="20"/>
          <w:szCs w:val="20"/>
          <w:lang w:val="es-ES"/>
        </w:rPr>
      </w:pPr>
    </w:p>
    <w:p w14:paraId="6B3C9611" w14:textId="77777777" w:rsidR="00E241EB" w:rsidRPr="00E363CA" w:rsidRDefault="00E241EB" w:rsidP="002514E6">
      <w:pPr>
        <w:spacing w:after="0" w:line="276"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El procedimiento establecido para el desarrollo del proceso de selección se sujetará a las reglas establecidas en artículo 2.2.1.2.1.5.2del Decreto No. 1082 de 2015“Por medio del cual se expide el Decreto Único Reglamentario del Sector Administrativo de Planeación Nacional" y la Ley 2069 de 2020 artículo 30, así: </w:t>
      </w:r>
    </w:p>
    <w:p w14:paraId="0E560057" w14:textId="77777777" w:rsidR="00E241EB" w:rsidRDefault="00E241EB" w:rsidP="002514E6">
      <w:pPr>
        <w:spacing w:after="0" w:line="276" w:lineRule="auto"/>
        <w:jc w:val="both"/>
        <w:rPr>
          <w:rFonts w:ascii="Arial Nova Light" w:hAnsi="Arial Nova Light" w:cs="Arial"/>
          <w:color w:val="000000" w:themeColor="text1"/>
          <w:sz w:val="20"/>
          <w:szCs w:val="20"/>
        </w:rPr>
      </w:pPr>
    </w:p>
    <w:p w14:paraId="1457CE51" w14:textId="32F61CCF" w:rsidR="00E241EB" w:rsidRPr="00E363CA" w:rsidRDefault="004071E0" w:rsidP="00E05DB9">
      <w:pPr>
        <w:tabs>
          <w:tab w:val="left" w:pos="1590"/>
        </w:tabs>
        <w:rPr>
          <w:rFonts w:ascii="Arial Nova Light" w:hAnsi="Arial Nova Light" w:cs="Arial"/>
          <w:color w:val="000000" w:themeColor="text1"/>
          <w:sz w:val="20"/>
          <w:szCs w:val="20"/>
        </w:rPr>
      </w:pPr>
      <w:r>
        <w:rPr>
          <w:rFonts w:ascii="Arial Nova Light" w:hAnsi="Arial Nova Light" w:cs="Arial"/>
          <w:sz w:val="20"/>
          <w:szCs w:val="20"/>
        </w:rPr>
        <w:tab/>
      </w:r>
      <w:r w:rsidR="00E241EB" w:rsidRPr="00E363CA">
        <w:rPr>
          <w:rFonts w:ascii="Arial Nova Light" w:hAnsi="Arial Nova Light" w:cs="Arial"/>
          <w:color w:val="000000" w:themeColor="text1"/>
          <w:sz w:val="20"/>
          <w:szCs w:val="20"/>
        </w:rPr>
        <w:t>“…Artículo 2.2.1.2.1.5.2. Procedimiento para la contratación de mínima cuantía. Las siguientes reglas son aplicables a la contratación cuyo valor no excede del 10% de la menor cuantía de la Entidad Estatal, independientemente de su objeto:</w:t>
      </w:r>
    </w:p>
    <w:p w14:paraId="0792C28F"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243EA637"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w:t>
      </w:r>
    </w:p>
    <w:p w14:paraId="127B63A6"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22AA9EB7" w14:textId="77777777" w:rsidR="00E241EB" w:rsidRPr="00E363CA" w:rsidRDefault="00E241EB" w:rsidP="00491663">
      <w:pPr>
        <w:spacing w:after="0" w:line="240" w:lineRule="auto"/>
        <w:jc w:val="both"/>
        <w:rPr>
          <w:rFonts w:ascii="Arial Nova Light" w:hAnsi="Arial Nova Light" w:cs="Arial"/>
          <w:b/>
          <w:color w:val="000000" w:themeColor="text1"/>
          <w:sz w:val="20"/>
          <w:szCs w:val="20"/>
        </w:rPr>
      </w:pPr>
      <w:r w:rsidRPr="00E363CA">
        <w:rPr>
          <w:rFonts w:ascii="Arial Nova Light" w:hAnsi="Arial Nova Light" w:cs="Arial"/>
          <w:b/>
          <w:color w:val="000000" w:themeColor="text1"/>
          <w:sz w:val="20"/>
          <w:szCs w:val="20"/>
        </w:rPr>
        <w:lastRenderedPageBreak/>
        <w:t xml:space="preserve">LEY 2069 DE 2020 </w:t>
      </w:r>
    </w:p>
    <w:p w14:paraId="069789EE"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7E9332D1" w14:textId="3CF37133"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“ARTÍCULO 30. MIPYMES Y MINIMA CUANTIA. Modifíquese el numeral 5 del </w:t>
      </w:r>
      <w:r w:rsidR="00CB259A" w:rsidRPr="00E363CA">
        <w:rPr>
          <w:rFonts w:ascii="Arial Nova Light" w:hAnsi="Arial Nova Light" w:cs="Arial"/>
          <w:color w:val="000000" w:themeColor="text1"/>
          <w:sz w:val="20"/>
          <w:szCs w:val="20"/>
        </w:rPr>
        <w:t>artículo</w:t>
      </w:r>
      <w:r w:rsidRPr="00E363CA">
        <w:rPr>
          <w:rFonts w:ascii="Arial Nova Light" w:hAnsi="Arial Nova Light" w:cs="Arial"/>
          <w:color w:val="000000" w:themeColor="text1"/>
          <w:sz w:val="20"/>
          <w:szCs w:val="20"/>
        </w:rPr>
        <w:t xml:space="preserve"> 2 de la ley 1150 de 2007, el cual quedará así: </w:t>
      </w:r>
    </w:p>
    <w:p w14:paraId="70118771"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6B85DC48"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 La contratación cuyo valor no excede del 10 por ciento de la menor cuantía de la entidad independientemente de su objeto, se efectuará de conformidad con las siguientes reglas:</w:t>
      </w:r>
    </w:p>
    <w:p w14:paraId="09609518"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59447297"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5) Contratación mínima cuantía. La contratación cuyo valor no excede del 10 por ciento de la menor cuantía de la entidad independientemente de su objeto, se efectuará de conformidad con las siguientes reglas: </w:t>
      </w:r>
    </w:p>
    <w:p w14:paraId="31ECDF87"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6747FB42" w14:textId="7E2D45A8"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a) Se publicará una invitación, por un término no inferior a un día hábil, en la cual se señalará el objeto a contratar, el presupuesto destinado para tal fin, </w:t>
      </w:r>
      <w:r w:rsidR="00CB259A" w:rsidRPr="00E363CA">
        <w:rPr>
          <w:rFonts w:ascii="Arial Nova Light" w:hAnsi="Arial Nova Light" w:cs="Arial"/>
          <w:color w:val="000000" w:themeColor="text1"/>
          <w:sz w:val="20"/>
          <w:szCs w:val="20"/>
        </w:rPr>
        <w:t>así como</w:t>
      </w:r>
      <w:r w:rsidRPr="00E363CA">
        <w:rPr>
          <w:rFonts w:ascii="Arial Nova Light" w:hAnsi="Arial Nova Light" w:cs="Arial"/>
          <w:color w:val="000000" w:themeColor="text1"/>
          <w:sz w:val="20"/>
          <w:szCs w:val="20"/>
        </w:rPr>
        <w:t xml:space="preserve"> las condiciones técnicas exigidas; </w:t>
      </w:r>
    </w:p>
    <w:p w14:paraId="4F7EFC2D"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559D2516"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b) El término previsto en la invitación para presentar la oferta no podrá ser inferior a un día hábil;</w:t>
      </w:r>
    </w:p>
    <w:p w14:paraId="08A49590"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2D0A5D40"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c) La entidad seleccionará, mediante comunicación de aceptación de la oferta, la propuesta con el menor precio, siempre y cuando cumpla con las condiciones exigidas; </w:t>
      </w:r>
    </w:p>
    <w:p w14:paraId="01A832FA"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2CB84251" w14:textId="4B37EB11"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d) La comunicación de aceptación junto con la oferta constituye para todos los efectos el contrato celebrado, con base en lo cual se efectuará el </w:t>
      </w:r>
      <w:r w:rsidR="00CB259A" w:rsidRPr="00E363CA">
        <w:rPr>
          <w:rFonts w:ascii="Arial Nova Light" w:hAnsi="Arial Nova Light" w:cs="Arial"/>
          <w:color w:val="000000" w:themeColor="text1"/>
          <w:sz w:val="20"/>
          <w:szCs w:val="20"/>
        </w:rPr>
        <w:t>respectivo registro</w:t>
      </w:r>
      <w:r w:rsidRPr="00E363CA">
        <w:rPr>
          <w:rFonts w:ascii="Arial Nova Light" w:hAnsi="Arial Nova Light" w:cs="Arial"/>
          <w:color w:val="000000" w:themeColor="text1"/>
          <w:sz w:val="20"/>
          <w:szCs w:val="20"/>
        </w:rPr>
        <w:t xml:space="preserve"> presupuestal.</w:t>
      </w:r>
    </w:p>
    <w:p w14:paraId="33D4D852"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077B9E4B"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PARÁGRAFO PRIMERO. Las particularidades del procedimiento aquí previsto, así como la posibilidad que tengan las entidades de realizar estas adquisiciones a </w:t>
      </w:r>
      <w:proofErr w:type="spellStart"/>
      <w:r w:rsidRPr="00E363CA">
        <w:rPr>
          <w:rFonts w:ascii="Arial Nova Light" w:hAnsi="Arial Nova Light" w:cs="Arial"/>
          <w:color w:val="000000" w:themeColor="text1"/>
          <w:sz w:val="20"/>
          <w:szCs w:val="20"/>
        </w:rPr>
        <w:t>Mipymes</w:t>
      </w:r>
      <w:proofErr w:type="spellEnd"/>
      <w:r w:rsidRPr="00E363CA">
        <w:rPr>
          <w:rFonts w:ascii="Arial Nova Light" w:hAnsi="Arial Nova Light" w:cs="Arial"/>
          <w:color w:val="000000" w:themeColor="text1"/>
          <w:sz w:val="20"/>
          <w:szCs w:val="20"/>
        </w:rPr>
        <w:t xml:space="preserve"> o establecimientos que correspondan a la definición de "gran almacén" señalada por la Superintendencia de Industria y Comercio, se determinarán en el reglamento que para el efecto expida el Gobierno Nacional. </w:t>
      </w:r>
    </w:p>
    <w:p w14:paraId="2C744C92"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04AA4A68"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 xml:space="preserve">PARÁGRAFO SEGUNDO. La contratación a que se refiere el presente artículo se realizará exclusivamente con las reglas en él contempladas y en su reglamentación. En particular no se aplicará lo previsto en la Ley 816 de 2003. </w:t>
      </w:r>
    </w:p>
    <w:p w14:paraId="13F52CF2"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3FCA01BD"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w:t>
      </w:r>
    </w:p>
    <w:p w14:paraId="43B18C3C"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0D5DB06B"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r w:rsidRPr="00E363CA">
        <w:rPr>
          <w:rFonts w:ascii="Arial Nova Light" w:hAnsi="Arial Nova Light" w:cs="Arial"/>
          <w:color w:val="000000" w:themeColor="text1"/>
          <w:sz w:val="20"/>
          <w:szCs w:val="20"/>
        </w:rPr>
        <w:t>Así las cosas, el presente proceso se adelantará bajo la modalidad de selección de MÍNIMA CUANTÍA consagrado en el artículo 30 de la Ley 2069 de 2020 y reglamentado por el Decreto 1082 de 2015.</w:t>
      </w:r>
      <w:r w:rsidRPr="00E363CA">
        <w:rPr>
          <w:rFonts w:ascii="Arial Nova Light" w:hAnsi="Arial Nova Light" w:cs="Arial"/>
          <w:noProof/>
          <w:sz w:val="20"/>
          <w:szCs w:val="20"/>
          <w:lang w:eastAsia="es-CO"/>
        </w:rPr>
        <w:t xml:space="preserve"> </w:t>
      </w:r>
    </w:p>
    <w:p w14:paraId="5E45AB72" w14:textId="77777777" w:rsidR="00E241EB" w:rsidRPr="00E363CA" w:rsidRDefault="00E241EB" w:rsidP="00491663">
      <w:pPr>
        <w:spacing w:after="0" w:line="240" w:lineRule="auto"/>
        <w:jc w:val="both"/>
        <w:rPr>
          <w:rFonts w:ascii="Arial Nova Light" w:eastAsia="Calibri" w:hAnsi="Arial Nova Light" w:cs="Arial"/>
          <w:bCs/>
          <w:sz w:val="20"/>
          <w:szCs w:val="20"/>
          <w:lang w:eastAsia="es-ES"/>
        </w:rPr>
      </w:pPr>
    </w:p>
    <w:p w14:paraId="31CF258F" w14:textId="434F44D3" w:rsidR="00E241EB" w:rsidRPr="00E363CA" w:rsidRDefault="00E241EB" w:rsidP="00805884">
      <w:pPr>
        <w:pStyle w:val="Prrafodelista"/>
        <w:numPr>
          <w:ilvl w:val="1"/>
          <w:numId w:val="36"/>
        </w:numPr>
        <w:ind w:hanging="720"/>
        <w:jc w:val="both"/>
        <w:rPr>
          <w:rFonts w:ascii="Arial Nova Light" w:hAnsi="Arial Nova Light" w:cs="Arial"/>
          <w:b/>
          <w:bCs/>
          <w:color w:val="000000" w:themeColor="text1"/>
        </w:rPr>
      </w:pPr>
      <w:r w:rsidRPr="00E363CA">
        <w:rPr>
          <w:rFonts w:ascii="Arial Nova Light" w:hAnsi="Arial Nova Light" w:cs="Arial"/>
          <w:b/>
          <w:bCs/>
          <w:color w:val="000000" w:themeColor="text1"/>
        </w:rPr>
        <w:t>TIPOLOGÍA CONTRACTUAL:</w:t>
      </w:r>
    </w:p>
    <w:p w14:paraId="72E09D10" w14:textId="77777777" w:rsidR="00E241EB" w:rsidRPr="00E363CA" w:rsidRDefault="00E241EB" w:rsidP="00491663">
      <w:pPr>
        <w:spacing w:after="0" w:line="240" w:lineRule="auto"/>
        <w:jc w:val="both"/>
        <w:rPr>
          <w:rFonts w:ascii="Arial Nova Light" w:hAnsi="Arial Nova Light" w:cs="Arial"/>
          <w:color w:val="000000" w:themeColor="text1"/>
          <w:sz w:val="20"/>
          <w:szCs w:val="20"/>
        </w:rPr>
      </w:pPr>
    </w:p>
    <w:p w14:paraId="5CAB4009" w14:textId="77777777" w:rsidR="00E05DB9" w:rsidRDefault="00E05DB9" w:rsidP="00E05DB9">
      <w:pPr>
        <w:spacing w:after="0" w:line="240" w:lineRule="auto"/>
        <w:jc w:val="both"/>
        <w:rPr>
          <w:rFonts w:ascii="Arial" w:hAnsi="Arial" w:cs="Arial"/>
          <w:sz w:val="20"/>
          <w:szCs w:val="20"/>
          <w:lang w:eastAsia="es-ES"/>
        </w:rPr>
      </w:pPr>
      <w:r w:rsidRPr="00E05DB9">
        <w:rPr>
          <w:rFonts w:ascii="Arial" w:hAnsi="Arial" w:cs="Arial"/>
          <w:sz w:val="20"/>
          <w:szCs w:val="20"/>
          <w:lang w:eastAsia="es-ES"/>
        </w:rPr>
        <w:t xml:space="preserve">El contrato que pretende celebrar el </w:t>
      </w:r>
      <w:r w:rsidRPr="00E05DB9">
        <w:rPr>
          <w:rFonts w:ascii="Arial" w:hAnsi="Arial" w:cs="Arial"/>
          <w:b/>
          <w:bCs/>
          <w:sz w:val="20"/>
          <w:szCs w:val="20"/>
          <w:lang w:eastAsia="es-ES"/>
        </w:rPr>
        <w:t>DISPENSARIO MÉDICO DE BUCARAMANGA</w:t>
      </w:r>
      <w:r w:rsidRPr="00E05DB9">
        <w:rPr>
          <w:rFonts w:ascii="Arial" w:hAnsi="Arial" w:cs="Arial"/>
          <w:sz w:val="20"/>
          <w:szCs w:val="20"/>
          <w:lang w:eastAsia="es-ES"/>
        </w:rPr>
        <w:t xml:space="preserve"> con el presente proceso de selección es un </w:t>
      </w:r>
      <w:r w:rsidRPr="00E05DB9">
        <w:rPr>
          <w:rFonts w:ascii="Arial" w:hAnsi="Arial" w:cs="Arial"/>
          <w:b/>
          <w:bCs/>
          <w:sz w:val="20"/>
          <w:szCs w:val="20"/>
          <w:lang w:eastAsia="es-ES"/>
        </w:rPr>
        <w:t>contrato de prestación de servicios</w:t>
      </w:r>
      <w:r w:rsidRPr="00E05DB9">
        <w:rPr>
          <w:rFonts w:ascii="Arial" w:hAnsi="Arial" w:cs="Arial"/>
          <w:sz w:val="20"/>
          <w:szCs w:val="20"/>
          <w:lang w:eastAsia="es-ES"/>
        </w:rPr>
        <w:t xml:space="preserve">, de conformidad con lo previsto en el numeral 3 del artículo 32 de la Ley 80 de 1993, toda vez que su objeto corresponde al </w:t>
      </w:r>
      <w:r w:rsidRPr="00E05DB9">
        <w:rPr>
          <w:rFonts w:ascii="Arial" w:hAnsi="Arial" w:cs="Arial"/>
          <w:b/>
          <w:bCs/>
          <w:sz w:val="20"/>
          <w:szCs w:val="20"/>
          <w:lang w:eastAsia="es-ES"/>
        </w:rPr>
        <w:t>mantenimiento preventivo y correctivo especializado, a todo costo, de la red de gases medicinales (oxígeno medicinal, aire medicinal y vacío clínico)</w:t>
      </w:r>
      <w:r w:rsidRPr="00E05DB9">
        <w:rPr>
          <w:rFonts w:ascii="Arial" w:hAnsi="Arial" w:cs="Arial"/>
          <w:sz w:val="20"/>
          <w:szCs w:val="20"/>
          <w:lang w:eastAsia="es-ES"/>
        </w:rPr>
        <w:t xml:space="preserve"> del Dispensario Médico de Bucaramanga (DMBUG), incluyendo el suministro e instalación de los materiales, repuestos y demás elementos que resulten necesarios para la adecuada ejecución de las actividades contratadas.</w:t>
      </w:r>
    </w:p>
    <w:p w14:paraId="65BE0A30" w14:textId="77777777" w:rsidR="00E05DB9" w:rsidRPr="00E05DB9" w:rsidRDefault="00E05DB9" w:rsidP="00E05DB9">
      <w:pPr>
        <w:spacing w:after="0" w:line="240" w:lineRule="auto"/>
        <w:jc w:val="both"/>
        <w:rPr>
          <w:rFonts w:ascii="Arial" w:hAnsi="Arial" w:cs="Arial"/>
          <w:sz w:val="20"/>
          <w:szCs w:val="20"/>
          <w:lang w:eastAsia="es-ES"/>
        </w:rPr>
      </w:pPr>
    </w:p>
    <w:p w14:paraId="30C488C4" w14:textId="77777777" w:rsidR="00E05DB9" w:rsidRPr="00E05DB9" w:rsidRDefault="00E05DB9" w:rsidP="00E05DB9">
      <w:pPr>
        <w:spacing w:after="0" w:line="240" w:lineRule="auto"/>
        <w:jc w:val="both"/>
        <w:rPr>
          <w:rFonts w:ascii="Arial" w:hAnsi="Arial" w:cs="Arial"/>
          <w:sz w:val="20"/>
          <w:szCs w:val="20"/>
          <w:lang w:eastAsia="es-ES"/>
        </w:rPr>
      </w:pPr>
      <w:r w:rsidRPr="00E05DB9">
        <w:rPr>
          <w:rFonts w:ascii="Arial" w:hAnsi="Arial" w:cs="Arial"/>
          <w:sz w:val="20"/>
          <w:szCs w:val="20"/>
          <w:lang w:eastAsia="es-ES"/>
        </w:rPr>
        <w:t xml:space="preserve">El contrato se ejecutará bajo la modalidad de </w:t>
      </w:r>
      <w:r w:rsidRPr="00E05DB9">
        <w:rPr>
          <w:rFonts w:ascii="Arial" w:hAnsi="Arial" w:cs="Arial"/>
          <w:b/>
          <w:bCs/>
          <w:sz w:val="20"/>
          <w:szCs w:val="20"/>
          <w:lang w:eastAsia="es-ES"/>
        </w:rPr>
        <w:t>precios unitarios y monto agotable</w:t>
      </w:r>
      <w:r w:rsidRPr="00E05DB9">
        <w:rPr>
          <w:rFonts w:ascii="Arial" w:hAnsi="Arial" w:cs="Arial"/>
          <w:sz w:val="20"/>
          <w:szCs w:val="20"/>
          <w:lang w:eastAsia="es-ES"/>
        </w:rPr>
        <w:t>, de conformidad con las actividades previstas en el Anexo de Especificaciones Técnicas, comprendiendo la ejecución de los mantenimientos preventivos programados y de los mantenimientos correctivos que sean requeridos por la Entidad durante la vigencia contractual, de acuerdo con sus necesidades y hasta la concurrencia del valor del contrato.</w:t>
      </w:r>
    </w:p>
    <w:p w14:paraId="0843D3C9" w14:textId="77777777" w:rsidR="00102706" w:rsidRPr="00E363CA" w:rsidRDefault="00102706" w:rsidP="00491663">
      <w:pPr>
        <w:spacing w:after="0" w:line="240" w:lineRule="auto"/>
        <w:jc w:val="both"/>
        <w:rPr>
          <w:rFonts w:ascii="Arial Nova Light" w:hAnsi="Arial Nova Light" w:cs="Arial"/>
          <w:sz w:val="20"/>
          <w:szCs w:val="20"/>
          <w:lang w:eastAsia="es-ES"/>
        </w:rPr>
      </w:pPr>
    </w:p>
    <w:p w14:paraId="79BB4AE2" w14:textId="446A6380" w:rsidR="00AF6408" w:rsidRPr="00E363CA" w:rsidRDefault="00E241EB" w:rsidP="00805884">
      <w:pPr>
        <w:pStyle w:val="Prrafodelista"/>
        <w:numPr>
          <w:ilvl w:val="1"/>
          <w:numId w:val="36"/>
        </w:numPr>
        <w:ind w:hanging="720"/>
        <w:jc w:val="both"/>
        <w:rPr>
          <w:rFonts w:ascii="Arial Nova Light" w:hAnsi="Arial Nova Light" w:cs="Arial"/>
          <w:b/>
          <w:bCs/>
          <w:u w:val="single"/>
        </w:rPr>
      </w:pPr>
      <w:r w:rsidRPr="00E363CA">
        <w:rPr>
          <w:rFonts w:ascii="Arial Nova Light" w:hAnsi="Arial Nova Light" w:cs="Arial"/>
          <w:b/>
          <w:bCs/>
          <w:u w:val="single"/>
        </w:rPr>
        <w:t xml:space="preserve"> </w:t>
      </w:r>
      <w:r w:rsidR="00AF6408" w:rsidRPr="00E363CA">
        <w:rPr>
          <w:rFonts w:ascii="Arial Nova Light" w:hAnsi="Arial Nova Light" w:cs="Arial"/>
          <w:b/>
          <w:bCs/>
          <w:u w:val="single"/>
        </w:rPr>
        <w:t>DESCRIPCIÓN GENERAL DEL PROCESO Y CONDICIONES DE LA OFERTA</w:t>
      </w:r>
    </w:p>
    <w:p w14:paraId="2134C63A" w14:textId="77777777" w:rsidR="00AF6408" w:rsidRPr="00E363CA" w:rsidRDefault="00AF6408" w:rsidP="00491663">
      <w:pPr>
        <w:spacing w:after="0" w:line="240" w:lineRule="auto"/>
        <w:jc w:val="both"/>
        <w:rPr>
          <w:rFonts w:ascii="Arial Nova Light" w:hAnsi="Arial Nova Light" w:cs="Arial"/>
          <w:sz w:val="20"/>
          <w:szCs w:val="20"/>
          <w:u w:val="single"/>
          <w:lang w:eastAsia="es-ES"/>
        </w:rPr>
      </w:pPr>
    </w:p>
    <w:p w14:paraId="00A557F2" w14:textId="504062FC" w:rsidR="00AF6408" w:rsidRPr="00E363CA" w:rsidRDefault="00AF6408" w:rsidP="00805884">
      <w:pPr>
        <w:pStyle w:val="Prrafodelista"/>
        <w:numPr>
          <w:ilvl w:val="2"/>
          <w:numId w:val="36"/>
        </w:numPr>
        <w:ind w:left="993" w:hanging="1080"/>
        <w:jc w:val="both"/>
        <w:rPr>
          <w:rFonts w:ascii="Arial Nova Light" w:hAnsi="Arial Nova Light" w:cs="Arial"/>
          <w:b/>
          <w:bCs/>
        </w:rPr>
      </w:pPr>
      <w:r w:rsidRPr="00E363CA">
        <w:rPr>
          <w:rFonts w:ascii="Arial Nova Light" w:hAnsi="Arial Nova Light" w:cs="Arial"/>
          <w:b/>
          <w:bCs/>
        </w:rPr>
        <w:t>OBJETO</w:t>
      </w:r>
    </w:p>
    <w:p w14:paraId="44074E30" w14:textId="77777777" w:rsidR="00B80A8F" w:rsidRDefault="00B80A8F" w:rsidP="00491663">
      <w:pPr>
        <w:spacing w:after="0" w:line="240" w:lineRule="auto"/>
        <w:jc w:val="both"/>
        <w:rPr>
          <w:rFonts w:ascii="Arial" w:hAnsi="Arial" w:cs="Arial"/>
        </w:rPr>
      </w:pPr>
    </w:p>
    <w:p w14:paraId="6C030A93" w14:textId="7FE47583" w:rsidR="00B80A8F" w:rsidRPr="00CB259A" w:rsidRDefault="00AB4340" w:rsidP="00491663">
      <w:pPr>
        <w:spacing w:after="0" w:line="240" w:lineRule="auto"/>
        <w:jc w:val="both"/>
        <w:rPr>
          <w:rFonts w:ascii="Arial" w:hAnsi="Arial" w:cs="Arial"/>
          <w:sz w:val="20"/>
          <w:szCs w:val="20"/>
          <w:lang w:val="es-ES_tradnl" w:eastAsia="es-ES"/>
        </w:rPr>
      </w:pPr>
      <w:r w:rsidRPr="00AB4340">
        <w:rPr>
          <w:rFonts w:ascii="Arial" w:hAnsi="Arial" w:cs="Arial"/>
          <w:sz w:val="20"/>
          <w:szCs w:val="20"/>
          <w:lang w:eastAsia="es-ES"/>
        </w:rPr>
        <w:t>ES EL SERVICIO DE MANTENIMIENTO PREVENTIVO Y CORRECTIVO ESPECIALIZADO, A TODO COSTO, DE LA RED DE GASES MEDICINALES (OXÍGENO, AIRE Y VACÍO) DEL DISPENSARIO MÉDICO DE BUCARAMANGA, PARA LA VIGENCIA 2026.</w:t>
      </w:r>
    </w:p>
    <w:p w14:paraId="4B084B26" w14:textId="43E93983" w:rsidR="00AF6408" w:rsidRPr="00E363CA" w:rsidRDefault="00AF6408" w:rsidP="00805884">
      <w:pPr>
        <w:pStyle w:val="Prrafodelista"/>
        <w:numPr>
          <w:ilvl w:val="2"/>
          <w:numId w:val="36"/>
        </w:numPr>
        <w:ind w:left="567" w:hanging="567"/>
        <w:jc w:val="both"/>
        <w:rPr>
          <w:rFonts w:ascii="Arial Nova Light" w:hAnsi="Arial Nova Light" w:cs="Arial"/>
          <w:b/>
          <w:bCs/>
        </w:rPr>
      </w:pPr>
      <w:r w:rsidRPr="00E363CA">
        <w:rPr>
          <w:rFonts w:ascii="Arial Nova Light" w:hAnsi="Arial Nova Light" w:cs="Arial"/>
          <w:b/>
          <w:bCs/>
        </w:rPr>
        <w:t>PARTICIPANTES</w:t>
      </w:r>
    </w:p>
    <w:p w14:paraId="1837D210" w14:textId="77777777" w:rsidR="00AF6408" w:rsidRPr="00E363CA" w:rsidRDefault="00AF6408" w:rsidP="00491663">
      <w:pPr>
        <w:spacing w:after="0" w:line="240" w:lineRule="auto"/>
        <w:jc w:val="both"/>
        <w:rPr>
          <w:rFonts w:ascii="Arial Nova Light" w:hAnsi="Arial Nova Light" w:cs="Arial"/>
          <w:sz w:val="20"/>
          <w:szCs w:val="20"/>
          <w:lang w:eastAsia="es-ES"/>
        </w:rPr>
      </w:pPr>
    </w:p>
    <w:p w14:paraId="19946C9A" w14:textId="3E26A264" w:rsidR="00AF6408" w:rsidRPr="00E363CA" w:rsidRDefault="00E241EB" w:rsidP="00491663">
      <w:pPr>
        <w:spacing w:after="0" w:line="240" w:lineRule="auto"/>
        <w:jc w:val="both"/>
        <w:rPr>
          <w:rFonts w:ascii="Arial Nova Light" w:eastAsia="HelveticaNeueLTStd-Th" w:hAnsi="Arial Nova Light" w:cs="Arial"/>
          <w:sz w:val="20"/>
          <w:szCs w:val="20"/>
        </w:rPr>
      </w:pPr>
      <w:r w:rsidRPr="00E363CA">
        <w:rPr>
          <w:rFonts w:ascii="Arial Nova Light" w:eastAsia="HelveticaNeueLTStd-Th" w:hAnsi="Arial Nova Light" w:cs="Arial"/>
          <w:sz w:val="20"/>
          <w:szCs w:val="20"/>
        </w:rPr>
        <w:t xml:space="preserve">Bajo los parámetros establecidos en la Ley 80 de 1993, Ley 1150 de 2007, Ley 1474 de 2011 y el Decreto 1082 de 2015, podrán participar en el presente proceso contractual, todas las personas naturales o jurídicas, públicas y privadas, nacionales o extranjeras individualmente, en consorcio, en unión temporal o promesa de sociedad futura, que dentro de su actividad comercial u objeto social se halle comprendido el objeto del </w:t>
      </w:r>
      <w:r w:rsidRPr="00E363CA">
        <w:rPr>
          <w:rFonts w:ascii="Arial Nova Light" w:eastAsia="HelveticaNeueLTStd-Th" w:hAnsi="Arial Nova Light" w:cs="Arial"/>
          <w:sz w:val="20"/>
          <w:szCs w:val="20"/>
        </w:rPr>
        <w:lastRenderedPageBreak/>
        <w:t>presente proceso de Selección de Mínima Cuantía y además cumpla con todos los requisitos exigidos en la presente Invitación Pública</w:t>
      </w:r>
    </w:p>
    <w:p w14:paraId="6B30AEF7" w14:textId="45B5355D" w:rsidR="00E241EB" w:rsidRPr="00E363CA" w:rsidRDefault="00E241EB" w:rsidP="00491663">
      <w:pPr>
        <w:spacing w:after="0" w:line="240" w:lineRule="auto"/>
        <w:jc w:val="both"/>
        <w:rPr>
          <w:rFonts w:ascii="Arial Nova Light" w:eastAsia="HelveticaNeueLTStd-Th" w:hAnsi="Arial Nova Light" w:cs="Arial"/>
          <w:sz w:val="20"/>
          <w:szCs w:val="20"/>
        </w:rPr>
      </w:pPr>
    </w:p>
    <w:p w14:paraId="61B239A2" w14:textId="7F1A0F93" w:rsidR="00E241EB" w:rsidRPr="00E363CA" w:rsidRDefault="00E241EB" w:rsidP="00805884">
      <w:pPr>
        <w:pStyle w:val="Prrafodelista"/>
        <w:numPr>
          <w:ilvl w:val="2"/>
          <w:numId w:val="36"/>
        </w:numPr>
        <w:ind w:left="709" w:hanging="709"/>
        <w:jc w:val="both"/>
        <w:rPr>
          <w:rFonts w:ascii="Arial Nova Light" w:hAnsi="Arial Nova Light" w:cs="Arial"/>
          <w:b/>
          <w:color w:val="000000" w:themeColor="text1"/>
        </w:rPr>
      </w:pPr>
      <w:r w:rsidRPr="00E363CA">
        <w:rPr>
          <w:rFonts w:ascii="Arial Nova Light" w:hAnsi="Arial Nova Light" w:cs="Arial"/>
          <w:b/>
          <w:color w:val="000000" w:themeColor="text1"/>
        </w:rPr>
        <w:t>DERECHOS DE LOS</w:t>
      </w:r>
      <w:r w:rsidRPr="00E363CA">
        <w:rPr>
          <w:rFonts w:ascii="Arial Nova Light" w:hAnsi="Arial Nova Light" w:cs="Arial"/>
          <w:b/>
          <w:color w:val="000000" w:themeColor="text1"/>
          <w:spacing w:val="-3"/>
        </w:rPr>
        <w:t xml:space="preserve"> </w:t>
      </w:r>
      <w:r w:rsidRPr="00E363CA">
        <w:rPr>
          <w:rFonts w:ascii="Arial Nova Light" w:hAnsi="Arial Nova Light" w:cs="Arial"/>
          <w:b/>
          <w:color w:val="000000" w:themeColor="text1"/>
        </w:rPr>
        <w:t>PROPONENTES</w:t>
      </w:r>
    </w:p>
    <w:p w14:paraId="0D59E6A1" w14:textId="77777777" w:rsidR="00E241EB" w:rsidRPr="00E363CA" w:rsidRDefault="00E241EB" w:rsidP="00491663">
      <w:pPr>
        <w:spacing w:after="0" w:line="240" w:lineRule="auto"/>
        <w:jc w:val="both"/>
        <w:rPr>
          <w:rFonts w:ascii="Arial Nova Light" w:hAnsi="Arial Nova Light" w:cs="Arial"/>
          <w:sz w:val="20"/>
          <w:szCs w:val="20"/>
        </w:rPr>
      </w:pPr>
    </w:p>
    <w:p w14:paraId="4CF15BBF"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Los proponentes tienen derecho, entre otros, a:</w:t>
      </w:r>
    </w:p>
    <w:p w14:paraId="62597D22" w14:textId="77777777" w:rsidR="00E241EB" w:rsidRPr="00E363CA" w:rsidRDefault="00E241EB" w:rsidP="00491663">
      <w:pPr>
        <w:spacing w:after="0" w:line="240" w:lineRule="auto"/>
        <w:jc w:val="both"/>
        <w:rPr>
          <w:rFonts w:ascii="Arial Nova Light" w:hAnsi="Arial Nova Light" w:cs="Arial"/>
          <w:sz w:val="20"/>
          <w:szCs w:val="20"/>
        </w:rPr>
      </w:pPr>
    </w:p>
    <w:p w14:paraId="1E227DE3"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Solicitar la prórroga del plazo comprendido entre la apertura y el cierre del proceso de selección, antes de su vencimiento, debidamente justificado y la Entidad evaluará la viabilidad de acceder a la</w:t>
      </w:r>
      <w:r w:rsidRPr="00E363CA">
        <w:rPr>
          <w:rFonts w:ascii="Arial Nova Light" w:hAnsi="Arial Nova Light" w:cs="Arial"/>
          <w:spacing w:val="-18"/>
          <w:sz w:val="20"/>
          <w:szCs w:val="20"/>
        </w:rPr>
        <w:t xml:space="preserve"> </w:t>
      </w:r>
      <w:r w:rsidRPr="00E363CA">
        <w:rPr>
          <w:rFonts w:ascii="Arial Nova Light" w:hAnsi="Arial Nova Light" w:cs="Arial"/>
          <w:sz w:val="20"/>
          <w:szCs w:val="20"/>
        </w:rPr>
        <w:t>solicitud.</w:t>
      </w:r>
    </w:p>
    <w:p w14:paraId="2C441C99" w14:textId="77777777" w:rsidR="00E241EB" w:rsidRPr="00E363CA" w:rsidRDefault="00E241EB" w:rsidP="00491663">
      <w:pPr>
        <w:spacing w:after="0" w:line="240" w:lineRule="auto"/>
        <w:jc w:val="both"/>
        <w:rPr>
          <w:rFonts w:ascii="Arial Nova Light" w:hAnsi="Arial Nova Light" w:cs="Arial"/>
          <w:sz w:val="20"/>
          <w:szCs w:val="20"/>
        </w:rPr>
      </w:pPr>
    </w:p>
    <w:p w14:paraId="4C09D6B9" w14:textId="6A3EA485"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Solicitar aclaraciones a la invitación y estudio previo.</w:t>
      </w:r>
    </w:p>
    <w:p w14:paraId="307F5970" w14:textId="77777777" w:rsidR="00E241EB" w:rsidRPr="00E363CA" w:rsidRDefault="00E241EB" w:rsidP="00491663">
      <w:pPr>
        <w:spacing w:after="0" w:line="240" w:lineRule="auto"/>
        <w:jc w:val="both"/>
        <w:rPr>
          <w:rFonts w:ascii="Arial Nova Light" w:hAnsi="Arial Nova Light" w:cs="Arial"/>
          <w:sz w:val="20"/>
          <w:szCs w:val="20"/>
        </w:rPr>
      </w:pPr>
    </w:p>
    <w:p w14:paraId="2096FC8D"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Conocer las evaluaciones y presentar las observaciones que consideren</w:t>
      </w:r>
      <w:r w:rsidRPr="00E363CA">
        <w:rPr>
          <w:rFonts w:ascii="Arial Nova Light" w:hAnsi="Arial Nova Light" w:cs="Arial"/>
          <w:spacing w:val="-19"/>
          <w:sz w:val="20"/>
          <w:szCs w:val="20"/>
        </w:rPr>
        <w:t xml:space="preserve"> </w:t>
      </w:r>
      <w:r w:rsidRPr="00E363CA">
        <w:rPr>
          <w:rFonts w:ascii="Arial Nova Light" w:hAnsi="Arial Nova Light" w:cs="Arial"/>
          <w:sz w:val="20"/>
          <w:szCs w:val="20"/>
        </w:rPr>
        <w:t>pertinentes.</w:t>
      </w:r>
    </w:p>
    <w:p w14:paraId="5B635F0C" w14:textId="77777777" w:rsidR="00E241EB" w:rsidRPr="00E363CA" w:rsidRDefault="00E241EB" w:rsidP="00491663">
      <w:pPr>
        <w:spacing w:after="0" w:line="240" w:lineRule="auto"/>
        <w:jc w:val="both"/>
        <w:rPr>
          <w:rFonts w:ascii="Arial Nova Light" w:hAnsi="Arial Nova Light" w:cs="Arial"/>
          <w:sz w:val="20"/>
          <w:szCs w:val="20"/>
        </w:rPr>
      </w:pPr>
    </w:p>
    <w:p w14:paraId="0E42478C"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Subsanar documentos de la oferta siempre y cuando no mejore, complete, adicione, modifique o acredite circunstancias posteriores al cierre del proceso. Las demás que contemple la</w:t>
      </w:r>
      <w:r w:rsidRPr="00E363CA">
        <w:rPr>
          <w:rFonts w:ascii="Arial Nova Light" w:hAnsi="Arial Nova Light" w:cs="Arial"/>
          <w:spacing w:val="-16"/>
          <w:sz w:val="20"/>
          <w:szCs w:val="20"/>
        </w:rPr>
        <w:t xml:space="preserve"> </w:t>
      </w:r>
      <w:r w:rsidRPr="00E363CA">
        <w:rPr>
          <w:rFonts w:ascii="Arial Nova Light" w:hAnsi="Arial Nova Light" w:cs="Arial"/>
          <w:sz w:val="20"/>
          <w:szCs w:val="20"/>
        </w:rPr>
        <w:t>Ley.</w:t>
      </w:r>
    </w:p>
    <w:p w14:paraId="5906B895" w14:textId="1FBF86D3" w:rsidR="00E241EB" w:rsidRPr="00E363CA" w:rsidRDefault="00E241EB" w:rsidP="00491663">
      <w:pPr>
        <w:spacing w:after="0" w:line="240" w:lineRule="auto"/>
        <w:jc w:val="both"/>
        <w:rPr>
          <w:rFonts w:ascii="Arial Nova Light" w:eastAsia="HelveticaNeueLTStd-Th" w:hAnsi="Arial Nova Light" w:cs="Arial"/>
          <w:sz w:val="20"/>
          <w:szCs w:val="20"/>
        </w:rPr>
      </w:pPr>
    </w:p>
    <w:p w14:paraId="4324351E" w14:textId="4C32795F" w:rsidR="00E241EB" w:rsidRPr="00E363CA" w:rsidRDefault="00E241EB" w:rsidP="00805884">
      <w:pPr>
        <w:pStyle w:val="Prrafodelista"/>
        <w:numPr>
          <w:ilvl w:val="2"/>
          <w:numId w:val="36"/>
        </w:numPr>
        <w:ind w:left="851" w:hanging="851"/>
        <w:jc w:val="both"/>
        <w:rPr>
          <w:rFonts w:ascii="Arial Nova Light" w:hAnsi="Arial Nova Light" w:cs="Arial"/>
          <w:b/>
          <w:color w:val="000000" w:themeColor="text1"/>
        </w:rPr>
      </w:pPr>
      <w:r w:rsidRPr="00E363CA">
        <w:rPr>
          <w:rFonts w:ascii="Arial Nova Light" w:hAnsi="Arial Nova Light" w:cs="Arial"/>
          <w:b/>
          <w:color w:val="000000" w:themeColor="text1"/>
        </w:rPr>
        <w:t>INHABILIDADES E</w:t>
      </w:r>
      <w:r w:rsidRPr="00E363CA">
        <w:rPr>
          <w:rFonts w:ascii="Arial Nova Light" w:hAnsi="Arial Nova Light" w:cs="Arial"/>
          <w:b/>
          <w:color w:val="000000" w:themeColor="text1"/>
          <w:spacing w:val="-3"/>
        </w:rPr>
        <w:t xml:space="preserve"> </w:t>
      </w:r>
      <w:r w:rsidRPr="00E363CA">
        <w:rPr>
          <w:rFonts w:ascii="Arial Nova Light" w:hAnsi="Arial Nova Light" w:cs="Arial"/>
          <w:b/>
          <w:color w:val="000000" w:themeColor="text1"/>
        </w:rPr>
        <w:t>INCOMPATIBILIDADES</w:t>
      </w:r>
    </w:p>
    <w:p w14:paraId="5F16977D" w14:textId="77777777" w:rsidR="00E241EB" w:rsidRPr="00E363CA" w:rsidRDefault="00E241EB" w:rsidP="00491663">
      <w:pPr>
        <w:spacing w:after="0" w:line="240" w:lineRule="auto"/>
        <w:jc w:val="both"/>
        <w:rPr>
          <w:rFonts w:ascii="Arial Nova Light" w:hAnsi="Arial Nova Light" w:cs="Arial"/>
          <w:sz w:val="20"/>
          <w:szCs w:val="20"/>
        </w:rPr>
      </w:pPr>
    </w:p>
    <w:p w14:paraId="00BE7D37" w14:textId="77777777" w:rsidR="00E241EB" w:rsidRPr="00E363CA" w:rsidRDefault="00E241E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Los proponentes no podrán encontrarse incursos dentro de las causales de inhabilidad o incompatibilidad a que se refieren la Constitución Política, el artículo 8 de la Ley 80 de 1993, el artículo 18 de la Ley 1150 de 2007, la Ley 1474 de 2011 “Estatuto Anticorrupción”, artículos 2.2.1.1.2.2.5 y 2.2.1.1.2.2.8 del Decreto 1082 de 2015 y demás normas concordantes en general de acuerdo con lo previsto en el numeral 4 en el artículo 38 de la Ley 734 de 2002 (Código Disciplinario único), Ley 1952 de 2019 (Código general disciplinario), en concordancia con el artículo 60 de la Ley 610 de 2000 y Ley 1955 del 24 de mayo de</w:t>
      </w:r>
      <w:r w:rsidRPr="00E363CA">
        <w:rPr>
          <w:rFonts w:ascii="Arial Nova Light" w:hAnsi="Arial Nova Light" w:cs="Arial"/>
          <w:spacing w:val="-7"/>
          <w:sz w:val="20"/>
          <w:szCs w:val="20"/>
        </w:rPr>
        <w:t xml:space="preserve"> </w:t>
      </w:r>
      <w:r w:rsidRPr="00E363CA">
        <w:rPr>
          <w:rFonts w:ascii="Arial Nova Light" w:hAnsi="Arial Nova Light" w:cs="Arial"/>
          <w:sz w:val="20"/>
          <w:szCs w:val="20"/>
        </w:rPr>
        <w:t>2019.</w:t>
      </w:r>
    </w:p>
    <w:p w14:paraId="26D6628D" w14:textId="77777777" w:rsidR="00E241EB" w:rsidRPr="00E363CA" w:rsidRDefault="00E241EB" w:rsidP="002514E6">
      <w:pPr>
        <w:spacing w:after="0" w:line="276" w:lineRule="auto"/>
        <w:jc w:val="both"/>
        <w:rPr>
          <w:rFonts w:ascii="Arial Nova Light" w:hAnsi="Arial Nova Light" w:cs="Arial"/>
          <w:sz w:val="20"/>
          <w:szCs w:val="20"/>
        </w:rPr>
      </w:pPr>
    </w:p>
    <w:p w14:paraId="098F7E37" w14:textId="77777777" w:rsidR="00E241EB" w:rsidRPr="00E363CA" w:rsidRDefault="00E241E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El proponente declarará en la Carta de Presentación de la propuesta que no se encuentra incurso dentro de dichas inhabilidades e incompatibilidades.</w:t>
      </w:r>
    </w:p>
    <w:p w14:paraId="25BAB82F" w14:textId="60E9AB6E" w:rsidR="00E241EB" w:rsidRPr="00E363CA" w:rsidRDefault="00E241EB" w:rsidP="00491663">
      <w:pPr>
        <w:spacing w:after="0" w:line="240" w:lineRule="auto"/>
        <w:jc w:val="both"/>
        <w:rPr>
          <w:rFonts w:ascii="Arial Nova Light" w:eastAsia="HelveticaNeueLTStd-Th" w:hAnsi="Arial Nova Light" w:cs="Arial"/>
          <w:sz w:val="20"/>
          <w:szCs w:val="20"/>
        </w:rPr>
      </w:pPr>
    </w:p>
    <w:p w14:paraId="737B4131" w14:textId="50DF3F91" w:rsidR="00E241EB" w:rsidRPr="00E363CA" w:rsidRDefault="00E241EB" w:rsidP="00805884">
      <w:pPr>
        <w:pStyle w:val="Prrafodelista"/>
        <w:numPr>
          <w:ilvl w:val="2"/>
          <w:numId w:val="36"/>
        </w:numPr>
        <w:ind w:left="709" w:hanging="709"/>
        <w:jc w:val="both"/>
        <w:rPr>
          <w:rFonts w:ascii="Arial Nova Light" w:hAnsi="Arial Nova Light" w:cs="Arial"/>
          <w:b/>
        </w:rPr>
      </w:pPr>
      <w:r w:rsidRPr="00E363CA">
        <w:rPr>
          <w:rFonts w:ascii="Arial Nova Light" w:hAnsi="Arial Nova Light" w:cs="Arial"/>
          <w:b/>
        </w:rPr>
        <w:t>INTERPRETACIÓN DE LOS PLIEGO DE CONDICIONES (INVITACION)</w:t>
      </w:r>
    </w:p>
    <w:p w14:paraId="5A80F839" w14:textId="77777777" w:rsidR="00E241EB" w:rsidRPr="00E363CA" w:rsidRDefault="00E241EB" w:rsidP="00491663">
      <w:pPr>
        <w:spacing w:after="0" w:line="240" w:lineRule="auto"/>
        <w:jc w:val="both"/>
        <w:rPr>
          <w:rFonts w:ascii="Arial Nova Light" w:hAnsi="Arial Nova Light" w:cs="Arial"/>
          <w:sz w:val="20"/>
          <w:szCs w:val="20"/>
        </w:rPr>
      </w:pPr>
    </w:p>
    <w:p w14:paraId="20BF93A0" w14:textId="731D20C1"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Con la presentación de la oferta, el proponente se compromete a cumplir las condiciones requeridas en el presente proceso y manifiesta que estudió el estudio e invitación  y los documentos anexos al presente proceso de contratación, adendas y aclaraciones sobre las observaciones formuladas, que conoce la naturaleza del contrato, su objeto, costo y su tiempo de ejecución, que formuló su oferta de manera libre, seria, precisa y coherente y que, además, se acoge a los dictados de la Ley 80 de 1993, la Ley 1150 de 2007, sus decretos reglamentarios y demás normas complementarias. Cada uno de los documentos que hacen parte del proceso de contratación deberá ser interpretado de forma integral. Las interpretaciones o deducciones que el proponente haga de lo establecido en este pliego de condiciones serán de su exclusiva responsabilidad. </w:t>
      </w:r>
    </w:p>
    <w:p w14:paraId="708F30B2" w14:textId="77777777" w:rsidR="00E241EB" w:rsidRPr="00E363CA" w:rsidRDefault="00E241EB" w:rsidP="00491663">
      <w:pPr>
        <w:spacing w:after="0" w:line="240" w:lineRule="auto"/>
        <w:jc w:val="both"/>
        <w:rPr>
          <w:rFonts w:ascii="Arial Nova Light" w:hAnsi="Arial Nova Light" w:cs="Arial"/>
          <w:sz w:val="20"/>
          <w:szCs w:val="20"/>
        </w:rPr>
      </w:pPr>
    </w:p>
    <w:p w14:paraId="404C191F" w14:textId="1C0AB52D"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En consecuencia, el DMBUG no será responsable por errores, omisiones, conjeturas, suposiciones, mala interpretación u otros hechos desfavorables en que incurra el proponente, que puedan incidir en la elaboración de su oferta y que no hayan sido consultados a la entidad dentro de los plazos establecidos. </w:t>
      </w:r>
    </w:p>
    <w:p w14:paraId="426C88DD" w14:textId="77777777" w:rsidR="00E241EB" w:rsidRPr="00E363CA" w:rsidRDefault="00E241EB" w:rsidP="00491663">
      <w:pPr>
        <w:spacing w:after="0" w:line="240" w:lineRule="auto"/>
        <w:jc w:val="both"/>
        <w:rPr>
          <w:rFonts w:ascii="Arial Nova Light" w:hAnsi="Arial Nova Light" w:cs="Arial"/>
          <w:sz w:val="20"/>
          <w:szCs w:val="20"/>
        </w:rPr>
      </w:pPr>
    </w:p>
    <w:p w14:paraId="58CB4E84" w14:textId="61D54F5F"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Cuando en el pliego de condiciones o el contrato se haga referencia a días, se entenderá que se trata de días hábiles.</w:t>
      </w:r>
    </w:p>
    <w:p w14:paraId="4F52C90D" w14:textId="35F7D3E3" w:rsidR="00E241EB" w:rsidRPr="00E363CA" w:rsidRDefault="00E241EB" w:rsidP="00491663">
      <w:pPr>
        <w:spacing w:after="0" w:line="240" w:lineRule="auto"/>
        <w:jc w:val="both"/>
        <w:rPr>
          <w:rFonts w:ascii="Arial Nova Light" w:hAnsi="Arial Nova Light" w:cs="Arial"/>
          <w:sz w:val="20"/>
          <w:szCs w:val="20"/>
        </w:rPr>
      </w:pPr>
    </w:p>
    <w:p w14:paraId="0A8FFBB1" w14:textId="30E95A89" w:rsidR="00E241EB" w:rsidRPr="00E363CA" w:rsidRDefault="00E241EB" w:rsidP="00805884">
      <w:pPr>
        <w:pStyle w:val="Prrafodelista"/>
        <w:numPr>
          <w:ilvl w:val="2"/>
          <w:numId w:val="36"/>
        </w:numPr>
        <w:ind w:hanging="1080"/>
        <w:jc w:val="both"/>
        <w:rPr>
          <w:rFonts w:ascii="Arial Nova Light" w:hAnsi="Arial Nova Light" w:cs="Arial"/>
          <w:b/>
          <w:bCs/>
        </w:rPr>
      </w:pPr>
      <w:r w:rsidRPr="00E363CA">
        <w:rPr>
          <w:rFonts w:ascii="Arial Nova Light" w:hAnsi="Arial Nova Light" w:cs="Arial"/>
          <w:b/>
          <w:bCs/>
        </w:rPr>
        <w:t>DISPONIBILIDAD Y CONSULTA DE DOCUMENTOS</w:t>
      </w:r>
    </w:p>
    <w:p w14:paraId="6D42744B" w14:textId="77777777" w:rsidR="00A56B22" w:rsidRPr="00E363CA" w:rsidRDefault="00A56B22" w:rsidP="00491663">
      <w:pPr>
        <w:spacing w:after="0" w:line="240" w:lineRule="auto"/>
        <w:jc w:val="both"/>
        <w:rPr>
          <w:rFonts w:ascii="Arial Nova Light" w:hAnsi="Arial Nova Light" w:cs="Arial"/>
          <w:sz w:val="20"/>
          <w:szCs w:val="20"/>
        </w:rPr>
      </w:pPr>
    </w:p>
    <w:p w14:paraId="7086B124" w14:textId="1F968A40"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Todos los documentos que se expidan en el desarrollo del proceso podrán ser consultados y descargados de la plataforma del Sistema Electrónico de Contratación Pública SECOP II. </w:t>
      </w:r>
    </w:p>
    <w:p w14:paraId="7A46A04B" w14:textId="77777777" w:rsidR="00E241EB" w:rsidRPr="00E363CA" w:rsidRDefault="00E241EB" w:rsidP="00491663">
      <w:pPr>
        <w:spacing w:after="0" w:line="240" w:lineRule="auto"/>
        <w:jc w:val="both"/>
        <w:rPr>
          <w:rFonts w:ascii="Arial Nova Light" w:hAnsi="Arial Nova Light" w:cs="Arial"/>
          <w:sz w:val="20"/>
          <w:szCs w:val="20"/>
        </w:rPr>
      </w:pPr>
    </w:p>
    <w:p w14:paraId="028064F2"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Dicho sitio constituye el mecanismo de comunicación interactiva entre los proponentes y la entidad; los mensajes de datos por él transmitidos para este proceso tienen carácter oficial para el mismo. </w:t>
      </w:r>
    </w:p>
    <w:p w14:paraId="12AD4998" w14:textId="77777777" w:rsidR="00E241EB" w:rsidRPr="00E363CA" w:rsidRDefault="00E241EB" w:rsidP="00491663">
      <w:pPr>
        <w:spacing w:after="0" w:line="240" w:lineRule="auto"/>
        <w:jc w:val="both"/>
        <w:rPr>
          <w:rFonts w:ascii="Arial Nova Light" w:hAnsi="Arial Nova Light" w:cs="Arial"/>
          <w:sz w:val="20"/>
          <w:szCs w:val="20"/>
        </w:rPr>
      </w:pPr>
    </w:p>
    <w:p w14:paraId="1CED101C"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Constituye obligación de los proponentes consultar de manera permanente el Proceso en la Plataforma del SECOP II. No será admisible como excusa, el desconocimiento o desinformación por la no consulta en el sitio web mencionado</w:t>
      </w:r>
    </w:p>
    <w:p w14:paraId="4D8FBC04" w14:textId="77777777" w:rsidR="00E241EB" w:rsidRPr="00E363CA" w:rsidRDefault="00E241EB" w:rsidP="00491663">
      <w:pPr>
        <w:spacing w:after="0" w:line="240" w:lineRule="auto"/>
        <w:jc w:val="both"/>
        <w:rPr>
          <w:rFonts w:ascii="Arial Nova Light" w:hAnsi="Arial Nova Light" w:cs="Arial"/>
          <w:sz w:val="20"/>
          <w:szCs w:val="20"/>
        </w:rPr>
      </w:pPr>
    </w:p>
    <w:p w14:paraId="623E7138" w14:textId="5A4D2B36" w:rsidR="00E241EB" w:rsidRPr="00E363CA" w:rsidRDefault="00E241EB" w:rsidP="00805884">
      <w:pPr>
        <w:pStyle w:val="Prrafodelista"/>
        <w:numPr>
          <w:ilvl w:val="2"/>
          <w:numId w:val="36"/>
        </w:numPr>
        <w:ind w:hanging="1080"/>
        <w:jc w:val="both"/>
        <w:rPr>
          <w:rFonts w:ascii="Arial Nova Light" w:hAnsi="Arial Nova Light" w:cs="Arial"/>
          <w:b/>
          <w:bCs/>
        </w:rPr>
      </w:pPr>
      <w:r w:rsidRPr="00E363CA">
        <w:rPr>
          <w:rFonts w:ascii="Arial Nova Light" w:hAnsi="Arial Nova Light" w:cs="Arial"/>
          <w:b/>
          <w:bCs/>
        </w:rPr>
        <w:t>SUJECIÓN DE LA PROPUESTA AL PLIEGO DE CONDICIONES</w:t>
      </w:r>
    </w:p>
    <w:p w14:paraId="108A638A" w14:textId="77777777" w:rsidR="00E241EB" w:rsidRPr="00E363CA" w:rsidRDefault="00E241EB" w:rsidP="00491663">
      <w:pPr>
        <w:spacing w:after="0" w:line="240" w:lineRule="auto"/>
        <w:jc w:val="both"/>
        <w:rPr>
          <w:rFonts w:ascii="Arial Nova Light" w:hAnsi="Arial Nova Light" w:cs="Arial"/>
          <w:sz w:val="20"/>
          <w:szCs w:val="20"/>
        </w:rPr>
      </w:pPr>
    </w:p>
    <w:p w14:paraId="281951B8"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Las propuestas deben referirse y sujetarse a todos y cada uno de los puntos contenidos en el presente pliego, sus anexos y adendas.</w:t>
      </w:r>
    </w:p>
    <w:p w14:paraId="6E60B63D" w14:textId="77777777" w:rsidR="00E241EB" w:rsidRPr="00E363CA" w:rsidRDefault="00E241EB" w:rsidP="00491663">
      <w:pPr>
        <w:spacing w:after="0" w:line="240" w:lineRule="auto"/>
        <w:jc w:val="both"/>
        <w:rPr>
          <w:rFonts w:ascii="Arial Nova Light" w:hAnsi="Arial Nova Light" w:cs="Arial"/>
          <w:sz w:val="20"/>
          <w:szCs w:val="20"/>
        </w:rPr>
      </w:pPr>
    </w:p>
    <w:p w14:paraId="50B771B1" w14:textId="5303CB86"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 Para este efecto, al elaborar y presentar la propuesta deberá tenerse en consideración todas las condiciones técnicas, jurídicas, financieras y de experiencia contenidas en esta invitación, en sus anexos y en las aclaraciones o modificaciones que mediante adendas se consignen, las cuales harán parte integral del mismo</w:t>
      </w:r>
    </w:p>
    <w:p w14:paraId="236154F6" w14:textId="28917C94" w:rsidR="00E241EB" w:rsidRPr="00E363CA" w:rsidRDefault="00E241EB" w:rsidP="00491663">
      <w:pPr>
        <w:spacing w:after="0" w:line="240" w:lineRule="auto"/>
        <w:jc w:val="both"/>
        <w:rPr>
          <w:rFonts w:ascii="Arial Nova Light" w:eastAsia="HelveticaNeueLTStd-Th" w:hAnsi="Arial Nova Light" w:cs="Arial"/>
          <w:sz w:val="20"/>
          <w:szCs w:val="20"/>
        </w:rPr>
      </w:pPr>
    </w:p>
    <w:p w14:paraId="5801F14C" w14:textId="16FD343A" w:rsidR="00E241EB" w:rsidRPr="00E363CA" w:rsidRDefault="00E241EB" w:rsidP="00805884">
      <w:pPr>
        <w:pStyle w:val="Prrafodelista"/>
        <w:numPr>
          <w:ilvl w:val="2"/>
          <w:numId w:val="36"/>
        </w:numPr>
        <w:ind w:left="709" w:hanging="709"/>
        <w:jc w:val="both"/>
        <w:rPr>
          <w:rFonts w:ascii="Arial Nova Light" w:hAnsi="Arial Nova Light" w:cs="Arial"/>
          <w:b/>
          <w:bCs/>
        </w:rPr>
      </w:pPr>
      <w:r w:rsidRPr="00E363CA">
        <w:rPr>
          <w:rFonts w:ascii="Arial Nova Light" w:hAnsi="Arial Nova Light" w:cs="Arial"/>
          <w:b/>
          <w:bCs/>
        </w:rPr>
        <w:t>PUBLICIDAD DE LA PROPUESTA</w:t>
      </w:r>
    </w:p>
    <w:p w14:paraId="17749B52" w14:textId="5D92CECB" w:rsidR="00E241EB" w:rsidRPr="00E363CA" w:rsidRDefault="00E241EB" w:rsidP="00491663">
      <w:pPr>
        <w:spacing w:after="0" w:line="240" w:lineRule="auto"/>
        <w:jc w:val="both"/>
        <w:rPr>
          <w:rFonts w:ascii="Arial Nova Light" w:hAnsi="Arial Nova Light" w:cs="Arial"/>
          <w:sz w:val="20"/>
          <w:szCs w:val="20"/>
        </w:rPr>
      </w:pPr>
    </w:p>
    <w:p w14:paraId="51D4BA6C" w14:textId="77777777" w:rsidR="00E241EB" w:rsidRPr="00E363CA" w:rsidRDefault="00E241EB" w:rsidP="00491663">
      <w:pPr>
        <w:spacing w:after="0" w:line="240" w:lineRule="auto"/>
        <w:jc w:val="both"/>
        <w:rPr>
          <w:rFonts w:ascii="Arial Nova Light" w:hAnsi="Arial Nova Light" w:cs="Arial"/>
          <w:sz w:val="20"/>
          <w:szCs w:val="20"/>
        </w:rPr>
      </w:pPr>
    </w:p>
    <w:p w14:paraId="56FE0CC5" w14:textId="6F776118"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De conformidad con lo establecido en los numerales 2, 3 y 4 del artículo 24 de la Ley 80 de 1993, los documentos y propuestas recibidas dentro del presente proceso serán públicos y los expedientes que los contengan estarán disponibles para consulta de cualquier persona que los solicite. </w:t>
      </w:r>
    </w:p>
    <w:p w14:paraId="6B3CB58F" w14:textId="77777777" w:rsidR="00E241EB" w:rsidRPr="00E363CA" w:rsidRDefault="00E241EB" w:rsidP="00491663">
      <w:pPr>
        <w:spacing w:after="0" w:line="240" w:lineRule="auto"/>
        <w:jc w:val="both"/>
        <w:rPr>
          <w:rFonts w:ascii="Arial Nova Light" w:hAnsi="Arial Nova Light" w:cs="Arial"/>
          <w:sz w:val="20"/>
          <w:szCs w:val="20"/>
        </w:rPr>
      </w:pPr>
    </w:p>
    <w:p w14:paraId="130E208B"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Por lo tanto, el proponente acepta con la presentación de la oferta que todos los documentos de su propuesta pueden ser consultados. </w:t>
      </w:r>
    </w:p>
    <w:p w14:paraId="20033610" w14:textId="77777777" w:rsidR="00E241EB" w:rsidRPr="00E363CA" w:rsidRDefault="00E241EB" w:rsidP="00491663">
      <w:pPr>
        <w:spacing w:after="0" w:line="240" w:lineRule="auto"/>
        <w:jc w:val="both"/>
        <w:rPr>
          <w:rFonts w:ascii="Arial Nova Light" w:hAnsi="Arial Nova Light" w:cs="Arial"/>
          <w:sz w:val="20"/>
          <w:szCs w:val="20"/>
        </w:rPr>
      </w:pPr>
    </w:p>
    <w:p w14:paraId="363DB4D1"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Cualquier persona podrá acceder a la plataforma del SECOP II para consultar la información y documentos que se surtan durante el proceso.</w:t>
      </w:r>
    </w:p>
    <w:p w14:paraId="2A810027" w14:textId="4AA4B27F" w:rsidR="00E241EB" w:rsidRPr="00E363CA" w:rsidRDefault="00E241EB" w:rsidP="00491663">
      <w:pPr>
        <w:spacing w:after="0" w:line="240" w:lineRule="auto"/>
        <w:jc w:val="both"/>
        <w:rPr>
          <w:rFonts w:ascii="Arial Nova Light" w:eastAsia="HelveticaNeueLTStd-Th" w:hAnsi="Arial Nova Light" w:cs="Arial"/>
          <w:sz w:val="20"/>
          <w:szCs w:val="20"/>
        </w:rPr>
      </w:pPr>
    </w:p>
    <w:p w14:paraId="0EFB6210" w14:textId="77777777" w:rsidR="00A2361B" w:rsidRPr="00E363CA" w:rsidRDefault="00A2361B" w:rsidP="00491663">
      <w:pPr>
        <w:spacing w:after="0" w:line="240" w:lineRule="auto"/>
        <w:jc w:val="both"/>
        <w:rPr>
          <w:rFonts w:ascii="Arial Nova Light" w:eastAsia="HelveticaNeueLTStd-Th" w:hAnsi="Arial Nova Light" w:cs="Arial"/>
          <w:sz w:val="20"/>
          <w:szCs w:val="20"/>
        </w:rPr>
      </w:pPr>
    </w:p>
    <w:p w14:paraId="4F2D3812" w14:textId="77777777" w:rsidR="00E241EB" w:rsidRDefault="00E241EB" w:rsidP="00491663">
      <w:pPr>
        <w:spacing w:after="0" w:line="240" w:lineRule="auto"/>
        <w:jc w:val="center"/>
        <w:rPr>
          <w:rFonts w:ascii="Arial Nova Light" w:hAnsi="Arial Nova Light" w:cs="Arial"/>
          <w:b/>
          <w:bCs/>
          <w:sz w:val="20"/>
          <w:szCs w:val="20"/>
        </w:rPr>
      </w:pPr>
      <w:r w:rsidRPr="00E363CA">
        <w:rPr>
          <w:rFonts w:ascii="Arial Nova Light" w:hAnsi="Arial Nova Light" w:cs="Arial"/>
          <w:b/>
          <w:bCs/>
          <w:sz w:val="20"/>
          <w:szCs w:val="20"/>
        </w:rPr>
        <w:t>CAPITULO II</w:t>
      </w:r>
    </w:p>
    <w:p w14:paraId="12F9099F" w14:textId="77777777" w:rsidR="00805884" w:rsidRPr="00E363CA" w:rsidRDefault="00805884" w:rsidP="00491663">
      <w:pPr>
        <w:spacing w:after="0" w:line="240" w:lineRule="auto"/>
        <w:jc w:val="center"/>
        <w:rPr>
          <w:rFonts w:ascii="Arial Nova Light" w:hAnsi="Arial Nova Light" w:cs="Arial"/>
          <w:b/>
          <w:bCs/>
          <w:sz w:val="20"/>
          <w:szCs w:val="20"/>
        </w:rPr>
      </w:pPr>
    </w:p>
    <w:p w14:paraId="14CCF517" w14:textId="77777777" w:rsidR="00E241EB" w:rsidRPr="00E363CA" w:rsidRDefault="00E241EB" w:rsidP="00491663">
      <w:pPr>
        <w:spacing w:after="0" w:line="240" w:lineRule="auto"/>
        <w:jc w:val="center"/>
        <w:rPr>
          <w:rFonts w:ascii="Arial Nova Light" w:hAnsi="Arial Nova Light" w:cs="Arial"/>
          <w:b/>
          <w:bCs/>
          <w:sz w:val="20"/>
          <w:szCs w:val="20"/>
        </w:rPr>
      </w:pPr>
      <w:r w:rsidRPr="00E363CA">
        <w:rPr>
          <w:rFonts w:ascii="Arial Nova Light" w:hAnsi="Arial Nova Light" w:cs="Arial"/>
          <w:b/>
          <w:bCs/>
          <w:sz w:val="20"/>
          <w:szCs w:val="20"/>
        </w:rPr>
        <w:t>INFORMACIÓN Y DESCRIPCIÓN GENERAL DEL PROCESO</w:t>
      </w:r>
      <w:r w:rsidRPr="00E363CA">
        <w:rPr>
          <w:rFonts w:ascii="Arial Nova Light" w:hAnsi="Arial Nova Light" w:cs="Arial"/>
          <w:b/>
          <w:bCs/>
          <w:sz w:val="20"/>
          <w:szCs w:val="20"/>
        </w:rPr>
        <w:cr/>
      </w:r>
    </w:p>
    <w:p w14:paraId="15E33213" w14:textId="77777777" w:rsidR="00E241EB" w:rsidRPr="00E363CA" w:rsidRDefault="00E241EB" w:rsidP="00805884">
      <w:pPr>
        <w:pStyle w:val="Prrafodelista"/>
        <w:numPr>
          <w:ilvl w:val="0"/>
          <w:numId w:val="36"/>
        </w:numPr>
        <w:ind w:hanging="720"/>
        <w:jc w:val="both"/>
        <w:rPr>
          <w:rFonts w:ascii="Arial Nova Light" w:hAnsi="Arial Nova Light" w:cs="Arial"/>
          <w:b/>
          <w:bCs/>
        </w:rPr>
      </w:pPr>
      <w:r w:rsidRPr="00E363CA">
        <w:rPr>
          <w:rFonts w:ascii="Arial Nova Light" w:hAnsi="Arial Nova Light" w:cs="Arial"/>
          <w:b/>
          <w:bCs/>
        </w:rPr>
        <w:t xml:space="preserve">DEL PROCESO DE CONTRATACIÓN </w:t>
      </w:r>
    </w:p>
    <w:p w14:paraId="4804B7A7" w14:textId="77777777" w:rsidR="00E241EB" w:rsidRPr="00E363CA" w:rsidRDefault="00E241EB" w:rsidP="00805884">
      <w:pPr>
        <w:spacing w:after="0" w:line="240" w:lineRule="auto"/>
        <w:ind w:hanging="720"/>
        <w:jc w:val="both"/>
        <w:rPr>
          <w:rFonts w:ascii="Arial Nova Light" w:hAnsi="Arial Nova Light" w:cs="Arial"/>
          <w:sz w:val="20"/>
          <w:szCs w:val="20"/>
        </w:rPr>
      </w:pPr>
    </w:p>
    <w:p w14:paraId="780656B5" w14:textId="4F926EE0" w:rsidR="00E241EB" w:rsidRPr="00E363CA" w:rsidRDefault="00E241E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PUBLICACIÓN</w:t>
      </w:r>
      <w:r w:rsidRPr="00E363CA">
        <w:rPr>
          <w:rFonts w:ascii="Arial Nova Light" w:eastAsiaTheme="majorEastAsia" w:hAnsi="Arial Nova Light" w:cs="Arial"/>
          <w:b/>
          <w:bCs/>
        </w:rPr>
        <w:t xml:space="preserve"> DEL ESTUDIO PREVIO E INVITACIÓN PUBLICA</w:t>
      </w:r>
    </w:p>
    <w:p w14:paraId="2639642D" w14:textId="77777777" w:rsidR="00E241EB" w:rsidRPr="00E363CA" w:rsidRDefault="00E241EB" w:rsidP="00491663">
      <w:pPr>
        <w:spacing w:after="0" w:line="240" w:lineRule="auto"/>
        <w:jc w:val="both"/>
        <w:rPr>
          <w:rFonts w:ascii="Arial Nova Light" w:hAnsi="Arial Nova Light" w:cs="Arial"/>
          <w:sz w:val="20"/>
          <w:szCs w:val="20"/>
        </w:rPr>
      </w:pPr>
    </w:p>
    <w:p w14:paraId="02C4E718"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dará publicidad del proceso de selección de conformidad con el artículo 2.2.1.1.2.1.5 del Decreto 1082 de 2015, en la fecha señalada en el cronograma del pliego electrónico del SECOP II</w:t>
      </w:r>
    </w:p>
    <w:p w14:paraId="56E247E7" w14:textId="77777777" w:rsidR="00E241EB" w:rsidRPr="00E363CA" w:rsidRDefault="00E241EB" w:rsidP="00491663">
      <w:pPr>
        <w:spacing w:after="0" w:line="240" w:lineRule="auto"/>
        <w:jc w:val="both"/>
        <w:rPr>
          <w:rFonts w:ascii="Arial Nova Light" w:hAnsi="Arial Nova Light" w:cs="Arial"/>
          <w:sz w:val="20"/>
          <w:szCs w:val="20"/>
        </w:rPr>
      </w:pPr>
    </w:p>
    <w:p w14:paraId="41ED4E00" w14:textId="77777777" w:rsidR="00E241EB" w:rsidRPr="00E363CA" w:rsidRDefault="00E241E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ACLARACIÓN AL PLIEGO DE CONDICIONES Y OBSERVACIONES</w:t>
      </w:r>
    </w:p>
    <w:p w14:paraId="47D621C1" w14:textId="77777777" w:rsidR="00E241EB" w:rsidRPr="00E363CA" w:rsidRDefault="00E241EB" w:rsidP="00491663">
      <w:pPr>
        <w:spacing w:after="0" w:line="240" w:lineRule="auto"/>
        <w:jc w:val="both"/>
        <w:rPr>
          <w:rFonts w:ascii="Arial Nova Light" w:hAnsi="Arial Nova Light" w:cs="Arial"/>
          <w:sz w:val="20"/>
          <w:szCs w:val="20"/>
        </w:rPr>
      </w:pPr>
    </w:p>
    <w:p w14:paraId="7CD9B516"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Las solicitudes de aclaración del pliego de condiciones se presentarán por escrito radicado únicamente a través de la plataforma del SECOP II dentro del cronograma del proceso y haciendo mención expresa del proceso de contratación respecto al cual se solicita aclaración o se realizan observaciones, redactando éstas de manera clara, concreta e identificando a cuál de los factores habilitantes o de evaluación han de aplicarse (técnico, económico o jurídico). </w:t>
      </w:r>
    </w:p>
    <w:p w14:paraId="4705143D" w14:textId="77777777" w:rsidR="00E241EB" w:rsidRPr="00E363CA" w:rsidRDefault="00E241EB" w:rsidP="00491663">
      <w:pPr>
        <w:spacing w:after="0" w:line="240" w:lineRule="auto"/>
        <w:jc w:val="both"/>
        <w:rPr>
          <w:rFonts w:ascii="Arial Nova Light" w:hAnsi="Arial Nova Light" w:cs="Arial"/>
          <w:sz w:val="20"/>
          <w:szCs w:val="20"/>
        </w:rPr>
      </w:pPr>
    </w:p>
    <w:p w14:paraId="28E63CC2"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El interesado indicará en su escrito el número de la página con su correspondiente numeral, </w:t>
      </w:r>
      <w:proofErr w:type="spellStart"/>
      <w:r w:rsidRPr="00E363CA">
        <w:rPr>
          <w:rFonts w:ascii="Arial Nova Light" w:hAnsi="Arial Nova Light" w:cs="Arial"/>
          <w:sz w:val="20"/>
          <w:szCs w:val="20"/>
        </w:rPr>
        <w:t>subordinal</w:t>
      </w:r>
      <w:proofErr w:type="spellEnd"/>
      <w:r w:rsidRPr="00E363CA">
        <w:rPr>
          <w:rFonts w:ascii="Arial Nova Light" w:hAnsi="Arial Nova Light" w:cs="Arial"/>
          <w:sz w:val="20"/>
          <w:szCs w:val="20"/>
        </w:rPr>
        <w:t xml:space="preserve"> o inciso del pliego de condiciones sobre el cual efectúa la observación respectiva. </w:t>
      </w:r>
    </w:p>
    <w:p w14:paraId="23B594BA" w14:textId="77777777" w:rsidR="00E241EB" w:rsidRPr="00E363CA" w:rsidRDefault="00E241EB" w:rsidP="00491663">
      <w:pPr>
        <w:spacing w:after="0" w:line="240" w:lineRule="auto"/>
        <w:jc w:val="both"/>
        <w:rPr>
          <w:rFonts w:ascii="Arial Nova Light" w:hAnsi="Arial Nova Light" w:cs="Arial"/>
          <w:sz w:val="20"/>
          <w:szCs w:val="20"/>
        </w:rPr>
      </w:pPr>
    </w:p>
    <w:p w14:paraId="08176A88"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Las solicitudes de aclaraciones y observaciones se deberán efectuarse dentro del término establecido en el cronograma del SECOP II. Concluido este término, la Entidad no aceptará en las etapas subsiguientes del proceso de selección, cuestionamientos sobre el contenido del alcance de las estipulaciones y exigencias establecidas en el pliego de condiciones. </w:t>
      </w:r>
    </w:p>
    <w:p w14:paraId="055E9769" w14:textId="77777777" w:rsidR="00E241EB" w:rsidRPr="00E363CA" w:rsidRDefault="00E241EB" w:rsidP="00491663">
      <w:pPr>
        <w:spacing w:after="0" w:line="240" w:lineRule="auto"/>
        <w:jc w:val="both"/>
        <w:rPr>
          <w:rFonts w:ascii="Arial Nova Light" w:hAnsi="Arial Nova Light" w:cs="Arial"/>
          <w:sz w:val="20"/>
          <w:szCs w:val="20"/>
        </w:rPr>
      </w:pPr>
    </w:p>
    <w:p w14:paraId="18E34CDF" w14:textId="77777777"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Para crear una observación, vaya a la sección “Observaciones a los Documentos del Proceso” y haga clic en “Crear”. El cronómetro en cuenta regresiva del área de trabajo le indica el tiempo que queda para que se venza la fecha límite de presentación de observaciones. Cuando llegue a cero usted no podrá enviar más observaciones a la Entidad Estatal. Revise con cuidado las fechas límite del cronograma del Proceso, no presente observaciones por la opción mensajes. </w:t>
      </w:r>
    </w:p>
    <w:p w14:paraId="6308C38D" w14:textId="77777777" w:rsidR="00E241EB" w:rsidRPr="00E363CA" w:rsidRDefault="00E241EB" w:rsidP="00491663">
      <w:pPr>
        <w:spacing w:after="0" w:line="240" w:lineRule="auto"/>
        <w:jc w:val="both"/>
        <w:rPr>
          <w:rFonts w:ascii="Arial Nova Light" w:hAnsi="Arial Nova Light" w:cs="Arial"/>
          <w:sz w:val="20"/>
          <w:szCs w:val="20"/>
        </w:rPr>
      </w:pPr>
    </w:p>
    <w:p w14:paraId="6242EF6F" w14:textId="6716ED59"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Las solicitudes de aclaración serán resueltas por la Entidad y publicadas en el Portal Único de Contratación Sistema Electrónico de la Contratación Pública – SECOP II </w:t>
      </w:r>
      <w:hyperlink r:id="rId9" w:history="1">
        <w:r w:rsidR="00A22729" w:rsidRPr="00E363CA">
          <w:rPr>
            <w:rStyle w:val="Hipervnculo"/>
            <w:rFonts w:ascii="Arial Nova Light" w:hAnsi="Arial Nova Light" w:cs="Arial"/>
            <w:sz w:val="20"/>
            <w:szCs w:val="20"/>
          </w:rPr>
          <w:t>www.colombiacompra.gov.co</w:t>
        </w:r>
      </w:hyperlink>
      <w:r w:rsidR="00A22729" w:rsidRPr="00E363CA">
        <w:rPr>
          <w:rFonts w:ascii="Arial Nova Light" w:hAnsi="Arial Nova Light" w:cs="Arial"/>
          <w:sz w:val="20"/>
          <w:szCs w:val="20"/>
        </w:rPr>
        <w:t xml:space="preserve"> </w:t>
      </w:r>
      <w:r w:rsidRPr="00E363CA">
        <w:rPr>
          <w:rFonts w:ascii="Arial Nova Light" w:hAnsi="Arial Nova Light" w:cs="Arial"/>
          <w:sz w:val="20"/>
          <w:szCs w:val="20"/>
        </w:rPr>
        <w:t xml:space="preserve"> En la opción observaciones. Las observaciones acogidas por el </w:t>
      </w:r>
      <w:r w:rsidR="00A22729" w:rsidRPr="00E363CA">
        <w:rPr>
          <w:rFonts w:ascii="Arial Nova Light" w:hAnsi="Arial Nova Light" w:cs="Arial"/>
          <w:sz w:val="20"/>
          <w:szCs w:val="20"/>
        </w:rPr>
        <w:t>DISPENSARIO MEDICO BUCARAMANGA</w:t>
      </w:r>
      <w:r w:rsidRPr="00E363CA">
        <w:rPr>
          <w:rFonts w:ascii="Arial Nova Light" w:hAnsi="Arial Nova Light" w:cs="Arial"/>
          <w:sz w:val="20"/>
          <w:szCs w:val="20"/>
        </w:rPr>
        <w:t xml:space="preserve"> serán reflejadas a través de adendas, y la modificación en el pliego de condiciones definitivo. </w:t>
      </w:r>
    </w:p>
    <w:p w14:paraId="3CE84ECA" w14:textId="77777777" w:rsidR="00E241EB" w:rsidRPr="00E363CA" w:rsidRDefault="00E241EB" w:rsidP="00491663">
      <w:pPr>
        <w:spacing w:after="0" w:line="240" w:lineRule="auto"/>
        <w:jc w:val="both"/>
        <w:rPr>
          <w:rFonts w:ascii="Arial Nova Light" w:hAnsi="Arial Nova Light" w:cs="Arial"/>
          <w:sz w:val="20"/>
          <w:szCs w:val="20"/>
        </w:rPr>
      </w:pPr>
    </w:p>
    <w:p w14:paraId="37237094" w14:textId="032CE870" w:rsidR="00E241EB" w:rsidRPr="00E363CA" w:rsidRDefault="00E241EB" w:rsidP="00491663">
      <w:pPr>
        <w:spacing w:after="0" w:line="240" w:lineRule="auto"/>
        <w:jc w:val="both"/>
        <w:rPr>
          <w:rFonts w:ascii="Arial Nova Light" w:hAnsi="Arial Nova Light" w:cs="Arial"/>
          <w:sz w:val="20"/>
          <w:szCs w:val="20"/>
        </w:rPr>
      </w:pPr>
      <w:r w:rsidRPr="00E363CA">
        <w:rPr>
          <w:rFonts w:ascii="Arial Nova Light" w:hAnsi="Arial Nova Light" w:cs="Arial"/>
          <w:bCs/>
          <w:sz w:val="20"/>
          <w:szCs w:val="20"/>
        </w:rPr>
        <w:t>NOTA:</w:t>
      </w:r>
      <w:r w:rsidRPr="00E363CA">
        <w:rPr>
          <w:rFonts w:ascii="Arial Nova Light" w:hAnsi="Arial Nova Light" w:cs="Arial"/>
          <w:sz w:val="20"/>
          <w:szCs w:val="20"/>
        </w:rPr>
        <w:t xml:space="preserve"> El MDN-EJERCITO NACIONAL- </w:t>
      </w:r>
      <w:r w:rsidR="00A22729" w:rsidRPr="00E363CA">
        <w:rPr>
          <w:rFonts w:ascii="Arial Nova Light" w:hAnsi="Arial Nova Light" w:cs="Arial"/>
          <w:sz w:val="20"/>
          <w:szCs w:val="20"/>
        </w:rPr>
        <w:t>DMBUG</w:t>
      </w:r>
      <w:r w:rsidRPr="00E363CA">
        <w:rPr>
          <w:rFonts w:ascii="Arial Nova Light" w:hAnsi="Arial Nova Light" w:cs="Arial"/>
          <w:sz w:val="20"/>
          <w:szCs w:val="20"/>
        </w:rPr>
        <w:t xml:space="preserve"> no atenderá consultas personales ni telefónicas. Toda solicitud de aclaración debe presentarse por escrito y en los términos señalados en sistema de contratación de la plataforma del SECOP II.</w:t>
      </w:r>
    </w:p>
    <w:p w14:paraId="65A2A565" w14:textId="77777777" w:rsidR="00E241EB" w:rsidRPr="00E363CA" w:rsidRDefault="00E241EB" w:rsidP="00491663">
      <w:pPr>
        <w:spacing w:after="0" w:line="240" w:lineRule="auto"/>
        <w:jc w:val="both"/>
        <w:rPr>
          <w:rFonts w:ascii="Arial Nova Light" w:hAnsi="Arial Nova Light" w:cs="Arial"/>
          <w:sz w:val="20"/>
          <w:szCs w:val="20"/>
        </w:rPr>
      </w:pPr>
    </w:p>
    <w:p w14:paraId="0E23301D" w14:textId="77777777"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PLAZO PARA LA ENTREGA DE OFERTAS</w:t>
      </w:r>
    </w:p>
    <w:p w14:paraId="76F97D35" w14:textId="77777777" w:rsidR="004C3E7B" w:rsidRPr="00E363CA" w:rsidRDefault="004C3E7B" w:rsidP="00491663">
      <w:pPr>
        <w:spacing w:after="0" w:line="240" w:lineRule="auto"/>
        <w:jc w:val="both"/>
        <w:rPr>
          <w:rFonts w:ascii="Arial Nova Light" w:hAnsi="Arial Nova Light" w:cs="Arial"/>
          <w:sz w:val="20"/>
          <w:szCs w:val="20"/>
        </w:rPr>
      </w:pPr>
    </w:p>
    <w:p w14:paraId="5C454EB1"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lastRenderedPageBreak/>
        <w:t>El plazo de la OFERTA entendido como el término que transcurre entre la fecha a partir de la cual se pueden presentar ofertas y la de su cierre, será aquel comprendido entre el día de la publicación hasta la fecha y hora establecidas para el cierre, tal como se señalan en el cronograma del proceso.</w:t>
      </w:r>
    </w:p>
    <w:p w14:paraId="69E8C0A1" w14:textId="77777777" w:rsidR="004C3E7B" w:rsidRPr="00E363CA" w:rsidRDefault="004C3E7B" w:rsidP="002514E6">
      <w:pPr>
        <w:spacing w:after="0" w:line="276" w:lineRule="auto"/>
        <w:jc w:val="both"/>
        <w:rPr>
          <w:rFonts w:ascii="Arial Nova Light" w:hAnsi="Arial Nova Light" w:cs="Arial"/>
          <w:sz w:val="20"/>
          <w:szCs w:val="20"/>
        </w:rPr>
      </w:pPr>
    </w:p>
    <w:p w14:paraId="2132C2A6"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En la fecha indicada los proponentes entregarán las propuestas a través de la plataforma del SECOP II cumpliendo con las exigencias del pliego de condiciones. </w:t>
      </w:r>
    </w:p>
    <w:p w14:paraId="33620BD5" w14:textId="77777777" w:rsidR="004C3E7B" w:rsidRPr="00E363CA" w:rsidRDefault="004C3E7B" w:rsidP="002514E6">
      <w:pPr>
        <w:spacing w:after="0" w:line="276" w:lineRule="auto"/>
        <w:jc w:val="both"/>
        <w:rPr>
          <w:rFonts w:ascii="Arial Nova Light" w:hAnsi="Arial Nova Light" w:cs="Arial"/>
          <w:sz w:val="20"/>
          <w:szCs w:val="20"/>
        </w:rPr>
      </w:pPr>
    </w:p>
    <w:p w14:paraId="536CC6B1"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Las propuestas que lleguen después de la hora prevista para el cierre del proceso de selección, NO SERÁN RECIBIDAS por la plataforma del SECOP II, toda vez que esta opción se inhabilita automáticamente una vez vence el plazo establecido en el cronograma del proceso de selección.</w:t>
      </w:r>
    </w:p>
    <w:p w14:paraId="0F0F45C0" w14:textId="77777777" w:rsidR="004C3E7B" w:rsidRPr="00E363CA" w:rsidRDefault="004C3E7B" w:rsidP="00491663">
      <w:pPr>
        <w:spacing w:after="0" w:line="240" w:lineRule="auto"/>
        <w:jc w:val="both"/>
        <w:rPr>
          <w:rFonts w:ascii="Arial Nova Light" w:hAnsi="Arial Nova Light" w:cs="Arial"/>
          <w:sz w:val="20"/>
          <w:szCs w:val="20"/>
        </w:rPr>
      </w:pPr>
    </w:p>
    <w:p w14:paraId="57F39B3C" w14:textId="77777777"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PLAZO MÁXIMO PARA ADENDAS AL PLIEGO DE</w:t>
      </w:r>
      <w:r w:rsidRPr="00E363CA">
        <w:rPr>
          <w:rFonts w:ascii="Arial Nova Light" w:hAnsi="Arial Nova Light" w:cs="Arial"/>
          <w:b/>
          <w:bCs/>
          <w:spacing w:val="-5"/>
        </w:rPr>
        <w:t xml:space="preserve"> </w:t>
      </w:r>
      <w:r w:rsidRPr="00E363CA">
        <w:rPr>
          <w:rFonts w:ascii="Arial Nova Light" w:hAnsi="Arial Nova Light" w:cs="Arial"/>
          <w:b/>
          <w:bCs/>
        </w:rPr>
        <w:t>CONDICIONES – INVITACIÓN PÚBLICA</w:t>
      </w:r>
    </w:p>
    <w:p w14:paraId="37972763" w14:textId="77777777" w:rsidR="004C3E7B" w:rsidRPr="00E363CA" w:rsidRDefault="004C3E7B" w:rsidP="00491663">
      <w:pPr>
        <w:spacing w:after="0" w:line="240" w:lineRule="auto"/>
        <w:jc w:val="both"/>
        <w:rPr>
          <w:rFonts w:ascii="Arial Nova Light" w:hAnsi="Arial Nova Light" w:cs="Arial"/>
          <w:sz w:val="20"/>
          <w:szCs w:val="20"/>
        </w:rPr>
      </w:pPr>
    </w:p>
    <w:p w14:paraId="3CCECB98" w14:textId="77777777" w:rsidR="004C3E7B" w:rsidRPr="00E363CA" w:rsidRDefault="004C3E7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De conformidad con el artículo 2.2.1.1.2.2.1 del Decreto 1082 de 2015 la Entidad Estatal puede modificar los pliegos de condiciones a través de Adendas expedidas antes del vencimiento del plazo para presentar ofertas.</w:t>
      </w:r>
    </w:p>
    <w:p w14:paraId="64655CC2" w14:textId="77777777" w:rsidR="004C3E7B" w:rsidRPr="00E363CA" w:rsidRDefault="004C3E7B" w:rsidP="00491663">
      <w:pPr>
        <w:spacing w:after="0" w:line="240" w:lineRule="auto"/>
        <w:jc w:val="both"/>
        <w:rPr>
          <w:rFonts w:ascii="Arial Nova Light" w:hAnsi="Arial Nova Light" w:cs="Arial"/>
          <w:sz w:val="20"/>
          <w:szCs w:val="20"/>
        </w:rPr>
      </w:pPr>
    </w:p>
    <w:p w14:paraId="1FA476D0" w14:textId="77777777" w:rsidR="004C3E7B" w:rsidRPr="00E363CA" w:rsidRDefault="004C3E7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Estatal debe publicar Adendas en los días hábiles, entre las 7:00 a.m. y las 7:00 p.m., a más tardar el día hábil anterior al vencimiento del plazo para presentar ofertas a la hora fijada para tal presentación, de acuerdo con el cronograma del proceso de selección.</w:t>
      </w:r>
    </w:p>
    <w:p w14:paraId="036ED877" w14:textId="77777777" w:rsidR="004C3E7B" w:rsidRPr="00E363CA" w:rsidRDefault="004C3E7B" w:rsidP="00491663">
      <w:pPr>
        <w:spacing w:after="0" w:line="240" w:lineRule="auto"/>
        <w:jc w:val="both"/>
        <w:rPr>
          <w:rFonts w:ascii="Arial Nova Light" w:hAnsi="Arial Nova Light" w:cs="Arial"/>
          <w:sz w:val="20"/>
          <w:szCs w:val="20"/>
        </w:rPr>
      </w:pPr>
    </w:p>
    <w:p w14:paraId="4E730AF9" w14:textId="77777777"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DILIGENCIA DEBIDA E INFORMACIÓN SOBRE EL PROCESO, RESPONSABILIDAD DEL PROPONENTE Y EXCLUYENTES DE RESPONSABILIDAD DE LA</w:t>
      </w:r>
      <w:r w:rsidRPr="00E363CA">
        <w:rPr>
          <w:rFonts w:ascii="Arial Nova Light" w:hAnsi="Arial Nova Light" w:cs="Arial"/>
          <w:b/>
          <w:bCs/>
          <w:spacing w:val="-5"/>
        </w:rPr>
        <w:t xml:space="preserve"> </w:t>
      </w:r>
      <w:r w:rsidRPr="00E363CA">
        <w:rPr>
          <w:rFonts w:ascii="Arial Nova Light" w:hAnsi="Arial Nova Light" w:cs="Arial"/>
          <w:b/>
          <w:bCs/>
        </w:rPr>
        <w:t>ADMINISTRACIÓN.</w:t>
      </w:r>
    </w:p>
    <w:p w14:paraId="2E78BFB6" w14:textId="77777777" w:rsidR="004C3E7B" w:rsidRPr="00E363CA" w:rsidRDefault="004C3E7B" w:rsidP="00491663">
      <w:pPr>
        <w:spacing w:after="0" w:line="240" w:lineRule="auto"/>
        <w:jc w:val="both"/>
        <w:rPr>
          <w:rFonts w:ascii="Arial Nova Light" w:hAnsi="Arial Nova Light" w:cs="Arial"/>
          <w:sz w:val="20"/>
          <w:szCs w:val="20"/>
        </w:rPr>
      </w:pPr>
    </w:p>
    <w:p w14:paraId="695F6701"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Será responsabilidad del proponente conocer todas y cada una de las implicaciones que conlleva la presentación de su oferta y para tal efecto deberá realizar todas las evaluaciones que sean necesarias para su presentación sobre la base de un examen cuidadoso de las características del negocio.</w:t>
      </w:r>
    </w:p>
    <w:p w14:paraId="0BFF92EB" w14:textId="77777777" w:rsidR="004C3E7B" w:rsidRPr="00E363CA" w:rsidRDefault="004C3E7B" w:rsidP="002514E6">
      <w:pPr>
        <w:spacing w:after="0" w:line="276" w:lineRule="auto"/>
        <w:jc w:val="both"/>
        <w:rPr>
          <w:rFonts w:ascii="Arial Nova Light" w:hAnsi="Arial Nova Light" w:cs="Arial"/>
          <w:sz w:val="20"/>
          <w:szCs w:val="20"/>
        </w:rPr>
      </w:pPr>
    </w:p>
    <w:p w14:paraId="66B3F705"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Por la sola presentación de la propuesta se considera que el proponente ha realizado el examen completo de todos los aspectos que inciden y determinan la presentación de esta.</w:t>
      </w:r>
    </w:p>
    <w:p w14:paraId="211856C1" w14:textId="77777777" w:rsidR="004C3E7B" w:rsidRPr="00E363CA" w:rsidRDefault="004C3E7B" w:rsidP="002514E6">
      <w:pPr>
        <w:spacing w:after="0" w:line="276" w:lineRule="auto"/>
        <w:jc w:val="both"/>
        <w:rPr>
          <w:rFonts w:ascii="Arial Nova Light" w:hAnsi="Arial Nova Light" w:cs="Arial"/>
          <w:sz w:val="20"/>
          <w:szCs w:val="20"/>
        </w:rPr>
      </w:pPr>
    </w:p>
    <w:p w14:paraId="3DC4FF15"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w:t>
      </w:r>
    </w:p>
    <w:p w14:paraId="497AA1B8" w14:textId="77777777" w:rsidR="004C3E7B" w:rsidRPr="00E363CA" w:rsidRDefault="004C3E7B" w:rsidP="002514E6">
      <w:pPr>
        <w:spacing w:after="0" w:line="276" w:lineRule="auto"/>
        <w:jc w:val="both"/>
        <w:rPr>
          <w:rFonts w:ascii="Arial Nova Light" w:hAnsi="Arial Nova Light" w:cs="Arial"/>
          <w:sz w:val="20"/>
          <w:szCs w:val="20"/>
        </w:rPr>
      </w:pPr>
    </w:p>
    <w:p w14:paraId="009AE890" w14:textId="23A357BD"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El M.D.N - EJÉRCITO NACIONAL-DMBUG no entregará para los fines de presentación y preparación de propuestas para el presente proceso, bien, documentación o manuales de ninguna naturaleza asociados a las descripciones y especificaciones técnicas de los elementos y/o servicios que se van a adquirir. En consecuencia, es responsabilidad del proponente, al asumir los deberes de garantía asociados con el suministro de los bienes y/o servicios que se solicitan a través de la presente contratación. El oferente podrá consultar y conocer plenamente las condiciones técnicas de los bienes y/o servicios a suministrar, con el fin de presentar una propuesta acorde con lo solicitado, podrán adicionalmente sin perjuicio de la facultad que asiste a los interesados de solicitar por</w:t>
      </w:r>
      <w:r w:rsidRPr="00E363CA">
        <w:rPr>
          <w:rFonts w:ascii="Arial Nova Light" w:hAnsi="Arial Nova Light" w:cs="Arial"/>
          <w:spacing w:val="-3"/>
          <w:sz w:val="20"/>
          <w:szCs w:val="20"/>
        </w:rPr>
        <w:t xml:space="preserve"> </w:t>
      </w:r>
      <w:r w:rsidRPr="00E363CA">
        <w:rPr>
          <w:rFonts w:ascii="Arial Nova Light" w:hAnsi="Arial Nova Light" w:cs="Arial"/>
          <w:sz w:val="20"/>
          <w:szCs w:val="20"/>
        </w:rPr>
        <w:t>escrito</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información</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que</w:t>
      </w:r>
      <w:r w:rsidRPr="00E363CA">
        <w:rPr>
          <w:rFonts w:ascii="Arial Nova Light" w:hAnsi="Arial Nova Light" w:cs="Arial"/>
          <w:spacing w:val="-4"/>
          <w:sz w:val="20"/>
          <w:szCs w:val="20"/>
        </w:rPr>
        <w:t xml:space="preserve"> </w:t>
      </w:r>
      <w:r w:rsidRPr="00E363CA">
        <w:rPr>
          <w:rFonts w:ascii="Arial Nova Light" w:hAnsi="Arial Nova Light" w:cs="Arial"/>
          <w:sz w:val="20"/>
          <w:szCs w:val="20"/>
        </w:rPr>
        <w:t>le</w:t>
      </w:r>
      <w:r w:rsidRPr="00E363CA">
        <w:rPr>
          <w:rFonts w:ascii="Arial Nova Light" w:hAnsi="Arial Nova Light" w:cs="Arial"/>
          <w:spacing w:val="-4"/>
          <w:sz w:val="20"/>
          <w:szCs w:val="20"/>
        </w:rPr>
        <w:t xml:space="preserve"> </w:t>
      </w:r>
      <w:r w:rsidRPr="00E363CA">
        <w:rPr>
          <w:rFonts w:ascii="Arial Nova Light" w:hAnsi="Arial Nova Light" w:cs="Arial"/>
          <w:sz w:val="20"/>
          <w:szCs w:val="20"/>
        </w:rPr>
        <w:t>permita</w:t>
      </w:r>
      <w:r w:rsidRPr="00E363CA">
        <w:rPr>
          <w:rFonts w:ascii="Arial Nova Light" w:hAnsi="Arial Nova Light" w:cs="Arial"/>
          <w:spacing w:val="-5"/>
          <w:sz w:val="20"/>
          <w:szCs w:val="20"/>
        </w:rPr>
        <w:t xml:space="preserve"> </w:t>
      </w:r>
      <w:r w:rsidRPr="00E363CA">
        <w:rPr>
          <w:rFonts w:ascii="Arial Nova Light" w:hAnsi="Arial Nova Light" w:cs="Arial"/>
          <w:sz w:val="20"/>
          <w:szCs w:val="20"/>
        </w:rPr>
        <w:t>precisar</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los</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aspectos</w:t>
      </w:r>
      <w:r w:rsidRPr="00E363CA">
        <w:rPr>
          <w:rFonts w:ascii="Arial Nova Light" w:hAnsi="Arial Nova Light" w:cs="Arial"/>
          <w:spacing w:val="-4"/>
          <w:sz w:val="20"/>
          <w:szCs w:val="20"/>
        </w:rPr>
        <w:t xml:space="preserve"> </w:t>
      </w:r>
      <w:r w:rsidRPr="00E363CA">
        <w:rPr>
          <w:rFonts w:ascii="Arial Nova Light" w:hAnsi="Arial Nova Light" w:cs="Arial"/>
          <w:sz w:val="20"/>
          <w:szCs w:val="20"/>
        </w:rPr>
        <w:t>que</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puedan</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incidir</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en</w:t>
      </w:r>
      <w:r w:rsidRPr="00E363CA">
        <w:rPr>
          <w:rFonts w:ascii="Arial Nova Light" w:hAnsi="Arial Nova Light" w:cs="Arial"/>
          <w:spacing w:val="-3"/>
          <w:sz w:val="20"/>
          <w:szCs w:val="20"/>
        </w:rPr>
        <w:t xml:space="preserve"> </w:t>
      </w:r>
      <w:r w:rsidRPr="00E363CA">
        <w:rPr>
          <w:rFonts w:ascii="Arial Nova Light" w:hAnsi="Arial Nova Light" w:cs="Arial"/>
          <w:sz w:val="20"/>
          <w:szCs w:val="20"/>
        </w:rPr>
        <w:t>la</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formulación</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de</w:t>
      </w:r>
      <w:r w:rsidRPr="00E363CA">
        <w:rPr>
          <w:rFonts w:ascii="Arial Nova Light" w:hAnsi="Arial Nova Light" w:cs="Arial"/>
          <w:spacing w:val="-4"/>
          <w:sz w:val="20"/>
          <w:szCs w:val="20"/>
        </w:rPr>
        <w:t xml:space="preserve"> </w:t>
      </w:r>
      <w:r w:rsidRPr="00E363CA">
        <w:rPr>
          <w:rFonts w:ascii="Arial Nova Light" w:hAnsi="Arial Nova Light" w:cs="Arial"/>
          <w:sz w:val="20"/>
          <w:szCs w:val="20"/>
        </w:rPr>
        <w:t>su</w:t>
      </w:r>
      <w:r w:rsidRPr="00E363CA">
        <w:rPr>
          <w:rFonts w:ascii="Arial Nova Light" w:hAnsi="Arial Nova Light" w:cs="Arial"/>
          <w:spacing w:val="-2"/>
          <w:sz w:val="20"/>
          <w:szCs w:val="20"/>
        </w:rPr>
        <w:t xml:space="preserve"> </w:t>
      </w:r>
      <w:r w:rsidRPr="00E363CA">
        <w:rPr>
          <w:rFonts w:ascii="Arial Nova Light" w:hAnsi="Arial Nova Light" w:cs="Arial"/>
          <w:sz w:val="20"/>
          <w:szCs w:val="20"/>
        </w:rPr>
        <w:t>propuesta.</w:t>
      </w:r>
    </w:p>
    <w:p w14:paraId="51D8922F" w14:textId="77777777" w:rsidR="004C3E7B" w:rsidRPr="00E363CA" w:rsidRDefault="004C3E7B" w:rsidP="002514E6">
      <w:pPr>
        <w:spacing w:after="0" w:line="276" w:lineRule="auto"/>
        <w:jc w:val="both"/>
        <w:rPr>
          <w:rFonts w:ascii="Arial Nova Light" w:hAnsi="Arial Nova Light" w:cs="Arial"/>
          <w:sz w:val="20"/>
          <w:szCs w:val="20"/>
        </w:rPr>
      </w:pPr>
    </w:p>
    <w:p w14:paraId="7C6D05EA" w14:textId="7A707B14"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La recepción del pliego de condiciones por cualquier persona, o de cualquier información contenida en este documento o proporcionada en conjunto con el mismo o comunicada posteriormente a cualquier persona, ya sea en forma verbal o escrita, con respecto a una operación propuesta que involucra al M.D.N - EJÉRCITO NACIONAL,- DMBUG no podrá ni deberá considerarse como una asesoría en materia de inversiones, legal, tributaria, fiscal o de otra naturaleza, por parte de los funcionarios, asesores, consultores externos o representantes de estos.</w:t>
      </w:r>
    </w:p>
    <w:p w14:paraId="7D88DC70" w14:textId="77777777" w:rsidR="004C3E7B" w:rsidRPr="00E363CA" w:rsidRDefault="004C3E7B" w:rsidP="002514E6">
      <w:pPr>
        <w:spacing w:after="0" w:line="276" w:lineRule="auto"/>
        <w:jc w:val="both"/>
        <w:rPr>
          <w:rFonts w:ascii="Arial Nova Light" w:hAnsi="Arial Nova Light" w:cs="Arial"/>
          <w:sz w:val="20"/>
          <w:szCs w:val="20"/>
        </w:rPr>
      </w:pPr>
    </w:p>
    <w:p w14:paraId="067DAD67"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Se recomienda al proponente, que lea cuidadosamente el contenido de este documento y en caso de considerar necesario, obtenga asesoría independiente en materia financiera, legal, fiscal, tributaria, técnica, económica y de cualquier otra naturaleza que considere necesaria para la presentación de una propuesta. </w:t>
      </w:r>
    </w:p>
    <w:p w14:paraId="1E71ED83" w14:textId="77777777" w:rsidR="004C3E7B" w:rsidRPr="00E363CA" w:rsidRDefault="004C3E7B" w:rsidP="002514E6">
      <w:pPr>
        <w:spacing w:after="0" w:line="276" w:lineRule="auto"/>
        <w:jc w:val="both"/>
        <w:rPr>
          <w:rFonts w:ascii="Arial Nova Light" w:hAnsi="Arial Nova Light" w:cs="Arial"/>
          <w:sz w:val="20"/>
          <w:szCs w:val="20"/>
        </w:rPr>
      </w:pPr>
    </w:p>
    <w:p w14:paraId="13B16AB2"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El proponente deberá informarse sobre los requisitos legales aplicables en la jurisdicción del presente proceso de selección, es decir, la legislación vigente en la República de Colombia y del contrato que se celebrará como consecuencia de esta.</w:t>
      </w:r>
    </w:p>
    <w:p w14:paraId="1856F9AC" w14:textId="77777777" w:rsidR="004C3E7B" w:rsidRPr="00E363CA" w:rsidRDefault="004C3E7B" w:rsidP="002514E6">
      <w:pPr>
        <w:spacing w:after="0" w:line="276" w:lineRule="auto"/>
        <w:jc w:val="both"/>
        <w:rPr>
          <w:rFonts w:ascii="Arial Nova Light" w:hAnsi="Arial Nova Light" w:cs="Arial"/>
          <w:sz w:val="20"/>
          <w:szCs w:val="20"/>
        </w:rPr>
      </w:pPr>
    </w:p>
    <w:p w14:paraId="5BB4E824"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La circunstancia de que el proponente no haya obtenido toda la información que pueda influir en la determinación de su oferta, no lo eximirá de la obligación de asumir las responsabilidades que le correspondan, ni los riesgos, ni les dará derecho a reclamaciones, reembolsos, ajustes de ninguna naturaleza o reconocimientos adicionales por parte del contratante, en el caso de que cualesquiera de dichas omisiones deriven en posteriores sobrecostos para el contratista.</w:t>
      </w:r>
    </w:p>
    <w:p w14:paraId="463A90CF" w14:textId="77777777" w:rsidR="004C3E7B" w:rsidRPr="00E363CA" w:rsidRDefault="004C3E7B" w:rsidP="002514E6">
      <w:pPr>
        <w:spacing w:after="0" w:line="276" w:lineRule="auto"/>
        <w:jc w:val="both"/>
        <w:rPr>
          <w:rFonts w:ascii="Arial Nova Light" w:hAnsi="Arial Nova Light" w:cs="Arial"/>
          <w:sz w:val="20"/>
          <w:szCs w:val="20"/>
        </w:rPr>
      </w:pPr>
    </w:p>
    <w:p w14:paraId="4FD225F9"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Como consecuencia de lo anterior, el proponente, al elaborar su propuesta, deberá tener en cuenta que el cálculo de los costos y gastos, cuales quiera que ellos sean, se deberán basar estrictamente en sus propios estudios económicos y en sus propias estimaciones.</w:t>
      </w:r>
    </w:p>
    <w:p w14:paraId="4C0793F4" w14:textId="77777777" w:rsidR="004C3E7B" w:rsidRPr="00E363CA" w:rsidRDefault="004C3E7B" w:rsidP="002514E6">
      <w:pPr>
        <w:spacing w:after="0" w:line="276" w:lineRule="auto"/>
        <w:jc w:val="both"/>
        <w:rPr>
          <w:rFonts w:ascii="Arial Nova Light" w:hAnsi="Arial Nova Light" w:cs="Arial"/>
          <w:sz w:val="20"/>
          <w:szCs w:val="20"/>
        </w:rPr>
      </w:pPr>
    </w:p>
    <w:p w14:paraId="59C3D0F4" w14:textId="1D002E28"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Cada proponente sufragará todos los costos, tanto directos como indirectos, relacionados con la preparación y presentación de su propuesta, por lo cual el M.D.N - EJÉRCITO NACIONAL- DMBUG, no será responsable en ningún caso de dichos costos, cualquiera que sea el resultado del proceso de selección y contratación.</w:t>
      </w:r>
    </w:p>
    <w:p w14:paraId="48340E43" w14:textId="77777777" w:rsidR="004C3E7B" w:rsidRPr="00E363CA" w:rsidRDefault="004C3E7B" w:rsidP="002514E6">
      <w:pPr>
        <w:spacing w:after="0" w:line="276" w:lineRule="auto"/>
        <w:jc w:val="both"/>
        <w:rPr>
          <w:rFonts w:ascii="Arial Nova Light" w:hAnsi="Arial Nova Light" w:cs="Arial"/>
          <w:sz w:val="20"/>
          <w:szCs w:val="20"/>
        </w:rPr>
      </w:pPr>
    </w:p>
    <w:p w14:paraId="1013F037"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Igualmente, corresponderá al proponente la responsabilidad de determinar, evaluar y asumir los impuestos, tasas y contribuciones, así como los demás costos tributarios y de cualquier otra naturaleza que conlleve la celebración del contrato, para lo cual se recomienda a los proponentes obtener Asesoría calificada.</w:t>
      </w:r>
    </w:p>
    <w:p w14:paraId="67F33995" w14:textId="77777777" w:rsidR="004C3E7B" w:rsidRPr="00E363CA" w:rsidRDefault="004C3E7B" w:rsidP="00491663">
      <w:pPr>
        <w:spacing w:after="0" w:line="240" w:lineRule="auto"/>
        <w:jc w:val="both"/>
        <w:rPr>
          <w:rFonts w:ascii="Arial Nova Light" w:hAnsi="Arial Nova Light" w:cs="Arial"/>
          <w:sz w:val="20"/>
          <w:szCs w:val="20"/>
        </w:rPr>
      </w:pPr>
    </w:p>
    <w:p w14:paraId="78F4ED88" w14:textId="77777777"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 xml:space="preserve"> INFORMACIÓN CONFIDENCIAL: </w:t>
      </w:r>
    </w:p>
    <w:p w14:paraId="67496387" w14:textId="77777777" w:rsidR="004C3E7B" w:rsidRPr="00E363CA" w:rsidRDefault="004C3E7B" w:rsidP="00491663">
      <w:pPr>
        <w:spacing w:after="0" w:line="240" w:lineRule="auto"/>
        <w:jc w:val="both"/>
        <w:rPr>
          <w:rFonts w:ascii="Arial Nova Light" w:hAnsi="Arial Nova Light" w:cs="Arial"/>
          <w:sz w:val="20"/>
          <w:szCs w:val="20"/>
        </w:rPr>
      </w:pPr>
    </w:p>
    <w:p w14:paraId="057C2C41" w14:textId="77777777" w:rsidR="004C3E7B" w:rsidRPr="00E363CA" w:rsidRDefault="004C3E7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A pesar de que la naturaleza de la información que se solicita para la presentación de las propuestas no tiene la vocación de constituir información que pueda ampararse en la reserva o el secreto protegidos por la Ley, </w:t>
      </w:r>
      <w:r w:rsidRPr="00E363CA">
        <w:rPr>
          <w:rFonts w:ascii="Arial Nova Light" w:hAnsi="Arial Nova Light" w:cs="Arial"/>
          <w:sz w:val="20"/>
          <w:szCs w:val="20"/>
          <w:u w:val="single"/>
        </w:rPr>
        <w:t>los proponentes serán responsables de advertir lo contrario en el caso en que las propuestas contuvieren información confidencial, privada o que configure secreto industrial, de acuerdo con la ley colombiana, debiendo indicar tal calidad y expresando las normas legales que le sirven de fundamento</w:t>
      </w:r>
      <w:r w:rsidRPr="00E363CA">
        <w:rPr>
          <w:rFonts w:ascii="Arial Nova Light" w:hAnsi="Arial Nova Light" w:cs="Arial"/>
          <w:sz w:val="20"/>
          <w:szCs w:val="20"/>
        </w:rPr>
        <w:t xml:space="preserve">. </w:t>
      </w:r>
    </w:p>
    <w:p w14:paraId="07BA76E9" w14:textId="77777777" w:rsidR="004C3E7B" w:rsidRPr="00E363CA" w:rsidRDefault="004C3E7B" w:rsidP="00491663">
      <w:pPr>
        <w:spacing w:after="0" w:line="240" w:lineRule="auto"/>
        <w:jc w:val="both"/>
        <w:rPr>
          <w:rFonts w:ascii="Arial Nova Light" w:hAnsi="Arial Nova Light" w:cs="Arial"/>
          <w:sz w:val="20"/>
          <w:szCs w:val="20"/>
        </w:rPr>
      </w:pPr>
    </w:p>
    <w:p w14:paraId="17706C17" w14:textId="5CEDB1A3" w:rsidR="004C3E7B" w:rsidRPr="00E363CA" w:rsidRDefault="004C3E7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En todo caso, el M.D.N - Ejército Nacional – DMBUG Se reserva el derecho de revelar dicha información a sus agentes o asesores, con el fin de evaluar la</w:t>
      </w:r>
      <w:r w:rsidRPr="00E363CA">
        <w:rPr>
          <w:rFonts w:ascii="Arial Nova Light" w:hAnsi="Arial Nova Light" w:cs="Arial"/>
          <w:spacing w:val="-5"/>
          <w:sz w:val="20"/>
          <w:szCs w:val="20"/>
        </w:rPr>
        <w:t xml:space="preserve"> </w:t>
      </w:r>
      <w:r w:rsidRPr="00E363CA">
        <w:rPr>
          <w:rFonts w:ascii="Arial Nova Light" w:hAnsi="Arial Nova Light" w:cs="Arial"/>
          <w:sz w:val="20"/>
          <w:szCs w:val="20"/>
        </w:rPr>
        <w:t>propuesta.</w:t>
      </w:r>
    </w:p>
    <w:p w14:paraId="25C4B267" w14:textId="05FCDA62" w:rsidR="00A2361B" w:rsidRPr="00E363CA" w:rsidRDefault="00A2361B" w:rsidP="00491663">
      <w:pPr>
        <w:spacing w:after="0" w:line="240" w:lineRule="auto"/>
        <w:jc w:val="both"/>
        <w:rPr>
          <w:rFonts w:ascii="Arial Nova Light" w:hAnsi="Arial Nova Light" w:cs="Arial"/>
          <w:sz w:val="20"/>
          <w:szCs w:val="20"/>
        </w:rPr>
      </w:pPr>
    </w:p>
    <w:p w14:paraId="4EEF5E9C" w14:textId="77777777" w:rsidR="004C3E7B" w:rsidRPr="00E363CA" w:rsidRDefault="004C3E7B" w:rsidP="00491663">
      <w:pPr>
        <w:spacing w:after="0" w:line="240" w:lineRule="auto"/>
        <w:jc w:val="both"/>
        <w:rPr>
          <w:rFonts w:ascii="Arial Nova Light" w:hAnsi="Arial Nova Light" w:cs="Arial"/>
          <w:sz w:val="20"/>
          <w:szCs w:val="20"/>
        </w:rPr>
      </w:pPr>
    </w:p>
    <w:p w14:paraId="500D5F9C" w14:textId="77777777"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 xml:space="preserve"> APERTURA DE LAS</w:t>
      </w:r>
      <w:r w:rsidRPr="00E363CA">
        <w:rPr>
          <w:rFonts w:ascii="Arial Nova Light" w:hAnsi="Arial Nova Light" w:cs="Arial"/>
          <w:b/>
          <w:bCs/>
          <w:spacing w:val="-4"/>
        </w:rPr>
        <w:t xml:space="preserve"> </w:t>
      </w:r>
      <w:r w:rsidRPr="00E363CA">
        <w:rPr>
          <w:rFonts w:ascii="Arial Nova Light" w:hAnsi="Arial Nova Light" w:cs="Arial"/>
          <w:b/>
          <w:bCs/>
        </w:rPr>
        <w:t>PROPUESTAS</w:t>
      </w:r>
    </w:p>
    <w:p w14:paraId="2C19D4D1" w14:textId="77777777" w:rsidR="004C3E7B" w:rsidRPr="00E363CA" w:rsidRDefault="004C3E7B" w:rsidP="00491663">
      <w:pPr>
        <w:spacing w:after="0" w:line="240" w:lineRule="auto"/>
        <w:jc w:val="both"/>
        <w:rPr>
          <w:rFonts w:ascii="Arial Nova Light" w:hAnsi="Arial Nova Light" w:cs="Arial"/>
          <w:sz w:val="20"/>
          <w:szCs w:val="20"/>
        </w:rPr>
      </w:pPr>
    </w:p>
    <w:p w14:paraId="7606140A"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La apertura de las propuestas Sobre No. 1 (Propuesta Técnica, Económica, Financiera y Jurídica), se efectuará en la plataforma del SECOP</w:t>
      </w:r>
      <w:r w:rsidRPr="00E363CA">
        <w:rPr>
          <w:rFonts w:ascii="Arial Nova Light" w:hAnsi="Arial Nova Light" w:cs="Arial"/>
          <w:spacing w:val="-4"/>
          <w:sz w:val="20"/>
          <w:szCs w:val="20"/>
        </w:rPr>
        <w:t xml:space="preserve"> </w:t>
      </w:r>
      <w:r w:rsidRPr="00E363CA">
        <w:rPr>
          <w:rFonts w:ascii="Arial Nova Light" w:hAnsi="Arial Nova Light" w:cs="Arial"/>
          <w:sz w:val="20"/>
          <w:szCs w:val="20"/>
        </w:rPr>
        <w:t>II según lo establecido en el cronograma del pliego electrónico del SECOP II</w:t>
      </w:r>
    </w:p>
    <w:p w14:paraId="623BB3B9" w14:textId="77777777" w:rsidR="004C3E7B" w:rsidRPr="00E363CA" w:rsidRDefault="004C3E7B" w:rsidP="00491663">
      <w:pPr>
        <w:spacing w:after="0" w:line="240" w:lineRule="auto"/>
        <w:jc w:val="both"/>
        <w:rPr>
          <w:rFonts w:ascii="Arial Nova Light" w:hAnsi="Arial Nova Light" w:cs="Arial"/>
          <w:sz w:val="20"/>
          <w:szCs w:val="20"/>
        </w:rPr>
      </w:pPr>
    </w:p>
    <w:p w14:paraId="276AB639" w14:textId="3C1B4DFF"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 xml:space="preserve"> PUBLICACIÓN DE LAS</w:t>
      </w:r>
      <w:r w:rsidRPr="00E363CA">
        <w:rPr>
          <w:rFonts w:ascii="Arial Nova Light" w:hAnsi="Arial Nova Light" w:cs="Arial"/>
          <w:b/>
          <w:bCs/>
          <w:spacing w:val="-2"/>
        </w:rPr>
        <w:t xml:space="preserve"> </w:t>
      </w:r>
      <w:r w:rsidR="00AE0BA2">
        <w:rPr>
          <w:rFonts w:ascii="Arial Nova Light" w:hAnsi="Arial Nova Light" w:cs="Arial"/>
          <w:b/>
          <w:bCs/>
        </w:rPr>
        <w:t>OFERTAS</w:t>
      </w:r>
    </w:p>
    <w:p w14:paraId="43DD5F68" w14:textId="77777777" w:rsidR="004C3E7B" w:rsidRPr="00E363CA" w:rsidRDefault="004C3E7B" w:rsidP="00491663">
      <w:pPr>
        <w:spacing w:after="0" w:line="240" w:lineRule="auto"/>
        <w:jc w:val="both"/>
        <w:rPr>
          <w:rFonts w:ascii="Arial Nova Light" w:hAnsi="Arial Nova Light" w:cs="Arial"/>
          <w:sz w:val="20"/>
          <w:szCs w:val="20"/>
        </w:rPr>
      </w:pPr>
    </w:p>
    <w:p w14:paraId="1EA1E330" w14:textId="296DB682" w:rsidR="004C3E7B" w:rsidRPr="00E363CA" w:rsidRDefault="004C3E7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Las propuestas serán publicadas por el M.D.N –EJERCITO NACIONAL– DMBUG una vez se efectué la apertura de </w:t>
      </w:r>
      <w:r w:rsidR="00B80A8F" w:rsidRPr="00E363CA">
        <w:rPr>
          <w:rFonts w:ascii="Arial Nova Light" w:hAnsi="Arial Nova Light" w:cs="Arial"/>
          <w:sz w:val="20"/>
          <w:szCs w:val="20"/>
        </w:rPr>
        <w:t>estas</w:t>
      </w:r>
      <w:r w:rsidRPr="00E363CA">
        <w:rPr>
          <w:rFonts w:ascii="Arial Nova Light" w:hAnsi="Arial Nova Light" w:cs="Arial"/>
          <w:sz w:val="20"/>
          <w:szCs w:val="20"/>
        </w:rPr>
        <w:t>.</w:t>
      </w:r>
    </w:p>
    <w:p w14:paraId="43956A13" w14:textId="77777777" w:rsidR="004C3E7B" w:rsidRPr="00E363CA" w:rsidRDefault="004C3E7B" w:rsidP="00491663">
      <w:pPr>
        <w:spacing w:after="0" w:line="240" w:lineRule="auto"/>
        <w:jc w:val="both"/>
        <w:rPr>
          <w:rFonts w:ascii="Arial Nova Light" w:eastAsiaTheme="minorEastAsia" w:hAnsi="Arial Nova Light" w:cs="Arial"/>
          <w:sz w:val="20"/>
          <w:szCs w:val="20"/>
        </w:rPr>
      </w:pPr>
    </w:p>
    <w:p w14:paraId="5613393C" w14:textId="77777777"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 xml:space="preserve"> CONSULTA Y TRASLADO PARA OBSERVACIONES A LAS</w:t>
      </w:r>
      <w:r w:rsidRPr="00E363CA">
        <w:rPr>
          <w:rFonts w:ascii="Arial Nova Light" w:hAnsi="Arial Nova Light" w:cs="Arial"/>
          <w:b/>
          <w:bCs/>
          <w:spacing w:val="-10"/>
        </w:rPr>
        <w:t xml:space="preserve"> </w:t>
      </w:r>
      <w:r w:rsidRPr="00E363CA">
        <w:rPr>
          <w:rFonts w:ascii="Arial Nova Light" w:hAnsi="Arial Nova Light" w:cs="Arial"/>
          <w:b/>
          <w:bCs/>
        </w:rPr>
        <w:t>EVALUACIONES</w:t>
      </w:r>
    </w:p>
    <w:p w14:paraId="3A87A6F0" w14:textId="77777777" w:rsidR="004C3E7B" w:rsidRPr="00E363CA" w:rsidRDefault="004C3E7B" w:rsidP="00491663">
      <w:pPr>
        <w:spacing w:after="0" w:line="240" w:lineRule="auto"/>
        <w:jc w:val="both"/>
        <w:rPr>
          <w:rFonts w:ascii="Arial Nova Light" w:hAnsi="Arial Nova Light" w:cs="Arial"/>
          <w:sz w:val="20"/>
          <w:szCs w:val="20"/>
        </w:rPr>
      </w:pPr>
    </w:p>
    <w:p w14:paraId="011C0D7F" w14:textId="2EC166F9"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A partir del día hábil siguiente al vencimiento del término de evaluación y por un término de un (1) día hábil, la Entidad pondrá a disposición de los proponentes los informes de evaluación para que dentro de este mismo término presenten por escrito las observaciones que estimen pertinentes. Los informes evaluación se publicarán además en el Portal Único de Contratación- Sistema Electrónico de la Contratación Pública – SECOP II. </w:t>
      </w:r>
    </w:p>
    <w:p w14:paraId="2C3E7F7B" w14:textId="77777777" w:rsidR="004C3E7B" w:rsidRPr="00E363CA" w:rsidRDefault="004C3E7B" w:rsidP="002514E6">
      <w:pPr>
        <w:spacing w:after="0" w:line="276" w:lineRule="auto"/>
        <w:jc w:val="both"/>
        <w:rPr>
          <w:rFonts w:ascii="Arial Nova Light" w:hAnsi="Arial Nova Light" w:cs="Arial"/>
          <w:sz w:val="20"/>
          <w:szCs w:val="20"/>
        </w:rPr>
      </w:pPr>
    </w:p>
    <w:p w14:paraId="18ED3748"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La Entidad le concede el término señalado en el cronograma a los proponentes que, según los informes, no resultaren habilitados, para que subsanen la ausencia de requisitos o falta de documentos habilitantes, que sean susceptibles de subsanar so pena de rechazo definitivo de sus propuestas.</w:t>
      </w:r>
    </w:p>
    <w:p w14:paraId="5F6E7E2D"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  </w:t>
      </w:r>
    </w:p>
    <w:p w14:paraId="5DD979FA" w14:textId="4FCB03CF"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ACLARACIÓN DE LAS OFERTAS</w:t>
      </w:r>
    </w:p>
    <w:p w14:paraId="7B2955C4" w14:textId="77777777" w:rsidR="004C3E7B" w:rsidRPr="00E363CA" w:rsidRDefault="004C3E7B" w:rsidP="00491663">
      <w:pPr>
        <w:spacing w:after="0" w:line="240" w:lineRule="auto"/>
        <w:jc w:val="both"/>
        <w:rPr>
          <w:rFonts w:ascii="Arial Nova Light" w:hAnsi="Arial Nova Light" w:cs="Arial"/>
          <w:sz w:val="20"/>
          <w:szCs w:val="20"/>
        </w:rPr>
      </w:pPr>
    </w:p>
    <w:p w14:paraId="7BCC3A42"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Después de la diligencia de cierre sólo se aceptarán al oferente las aclaraciones relacionadas exclusivamente con las solicitudes formuladas por la Entidad. </w:t>
      </w:r>
    </w:p>
    <w:p w14:paraId="64E3F221" w14:textId="77777777" w:rsidR="004C3E7B" w:rsidRPr="00E363CA" w:rsidRDefault="004C3E7B" w:rsidP="002514E6">
      <w:pPr>
        <w:spacing w:after="0" w:line="276" w:lineRule="auto"/>
        <w:jc w:val="both"/>
        <w:rPr>
          <w:rFonts w:ascii="Arial Nova Light" w:hAnsi="Arial Nova Light" w:cs="Arial"/>
          <w:sz w:val="20"/>
          <w:szCs w:val="20"/>
        </w:rPr>
      </w:pPr>
    </w:p>
    <w:p w14:paraId="17CCDB72" w14:textId="77777777"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lastRenderedPageBreak/>
        <w:t xml:space="preserve">La Entidad podrá solicitar hasta la adjudicación aclaraciones a los proponentes en relación con cualquier documento o afirmación efectuada por el proponente en su oferta. </w:t>
      </w:r>
    </w:p>
    <w:p w14:paraId="290B56C5" w14:textId="77777777" w:rsidR="004C3E7B" w:rsidRPr="00E363CA" w:rsidRDefault="004C3E7B" w:rsidP="002514E6">
      <w:pPr>
        <w:spacing w:after="0" w:line="276" w:lineRule="auto"/>
        <w:jc w:val="both"/>
        <w:rPr>
          <w:rFonts w:ascii="Arial Nova Light" w:hAnsi="Arial Nova Light" w:cs="Arial"/>
          <w:sz w:val="20"/>
          <w:szCs w:val="20"/>
        </w:rPr>
      </w:pPr>
    </w:p>
    <w:p w14:paraId="330C7971" w14:textId="0F75ECD0" w:rsidR="004C3E7B" w:rsidRPr="00E363CA" w:rsidRDefault="004C3E7B"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El proponente responderá las solicitudes de aclaración a su propuesta dentro del término fijado por la Entidad. En el evento que el oferente no </w:t>
      </w:r>
      <w:r w:rsidR="00B80A8F" w:rsidRPr="00E363CA">
        <w:rPr>
          <w:rFonts w:ascii="Arial Nova Light" w:hAnsi="Arial Nova Light" w:cs="Arial"/>
          <w:sz w:val="20"/>
          <w:szCs w:val="20"/>
        </w:rPr>
        <w:t>dé</w:t>
      </w:r>
      <w:r w:rsidRPr="00E363CA">
        <w:rPr>
          <w:rFonts w:ascii="Arial Nova Light" w:hAnsi="Arial Nova Light" w:cs="Arial"/>
          <w:sz w:val="20"/>
          <w:szCs w:val="20"/>
        </w:rPr>
        <w:t xml:space="preserve"> respuesta dentro del término al requerimiento que le haga la Entidad la oferta será rechazada, de conformidad con lo dispuesto en los artículos 24 y 25 de la Ley 80 de 1993. En ejercicio de esta facultad, los oferentes no podrán completar, adicionar, modificar o mejorar sus propuestas. </w:t>
      </w:r>
    </w:p>
    <w:p w14:paraId="009BAE89" w14:textId="77777777" w:rsidR="004C3E7B" w:rsidRPr="00E363CA" w:rsidRDefault="004C3E7B" w:rsidP="002514E6">
      <w:pPr>
        <w:spacing w:after="0" w:line="276" w:lineRule="auto"/>
        <w:jc w:val="both"/>
        <w:rPr>
          <w:rFonts w:ascii="Arial Nova Light" w:hAnsi="Arial Nova Light" w:cs="Arial"/>
          <w:sz w:val="20"/>
          <w:szCs w:val="20"/>
        </w:rPr>
      </w:pPr>
    </w:p>
    <w:p w14:paraId="6F836002" w14:textId="7180144E" w:rsidR="004C3E7B" w:rsidRPr="00E363CA" w:rsidRDefault="002514E6" w:rsidP="002514E6">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Se</w:t>
      </w:r>
      <w:r w:rsidR="004C3E7B" w:rsidRPr="00E363CA">
        <w:rPr>
          <w:rFonts w:ascii="Arial Nova Light" w:hAnsi="Arial Nova Light" w:cs="Arial"/>
          <w:sz w:val="20"/>
          <w:szCs w:val="20"/>
        </w:rPr>
        <w:t xml:space="preserve"> analizará las respuestas de los oferentes en estos casos y evaluará si ellas se ajustan a lo solicitado.</w:t>
      </w:r>
    </w:p>
    <w:p w14:paraId="7C812C98" w14:textId="0298BE68" w:rsidR="00A40B3D" w:rsidRPr="00E363CA" w:rsidRDefault="00A40B3D" w:rsidP="00491663">
      <w:pPr>
        <w:spacing w:after="0" w:line="240" w:lineRule="auto"/>
        <w:jc w:val="both"/>
        <w:rPr>
          <w:rFonts w:ascii="Arial Nova Light" w:hAnsi="Arial Nova Light" w:cs="Arial"/>
          <w:sz w:val="20"/>
          <w:szCs w:val="20"/>
        </w:rPr>
      </w:pPr>
    </w:p>
    <w:p w14:paraId="40866872" w14:textId="77777777" w:rsidR="00A40B3D" w:rsidRPr="00E363CA" w:rsidRDefault="00A40B3D" w:rsidP="00491663">
      <w:pPr>
        <w:spacing w:after="0" w:line="240" w:lineRule="auto"/>
        <w:jc w:val="both"/>
        <w:rPr>
          <w:rFonts w:ascii="Arial Nova Light" w:hAnsi="Arial Nova Light" w:cs="Arial"/>
          <w:b/>
          <w:bCs/>
          <w:sz w:val="20"/>
          <w:szCs w:val="20"/>
          <w:lang w:eastAsia="es-ES"/>
        </w:rPr>
      </w:pPr>
      <w:r w:rsidRPr="00E363CA">
        <w:rPr>
          <w:rFonts w:ascii="Arial Nova Light" w:hAnsi="Arial Nova Light" w:cs="Arial"/>
          <w:b/>
          <w:bCs/>
          <w:sz w:val="20"/>
          <w:szCs w:val="20"/>
          <w:lang w:eastAsia="es-ES"/>
        </w:rPr>
        <w:t>ADMISIBILIDAD</w:t>
      </w:r>
    </w:p>
    <w:p w14:paraId="7F61A9B0" w14:textId="77777777" w:rsidR="00A40B3D" w:rsidRPr="00E363CA" w:rsidRDefault="00A40B3D" w:rsidP="00491663">
      <w:pPr>
        <w:spacing w:after="0" w:line="240" w:lineRule="auto"/>
        <w:jc w:val="both"/>
        <w:rPr>
          <w:rFonts w:ascii="Arial Nova Light" w:hAnsi="Arial Nova Light" w:cs="Arial"/>
          <w:sz w:val="20"/>
          <w:szCs w:val="20"/>
          <w:lang w:eastAsia="es-ES"/>
        </w:rPr>
      </w:pPr>
    </w:p>
    <w:p w14:paraId="60B7CD28" w14:textId="77777777" w:rsidR="00A40B3D" w:rsidRPr="00E363CA" w:rsidRDefault="00A40B3D" w:rsidP="002514E6">
      <w:pPr>
        <w:spacing w:after="0" w:line="276" w:lineRule="auto"/>
        <w:jc w:val="both"/>
        <w:rPr>
          <w:rFonts w:ascii="Arial Nova Light" w:hAnsi="Arial Nova Light" w:cs="Arial"/>
          <w:sz w:val="20"/>
          <w:szCs w:val="20"/>
          <w:lang w:eastAsia="es-ES"/>
        </w:rPr>
      </w:pPr>
      <w:r w:rsidRPr="00E363CA">
        <w:rPr>
          <w:rFonts w:ascii="Arial Nova Light" w:hAnsi="Arial Nova Light" w:cs="Arial"/>
          <w:sz w:val="20"/>
          <w:szCs w:val="20"/>
          <w:lang w:eastAsia="es-ES"/>
        </w:rPr>
        <w:t xml:space="preserve">Una propuesta será admisible cuando haya sido presentada oportunamente en la fecha y hora estipulada en la Invitación pública y cumpla con los requisitos habilitantes exigidos en la presente invitación pública. </w:t>
      </w:r>
    </w:p>
    <w:p w14:paraId="1E072D4F" w14:textId="77777777" w:rsidR="004C3E7B" w:rsidRPr="00E363CA" w:rsidRDefault="004C3E7B" w:rsidP="00491663">
      <w:pPr>
        <w:spacing w:after="0" w:line="240" w:lineRule="auto"/>
        <w:jc w:val="both"/>
        <w:rPr>
          <w:rFonts w:ascii="Arial Nova Light" w:hAnsi="Arial Nova Light" w:cs="Arial"/>
          <w:sz w:val="20"/>
          <w:szCs w:val="20"/>
        </w:rPr>
      </w:pPr>
    </w:p>
    <w:p w14:paraId="1461E307" w14:textId="15BAE258" w:rsidR="004C3E7B" w:rsidRPr="00E363CA" w:rsidRDefault="004C3E7B"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CAUSALES DE RECHAZO TOTAL DE LAS</w:t>
      </w:r>
      <w:r w:rsidRPr="00E363CA">
        <w:rPr>
          <w:rFonts w:ascii="Arial Nova Light" w:hAnsi="Arial Nova Light" w:cs="Arial"/>
          <w:b/>
          <w:bCs/>
          <w:spacing w:val="-5"/>
        </w:rPr>
        <w:t xml:space="preserve"> </w:t>
      </w:r>
      <w:r w:rsidRPr="00E363CA">
        <w:rPr>
          <w:rFonts w:ascii="Arial Nova Light" w:hAnsi="Arial Nova Light" w:cs="Arial"/>
          <w:b/>
          <w:bCs/>
        </w:rPr>
        <w:t>PROPUESTAS</w:t>
      </w:r>
    </w:p>
    <w:p w14:paraId="0A4F4748" w14:textId="77777777" w:rsidR="004C3E7B" w:rsidRPr="00E363CA" w:rsidRDefault="004C3E7B" w:rsidP="00491663">
      <w:pPr>
        <w:spacing w:after="0" w:line="240" w:lineRule="auto"/>
        <w:jc w:val="both"/>
        <w:rPr>
          <w:rFonts w:ascii="Arial Nova Light" w:hAnsi="Arial Nova Light" w:cs="Arial"/>
          <w:sz w:val="20"/>
          <w:szCs w:val="20"/>
        </w:rPr>
      </w:pPr>
    </w:p>
    <w:p w14:paraId="189C8FE1" w14:textId="77777777" w:rsidR="00673230" w:rsidRPr="00E363CA" w:rsidRDefault="00673230" w:rsidP="00673230">
      <w:pPr>
        <w:tabs>
          <w:tab w:val="left" w:pos="2268"/>
        </w:tabs>
        <w:spacing w:after="0" w:line="240" w:lineRule="auto"/>
        <w:ind w:left="142" w:right="51"/>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 xml:space="preserve">Son causales para el rechazo de las propuestas, las siguientes: </w:t>
      </w:r>
    </w:p>
    <w:p w14:paraId="49487212"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Cuando una vez realizada la revisión de la Propuesta Económica, esta supere los precios de referencia establecidos en el presente proceso.</w:t>
      </w:r>
    </w:p>
    <w:p w14:paraId="7B4D0A61"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b/>
          <w:sz w:val="20"/>
          <w:szCs w:val="20"/>
          <w:lang w:eastAsia="es-ES"/>
        </w:rPr>
      </w:pPr>
      <w:r w:rsidRPr="00E363CA">
        <w:rPr>
          <w:rFonts w:ascii="Arial Nova Light" w:eastAsia="Times New Roman" w:hAnsi="Arial Nova Light" w:cs="Arial"/>
          <w:sz w:val="20"/>
          <w:szCs w:val="20"/>
          <w:lang w:eastAsia="es-ES"/>
        </w:rPr>
        <w:t>La NO presentación de la PROPUESTA ECONÓMICA, FORMULARIO # 8 diligenciada y bajo las condiciones exigidas en la presente invitación pública.</w:t>
      </w:r>
    </w:p>
    <w:p w14:paraId="55943661"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b/>
          <w:sz w:val="20"/>
          <w:szCs w:val="20"/>
          <w:lang w:eastAsia="es-ES"/>
        </w:rPr>
      </w:pPr>
      <w:r w:rsidRPr="00E363CA">
        <w:rPr>
          <w:rFonts w:ascii="Arial Nova Light" w:eastAsia="Times New Roman" w:hAnsi="Arial Nova Light" w:cs="Arial"/>
          <w:sz w:val="20"/>
          <w:szCs w:val="20"/>
          <w:lang w:eastAsia="es-ES"/>
        </w:rPr>
        <w:t>En el evento en que el proponente no diligencia alguna de las casillas correspondientes al valor unitario por ítem o que diligenciada se encuentre con valor cero (0)</w:t>
      </w:r>
    </w:p>
    <w:p w14:paraId="31F70CEB" w14:textId="77777777" w:rsidR="00673230" w:rsidRPr="00E363CA" w:rsidRDefault="00673230" w:rsidP="00305EB2">
      <w:pPr>
        <w:numPr>
          <w:ilvl w:val="0"/>
          <w:numId w:val="56"/>
        </w:numPr>
        <w:spacing w:before="120" w:after="120"/>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 xml:space="preserve">El comité económico evaluador, podrá rechazar la oferta requerida por precios artificialmente bajos cuando </w:t>
      </w:r>
      <w:r w:rsidRPr="00E363CA">
        <w:rPr>
          <w:rFonts w:ascii="Arial Nova Light" w:eastAsia="Times New Roman" w:hAnsi="Arial Nova Light" w:cs="Arial"/>
          <w:sz w:val="20"/>
          <w:szCs w:val="20"/>
        </w:rPr>
        <w:t>el proponente no presenta por escrito a la Entidad Estatal la aclaración de la oferta, cuando el proponente no envía parte o la totalidad de la información solicitada por la Entidad Estatal., cuando l</w:t>
      </w:r>
      <w:r w:rsidRPr="00E363CA">
        <w:rPr>
          <w:rFonts w:ascii="Arial Nova Light" w:eastAsia="Times New Roman" w:hAnsi="Arial Nova Light" w:cs="Arial"/>
          <w:sz w:val="20"/>
          <w:szCs w:val="20"/>
          <w:lang w:eastAsia="es-ES"/>
        </w:rPr>
        <w:t>as aclaraciones del proponente no son satisfactorias para garantizar la sostenibilidad de la oferta durante la ejecución del contrato, cuando las aclaraciones del proponente no desvirtúan la teoría de que está utilizando su oferta como parte de una estrategia colusoria o una estrategia anticompetitiva durante el proceso de selección.</w:t>
      </w:r>
    </w:p>
    <w:p w14:paraId="6DB75980"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No discriminar el IVA para los bienes a contratar (Cuando aplique).</w:t>
      </w:r>
    </w:p>
    <w:p w14:paraId="2DF1844E"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Cuando se compruebe que un proponente ha interferido, influenciado, u obtenida correspondencia interna, proyectos de concepto de evaluación o de respuesta a observaciones, no enviados oficialmente al proponente.</w:t>
      </w:r>
    </w:p>
    <w:p w14:paraId="256D611B"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 xml:space="preserve">Cuando el proponente, persona natural o jurídica se encuentre incurso en las causales de inhabilidades o incompatibilidad fijadas por la Constitución y la ley.  Artículo 8 y 9 de la Ley 80 de 1993, Artículo 18 de la Ley 1150 de 2012, Ley 1474 de 2012 y demás normas concordantes con la materia. </w:t>
      </w:r>
    </w:p>
    <w:p w14:paraId="70330832" w14:textId="64A19AF4"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 xml:space="preserve">Cuando estén incompletas en cuanto omitan la inclusión de información o de alguno de los documentos necesarios para la comparación objetiva de las propuestas y solicitada su </w:t>
      </w:r>
      <w:r w:rsidR="00B80A8F">
        <w:rPr>
          <w:rFonts w:ascii="Arial Nova Light" w:eastAsia="Times New Roman" w:hAnsi="Arial Nova Light" w:cs="Arial"/>
          <w:sz w:val="20"/>
          <w:szCs w:val="20"/>
          <w:lang w:eastAsia="es-ES"/>
        </w:rPr>
        <w:t xml:space="preserve">subsanación y/o </w:t>
      </w:r>
      <w:r w:rsidRPr="00E363CA">
        <w:rPr>
          <w:rFonts w:ascii="Arial Nova Light" w:eastAsia="Times New Roman" w:hAnsi="Arial Nova Light" w:cs="Arial"/>
          <w:sz w:val="20"/>
          <w:szCs w:val="20"/>
          <w:lang w:eastAsia="es-ES"/>
        </w:rPr>
        <w:t>aclaración no allegue la información dentro del tiempo establecido o se presente en forma incompleta, extemporánea o insuficiente las aclaraciones solicitadas dentro del término establecido por el M.D.N - Ejército Nacional-DMBUG, salvo cuando el evaluador pueda inferir o deducir la información necesaria para la comparación de los demás documentos que conforman la propuesta.</w:t>
      </w:r>
    </w:p>
    <w:p w14:paraId="70CE59A0"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Cuando el objeto social del oferente, o la actividad mercantil del comerciante no tenga una relación directa con el objeto del proceso de selección, según el tipo de sociedad comercial que se acredite.</w:t>
      </w:r>
    </w:p>
    <w:p w14:paraId="37514BE2"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 xml:space="preserve">La presentación de varias ofertas, por el mismo proponente, por sí o por interpuesta persona, en Consorcio, Unión Temporal o individualmente. </w:t>
      </w:r>
    </w:p>
    <w:p w14:paraId="44D8E136"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Cuando no se tenga en cuenta por parte del oferente, la expedición de adendas emitidas por la Entidad.</w:t>
      </w:r>
    </w:p>
    <w:p w14:paraId="4F44B2BA"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 xml:space="preserve">Cuando el proceso de selección ha sido limitado a MIPYMES (nacional, departamental o municipal) y una vez verificada la naturaleza del oferente, este no clasifique dentro de la misma. </w:t>
      </w:r>
    </w:p>
    <w:p w14:paraId="198968CF"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Cuando el oferente se encuentre reportado en la plataforma del REDAM</w:t>
      </w:r>
    </w:p>
    <w:p w14:paraId="47867B81" w14:textId="77777777" w:rsidR="00673230" w:rsidRPr="00E363CA" w:rsidRDefault="00673230" w:rsidP="00305EB2">
      <w:pPr>
        <w:numPr>
          <w:ilvl w:val="0"/>
          <w:numId w:val="56"/>
        </w:numPr>
        <w:spacing w:before="120" w:after="120" w:line="240" w:lineRule="auto"/>
        <w:ind w:left="142" w:right="51" w:firstLine="0"/>
        <w:jc w:val="both"/>
        <w:rPr>
          <w:rFonts w:ascii="Arial Nova Light" w:eastAsia="Times New Roman" w:hAnsi="Arial Nova Light" w:cs="Arial"/>
          <w:sz w:val="20"/>
          <w:szCs w:val="20"/>
          <w:lang w:eastAsia="es-ES"/>
        </w:rPr>
      </w:pPr>
      <w:r w:rsidRPr="00E363CA">
        <w:rPr>
          <w:rFonts w:ascii="Arial Nova Light" w:eastAsia="Times New Roman" w:hAnsi="Arial Nova Light" w:cs="Arial"/>
          <w:sz w:val="20"/>
          <w:szCs w:val="20"/>
          <w:lang w:eastAsia="es-ES"/>
        </w:rPr>
        <w:t>Cuando un oferente habiendo aunado esfuerzos a través de unión temporal o consorcio, no se presente como proponente plural en el SECOPII de acuerdo a la guía de presentación de oferta de SECOPII</w:t>
      </w:r>
    </w:p>
    <w:p w14:paraId="0D3CE772" w14:textId="77777777" w:rsidR="00673230" w:rsidRPr="00E363CA" w:rsidRDefault="00673230" w:rsidP="00305EB2">
      <w:pPr>
        <w:numPr>
          <w:ilvl w:val="0"/>
          <w:numId w:val="56"/>
        </w:numPr>
        <w:spacing w:before="120" w:after="0" w:line="240" w:lineRule="auto"/>
        <w:ind w:left="142" w:right="51" w:firstLine="0"/>
        <w:jc w:val="both"/>
        <w:rPr>
          <w:rFonts w:ascii="Arial Nova Light" w:eastAsia="Calibri" w:hAnsi="Arial Nova Light" w:cs="Arial"/>
          <w:sz w:val="20"/>
          <w:szCs w:val="20"/>
        </w:rPr>
      </w:pPr>
      <w:r w:rsidRPr="00E363CA">
        <w:rPr>
          <w:rFonts w:ascii="Arial Nova Light" w:eastAsia="Times New Roman" w:hAnsi="Arial Nova Light" w:cs="Arial"/>
          <w:sz w:val="20"/>
          <w:szCs w:val="20"/>
          <w:lang w:eastAsia="es-ES"/>
        </w:rPr>
        <w:lastRenderedPageBreak/>
        <w:t>Cualquier otra causa contemplada en la ley.</w:t>
      </w:r>
    </w:p>
    <w:p w14:paraId="3819BE47" w14:textId="77777777" w:rsidR="004C3E7B" w:rsidRPr="00E363CA" w:rsidRDefault="004C3E7B" w:rsidP="00491663">
      <w:pPr>
        <w:spacing w:after="0" w:line="240" w:lineRule="auto"/>
        <w:jc w:val="both"/>
        <w:rPr>
          <w:rFonts w:ascii="Arial Nova Light" w:hAnsi="Arial Nova Light" w:cs="Arial"/>
          <w:sz w:val="20"/>
          <w:szCs w:val="20"/>
          <w:lang w:val="es-ES_tradnl"/>
        </w:rPr>
      </w:pPr>
    </w:p>
    <w:p w14:paraId="4EA581CC" w14:textId="1EB5C29C" w:rsidR="004C3E7B" w:rsidRPr="00E363CA" w:rsidRDefault="004C3E7B" w:rsidP="00805884">
      <w:pPr>
        <w:pStyle w:val="Prrafodelista"/>
        <w:numPr>
          <w:ilvl w:val="1"/>
          <w:numId w:val="36"/>
        </w:numPr>
        <w:ind w:hanging="578"/>
        <w:jc w:val="both"/>
        <w:rPr>
          <w:rFonts w:ascii="Arial Nova Light" w:hAnsi="Arial Nova Light" w:cs="Arial"/>
          <w:b/>
          <w:bCs/>
        </w:rPr>
      </w:pPr>
      <w:r w:rsidRPr="00E363CA">
        <w:rPr>
          <w:rFonts w:ascii="Arial Nova Light" w:hAnsi="Arial Nova Light" w:cs="Arial"/>
          <w:b/>
          <w:bCs/>
        </w:rPr>
        <w:t>CAUSALES PARA DECLARAR DESIERTO EL</w:t>
      </w:r>
      <w:r w:rsidRPr="00E363CA">
        <w:rPr>
          <w:rFonts w:ascii="Arial Nova Light" w:hAnsi="Arial Nova Light" w:cs="Arial"/>
          <w:b/>
          <w:bCs/>
          <w:spacing w:val="-2"/>
        </w:rPr>
        <w:t xml:space="preserve"> </w:t>
      </w:r>
      <w:r w:rsidRPr="00E363CA">
        <w:rPr>
          <w:rFonts w:ascii="Arial Nova Light" w:hAnsi="Arial Nova Light" w:cs="Arial"/>
          <w:b/>
          <w:bCs/>
        </w:rPr>
        <w:t>PROCESO:</w:t>
      </w:r>
    </w:p>
    <w:p w14:paraId="3E7142BB" w14:textId="77777777" w:rsidR="004C3E7B" w:rsidRPr="00E363CA" w:rsidRDefault="004C3E7B" w:rsidP="002514E6">
      <w:pPr>
        <w:spacing w:after="0" w:line="276" w:lineRule="auto"/>
        <w:jc w:val="both"/>
        <w:rPr>
          <w:rFonts w:ascii="Arial Nova Light" w:hAnsi="Arial Nova Light" w:cs="Arial"/>
          <w:sz w:val="20"/>
          <w:szCs w:val="20"/>
        </w:rPr>
      </w:pPr>
    </w:p>
    <w:p w14:paraId="57ED17B0" w14:textId="77777777" w:rsidR="00673230" w:rsidRPr="00E363CA" w:rsidRDefault="00673230" w:rsidP="00673230">
      <w:pPr>
        <w:spacing w:after="0" w:line="240" w:lineRule="auto"/>
        <w:ind w:left="142" w:right="51"/>
        <w:jc w:val="both"/>
        <w:rPr>
          <w:rFonts w:ascii="Arial Nova Light" w:eastAsia="Calibri" w:hAnsi="Arial Nova Light" w:cs="Arial"/>
          <w:b/>
          <w:bCs/>
          <w:sz w:val="20"/>
          <w:szCs w:val="20"/>
        </w:rPr>
      </w:pPr>
      <w:r w:rsidRPr="00E363CA">
        <w:rPr>
          <w:rFonts w:ascii="Arial Nova Light" w:eastAsia="Calibri" w:hAnsi="Arial Nova Light" w:cs="Arial"/>
          <w:b/>
          <w:bCs/>
          <w:sz w:val="20"/>
          <w:szCs w:val="20"/>
        </w:rPr>
        <w:t>CAUSALES PARA DECLARAR DESIERTO EL PROCESO:</w:t>
      </w:r>
    </w:p>
    <w:p w14:paraId="3DB28EEF" w14:textId="77777777" w:rsidR="00673230" w:rsidRPr="00E363CA" w:rsidRDefault="00673230" w:rsidP="00673230">
      <w:pPr>
        <w:spacing w:after="0" w:line="240" w:lineRule="auto"/>
        <w:ind w:left="142" w:right="51"/>
        <w:jc w:val="both"/>
        <w:rPr>
          <w:rFonts w:ascii="Arial Nova Light" w:eastAsia="Calibri" w:hAnsi="Arial Nova Light" w:cs="Arial"/>
          <w:b/>
          <w:bCs/>
          <w:sz w:val="20"/>
          <w:szCs w:val="20"/>
        </w:rPr>
      </w:pPr>
    </w:p>
    <w:p w14:paraId="0622320E"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Arial Nova Light" w:eastAsia="Calibri" w:hAnsi="Arial Nova Light" w:cs="Arial"/>
          <w:sz w:val="20"/>
          <w:szCs w:val="20"/>
        </w:rPr>
        <w:t>El DISPENSARIO MEDICO DE BUCARAMANGA, declarará desierto el presente proceso dentro del plazo</w:t>
      </w:r>
    </w:p>
    <w:p w14:paraId="68E704A5"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Arial Nova Light" w:eastAsia="Calibri" w:hAnsi="Arial Nova Light" w:cs="Arial"/>
          <w:sz w:val="20"/>
          <w:szCs w:val="20"/>
        </w:rPr>
        <w:t>previsto para adjudicar según el cronograma del proceso bajo los siguientes términos:</w:t>
      </w:r>
    </w:p>
    <w:p w14:paraId="01AA2BAD"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p>
    <w:p w14:paraId="785A3761"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Segoe UI Symbol" w:eastAsia="Calibri" w:hAnsi="Segoe UI Symbol" w:cs="Segoe UI Symbol"/>
          <w:sz w:val="20"/>
          <w:szCs w:val="20"/>
        </w:rPr>
        <w:t>✓</w:t>
      </w:r>
      <w:r w:rsidRPr="00E363CA">
        <w:rPr>
          <w:rFonts w:ascii="Arial Nova Light" w:eastAsia="Calibri" w:hAnsi="Arial Nova Light" w:cs="Arial"/>
          <w:sz w:val="20"/>
          <w:szCs w:val="20"/>
        </w:rPr>
        <w:t xml:space="preserve"> Ninguna de las Ofertas resulte admisible en los factores jurídicos, técnicos, financieros y de experiencia</w:t>
      </w:r>
    </w:p>
    <w:p w14:paraId="380B7289"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Arial Nova Light" w:eastAsia="Calibri" w:hAnsi="Arial Nova Light" w:cs="Arial"/>
          <w:sz w:val="20"/>
          <w:szCs w:val="20"/>
        </w:rPr>
        <w:t>previstos</w:t>
      </w:r>
    </w:p>
    <w:p w14:paraId="2A35BF2C"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Segoe UI Symbol" w:eastAsia="Calibri" w:hAnsi="Segoe UI Symbol" w:cs="Segoe UI Symbol"/>
          <w:sz w:val="20"/>
          <w:szCs w:val="20"/>
        </w:rPr>
        <w:t>✓</w:t>
      </w:r>
      <w:r w:rsidRPr="00E363CA">
        <w:rPr>
          <w:rFonts w:ascii="Arial Nova Light" w:eastAsia="Calibri" w:hAnsi="Arial Nova Light" w:cs="Arial"/>
          <w:sz w:val="20"/>
          <w:szCs w:val="20"/>
        </w:rPr>
        <w:t xml:space="preserve"> No se presenten ofertas</w:t>
      </w:r>
    </w:p>
    <w:p w14:paraId="6AF3C6CF"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Segoe UI Symbol" w:eastAsia="Calibri" w:hAnsi="Segoe UI Symbol" w:cs="Segoe UI Symbol"/>
          <w:sz w:val="20"/>
          <w:szCs w:val="20"/>
        </w:rPr>
        <w:t>✓</w:t>
      </w:r>
      <w:r w:rsidRPr="00E363CA">
        <w:rPr>
          <w:rFonts w:ascii="Arial Nova Light" w:eastAsia="Calibri" w:hAnsi="Arial Nova Light" w:cs="Arial"/>
          <w:sz w:val="20"/>
          <w:szCs w:val="20"/>
        </w:rPr>
        <w:t xml:space="preserve"> Cuando existan causas o motivos que impidan la escogencia objetiva del proponente</w:t>
      </w:r>
    </w:p>
    <w:p w14:paraId="251EEC83"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Segoe UI Symbol" w:eastAsia="Calibri" w:hAnsi="Segoe UI Symbol" w:cs="Segoe UI Symbol"/>
          <w:sz w:val="20"/>
          <w:szCs w:val="20"/>
        </w:rPr>
        <w:t>✓</w:t>
      </w:r>
      <w:r w:rsidRPr="00E363CA">
        <w:rPr>
          <w:rFonts w:ascii="Arial Nova Light" w:eastAsia="Calibri" w:hAnsi="Arial Nova Light" w:cs="Arial"/>
          <w:sz w:val="20"/>
          <w:szCs w:val="20"/>
        </w:rPr>
        <w:t xml:space="preserve"> Cuando no se presenten manifestaciones de interés</w:t>
      </w:r>
    </w:p>
    <w:p w14:paraId="2E641410"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Segoe UI Symbol" w:eastAsia="Calibri" w:hAnsi="Segoe UI Symbol" w:cs="Segoe UI Symbol"/>
          <w:sz w:val="20"/>
          <w:szCs w:val="20"/>
        </w:rPr>
        <w:t>✓</w:t>
      </w:r>
      <w:r w:rsidRPr="00E363CA">
        <w:rPr>
          <w:rFonts w:ascii="Arial Nova Light" w:eastAsia="Calibri" w:hAnsi="Arial Nova Light" w:cs="Arial"/>
          <w:sz w:val="20"/>
          <w:szCs w:val="20"/>
        </w:rPr>
        <w:t xml:space="preserve"> Cuando se presenten los demás casos contemplados en la ley.</w:t>
      </w:r>
    </w:p>
    <w:p w14:paraId="506285AD"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p>
    <w:p w14:paraId="6EAF0BD8"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Arial Nova Light" w:eastAsia="Calibri" w:hAnsi="Arial Nova Light" w:cs="Arial"/>
          <w:b/>
          <w:bCs/>
          <w:sz w:val="20"/>
          <w:szCs w:val="20"/>
        </w:rPr>
        <w:t>NOTA:</w:t>
      </w:r>
      <w:r w:rsidRPr="00E363CA">
        <w:rPr>
          <w:rFonts w:ascii="Arial Nova Light" w:eastAsia="Calibri" w:hAnsi="Arial Nova Light" w:cs="Arial"/>
          <w:sz w:val="20"/>
          <w:szCs w:val="20"/>
        </w:rPr>
        <w:t xml:space="preserve"> La declaratoria de desierta del proceso se hará mediante acto administrativo motivado, el cual se</w:t>
      </w:r>
    </w:p>
    <w:p w14:paraId="4C66610B" w14:textId="77777777" w:rsidR="00673230" w:rsidRPr="00E363CA" w:rsidRDefault="00673230" w:rsidP="00673230">
      <w:pPr>
        <w:spacing w:after="0" w:line="240" w:lineRule="auto"/>
        <w:ind w:left="142" w:right="51"/>
        <w:jc w:val="both"/>
        <w:rPr>
          <w:rFonts w:ascii="Arial Nova Light" w:eastAsia="Calibri" w:hAnsi="Arial Nova Light" w:cs="Arial"/>
          <w:sz w:val="20"/>
          <w:szCs w:val="20"/>
        </w:rPr>
      </w:pPr>
      <w:r w:rsidRPr="00E363CA">
        <w:rPr>
          <w:rFonts w:ascii="Arial Nova Light" w:eastAsia="Calibri" w:hAnsi="Arial Nova Light" w:cs="Arial"/>
          <w:sz w:val="20"/>
          <w:szCs w:val="20"/>
        </w:rPr>
        <w:t>comunicará a través de la plataforma del SECOP II</w:t>
      </w:r>
    </w:p>
    <w:p w14:paraId="010EF3F4" w14:textId="77777777" w:rsidR="00A40B3D" w:rsidRPr="00E363CA" w:rsidRDefault="00A40B3D" w:rsidP="00491663">
      <w:pPr>
        <w:spacing w:after="0" w:line="240" w:lineRule="auto"/>
        <w:jc w:val="both"/>
        <w:rPr>
          <w:rFonts w:ascii="Arial Nova Light" w:eastAsia="HelveticaNeueLTStd-Th" w:hAnsi="Arial Nova Light" w:cs="Arial"/>
          <w:sz w:val="20"/>
          <w:szCs w:val="20"/>
        </w:rPr>
      </w:pPr>
    </w:p>
    <w:p w14:paraId="70CA21D2" w14:textId="05179A72" w:rsidR="00A40B3D" w:rsidRPr="00E363CA" w:rsidRDefault="00A40B3D" w:rsidP="00805884">
      <w:pPr>
        <w:pStyle w:val="Prrafodelista"/>
        <w:numPr>
          <w:ilvl w:val="1"/>
          <w:numId w:val="36"/>
        </w:numPr>
        <w:ind w:hanging="578"/>
        <w:jc w:val="both"/>
        <w:rPr>
          <w:rFonts w:ascii="Arial Nova Light" w:eastAsia="SimSun" w:hAnsi="Arial Nova Light" w:cs="Arial"/>
          <w:b/>
          <w:color w:val="000000" w:themeColor="text1"/>
          <w:kern w:val="3"/>
          <w:lang w:eastAsia="zh-CN" w:bidi="hi-IN"/>
        </w:rPr>
      </w:pPr>
      <w:r w:rsidRPr="00E363CA">
        <w:rPr>
          <w:rFonts w:ascii="Arial Nova Light" w:hAnsi="Arial Nova Light" w:cs="Arial"/>
          <w:b/>
          <w:color w:val="000000" w:themeColor="text1"/>
        </w:rPr>
        <w:t xml:space="preserve">INDISPONIBILIDAD DEL SECOP II: </w:t>
      </w:r>
    </w:p>
    <w:p w14:paraId="158062C3" w14:textId="77777777" w:rsidR="00A40B3D" w:rsidRPr="00E363CA" w:rsidRDefault="00A40B3D" w:rsidP="00491663">
      <w:pPr>
        <w:spacing w:after="0" w:line="240" w:lineRule="auto"/>
        <w:jc w:val="both"/>
        <w:rPr>
          <w:rFonts w:ascii="Arial Nova Light" w:hAnsi="Arial Nova Light" w:cs="Arial"/>
          <w:bCs/>
          <w:color w:val="000000" w:themeColor="text1"/>
          <w:sz w:val="20"/>
          <w:szCs w:val="20"/>
          <w:lang w:eastAsia="es-ES"/>
        </w:rPr>
      </w:pPr>
    </w:p>
    <w:p w14:paraId="795994D9" w14:textId="0EEBB33F" w:rsidR="00A40B3D" w:rsidRPr="00E363CA" w:rsidRDefault="00A40B3D" w:rsidP="00805884">
      <w:pPr>
        <w:spacing w:after="0" w:line="276" w:lineRule="auto"/>
        <w:ind w:left="142"/>
        <w:jc w:val="both"/>
        <w:rPr>
          <w:rFonts w:ascii="Arial Nova Light" w:eastAsia="Arial" w:hAnsi="Arial Nova Light" w:cs="Arial"/>
          <w:color w:val="000000" w:themeColor="text1"/>
          <w:sz w:val="20"/>
          <w:szCs w:val="20"/>
        </w:rPr>
      </w:pPr>
      <w:r w:rsidRPr="00E363CA">
        <w:rPr>
          <w:rFonts w:ascii="Arial Nova Light" w:hAnsi="Arial Nova Light" w:cs="Arial"/>
          <w:bCs/>
          <w:color w:val="000000" w:themeColor="text1"/>
          <w:sz w:val="20"/>
          <w:szCs w:val="20"/>
          <w:lang w:eastAsia="es-ES"/>
        </w:rPr>
        <w:t>Ante una indisponibilidad del SECOP II.  Para crear o enviar su oferta, manifestar interés, visualizar adendas y demás procedimientos inherentes al proceso. Hacer uso de la guía emitida por SECOP II, GUÍA PARA ACTUAR ANTE UNA INDISPONIBILIDAD DEL SECOP II”, y podrá remitirse al correo de la institución</w:t>
      </w:r>
      <w:r w:rsidR="002452AE" w:rsidRPr="00E363CA">
        <w:rPr>
          <w:rFonts w:ascii="Arial Nova Light" w:hAnsi="Arial Nova Light" w:cs="Arial"/>
          <w:bCs/>
          <w:color w:val="000000" w:themeColor="text1"/>
          <w:sz w:val="20"/>
          <w:szCs w:val="20"/>
          <w:lang w:eastAsia="es-ES"/>
        </w:rPr>
        <w:t xml:space="preserve">: </w:t>
      </w:r>
      <w:hyperlink r:id="rId10" w:history="1">
        <w:r w:rsidR="002452AE" w:rsidRPr="00E363CA">
          <w:rPr>
            <w:rStyle w:val="Hipervnculo"/>
            <w:rFonts w:ascii="Arial Nova Light" w:hAnsi="Arial Nova Light" w:cs="Arial"/>
            <w:b/>
            <w:bCs/>
            <w:sz w:val="20"/>
            <w:szCs w:val="20"/>
            <w:lang w:eastAsia="es-ES"/>
          </w:rPr>
          <w:t>dmbug2adm2022@gmail.com</w:t>
        </w:r>
      </w:hyperlink>
      <w:r w:rsidR="002452AE" w:rsidRPr="00E363CA">
        <w:rPr>
          <w:rFonts w:ascii="Arial Nova Light" w:hAnsi="Arial Nova Light" w:cs="Arial"/>
          <w:bCs/>
          <w:color w:val="000000" w:themeColor="text1"/>
          <w:sz w:val="20"/>
          <w:szCs w:val="20"/>
          <w:lang w:eastAsia="es-ES"/>
        </w:rPr>
        <w:t xml:space="preserve"> </w:t>
      </w:r>
    </w:p>
    <w:p w14:paraId="7CB04A01" w14:textId="77777777" w:rsidR="00A40B3D" w:rsidRPr="00E363CA" w:rsidRDefault="00A40B3D" w:rsidP="00491663">
      <w:pPr>
        <w:spacing w:after="0" w:line="240" w:lineRule="auto"/>
        <w:jc w:val="both"/>
        <w:rPr>
          <w:rFonts w:ascii="Arial Nova Light" w:hAnsi="Arial Nova Light" w:cs="Arial"/>
          <w:sz w:val="20"/>
          <w:szCs w:val="20"/>
        </w:rPr>
      </w:pPr>
    </w:p>
    <w:p w14:paraId="0DDDCC67" w14:textId="44AADF92" w:rsidR="00A40B3D" w:rsidRPr="00E363CA" w:rsidRDefault="00A40B3D" w:rsidP="00805884">
      <w:pPr>
        <w:pStyle w:val="Prrafodelista"/>
        <w:numPr>
          <w:ilvl w:val="1"/>
          <w:numId w:val="36"/>
        </w:numPr>
        <w:ind w:hanging="720"/>
        <w:jc w:val="both"/>
        <w:rPr>
          <w:rFonts w:ascii="Arial Nova Light" w:hAnsi="Arial Nova Light" w:cs="Arial"/>
          <w:b/>
          <w:bCs/>
        </w:rPr>
      </w:pPr>
      <w:r w:rsidRPr="00E363CA">
        <w:rPr>
          <w:rFonts w:ascii="Arial Nova Light" w:hAnsi="Arial Nova Light" w:cs="Arial"/>
          <w:b/>
          <w:bCs/>
        </w:rPr>
        <w:t>CRITERIOS DE DESEMPATE</w:t>
      </w:r>
    </w:p>
    <w:p w14:paraId="10F73CE0" w14:textId="77777777" w:rsidR="00A40B3D" w:rsidRPr="00E363CA" w:rsidRDefault="00A40B3D" w:rsidP="00491663">
      <w:pPr>
        <w:spacing w:after="0" w:line="240" w:lineRule="auto"/>
        <w:jc w:val="both"/>
        <w:rPr>
          <w:rFonts w:ascii="Arial Nova Light" w:hAnsi="Arial Nova Light" w:cs="Arial"/>
          <w:sz w:val="20"/>
          <w:szCs w:val="20"/>
          <w:lang w:eastAsia="es-ES"/>
        </w:rPr>
      </w:pPr>
    </w:p>
    <w:p w14:paraId="77E70C5A" w14:textId="30D84E7E" w:rsidR="00A40B3D" w:rsidRPr="00E363CA" w:rsidRDefault="00A40B3D" w:rsidP="002A3FB3">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El DISPENSARIO MEDICO DE BUCARAMANGA-DMBUG, </w:t>
      </w:r>
      <w:bookmarkStart w:id="2" w:name="_Hlk97204223"/>
      <w:r w:rsidRPr="00E363CA">
        <w:rPr>
          <w:rFonts w:ascii="Arial Nova Light" w:hAnsi="Arial Nova Light" w:cs="Arial"/>
          <w:sz w:val="20"/>
          <w:szCs w:val="20"/>
        </w:rPr>
        <w:t xml:space="preserve">procederá </w:t>
      </w:r>
      <w:r w:rsidR="00B80A8F" w:rsidRPr="00E363CA">
        <w:rPr>
          <w:rFonts w:ascii="Arial Nova Light" w:hAnsi="Arial Nova Light" w:cs="Arial"/>
          <w:sz w:val="20"/>
          <w:szCs w:val="20"/>
        </w:rPr>
        <w:t>de acuerdo con</w:t>
      </w:r>
      <w:r w:rsidRPr="00E363CA">
        <w:rPr>
          <w:rFonts w:ascii="Arial Nova Light" w:hAnsi="Arial Nova Light" w:cs="Arial"/>
          <w:sz w:val="20"/>
          <w:szCs w:val="20"/>
        </w:rPr>
        <w:t xml:space="preserve"> lo establecido en el </w:t>
      </w:r>
      <w:bookmarkEnd w:id="2"/>
      <w:r w:rsidRPr="00E363CA">
        <w:rPr>
          <w:rFonts w:ascii="Arial Nova Light" w:hAnsi="Arial Nova Light" w:cs="Arial"/>
          <w:sz w:val="20"/>
          <w:szCs w:val="20"/>
        </w:rPr>
        <w:t>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75D1D4A0" w14:textId="77777777" w:rsidR="00A40B3D" w:rsidRPr="00E363CA" w:rsidRDefault="00A40B3D" w:rsidP="002A3FB3">
      <w:pPr>
        <w:spacing w:after="0" w:line="276" w:lineRule="auto"/>
        <w:jc w:val="both"/>
        <w:rPr>
          <w:rFonts w:ascii="Arial Nova Light" w:hAnsi="Arial Nova Light" w:cs="Arial"/>
          <w:sz w:val="20"/>
          <w:szCs w:val="20"/>
        </w:rPr>
      </w:pPr>
    </w:p>
    <w:p w14:paraId="0DD6E8C0" w14:textId="77777777" w:rsidR="00A40B3D" w:rsidRPr="00E363CA" w:rsidRDefault="00A40B3D" w:rsidP="002A3FB3">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08ABD383" w14:textId="77777777" w:rsidR="00A40B3D" w:rsidRPr="00E363CA" w:rsidRDefault="00A40B3D" w:rsidP="00491663">
      <w:pPr>
        <w:spacing w:after="0" w:line="240" w:lineRule="auto"/>
        <w:jc w:val="both"/>
        <w:rPr>
          <w:rFonts w:ascii="Arial Nova Light" w:hAnsi="Arial Nova Light" w:cs="Arial"/>
          <w:sz w:val="20"/>
          <w:szCs w:val="20"/>
        </w:rPr>
      </w:pPr>
    </w:p>
    <w:tbl>
      <w:tblPr>
        <w:tblW w:w="52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4520"/>
        <w:gridCol w:w="3050"/>
      </w:tblGrid>
      <w:tr w:rsidR="00A40B3D" w:rsidRPr="00E363CA" w14:paraId="46CEB98F" w14:textId="77777777" w:rsidTr="00C84A5C">
        <w:trPr>
          <w:trHeight w:val="315"/>
          <w:tblHeader/>
          <w:jc w:val="center"/>
        </w:trPr>
        <w:tc>
          <w:tcPr>
            <w:tcW w:w="1034" w:type="pct"/>
            <w:shd w:val="clear" w:color="auto" w:fill="808080" w:themeFill="background1" w:themeFillShade="80"/>
            <w:vAlign w:val="center"/>
            <w:hideMark/>
          </w:tcPr>
          <w:p w14:paraId="5262B48C" w14:textId="3ED681E4" w:rsidR="00A40B3D" w:rsidRPr="00E363CA" w:rsidRDefault="00C84A5C" w:rsidP="00491663">
            <w:pPr>
              <w:spacing w:after="0" w:line="240" w:lineRule="auto"/>
              <w:jc w:val="center"/>
              <w:rPr>
                <w:rFonts w:ascii="Arial Nova Light" w:hAnsi="Arial Nova Light" w:cstheme="minorHAnsi"/>
                <w:b/>
                <w:color w:val="FFFFFF" w:themeColor="background1"/>
                <w:sz w:val="20"/>
                <w:szCs w:val="20"/>
                <w:lang w:eastAsia="es-CO"/>
              </w:rPr>
            </w:pPr>
            <w:r w:rsidRPr="00E363CA">
              <w:rPr>
                <w:rFonts w:ascii="Arial Nova Light" w:eastAsia="Arial Narrow" w:hAnsi="Arial Nova Light" w:cstheme="minorHAnsi"/>
                <w:b/>
                <w:color w:val="FFFFFF" w:themeColor="background1"/>
                <w:sz w:val="20"/>
                <w:szCs w:val="20"/>
                <w:lang w:eastAsia="es-CO"/>
              </w:rPr>
              <w:t>CRITERIO DE DESEMPATE</w:t>
            </w:r>
          </w:p>
        </w:tc>
        <w:tc>
          <w:tcPr>
            <w:tcW w:w="2359" w:type="pct"/>
            <w:shd w:val="clear" w:color="auto" w:fill="808080" w:themeFill="background1" w:themeFillShade="80"/>
            <w:vAlign w:val="center"/>
            <w:hideMark/>
          </w:tcPr>
          <w:p w14:paraId="2FB53EC5" w14:textId="6AA5F5D5" w:rsidR="00A40B3D" w:rsidRPr="00E363CA" w:rsidRDefault="00C84A5C" w:rsidP="00491663">
            <w:pPr>
              <w:spacing w:after="0" w:line="240" w:lineRule="auto"/>
              <w:jc w:val="center"/>
              <w:rPr>
                <w:rFonts w:ascii="Arial Nova Light" w:hAnsi="Arial Nova Light" w:cstheme="minorHAnsi"/>
                <w:b/>
                <w:color w:val="FFFFFF" w:themeColor="background1"/>
                <w:sz w:val="20"/>
                <w:szCs w:val="20"/>
                <w:lang w:eastAsia="es-CO"/>
              </w:rPr>
            </w:pPr>
            <w:r w:rsidRPr="00E363CA">
              <w:rPr>
                <w:rFonts w:ascii="Arial Nova Light" w:eastAsia="Arial Narrow" w:hAnsi="Arial Nova Light" w:cstheme="minorHAnsi"/>
                <w:b/>
                <w:color w:val="FFFFFF" w:themeColor="background1"/>
                <w:sz w:val="20"/>
                <w:szCs w:val="20"/>
                <w:lang w:eastAsia="es-CO"/>
              </w:rPr>
              <w:t>ACREDITACIÓN</w:t>
            </w:r>
          </w:p>
        </w:tc>
        <w:tc>
          <w:tcPr>
            <w:tcW w:w="1607" w:type="pct"/>
            <w:shd w:val="clear" w:color="auto" w:fill="808080" w:themeFill="background1" w:themeFillShade="80"/>
            <w:vAlign w:val="center"/>
            <w:hideMark/>
          </w:tcPr>
          <w:p w14:paraId="5735D239" w14:textId="2E3DB313" w:rsidR="00A40B3D" w:rsidRPr="00E363CA" w:rsidRDefault="00C84A5C" w:rsidP="00491663">
            <w:pPr>
              <w:spacing w:after="0" w:line="240" w:lineRule="auto"/>
              <w:jc w:val="center"/>
              <w:rPr>
                <w:rFonts w:ascii="Arial Nova Light" w:hAnsi="Arial Nova Light" w:cstheme="minorHAnsi"/>
                <w:b/>
                <w:color w:val="FFFFFF" w:themeColor="background1"/>
                <w:sz w:val="20"/>
                <w:szCs w:val="20"/>
                <w:lang w:eastAsia="es-CO"/>
              </w:rPr>
            </w:pPr>
            <w:r w:rsidRPr="00E363CA">
              <w:rPr>
                <w:rFonts w:ascii="Arial Nova Light" w:eastAsia="Arial Narrow" w:hAnsi="Arial Nova Light" w:cstheme="minorHAnsi"/>
                <w:b/>
                <w:color w:val="FFFFFF" w:themeColor="background1"/>
                <w:sz w:val="20"/>
                <w:szCs w:val="20"/>
                <w:lang w:eastAsia="es-CO"/>
              </w:rPr>
              <w:t>SITUACIÓN</w:t>
            </w:r>
          </w:p>
        </w:tc>
      </w:tr>
      <w:tr w:rsidR="00A40B3D" w:rsidRPr="00E363CA" w14:paraId="1D26CE3D" w14:textId="77777777" w:rsidTr="00C84A5C">
        <w:trPr>
          <w:trHeight w:val="480"/>
          <w:jc w:val="center"/>
        </w:trPr>
        <w:tc>
          <w:tcPr>
            <w:tcW w:w="1034" w:type="pct"/>
            <w:vMerge w:val="restart"/>
            <w:shd w:val="clear" w:color="auto" w:fill="F2F2F2"/>
            <w:vAlign w:val="center"/>
            <w:hideMark/>
          </w:tcPr>
          <w:p w14:paraId="03B18F86"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 xml:space="preserve">1-   </w:t>
            </w:r>
            <w:r w:rsidRPr="00E363CA">
              <w:rPr>
                <w:rFonts w:ascii="Arial Nova Light" w:eastAsia="Arial Narrow" w:hAnsi="Arial Nova Light" w:cstheme="minorHAnsi"/>
                <w:color w:val="000000"/>
                <w:sz w:val="20"/>
                <w:szCs w:val="20"/>
                <w:lang w:eastAsia="es-CO"/>
              </w:rPr>
              <w:t>PREFERIR LA OFERTA DE BIENES O SERVICIOS NACIONALES FRENTE A LA OFERTA DE BIENES O SERVICIOS EXTRANJEROS.</w:t>
            </w:r>
          </w:p>
        </w:tc>
        <w:tc>
          <w:tcPr>
            <w:tcW w:w="2359" w:type="pct"/>
            <w:shd w:val="clear" w:color="auto" w:fill="F2F2F2"/>
            <w:vAlign w:val="center"/>
            <w:hideMark/>
          </w:tcPr>
          <w:p w14:paraId="4DDBC2B9" w14:textId="2B92142D"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 xml:space="preserve">Persona Natural: Documento de identificación y registro mercantil </w:t>
            </w:r>
            <w:r w:rsidR="00733173" w:rsidRPr="00E363CA">
              <w:rPr>
                <w:rFonts w:ascii="Arial Nova Light" w:eastAsia="Arial Narrow" w:hAnsi="Arial Nova Light" w:cstheme="minorHAnsi"/>
                <w:color w:val="000000"/>
                <w:sz w:val="20"/>
                <w:szCs w:val="20"/>
                <w:lang w:eastAsia="es-CO"/>
              </w:rPr>
              <w:t>en caso de que</w:t>
            </w:r>
            <w:r w:rsidRPr="00E363CA">
              <w:rPr>
                <w:rFonts w:ascii="Arial Nova Light" w:eastAsia="Arial Narrow" w:hAnsi="Arial Nova Light" w:cstheme="minorHAnsi"/>
                <w:color w:val="000000"/>
                <w:sz w:val="20"/>
                <w:szCs w:val="20"/>
                <w:lang w:eastAsia="es-CO"/>
              </w:rPr>
              <w:t xml:space="preserve"> aplique.</w:t>
            </w:r>
          </w:p>
        </w:tc>
        <w:tc>
          <w:tcPr>
            <w:tcW w:w="1607" w:type="pct"/>
            <w:vMerge w:val="restart"/>
            <w:shd w:val="clear" w:color="auto" w:fill="F2F2F2"/>
            <w:vAlign w:val="center"/>
            <w:hideMark/>
          </w:tcPr>
          <w:p w14:paraId="02CA1225" w14:textId="697ABA9D"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Se preferirá la oferta de bienes o servicios nacionales frente a la oferta de bienes o servicios extranjeros; lo cual deberá ser demostrado a través del certificado de existencia y representación, o para el caso de personas plurales mediante acta de constitución en que se constate la participación. Se considerarán bienes o servicios nacionales aquellos que se enmarquen en lo estipulado en el artículo 1 de la Ley 816 de 2003.</w:t>
            </w:r>
          </w:p>
        </w:tc>
      </w:tr>
      <w:tr w:rsidR="00A40B3D" w:rsidRPr="00E363CA" w14:paraId="37C47B22" w14:textId="77777777" w:rsidTr="00C84A5C">
        <w:trPr>
          <w:trHeight w:val="720"/>
          <w:jc w:val="center"/>
        </w:trPr>
        <w:tc>
          <w:tcPr>
            <w:tcW w:w="1034" w:type="pct"/>
            <w:vMerge/>
            <w:vAlign w:val="center"/>
            <w:hideMark/>
          </w:tcPr>
          <w:p w14:paraId="74C2C7DC"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6F7A41A0"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Persona Jurídica: Servicios: Certificado de existencia y representación legal de conformidad con la definición del artículo 2.2.1.1.1.3.1 del Decreto 1082 de 2015.</w:t>
            </w:r>
          </w:p>
        </w:tc>
        <w:tc>
          <w:tcPr>
            <w:tcW w:w="1607" w:type="pct"/>
            <w:vMerge/>
            <w:vAlign w:val="center"/>
            <w:hideMark/>
          </w:tcPr>
          <w:p w14:paraId="403476F5"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7655AD8E" w14:textId="77777777" w:rsidTr="00C84A5C">
        <w:trPr>
          <w:trHeight w:val="1200"/>
          <w:jc w:val="center"/>
        </w:trPr>
        <w:tc>
          <w:tcPr>
            <w:tcW w:w="1034" w:type="pct"/>
            <w:vMerge/>
            <w:shd w:val="clear" w:color="auto" w:fill="F2F2F2"/>
            <w:vAlign w:val="center"/>
            <w:hideMark/>
          </w:tcPr>
          <w:p w14:paraId="07B490EF"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3528E28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Proponentes Plurales: Acta de constitución en que se constante participación junto con el certificado de existencia y representación legal de sus miembros persona jurídica o documento de identificación en caso de persona natural y registro mercantil en caso que aplique</w:t>
            </w:r>
          </w:p>
        </w:tc>
        <w:tc>
          <w:tcPr>
            <w:tcW w:w="1607" w:type="pct"/>
            <w:vMerge/>
            <w:shd w:val="clear" w:color="auto" w:fill="F2F2F2"/>
            <w:vAlign w:val="center"/>
            <w:hideMark/>
          </w:tcPr>
          <w:p w14:paraId="7C878712"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7C48AB34" w14:textId="77777777" w:rsidTr="00C84A5C">
        <w:trPr>
          <w:trHeight w:val="925"/>
          <w:jc w:val="center"/>
        </w:trPr>
        <w:tc>
          <w:tcPr>
            <w:tcW w:w="1034" w:type="pct"/>
            <w:vMerge/>
            <w:vAlign w:val="center"/>
            <w:hideMark/>
          </w:tcPr>
          <w:p w14:paraId="4FF00FB4"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4797549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(Ley 816 de 2003, Artículo 1° Parágrafo, el cual fue modificado por el artículo 1° del Decreto 680 de 2021, que establece: “</w:t>
            </w:r>
            <w:r w:rsidRPr="00E363CA">
              <w:rPr>
                <w:rFonts w:ascii="Arial Nova Light" w:eastAsia="Arial Narrow" w:hAnsi="Arial Nova Light" w:cstheme="minorHAnsi"/>
                <w:i/>
                <w:color w:val="000000"/>
                <w:sz w:val="20"/>
                <w:szCs w:val="20"/>
                <w:lang w:eastAsia="es-CO"/>
              </w:rPr>
              <w:t xml:space="preserve">Servicios Nacionales. En los contratos que deban cumplirse en Colombia, un servicio es colombiano si además de ser prestado por una persona natural colombiana o por un residente en Colombia, por una persona jurídica </w:t>
            </w:r>
            <w:r w:rsidRPr="00E363CA">
              <w:rPr>
                <w:rFonts w:ascii="Arial Nova Light" w:eastAsia="Arial Narrow" w:hAnsi="Arial Nova Light" w:cstheme="minorHAnsi"/>
                <w:i/>
                <w:color w:val="000000"/>
                <w:sz w:val="20"/>
                <w:szCs w:val="20"/>
                <w:lang w:eastAsia="es-CO"/>
              </w:rPr>
              <w:lastRenderedPageBreak/>
              <w:t>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 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 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tc>
        <w:tc>
          <w:tcPr>
            <w:tcW w:w="1607" w:type="pct"/>
            <w:vMerge/>
            <w:vAlign w:val="center"/>
            <w:hideMark/>
          </w:tcPr>
          <w:p w14:paraId="1395FE47"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62DFF1A9" w14:textId="77777777" w:rsidTr="00C84A5C">
        <w:trPr>
          <w:trHeight w:val="480"/>
          <w:jc w:val="center"/>
        </w:trPr>
        <w:tc>
          <w:tcPr>
            <w:tcW w:w="1034" w:type="pct"/>
            <w:vMerge w:val="restart"/>
            <w:shd w:val="clear" w:color="auto" w:fill="F2F2F2"/>
            <w:vAlign w:val="center"/>
            <w:hideMark/>
          </w:tcPr>
          <w:p w14:paraId="0ADCD9B0" w14:textId="77777777" w:rsidR="00A40B3D" w:rsidRPr="00E363CA" w:rsidRDefault="00A40B3D" w:rsidP="00AE0BA2">
            <w:pPr>
              <w:spacing w:after="0" w:line="276"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359" w:type="pct"/>
            <w:shd w:val="clear" w:color="auto" w:fill="F2F2F2"/>
            <w:vAlign w:val="center"/>
            <w:hideMark/>
          </w:tcPr>
          <w:p w14:paraId="5597E8B6"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Mujer cabeza de familia: Declaración ante notario y copia de documento de identidad (artículo 2 Ley 82 de 1993)</w:t>
            </w:r>
          </w:p>
        </w:tc>
        <w:tc>
          <w:tcPr>
            <w:tcW w:w="1607" w:type="pct"/>
            <w:vMerge w:val="restart"/>
            <w:shd w:val="clear" w:color="auto" w:fill="F2F2F2"/>
            <w:vAlign w:val="center"/>
            <w:hideMark/>
          </w:tcPr>
          <w:p w14:paraId="3FC77BA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De no concurrir el primer criterio de desempate, se preferirá la propuesta presentada por madre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situación que deberá acreditarse de la siguiente forma: (Columna de acreditación)</w:t>
            </w:r>
          </w:p>
        </w:tc>
      </w:tr>
      <w:tr w:rsidR="00A40B3D" w:rsidRPr="00E363CA" w14:paraId="17E3DB5E" w14:textId="77777777" w:rsidTr="00C84A5C">
        <w:trPr>
          <w:trHeight w:val="1200"/>
          <w:jc w:val="center"/>
        </w:trPr>
        <w:tc>
          <w:tcPr>
            <w:tcW w:w="1034" w:type="pct"/>
            <w:vMerge/>
            <w:vAlign w:val="center"/>
            <w:hideMark/>
          </w:tcPr>
          <w:p w14:paraId="4446D67B"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6C9F10B6"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Mujeres víctimas de violencia intrafamiliar: Medida de protección expedida por la autoridad competente en decisión motivada – Comisaría de familia, Juez, Autoridad indígena, junto con copia de documento de identidad de la víctima - No basta la denuncia (Artículo 21 Ley 1257 de 2008)</w:t>
            </w:r>
          </w:p>
        </w:tc>
        <w:tc>
          <w:tcPr>
            <w:tcW w:w="1607" w:type="pct"/>
            <w:vMerge/>
            <w:vAlign w:val="center"/>
            <w:hideMark/>
          </w:tcPr>
          <w:p w14:paraId="2D5102C4"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188D4F14" w14:textId="77777777" w:rsidTr="00C84A5C">
        <w:trPr>
          <w:trHeight w:val="2010"/>
          <w:jc w:val="center"/>
        </w:trPr>
        <w:tc>
          <w:tcPr>
            <w:tcW w:w="1034" w:type="pct"/>
            <w:vMerge/>
            <w:shd w:val="clear" w:color="auto" w:fill="F2F2F2"/>
            <w:vAlign w:val="center"/>
            <w:hideMark/>
          </w:tcPr>
          <w:p w14:paraId="1B63678A"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4F87CA0F"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Persona Jurídica: Participación se puede acreditar con certificado de representante legal o revisor fiscal en los casos en que se esté obligado a tenerlo, en la que conste que más del 50% de la participación accionaria o cuota parte son de titularidad de género femenino. Adicionalmente se deberá acreditar la condición indicada de cada una de las mujeres que participen, aportando copia del documento de identidad de cada una de ellas.</w:t>
            </w:r>
          </w:p>
        </w:tc>
        <w:tc>
          <w:tcPr>
            <w:tcW w:w="1607" w:type="pct"/>
            <w:vMerge/>
            <w:shd w:val="clear" w:color="auto" w:fill="F2F2F2"/>
            <w:vAlign w:val="center"/>
            <w:hideMark/>
          </w:tcPr>
          <w:p w14:paraId="275F92B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0A9F4C9E" w14:textId="77777777" w:rsidTr="00C84A5C">
        <w:trPr>
          <w:trHeight w:val="1440"/>
          <w:jc w:val="center"/>
        </w:trPr>
        <w:tc>
          <w:tcPr>
            <w:tcW w:w="1034" w:type="pct"/>
            <w:vMerge/>
            <w:vAlign w:val="center"/>
            <w:hideMark/>
          </w:tcPr>
          <w:p w14:paraId="001F73C2"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51A88383"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Proponente plural: en caso de persona natural, acreditar que más del 50 por ciento son mujeres sobre las cuales recae alguna de las condiciones señaladas; si se trata de persona jurídica, deberá acreditarse que se encuentra constituida mayoritariamente por mujeres sobre las cuales recaiga una de las condiciones ya mencionadas.</w:t>
            </w:r>
          </w:p>
        </w:tc>
        <w:tc>
          <w:tcPr>
            <w:tcW w:w="1607" w:type="pct"/>
            <w:vMerge/>
            <w:vAlign w:val="center"/>
            <w:hideMark/>
          </w:tcPr>
          <w:p w14:paraId="48CA0E9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26FDFF76" w14:textId="77777777" w:rsidTr="00C84A5C">
        <w:trPr>
          <w:trHeight w:val="903"/>
          <w:jc w:val="center"/>
        </w:trPr>
        <w:tc>
          <w:tcPr>
            <w:tcW w:w="1034" w:type="pct"/>
            <w:vMerge/>
            <w:shd w:val="clear" w:color="auto" w:fill="F2F2F2"/>
            <w:vAlign w:val="center"/>
            <w:hideMark/>
          </w:tcPr>
          <w:p w14:paraId="1C4B09FD"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05CAF86B"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bCs/>
                <w:color w:val="000000"/>
                <w:sz w:val="20"/>
                <w:szCs w:val="20"/>
                <w:lang w:eastAsia="es-CO"/>
              </w:rPr>
              <w:t>Nota</w:t>
            </w:r>
            <w:r w:rsidRPr="00E363CA">
              <w:rPr>
                <w:rFonts w:ascii="Arial Nova Light" w:eastAsia="Arial Narrow" w:hAnsi="Arial Nova Light" w:cstheme="minorHAnsi"/>
                <w:color w:val="000000"/>
                <w:sz w:val="20"/>
                <w:szCs w:val="20"/>
                <w:lang w:eastAsia="es-CO"/>
              </w:rPr>
              <w:t xml:space="preserve">: Las expresiones “participe o participen”, “debe entenderse -a menos que el reglamento disponga lo contrario- como tomar parte en la sociedad o proponente plural, de acuerdo con el aporte en dinero o trabajo, (…) no basta con que una mujer cabeza de familia o víctima de violencia intrafamiliar esté vinculada laboralmente o prestando un servicio, para asumir que está </w:t>
            </w:r>
            <w:r w:rsidRPr="00E363CA">
              <w:rPr>
                <w:rFonts w:ascii="Arial Nova Light" w:eastAsia="Arial Narrow" w:hAnsi="Arial Nova Light" w:cstheme="minorHAnsi"/>
                <w:color w:val="000000"/>
                <w:sz w:val="20"/>
                <w:szCs w:val="20"/>
                <w:lang w:eastAsia="es-CO"/>
              </w:rPr>
              <w:lastRenderedPageBreak/>
              <w:t>&lt;&lt;participando&gt;&gt;. (…) En consecuencia, no basta con que uno de los integrantes del consorcio o unión temporal tenga en su planta de personal a mujeres que reúnan dicha condición, sino que se debe demostrar la participación de las mismas, según el certificado de existencia y representación -tratándose de personas jurídicas- o del documento de constitución de proponente plural.</w:t>
            </w:r>
          </w:p>
        </w:tc>
        <w:tc>
          <w:tcPr>
            <w:tcW w:w="1607" w:type="pct"/>
            <w:vMerge/>
            <w:shd w:val="clear" w:color="auto" w:fill="F2F2F2"/>
            <w:vAlign w:val="center"/>
            <w:hideMark/>
          </w:tcPr>
          <w:p w14:paraId="56A8DB9D"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6FDA2131" w14:textId="77777777" w:rsidTr="00C84A5C">
        <w:trPr>
          <w:trHeight w:val="300"/>
          <w:jc w:val="center"/>
        </w:trPr>
        <w:tc>
          <w:tcPr>
            <w:tcW w:w="1034" w:type="pct"/>
            <w:vMerge/>
            <w:vAlign w:val="center"/>
            <w:hideMark/>
          </w:tcPr>
          <w:p w14:paraId="793E1B25"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5EA44D01"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(Concepto C-026-2021 Colombia Compra Eficiente)</w:t>
            </w:r>
          </w:p>
        </w:tc>
        <w:tc>
          <w:tcPr>
            <w:tcW w:w="1607" w:type="pct"/>
            <w:vMerge/>
            <w:vAlign w:val="center"/>
            <w:hideMark/>
          </w:tcPr>
          <w:p w14:paraId="602B1539"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3D2B0332" w14:textId="77777777" w:rsidTr="00C84A5C">
        <w:trPr>
          <w:trHeight w:val="1215"/>
          <w:jc w:val="center"/>
        </w:trPr>
        <w:tc>
          <w:tcPr>
            <w:tcW w:w="1034" w:type="pct"/>
            <w:vMerge/>
            <w:shd w:val="clear" w:color="auto" w:fill="F2F2F2"/>
            <w:vAlign w:val="center"/>
            <w:hideMark/>
          </w:tcPr>
          <w:p w14:paraId="1E384DD0"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710DE586"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bCs/>
                <w:color w:val="000000"/>
                <w:sz w:val="20"/>
                <w:szCs w:val="20"/>
                <w:lang w:eastAsia="es-CO"/>
              </w:rPr>
              <w:t>Nota</w:t>
            </w:r>
            <w:r w:rsidRPr="00E363CA">
              <w:rPr>
                <w:rFonts w:ascii="Arial Nova Light" w:eastAsia="Arial Narrow" w:hAnsi="Arial Nova Light" w:cstheme="minorHAnsi"/>
                <w:color w:val="000000"/>
                <w:sz w:val="20"/>
                <w:szCs w:val="20"/>
                <w:lang w:eastAsia="es-CO"/>
              </w:rPr>
              <w:t>: El oferente deberá aportar autorización para el tratamiento de datos personales como requisito para el otorgamiento del criterio de desempate, de conformidad con el artículo 6 de la Ley 1581 de 2012, dado a que los documentos incorporan datos sensibles</w:t>
            </w:r>
          </w:p>
        </w:tc>
        <w:tc>
          <w:tcPr>
            <w:tcW w:w="1607" w:type="pct"/>
            <w:vMerge/>
            <w:shd w:val="clear" w:color="auto" w:fill="F2F2F2"/>
            <w:vAlign w:val="center"/>
            <w:hideMark/>
          </w:tcPr>
          <w:p w14:paraId="3D2B3207"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42C00BC3" w14:textId="77777777" w:rsidTr="00C84A5C">
        <w:trPr>
          <w:trHeight w:val="2385"/>
          <w:jc w:val="center"/>
        </w:trPr>
        <w:tc>
          <w:tcPr>
            <w:tcW w:w="1034" w:type="pct"/>
            <w:vMerge w:val="restart"/>
            <w:vAlign w:val="center"/>
            <w:hideMark/>
          </w:tcPr>
          <w:p w14:paraId="36266809"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3-   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359" w:type="pct"/>
            <w:vAlign w:val="center"/>
            <w:hideMark/>
          </w:tcPr>
          <w:p w14:paraId="7A71F70F"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Certificación del Ministerio del Trabajo vigente al momento del cierre, en el cual se corrobore el porcentaje de trabajadores de su nómina en condición de discapacidad. (Ley 361 de 1997, Artículo 24) (Aplicativo SUIT)</w:t>
            </w:r>
          </w:p>
        </w:tc>
        <w:tc>
          <w:tcPr>
            <w:tcW w:w="1607" w:type="pct"/>
            <w:vMerge w:val="restart"/>
            <w:vAlign w:val="center"/>
            <w:hideMark/>
          </w:tcPr>
          <w:p w14:paraId="011FF9D5"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De no concurrir los anteriores criterios de desempate, se preferirá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situación que deberá acreditarse de la siguiente forma: (Columna de acreditación)</w:t>
            </w:r>
          </w:p>
        </w:tc>
      </w:tr>
      <w:tr w:rsidR="00A40B3D" w:rsidRPr="00E363CA" w14:paraId="743C0EE8" w14:textId="77777777" w:rsidTr="00C84A5C">
        <w:trPr>
          <w:trHeight w:val="1396"/>
          <w:jc w:val="center"/>
        </w:trPr>
        <w:tc>
          <w:tcPr>
            <w:tcW w:w="1034" w:type="pct"/>
            <w:vMerge/>
            <w:shd w:val="clear" w:color="auto" w:fill="F2F2F2"/>
            <w:vAlign w:val="center"/>
            <w:hideMark/>
          </w:tcPr>
          <w:p w14:paraId="5C901833"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1EFD3219"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Proponente Plural: Aportar acta de constitución en la que se evidencie la participación de sus miembros; junto con la certificación emitida por el Ministerio del Trabajo vigente al momento del cierre en la que se corrobore el porcentaje de trabajadores de su nómina en condición de discapacidad.</w:t>
            </w:r>
          </w:p>
        </w:tc>
        <w:tc>
          <w:tcPr>
            <w:tcW w:w="1607" w:type="pct"/>
            <w:vMerge/>
            <w:shd w:val="clear" w:color="auto" w:fill="F2F2F2"/>
            <w:vAlign w:val="center"/>
            <w:hideMark/>
          </w:tcPr>
          <w:p w14:paraId="7277AD30"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1C375884" w14:textId="77777777" w:rsidTr="00C84A5C">
        <w:trPr>
          <w:trHeight w:val="1785"/>
          <w:jc w:val="center"/>
        </w:trPr>
        <w:tc>
          <w:tcPr>
            <w:tcW w:w="1034" w:type="pct"/>
            <w:vMerge/>
            <w:vAlign w:val="center"/>
            <w:hideMark/>
          </w:tcPr>
          <w:p w14:paraId="3F14DFE1"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1EDD8F7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bCs/>
                <w:sz w:val="20"/>
                <w:szCs w:val="20"/>
                <w:lang w:eastAsia="es-CO"/>
              </w:rPr>
              <w:t>Nota1:</w:t>
            </w:r>
            <w:r w:rsidRPr="00E363CA">
              <w:rPr>
                <w:rFonts w:ascii="Arial Nova Light" w:eastAsia="Arial Narrow" w:hAnsi="Arial Nova Light" w:cstheme="minorHAnsi"/>
                <w:color w:val="000000"/>
                <w:sz w:val="20"/>
                <w:szCs w:val="20"/>
                <w:lang w:eastAsia="es-CO"/>
              </w:rPr>
              <w:t xml:space="preserve"> Para la acreditación del criterio de desempate número 3, el proponente singular o los integrantes de los proponentes plurales deberán presentar certificado vigente expedido por la oficina del Ministerio de Trabajo de la respectiva zona vigente al momento del cierre, en el que conste que por lo menos el diez por ciento (10%) de su nómina está en condición de discapacidad a la que se refiere la Ley 361 de 1997.</w:t>
            </w:r>
          </w:p>
        </w:tc>
        <w:tc>
          <w:tcPr>
            <w:tcW w:w="1607" w:type="pct"/>
            <w:vMerge/>
            <w:vAlign w:val="center"/>
            <w:hideMark/>
          </w:tcPr>
          <w:p w14:paraId="34D64C3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278FC059" w14:textId="77777777" w:rsidTr="00C84A5C">
        <w:trPr>
          <w:trHeight w:val="2970"/>
          <w:jc w:val="center"/>
        </w:trPr>
        <w:tc>
          <w:tcPr>
            <w:tcW w:w="1034" w:type="pct"/>
            <w:vMerge/>
            <w:shd w:val="clear" w:color="auto" w:fill="F2F2F2"/>
            <w:vAlign w:val="center"/>
            <w:hideMark/>
          </w:tcPr>
          <w:p w14:paraId="124B74B5"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73C8F26E"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sz w:val="20"/>
                <w:szCs w:val="20"/>
                <w:lang w:eastAsia="es-CO"/>
              </w:rPr>
              <w:t>Nota 2:</w:t>
            </w:r>
            <w:r w:rsidRPr="00E363CA">
              <w:rPr>
                <w:rFonts w:ascii="Arial Nova Light" w:eastAsia="Arial Narrow" w:hAnsi="Arial Nova Light" w:cstheme="minorHAnsi"/>
                <w:color w:val="000000"/>
                <w:sz w:val="20"/>
                <w:szCs w:val="20"/>
                <w:lang w:eastAsia="es-CO"/>
              </w:rPr>
              <w:t xml:space="preserve"> En este caso el oferente,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de selección o desde el momento de la constitución de la persona jurídica y que certifique adicionalmente que mantendrá dicho personal por un lapso igual al término de ejecución del contrato.</w:t>
            </w:r>
          </w:p>
        </w:tc>
        <w:tc>
          <w:tcPr>
            <w:tcW w:w="1607" w:type="pct"/>
            <w:vMerge/>
            <w:shd w:val="clear" w:color="auto" w:fill="F2F2F2"/>
            <w:vAlign w:val="center"/>
            <w:hideMark/>
          </w:tcPr>
          <w:p w14:paraId="7F096C61"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04581211" w14:textId="77777777" w:rsidTr="00C84A5C">
        <w:trPr>
          <w:trHeight w:val="2160"/>
          <w:jc w:val="center"/>
        </w:trPr>
        <w:tc>
          <w:tcPr>
            <w:tcW w:w="1034" w:type="pct"/>
            <w:vMerge w:val="restart"/>
            <w:vAlign w:val="center"/>
            <w:hideMark/>
          </w:tcPr>
          <w:p w14:paraId="50D2DA97"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359" w:type="pct"/>
            <w:vAlign w:val="center"/>
            <w:hideMark/>
          </w:tcPr>
          <w:p w14:paraId="4418BEE7"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El proponente singular y los integrantes del proponente plural deberán aportar certificación suscrita por el representante legal o por el  revisor fiscal cuando estén obligados a tener revisor fiscal, de la vinculación laboral en mayor proporción de personas mayores que no sean beneficiarias de la pensión de vejez, familiar o de sobrevivencia y que hayan cumplido el requisito de edad de pensión establecido en la Ley, así como copia de los correspondientes contratos de trabajo o prestación de servicios y copia de las cédulas de ciudadanía.</w:t>
            </w:r>
          </w:p>
        </w:tc>
        <w:tc>
          <w:tcPr>
            <w:tcW w:w="1607" w:type="pct"/>
            <w:vMerge w:val="restart"/>
            <w:vAlign w:val="center"/>
            <w:hideMark/>
          </w:tcPr>
          <w:p w14:paraId="04607AE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De no concurrir los criterios de desempate anteriores, se preferirá la propuesta presentada por el oferente que acredite la vinculación en mayor proporción de personas mayores que no sean beneficiarios de la pensión de vejez, familiar o de sobrevivencia y que hayan cumplido el requisito de edad de pensión establecido en la Ley; situación que deberá acreditarse de la siguiente forma (Columna acreditación)</w:t>
            </w:r>
          </w:p>
        </w:tc>
      </w:tr>
      <w:tr w:rsidR="00A40B3D" w:rsidRPr="00E363CA" w14:paraId="43B8EB29" w14:textId="77777777" w:rsidTr="00C84A5C">
        <w:trPr>
          <w:trHeight w:val="1440"/>
          <w:jc w:val="center"/>
        </w:trPr>
        <w:tc>
          <w:tcPr>
            <w:tcW w:w="1034" w:type="pct"/>
            <w:vMerge/>
            <w:shd w:val="clear" w:color="auto" w:fill="F2F2F2"/>
            <w:vAlign w:val="center"/>
            <w:hideMark/>
          </w:tcPr>
          <w:p w14:paraId="41B9CC59"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0FE158B0"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La certificación anterior debe acreditar también que las personas mayores hayan estado vinculadas con una anterioridad igual o mayor a un año de la fecha de cierre del proceso. Para los casos de constitución inferior a un año se tendrá en cuenta a aquellos que hayan estado vinculados desde el momento de la constitución de la persona jurídica.</w:t>
            </w:r>
          </w:p>
        </w:tc>
        <w:tc>
          <w:tcPr>
            <w:tcW w:w="1607" w:type="pct"/>
            <w:vMerge/>
            <w:shd w:val="clear" w:color="auto" w:fill="F2F2F2"/>
            <w:vAlign w:val="center"/>
            <w:hideMark/>
          </w:tcPr>
          <w:p w14:paraId="5314100F"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341C9256" w14:textId="77777777" w:rsidTr="00C84A5C">
        <w:trPr>
          <w:trHeight w:val="606"/>
          <w:jc w:val="center"/>
        </w:trPr>
        <w:tc>
          <w:tcPr>
            <w:tcW w:w="1034" w:type="pct"/>
            <w:vMerge/>
            <w:vAlign w:val="center"/>
            <w:hideMark/>
          </w:tcPr>
          <w:p w14:paraId="28226A53"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4B55B13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bCs/>
                <w:color w:val="000000"/>
                <w:sz w:val="20"/>
                <w:szCs w:val="20"/>
                <w:lang w:eastAsia="es-CO"/>
              </w:rPr>
              <w:t>Nota:</w:t>
            </w:r>
            <w:r w:rsidRPr="00E363CA">
              <w:rPr>
                <w:rFonts w:ascii="Arial Nova Light" w:eastAsia="Arial Narrow" w:hAnsi="Arial Nova Light" w:cstheme="minorHAnsi"/>
                <w:color w:val="000000"/>
                <w:sz w:val="20"/>
                <w:szCs w:val="20"/>
                <w:lang w:eastAsia="es-CO"/>
              </w:rPr>
              <w:t xml:space="preserve"> La expresión “personas mayores” de debe entender que la norma se refiere al &lt;&lt;adulto mayor&gt;&gt;, de acuerdo con la definición que señala el artículo 3 de la Ley 1251 de 2008, como “(…) aquella persona que cuenta con sesenta (60) años o más”.</w:t>
            </w:r>
          </w:p>
        </w:tc>
        <w:tc>
          <w:tcPr>
            <w:tcW w:w="1607" w:type="pct"/>
            <w:vMerge/>
            <w:vAlign w:val="center"/>
            <w:hideMark/>
          </w:tcPr>
          <w:p w14:paraId="317D6F1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7BF85CE8" w14:textId="77777777" w:rsidTr="00C84A5C">
        <w:trPr>
          <w:trHeight w:val="1200"/>
          <w:jc w:val="center"/>
        </w:trPr>
        <w:tc>
          <w:tcPr>
            <w:tcW w:w="1034" w:type="pct"/>
            <w:vMerge/>
            <w:shd w:val="clear" w:color="auto" w:fill="F2F2F2"/>
            <w:vAlign w:val="center"/>
            <w:hideMark/>
          </w:tcPr>
          <w:p w14:paraId="4726CF2C"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36E6B456"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Dado el caso en que el contrato público haya sido obtenido con ocasión a esta forma de desempate, el empleador deberá mantener el mismo porcentaje de adultos mayores trabajadores al interior de la empresa durante la vigencia de ejecución del contrato.</w:t>
            </w:r>
          </w:p>
        </w:tc>
        <w:tc>
          <w:tcPr>
            <w:tcW w:w="1607" w:type="pct"/>
            <w:vMerge/>
            <w:shd w:val="clear" w:color="auto" w:fill="F2F2F2"/>
            <w:vAlign w:val="center"/>
            <w:hideMark/>
          </w:tcPr>
          <w:p w14:paraId="4BA1098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27F171B8" w14:textId="77777777" w:rsidTr="00C84A5C">
        <w:trPr>
          <w:trHeight w:val="336"/>
          <w:jc w:val="center"/>
        </w:trPr>
        <w:tc>
          <w:tcPr>
            <w:tcW w:w="1034" w:type="pct"/>
            <w:vMerge/>
            <w:vAlign w:val="center"/>
            <w:hideMark/>
          </w:tcPr>
          <w:p w14:paraId="021125B3"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66DFE96A" w14:textId="77777777" w:rsidR="00A40B3D" w:rsidRPr="00E363CA" w:rsidRDefault="00A40B3D" w:rsidP="00AE0BA2">
            <w:pPr>
              <w:spacing w:after="0" w:line="240" w:lineRule="auto"/>
              <w:jc w:val="both"/>
              <w:rPr>
                <w:rFonts w:ascii="Arial Nova Light" w:hAnsi="Arial Nova Light" w:cstheme="minorHAnsi"/>
                <w:i/>
                <w:iCs/>
                <w:color w:val="000000"/>
                <w:sz w:val="20"/>
                <w:szCs w:val="20"/>
                <w:lang w:eastAsia="es-CO"/>
              </w:rPr>
            </w:pPr>
            <w:r w:rsidRPr="00E363CA">
              <w:rPr>
                <w:rFonts w:ascii="Arial Nova Light" w:hAnsi="Arial Nova Light" w:cstheme="minorHAnsi"/>
                <w:i/>
                <w:iCs/>
                <w:color w:val="000000"/>
                <w:sz w:val="20"/>
                <w:szCs w:val="20"/>
                <w:lang w:eastAsia="es-CO"/>
              </w:rPr>
              <w:t>La proporción (%Porcentaje) se determinará dividiendo el número total de personas mayores que no sean beneficiarios de la pensión de vejez, familiar o de sobrevivencia y que hayan cumplido el requisito de edad de pensión establecido en la Ley, entre el número total de trabajadores de la planta de personal, certificados por cada uno de los proponentes y el resultado se multiplicará por cien (100).</w:t>
            </w:r>
          </w:p>
        </w:tc>
        <w:tc>
          <w:tcPr>
            <w:tcW w:w="1607" w:type="pct"/>
            <w:vMerge/>
            <w:vAlign w:val="center"/>
            <w:hideMark/>
          </w:tcPr>
          <w:p w14:paraId="370A79D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227AECD5" w14:textId="77777777" w:rsidTr="00C84A5C">
        <w:trPr>
          <w:trHeight w:val="975"/>
          <w:jc w:val="center"/>
        </w:trPr>
        <w:tc>
          <w:tcPr>
            <w:tcW w:w="1034" w:type="pct"/>
            <w:vMerge/>
            <w:shd w:val="clear" w:color="auto" w:fill="F2F2F2"/>
            <w:vAlign w:val="center"/>
            <w:hideMark/>
          </w:tcPr>
          <w:p w14:paraId="74A46B4B"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62B51913" w14:textId="77777777" w:rsidR="00A40B3D" w:rsidRPr="00E363CA" w:rsidRDefault="00A40B3D" w:rsidP="00AE0BA2">
            <w:pPr>
              <w:spacing w:after="0" w:line="240" w:lineRule="auto"/>
              <w:jc w:val="both"/>
              <w:rPr>
                <w:rFonts w:ascii="Arial Nova Light" w:hAnsi="Arial Nova Light" w:cstheme="minorHAnsi"/>
                <w:i/>
                <w:iCs/>
                <w:color w:val="000000"/>
                <w:sz w:val="20"/>
                <w:szCs w:val="20"/>
                <w:lang w:eastAsia="es-CO"/>
              </w:rPr>
            </w:pPr>
            <w:r w:rsidRPr="00E363CA">
              <w:rPr>
                <w:rFonts w:ascii="Arial Nova Light" w:hAnsi="Arial Nova Light" w:cstheme="minorHAnsi"/>
                <w:i/>
                <w:iCs/>
                <w:color w:val="000000"/>
                <w:sz w:val="20"/>
                <w:szCs w:val="20"/>
                <w:lang w:eastAsia="es-CO"/>
              </w:rPr>
              <w:t>Para el caso de los proponentes plurales se definirá́ para cada uno de sus integrantes la proporción de conformidad con la formula anterior, afectándola por el porcentaje de participación de cada integrante y sumando su resultado.</w:t>
            </w:r>
          </w:p>
        </w:tc>
        <w:tc>
          <w:tcPr>
            <w:tcW w:w="1607" w:type="pct"/>
            <w:vMerge/>
            <w:shd w:val="clear" w:color="auto" w:fill="F2F2F2"/>
            <w:vAlign w:val="center"/>
            <w:hideMark/>
          </w:tcPr>
          <w:p w14:paraId="588FDF6B"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5085FE57" w14:textId="77777777" w:rsidTr="00C84A5C">
        <w:trPr>
          <w:trHeight w:val="2160"/>
          <w:jc w:val="center"/>
        </w:trPr>
        <w:tc>
          <w:tcPr>
            <w:tcW w:w="1034" w:type="pct"/>
            <w:vMerge w:val="restart"/>
            <w:vAlign w:val="center"/>
            <w:hideMark/>
          </w:tcPr>
          <w:p w14:paraId="60DC5C80"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5-   Preferir la propuesta presentada por el oferente que acredite, en las condiciones establecidas en la ley, que por lo menos diez por ciento (10%) de su nómina pertenece a población indígena, negra, afrocolombiana, raizal, palanquera, ROM o gitanas.</w:t>
            </w:r>
          </w:p>
        </w:tc>
        <w:tc>
          <w:tcPr>
            <w:tcW w:w="2359" w:type="pct"/>
            <w:vAlign w:val="center"/>
            <w:hideMark/>
          </w:tcPr>
          <w:p w14:paraId="00D59264"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El proponente singular o plural deberá aportar certificación suscrita por el representante legal o por el  revisor fiscal cuando estén obligados a tener revisor fiscal, de la vinculación de por lo menos diez por ciento (10%) de su nómina pertenece a población indígena, negra, afrocolombiana, raizal, palanquera, ROM o gitanas, y la certificación por trabajador que expida el Ministerio del Interior, autoridad encargada de certificar la pertenencia a las poblaciones indígena, negra, afrocolombiana, raizal, palenquera, ROM o gitanas.  (Artículos 13 y 14 del Decreto 2893 de 2011,)</w:t>
            </w:r>
          </w:p>
        </w:tc>
        <w:tc>
          <w:tcPr>
            <w:tcW w:w="1607" w:type="pct"/>
            <w:vMerge w:val="restart"/>
            <w:vAlign w:val="center"/>
            <w:hideMark/>
          </w:tcPr>
          <w:p w14:paraId="1C5DAB6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De no concurrir los criterios de desempate anteriores, se preferirá la propuesta presentada por el oferente que acredite, en las condiciones establecidas en la ley, que por lo menos diez por ciento (10%) de su nómina pertenece a población indígena, negra, afrocolombiana, raizal, palanquera, ROM o gitanas; situación que deberá acreditarse de la siguiente forma (Columna acreditación).</w:t>
            </w:r>
          </w:p>
        </w:tc>
      </w:tr>
      <w:tr w:rsidR="00A40B3D" w:rsidRPr="00E363CA" w14:paraId="314B5ED3" w14:textId="77777777" w:rsidTr="00C84A5C">
        <w:trPr>
          <w:trHeight w:val="720"/>
          <w:jc w:val="center"/>
        </w:trPr>
        <w:tc>
          <w:tcPr>
            <w:tcW w:w="1034" w:type="pct"/>
            <w:vMerge/>
            <w:shd w:val="clear" w:color="auto" w:fill="F2F2F2"/>
            <w:vAlign w:val="center"/>
            <w:hideMark/>
          </w:tcPr>
          <w:p w14:paraId="3F7B261C"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7271E1E0"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Adicionalmente, para proponentes plurales, este porcentaje se definirá de acuerdo con la sumatoria de la nómina de cada uno de los integrantes del Proveedor plural.</w:t>
            </w:r>
          </w:p>
        </w:tc>
        <w:tc>
          <w:tcPr>
            <w:tcW w:w="1607" w:type="pct"/>
            <w:vMerge/>
            <w:shd w:val="clear" w:color="auto" w:fill="F2F2F2"/>
            <w:vAlign w:val="center"/>
            <w:hideMark/>
          </w:tcPr>
          <w:p w14:paraId="15F3492F"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03C66A21" w14:textId="77777777" w:rsidTr="00C84A5C">
        <w:trPr>
          <w:trHeight w:val="2010"/>
          <w:jc w:val="center"/>
        </w:trPr>
        <w:tc>
          <w:tcPr>
            <w:tcW w:w="1034" w:type="pct"/>
            <w:vMerge/>
            <w:vAlign w:val="center"/>
            <w:hideMark/>
          </w:tcPr>
          <w:p w14:paraId="33819AD2"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0E1D3FC9"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bCs/>
                <w:color w:val="000000"/>
                <w:sz w:val="20"/>
                <w:szCs w:val="20"/>
                <w:lang w:eastAsia="es-CO"/>
              </w:rPr>
              <w:t>Nota:</w:t>
            </w:r>
            <w:r w:rsidRPr="00E363CA">
              <w:rPr>
                <w:rFonts w:ascii="Arial Nova Light" w:eastAsia="Arial Narrow" w:hAnsi="Arial Nova Light" w:cstheme="minorHAnsi"/>
                <w:color w:val="000000"/>
                <w:sz w:val="20"/>
                <w:szCs w:val="20"/>
                <w:lang w:eastAsia="es-CO"/>
              </w:rPr>
              <w:t xml:space="preserve"> 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ROM o gitanas; el oferente deberá anexar la autorización para el tratamiento de datos personales como requisito para el otorgamiento del criterio de desempate.</w:t>
            </w:r>
          </w:p>
        </w:tc>
        <w:tc>
          <w:tcPr>
            <w:tcW w:w="1607" w:type="pct"/>
            <w:vMerge/>
            <w:vAlign w:val="center"/>
            <w:hideMark/>
          </w:tcPr>
          <w:p w14:paraId="1324BF2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227DD662" w14:textId="77777777" w:rsidTr="00C84A5C">
        <w:trPr>
          <w:trHeight w:val="300"/>
          <w:jc w:val="center"/>
        </w:trPr>
        <w:tc>
          <w:tcPr>
            <w:tcW w:w="1034" w:type="pct"/>
            <w:vMerge w:val="restart"/>
            <w:shd w:val="clear" w:color="auto" w:fill="F2F2F2"/>
            <w:vAlign w:val="center"/>
            <w:hideMark/>
          </w:tcPr>
          <w:p w14:paraId="6DE22C7B"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359" w:type="pct"/>
            <w:shd w:val="clear" w:color="auto" w:fill="F2F2F2"/>
            <w:vAlign w:val="center"/>
            <w:hideMark/>
          </w:tcPr>
          <w:p w14:paraId="18D1693D"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El oferente deberá acreditar alguno de los siguientes documentos:</w:t>
            </w:r>
          </w:p>
        </w:tc>
        <w:tc>
          <w:tcPr>
            <w:tcW w:w="1607" w:type="pct"/>
            <w:vMerge w:val="restart"/>
            <w:shd w:val="clear" w:color="auto" w:fill="F2F2F2"/>
            <w:vAlign w:val="center"/>
            <w:hideMark/>
          </w:tcPr>
          <w:p w14:paraId="34BF1B0F"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De no concurrir los criterios de desempate anteriores, se preferirá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situación que deberá acreditarse de la siguiente forma: (Columna de acreditación)</w:t>
            </w:r>
          </w:p>
        </w:tc>
      </w:tr>
      <w:tr w:rsidR="00A40B3D" w:rsidRPr="00E363CA" w14:paraId="5FABA7EC" w14:textId="77777777" w:rsidTr="00C84A5C">
        <w:trPr>
          <w:trHeight w:val="480"/>
          <w:jc w:val="center"/>
        </w:trPr>
        <w:tc>
          <w:tcPr>
            <w:tcW w:w="1034" w:type="pct"/>
            <w:vMerge/>
            <w:vAlign w:val="center"/>
            <w:hideMark/>
          </w:tcPr>
          <w:p w14:paraId="50962F76"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2CA7B51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Certificación en las desmovilizaciones colectivas que expide la Oficina del Alto Comisionado para la Paz</w:t>
            </w:r>
          </w:p>
        </w:tc>
        <w:tc>
          <w:tcPr>
            <w:tcW w:w="1607" w:type="pct"/>
            <w:vMerge/>
            <w:vAlign w:val="center"/>
            <w:hideMark/>
          </w:tcPr>
          <w:p w14:paraId="38DBB496"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5437C148" w14:textId="77777777" w:rsidTr="00C84A5C">
        <w:trPr>
          <w:trHeight w:val="1440"/>
          <w:jc w:val="center"/>
        </w:trPr>
        <w:tc>
          <w:tcPr>
            <w:tcW w:w="1034" w:type="pct"/>
            <w:vMerge/>
            <w:shd w:val="clear" w:color="auto" w:fill="F2F2F2"/>
            <w:vAlign w:val="center"/>
            <w:hideMark/>
          </w:tcPr>
          <w:p w14:paraId="5755E2DF"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14ED728F"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Certificación expedida por el Comité Operativo para la dejación de las armas-CODA, de la Agencia para la Reincorporación y la Normalización – ARN. (Decreto 4138 de 2011) respecto de las personas desmovilizadas en forma individual, además de copia de documento de identificación de la persona en proceso de reintegración o reincorporación.</w:t>
            </w:r>
          </w:p>
        </w:tc>
        <w:tc>
          <w:tcPr>
            <w:tcW w:w="1607" w:type="pct"/>
            <w:vMerge/>
            <w:shd w:val="clear" w:color="auto" w:fill="F2F2F2"/>
            <w:vAlign w:val="center"/>
            <w:hideMark/>
          </w:tcPr>
          <w:p w14:paraId="7450A0D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05AB93E7" w14:textId="77777777" w:rsidTr="00C84A5C">
        <w:trPr>
          <w:trHeight w:val="423"/>
          <w:jc w:val="center"/>
        </w:trPr>
        <w:tc>
          <w:tcPr>
            <w:tcW w:w="1034" w:type="pct"/>
            <w:vMerge/>
            <w:vAlign w:val="center"/>
            <w:hideMark/>
          </w:tcPr>
          <w:p w14:paraId="79FECB2F"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3EC5B6B8"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Personas Jurídicas: Certificación de representante legal o revisor fiscal en que se determine que más del 50% de la composición accionaria o cuotas partes de la persona jurídica está constituida por personas en proceso de reintegración o reincorporación, además de alguno de los certificados anteriores, junto con los documentos de identificación de cada una de las personas que están en proceso de reincorporación o reintegración.</w:t>
            </w:r>
          </w:p>
        </w:tc>
        <w:tc>
          <w:tcPr>
            <w:tcW w:w="1607" w:type="pct"/>
            <w:vMerge/>
            <w:vAlign w:val="center"/>
            <w:hideMark/>
          </w:tcPr>
          <w:p w14:paraId="41FF995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410516AE" w14:textId="77777777" w:rsidTr="00C84A5C">
        <w:trPr>
          <w:trHeight w:val="720"/>
          <w:jc w:val="center"/>
        </w:trPr>
        <w:tc>
          <w:tcPr>
            <w:tcW w:w="1034" w:type="pct"/>
            <w:vMerge/>
            <w:shd w:val="clear" w:color="auto" w:fill="F2F2F2"/>
            <w:vAlign w:val="center"/>
            <w:hideMark/>
          </w:tcPr>
          <w:p w14:paraId="2255B5D9"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4D2E10C3"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Proponente Plural: acta de constitución en que se pueda corroborar la participación de sus miembros, y éstos acrediten la condición mediante alguno de los documentos señalados.</w:t>
            </w:r>
          </w:p>
        </w:tc>
        <w:tc>
          <w:tcPr>
            <w:tcW w:w="1607" w:type="pct"/>
            <w:vMerge/>
            <w:shd w:val="clear" w:color="auto" w:fill="F2F2F2"/>
            <w:vAlign w:val="center"/>
            <w:hideMark/>
          </w:tcPr>
          <w:p w14:paraId="7B45D4E4"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0CE8E188" w14:textId="77777777" w:rsidTr="00C84A5C">
        <w:trPr>
          <w:trHeight w:val="2340"/>
          <w:jc w:val="center"/>
        </w:trPr>
        <w:tc>
          <w:tcPr>
            <w:tcW w:w="1034" w:type="pct"/>
            <w:vMerge/>
            <w:vAlign w:val="center"/>
            <w:hideMark/>
          </w:tcPr>
          <w:p w14:paraId="7B43E1C1"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7638B36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bCs/>
                <w:color w:val="000000"/>
                <w:sz w:val="20"/>
                <w:szCs w:val="20"/>
                <w:lang w:eastAsia="es-CO"/>
              </w:rPr>
              <w:t>Nota:</w:t>
            </w:r>
            <w:r w:rsidRPr="00E363CA">
              <w:rPr>
                <w:rFonts w:ascii="Arial Nova Light" w:eastAsia="Arial Narrow" w:hAnsi="Arial Nova Light" w:cstheme="minorHAnsi"/>
                <w:color w:val="000000"/>
                <w:sz w:val="20"/>
                <w:szCs w:val="20"/>
                <w:lang w:eastAsia="es-CO"/>
              </w:rPr>
              <w:t xml:space="preserve"> Las expresiones “participe o participen”, “debe entenderse -a menos que el reglamento disponga lo contrario- como tomar parte en la sociedad o proponente plural, de acuerdo con el aporte en dinero o trabajo. En consecuencia, no basta con que uno de los integrantes del consorcio o unión temporal tenga en su planta de personal que reúnan la condición de este criterio, sino que se debe demostrar la participación de las mismas, según el certificado de existencia y representación -tratándose de personas jurídicas- o del documento de constitución de proponente plural.</w:t>
            </w:r>
          </w:p>
        </w:tc>
        <w:tc>
          <w:tcPr>
            <w:tcW w:w="1607" w:type="pct"/>
            <w:vMerge/>
            <w:vAlign w:val="center"/>
            <w:hideMark/>
          </w:tcPr>
          <w:p w14:paraId="784868C9"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46AD6364" w14:textId="77777777" w:rsidTr="00C84A5C">
        <w:trPr>
          <w:trHeight w:val="1695"/>
          <w:jc w:val="center"/>
        </w:trPr>
        <w:tc>
          <w:tcPr>
            <w:tcW w:w="1034" w:type="pct"/>
            <w:vMerge/>
            <w:shd w:val="clear" w:color="auto" w:fill="F2F2F2"/>
            <w:vAlign w:val="center"/>
            <w:hideMark/>
          </w:tcPr>
          <w:p w14:paraId="5D20D148"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4F099DCF"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bCs/>
                <w:color w:val="000000"/>
                <w:sz w:val="20"/>
                <w:szCs w:val="20"/>
                <w:lang w:eastAsia="es-CO"/>
              </w:rPr>
              <w:t>Nota:</w:t>
            </w:r>
            <w:r w:rsidRPr="00E363CA">
              <w:rPr>
                <w:rFonts w:ascii="Arial Nova Light" w:eastAsia="Arial Narrow" w:hAnsi="Arial Nova Light" w:cstheme="minorHAnsi"/>
                <w:color w:val="000000"/>
                <w:sz w:val="20"/>
                <w:szCs w:val="20"/>
                <w:lang w:eastAsia="es-CO"/>
              </w:rPr>
              <w:t xml:space="preserve"> Debido a que, para el otorgamiento de este criterio de desempate se entregan certificados que contienen datos sensibles, de acuerdo con el artículo 6 de la Ley 1581 de 2012, se requiere autorización por parte del titular del dato. El oferente deberá anexar autorización para el tratamiento de datos personales como requisito para el otorgamiento del criterio de desempate.</w:t>
            </w:r>
          </w:p>
        </w:tc>
        <w:tc>
          <w:tcPr>
            <w:tcW w:w="1607" w:type="pct"/>
            <w:vMerge/>
            <w:shd w:val="clear" w:color="auto" w:fill="F2F2F2"/>
            <w:vAlign w:val="center"/>
            <w:hideMark/>
          </w:tcPr>
          <w:p w14:paraId="3EF7E232"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68E8BBA2" w14:textId="77777777" w:rsidTr="00C84A5C">
        <w:trPr>
          <w:trHeight w:val="1328"/>
          <w:jc w:val="center"/>
        </w:trPr>
        <w:tc>
          <w:tcPr>
            <w:tcW w:w="1034" w:type="pct"/>
            <w:vAlign w:val="center"/>
            <w:hideMark/>
          </w:tcPr>
          <w:p w14:paraId="04CADB42"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lastRenderedPageBreak/>
              <w:t>7-   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359" w:type="pct"/>
            <w:vAlign w:val="center"/>
            <w:hideMark/>
          </w:tcPr>
          <w:p w14:paraId="754A23F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Proponente Plural: Certificación de proponente, acompañado de acta de constitución en que se evidencie la participación, y documento idóneo individual que acredite la condición de madre cabeza de familia, persona en proceso de reincorporación o reintegración.</w:t>
            </w:r>
            <w:r w:rsidRPr="00E363CA">
              <w:rPr>
                <w:rFonts w:ascii="Arial Nova Light" w:eastAsia="Arial Narrow" w:hAnsi="Arial Nova Light" w:cstheme="minorHAnsi"/>
                <w:color w:val="000000"/>
                <w:sz w:val="20"/>
                <w:szCs w:val="20"/>
                <w:lang w:eastAsia="es-CO"/>
              </w:rPr>
              <w:br/>
            </w:r>
            <w:r w:rsidRPr="00E363CA">
              <w:rPr>
                <w:rFonts w:ascii="Arial Nova Light" w:eastAsia="Arial Narrow" w:hAnsi="Arial Nova Light" w:cstheme="minorHAnsi"/>
                <w:color w:val="000000"/>
                <w:sz w:val="20"/>
                <w:szCs w:val="20"/>
                <w:lang w:eastAsia="es-CO"/>
              </w:rPr>
              <w:br/>
              <w:t>Persona Jurídica integrante: Certificado expedido por representante legal o revisor fiscal, junto con documento idóneo individual en que se acredite la condición de madre cabeza de familia, persona en proceso de reincorporación o reintegración.</w:t>
            </w:r>
            <w:r w:rsidRPr="00E363CA">
              <w:rPr>
                <w:rFonts w:ascii="Arial Nova Light" w:eastAsia="Arial Narrow" w:hAnsi="Arial Nova Light" w:cstheme="minorHAnsi"/>
                <w:color w:val="000000"/>
                <w:sz w:val="20"/>
                <w:szCs w:val="20"/>
                <w:lang w:eastAsia="es-CO"/>
              </w:rPr>
              <w:br/>
            </w:r>
            <w:r w:rsidRPr="00E363CA">
              <w:rPr>
                <w:rFonts w:ascii="Arial Nova Light" w:eastAsia="Arial Narrow" w:hAnsi="Arial Nova Light" w:cstheme="minorHAnsi"/>
                <w:color w:val="000000"/>
                <w:sz w:val="20"/>
                <w:szCs w:val="20"/>
                <w:lang w:eastAsia="es-CO"/>
              </w:rPr>
              <w:br/>
              <w:t>En todo caso, se tendrá en cuenta la forma de acreditación expuesta en los criterios anteriores relacionados.</w:t>
            </w:r>
          </w:p>
        </w:tc>
        <w:tc>
          <w:tcPr>
            <w:tcW w:w="1607" w:type="pct"/>
            <w:vAlign w:val="center"/>
            <w:hideMark/>
          </w:tcPr>
          <w:p w14:paraId="38532615"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De no concurrir los criterios de desempate anteriores, se preferirá la propuesta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situación que deberá acreditarse de la siguiente forma: (Columna de acreditación)</w:t>
            </w:r>
          </w:p>
        </w:tc>
      </w:tr>
      <w:tr w:rsidR="00A40B3D" w:rsidRPr="00E363CA" w14:paraId="72871BD8" w14:textId="77777777" w:rsidTr="00C84A5C">
        <w:trPr>
          <w:trHeight w:val="1200"/>
          <w:jc w:val="center"/>
        </w:trPr>
        <w:tc>
          <w:tcPr>
            <w:tcW w:w="1034" w:type="pct"/>
            <w:vMerge w:val="restart"/>
            <w:shd w:val="clear" w:color="auto" w:fill="F2F2F2"/>
            <w:vAlign w:val="center"/>
            <w:hideMark/>
          </w:tcPr>
          <w:p w14:paraId="4373250C"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 xml:space="preserve">8-   Preferir la oferta presentada por una </w:t>
            </w:r>
            <w:proofErr w:type="spellStart"/>
            <w:r w:rsidRPr="00E363CA">
              <w:rPr>
                <w:rFonts w:ascii="Arial Nova Light" w:eastAsia="Arial Narrow" w:hAnsi="Arial Nova Light" w:cstheme="minorHAnsi"/>
                <w:bCs/>
                <w:color w:val="000000"/>
                <w:sz w:val="20"/>
                <w:szCs w:val="20"/>
                <w:lang w:eastAsia="es-CO"/>
              </w:rPr>
              <w:t>Mipyme</w:t>
            </w:r>
            <w:proofErr w:type="spellEnd"/>
            <w:r w:rsidRPr="00E363CA">
              <w:rPr>
                <w:rFonts w:ascii="Arial Nova Light" w:eastAsia="Arial Narrow" w:hAnsi="Arial Nova Light" w:cstheme="minorHAnsi"/>
                <w:bCs/>
                <w:color w:val="000000"/>
                <w:sz w:val="20"/>
                <w:szCs w:val="20"/>
                <w:lang w:eastAsia="es-CO"/>
              </w:rPr>
              <w:t xml:space="preserve"> o cooperativas o asociaciones mutuales; o un proponente plural constituido por </w:t>
            </w:r>
            <w:proofErr w:type="spellStart"/>
            <w:r w:rsidRPr="00E363CA">
              <w:rPr>
                <w:rFonts w:ascii="Arial Nova Light" w:eastAsia="Arial Narrow" w:hAnsi="Arial Nova Light" w:cstheme="minorHAnsi"/>
                <w:bCs/>
                <w:color w:val="000000"/>
                <w:sz w:val="20"/>
                <w:szCs w:val="20"/>
                <w:lang w:eastAsia="es-CO"/>
              </w:rPr>
              <w:t>Mipymes</w:t>
            </w:r>
            <w:proofErr w:type="spellEnd"/>
            <w:r w:rsidRPr="00E363CA">
              <w:rPr>
                <w:rFonts w:ascii="Arial Nova Light" w:eastAsia="Arial Narrow" w:hAnsi="Arial Nova Light" w:cstheme="minorHAnsi"/>
                <w:bCs/>
                <w:color w:val="000000"/>
                <w:sz w:val="20"/>
                <w:szCs w:val="20"/>
                <w:lang w:eastAsia="es-CO"/>
              </w:rPr>
              <w:t>, cooperativas o asociaciones mutuales.</w:t>
            </w:r>
          </w:p>
        </w:tc>
        <w:tc>
          <w:tcPr>
            <w:tcW w:w="2359" w:type="pct"/>
            <w:shd w:val="clear" w:color="auto" w:fill="F2F2F2"/>
            <w:vAlign w:val="center"/>
            <w:hideMark/>
          </w:tcPr>
          <w:p w14:paraId="3361061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roofErr w:type="spellStart"/>
            <w:r w:rsidRPr="00E363CA">
              <w:rPr>
                <w:rFonts w:ascii="Arial Nova Light" w:eastAsia="Arial Narrow" w:hAnsi="Arial Nova Light" w:cstheme="minorHAnsi"/>
                <w:color w:val="000000"/>
                <w:sz w:val="20"/>
                <w:szCs w:val="20"/>
                <w:lang w:eastAsia="es-CO"/>
              </w:rPr>
              <w:t>Mipyme</w:t>
            </w:r>
            <w:proofErr w:type="spellEnd"/>
            <w:r w:rsidRPr="00E363CA">
              <w:rPr>
                <w:rFonts w:ascii="Arial Nova Light" w:eastAsia="Arial Narrow" w:hAnsi="Arial Nova Light" w:cstheme="minorHAnsi"/>
                <w:color w:val="000000"/>
                <w:sz w:val="20"/>
                <w:szCs w:val="20"/>
                <w:lang w:eastAsia="es-CO"/>
              </w:rPr>
              <w:t>: Certificado expedido por el representante legal y revisor fiscal, en caso de estar obligado a tenerlo, o contador, en el cual conste que el oferente tiene el tamaño empresarial establecido en el Decreto 957 de 2019</w:t>
            </w:r>
          </w:p>
        </w:tc>
        <w:tc>
          <w:tcPr>
            <w:tcW w:w="1607" w:type="pct"/>
            <w:vMerge w:val="restart"/>
            <w:shd w:val="clear" w:color="auto" w:fill="F2F2F2"/>
            <w:vAlign w:val="center"/>
            <w:hideMark/>
          </w:tcPr>
          <w:p w14:paraId="2C346EB0"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 xml:space="preserve">De no concurrir los criterios de desempate anteriores, se preferirá la propuesta presentada por una </w:t>
            </w:r>
            <w:proofErr w:type="spellStart"/>
            <w:r w:rsidRPr="00E363CA">
              <w:rPr>
                <w:rFonts w:ascii="Arial Nova Light" w:eastAsia="Arial Narrow" w:hAnsi="Arial Nova Light" w:cstheme="minorHAnsi"/>
                <w:color w:val="000000"/>
                <w:sz w:val="20"/>
                <w:szCs w:val="20"/>
                <w:lang w:eastAsia="es-CO"/>
              </w:rPr>
              <w:t>Mipyme</w:t>
            </w:r>
            <w:proofErr w:type="spellEnd"/>
            <w:r w:rsidRPr="00E363CA">
              <w:rPr>
                <w:rFonts w:ascii="Arial Nova Light" w:eastAsia="Arial Narrow" w:hAnsi="Arial Nova Light" w:cstheme="minorHAnsi"/>
                <w:color w:val="000000"/>
                <w:sz w:val="20"/>
                <w:szCs w:val="20"/>
                <w:lang w:eastAsia="es-CO"/>
              </w:rPr>
              <w:t xml:space="preserve"> o cooperativas o asociaciones mutuales; o un proponente plural constituido por </w:t>
            </w:r>
            <w:proofErr w:type="spellStart"/>
            <w:r w:rsidRPr="00E363CA">
              <w:rPr>
                <w:rFonts w:ascii="Arial Nova Light" w:eastAsia="Arial Narrow" w:hAnsi="Arial Nova Light" w:cstheme="minorHAnsi"/>
                <w:color w:val="000000"/>
                <w:sz w:val="20"/>
                <w:szCs w:val="20"/>
                <w:lang w:eastAsia="es-CO"/>
              </w:rPr>
              <w:t>Mipymes</w:t>
            </w:r>
            <w:proofErr w:type="spellEnd"/>
            <w:r w:rsidRPr="00E363CA">
              <w:rPr>
                <w:rFonts w:ascii="Arial Nova Light" w:eastAsia="Arial Narrow" w:hAnsi="Arial Nova Light" w:cstheme="minorHAnsi"/>
                <w:color w:val="000000"/>
                <w:sz w:val="20"/>
                <w:szCs w:val="20"/>
                <w:lang w:eastAsia="es-CO"/>
              </w:rPr>
              <w:t>, cooperativas o asociaciones mutuales; situación que deberá acreditarse de la siguiente forma: (Columna de acreditación)</w:t>
            </w:r>
          </w:p>
        </w:tc>
      </w:tr>
      <w:tr w:rsidR="00A40B3D" w:rsidRPr="00E363CA" w14:paraId="262B9903" w14:textId="77777777" w:rsidTr="00C84A5C">
        <w:trPr>
          <w:trHeight w:val="960"/>
          <w:jc w:val="center"/>
        </w:trPr>
        <w:tc>
          <w:tcPr>
            <w:tcW w:w="1034" w:type="pct"/>
            <w:vMerge/>
            <w:vAlign w:val="center"/>
            <w:hideMark/>
          </w:tcPr>
          <w:p w14:paraId="4444195E"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038DF435"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Cooperativa y Asociación Mutual: Certificado de existencia y representación expedido por la cámara de comercio de su domicilio principal (Artículo 63 de la Ley 454 de 1998. Artículo 146 del Decreto 19 de 2012)</w:t>
            </w:r>
          </w:p>
        </w:tc>
        <w:tc>
          <w:tcPr>
            <w:tcW w:w="1607" w:type="pct"/>
            <w:vMerge/>
            <w:vAlign w:val="center"/>
            <w:hideMark/>
          </w:tcPr>
          <w:p w14:paraId="77DE4C8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6D54428E" w14:textId="77777777" w:rsidTr="00C84A5C">
        <w:trPr>
          <w:trHeight w:val="495"/>
          <w:jc w:val="center"/>
        </w:trPr>
        <w:tc>
          <w:tcPr>
            <w:tcW w:w="1034" w:type="pct"/>
            <w:vMerge/>
            <w:shd w:val="clear" w:color="auto" w:fill="F2F2F2"/>
            <w:vAlign w:val="center"/>
            <w:hideMark/>
          </w:tcPr>
          <w:p w14:paraId="7199CF32"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34AE9977"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Plural: Cada uno de los integrantes deberá acreditar una de las condiciones señaladas en el inciso anterior.</w:t>
            </w:r>
          </w:p>
        </w:tc>
        <w:tc>
          <w:tcPr>
            <w:tcW w:w="1607" w:type="pct"/>
            <w:vMerge/>
            <w:shd w:val="clear" w:color="auto" w:fill="F2F2F2"/>
            <w:vAlign w:val="center"/>
            <w:hideMark/>
          </w:tcPr>
          <w:p w14:paraId="29423E14"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5E3FB30B" w14:textId="77777777" w:rsidTr="00C84A5C">
        <w:trPr>
          <w:trHeight w:val="750"/>
          <w:jc w:val="center"/>
        </w:trPr>
        <w:tc>
          <w:tcPr>
            <w:tcW w:w="1034" w:type="pct"/>
            <w:vMerge w:val="restart"/>
            <w:vAlign w:val="center"/>
            <w:hideMark/>
          </w:tcPr>
          <w:p w14:paraId="548A31C1"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 xml:space="preserve">9-   Preferir la oferta presentada por el proponente plural constituido por micro y/o pequeñas empresas, </w:t>
            </w:r>
            <w:r w:rsidRPr="00E363CA">
              <w:rPr>
                <w:rFonts w:ascii="Arial Nova Light" w:eastAsia="Arial Narrow" w:hAnsi="Arial Nova Light" w:cstheme="minorHAnsi"/>
                <w:bCs/>
                <w:color w:val="000000"/>
                <w:sz w:val="20"/>
                <w:szCs w:val="20"/>
                <w:lang w:eastAsia="es-CO"/>
              </w:rPr>
              <w:lastRenderedPageBreak/>
              <w:t>cooperativas o asociaciones mutuales.</w:t>
            </w:r>
          </w:p>
        </w:tc>
        <w:tc>
          <w:tcPr>
            <w:tcW w:w="2359" w:type="pct"/>
            <w:vAlign w:val="center"/>
            <w:hideMark/>
          </w:tcPr>
          <w:p w14:paraId="54A38FC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lastRenderedPageBreak/>
              <w:t>Acta de constitución del proponente plural en que se evidencie la participación y se acrediten bajo los siguientes criterios:</w:t>
            </w:r>
          </w:p>
        </w:tc>
        <w:tc>
          <w:tcPr>
            <w:tcW w:w="1607" w:type="pct"/>
            <w:vMerge w:val="restart"/>
            <w:vAlign w:val="center"/>
            <w:hideMark/>
          </w:tcPr>
          <w:p w14:paraId="21D0B1BF" w14:textId="24561831"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 xml:space="preserve">De no concurrir los criterios de desempate anteriores, se preferirá la propuesta presentada por el proponente plural constituido por micro y/o pequeñas empresas, cooperativas o asociaciones </w:t>
            </w:r>
            <w:r w:rsidRPr="00E363CA">
              <w:rPr>
                <w:rFonts w:ascii="Arial Nova Light" w:hAnsi="Arial Nova Light" w:cstheme="minorHAnsi"/>
                <w:color w:val="000000"/>
                <w:sz w:val="20"/>
                <w:szCs w:val="20"/>
                <w:lang w:eastAsia="es-CO"/>
              </w:rPr>
              <w:lastRenderedPageBreak/>
              <w:t>mutuales; situación que deberá acreditarse de la siguiente forma: (Columna de acreditación)</w:t>
            </w:r>
          </w:p>
        </w:tc>
      </w:tr>
      <w:tr w:rsidR="00A40B3D" w:rsidRPr="00E363CA" w14:paraId="6E8F1B95" w14:textId="77777777" w:rsidTr="00C84A5C">
        <w:trPr>
          <w:trHeight w:val="960"/>
          <w:jc w:val="center"/>
        </w:trPr>
        <w:tc>
          <w:tcPr>
            <w:tcW w:w="1034" w:type="pct"/>
            <w:vMerge/>
            <w:shd w:val="clear" w:color="auto" w:fill="F2F2F2"/>
            <w:vAlign w:val="center"/>
            <w:hideMark/>
          </w:tcPr>
          <w:p w14:paraId="4CC491D9"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2C1C1E68"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 xml:space="preserve">Micro y/o pequeñas empresas: Certificado expedido por el representante legal y revisor fiscal, en caso de estar obligado a tenerlo, o contador, en </w:t>
            </w:r>
            <w:r w:rsidRPr="00E363CA">
              <w:rPr>
                <w:rFonts w:ascii="Arial Nova Light" w:eastAsia="Arial Narrow" w:hAnsi="Arial Nova Light" w:cstheme="minorHAnsi"/>
                <w:color w:val="000000"/>
                <w:sz w:val="20"/>
                <w:szCs w:val="20"/>
                <w:lang w:eastAsia="es-CO"/>
              </w:rPr>
              <w:lastRenderedPageBreak/>
              <w:t>el cual conste que el oferente tiene el tamaño empresarial establecido en el Decreto 957 de 2019</w:t>
            </w:r>
          </w:p>
        </w:tc>
        <w:tc>
          <w:tcPr>
            <w:tcW w:w="1607" w:type="pct"/>
            <w:vMerge/>
            <w:shd w:val="clear" w:color="auto" w:fill="F2F2F2"/>
            <w:vAlign w:val="center"/>
            <w:hideMark/>
          </w:tcPr>
          <w:p w14:paraId="4DC736D3"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73387D70" w14:textId="77777777" w:rsidTr="00C84A5C">
        <w:trPr>
          <w:trHeight w:val="960"/>
          <w:jc w:val="center"/>
        </w:trPr>
        <w:tc>
          <w:tcPr>
            <w:tcW w:w="1034" w:type="pct"/>
            <w:vMerge/>
            <w:vAlign w:val="center"/>
            <w:hideMark/>
          </w:tcPr>
          <w:p w14:paraId="032228A8"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507E5C85"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Cooperativas o asociaciones mutuales: Certificado de existencia y representación expedido por la cámara de comercio de su domicilio principal (Artículo 63 de la Ley 454 de 1998. Artículo 146 del Decreto 19 de 2012)</w:t>
            </w:r>
          </w:p>
        </w:tc>
        <w:tc>
          <w:tcPr>
            <w:tcW w:w="1607" w:type="pct"/>
            <w:vMerge/>
            <w:vAlign w:val="center"/>
            <w:hideMark/>
          </w:tcPr>
          <w:p w14:paraId="1AB02998"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14CF7467" w14:textId="77777777" w:rsidTr="00C84A5C">
        <w:trPr>
          <w:trHeight w:val="735"/>
          <w:jc w:val="center"/>
        </w:trPr>
        <w:tc>
          <w:tcPr>
            <w:tcW w:w="1034" w:type="pct"/>
            <w:vMerge/>
            <w:shd w:val="clear" w:color="auto" w:fill="F2F2F2"/>
            <w:vAlign w:val="center"/>
            <w:hideMark/>
          </w:tcPr>
          <w:p w14:paraId="59312DFE"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4EBE504D"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Tratándose de oferentes plurales, se preferirá la oferta cuando cada uno de los integrantes acredite alguna de las condiciones señaladas en el inciso anterior de este numeral.</w:t>
            </w:r>
          </w:p>
        </w:tc>
        <w:tc>
          <w:tcPr>
            <w:tcW w:w="1607" w:type="pct"/>
            <w:vMerge/>
            <w:shd w:val="clear" w:color="auto" w:fill="F2F2F2"/>
            <w:vAlign w:val="center"/>
            <w:hideMark/>
          </w:tcPr>
          <w:p w14:paraId="761B6A71"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0E909178" w14:textId="77777777" w:rsidTr="00C84A5C">
        <w:trPr>
          <w:trHeight w:val="1440"/>
          <w:jc w:val="center"/>
        </w:trPr>
        <w:tc>
          <w:tcPr>
            <w:tcW w:w="1034" w:type="pct"/>
            <w:vMerge w:val="restart"/>
            <w:vAlign w:val="center"/>
            <w:hideMark/>
          </w:tcPr>
          <w:p w14:paraId="75B156ED"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E363CA">
              <w:rPr>
                <w:rFonts w:ascii="Arial Nova Light" w:eastAsia="Arial Narrow" w:hAnsi="Arial Nova Light" w:cstheme="minorHAnsi"/>
                <w:bCs/>
                <w:color w:val="000000"/>
                <w:sz w:val="20"/>
                <w:szCs w:val="20"/>
                <w:lang w:eastAsia="es-CO"/>
              </w:rPr>
              <w:t>Mipymes</w:t>
            </w:r>
            <w:proofErr w:type="spellEnd"/>
            <w:r w:rsidRPr="00E363CA">
              <w:rPr>
                <w:rFonts w:ascii="Arial Nova Light" w:eastAsia="Arial Narrow" w:hAnsi="Arial Nova Light" w:cstheme="minorHAnsi"/>
                <w:bCs/>
                <w:color w:val="000000"/>
                <w:sz w:val="20"/>
                <w:szCs w:val="20"/>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359" w:type="pct"/>
            <w:vAlign w:val="center"/>
            <w:hideMark/>
          </w:tcPr>
          <w:p w14:paraId="2F60B530"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 xml:space="preserve">Pagos a proveedores: Certificación del representante legal y/o revisor fiscal, en los casos que esté obligado a tenerlo, </w:t>
            </w:r>
            <w:proofErr w:type="gramStart"/>
            <w:r w:rsidRPr="00E363CA">
              <w:rPr>
                <w:rFonts w:ascii="Arial Nova Light" w:eastAsia="Arial Narrow" w:hAnsi="Arial Nova Light" w:cstheme="minorHAnsi"/>
                <w:color w:val="000000"/>
                <w:sz w:val="20"/>
                <w:szCs w:val="20"/>
                <w:lang w:eastAsia="es-CO"/>
              </w:rPr>
              <w:t>del  proponente</w:t>
            </w:r>
            <w:proofErr w:type="gramEnd"/>
            <w:r w:rsidRPr="00E363CA">
              <w:rPr>
                <w:rFonts w:ascii="Arial Nova Light" w:eastAsia="Arial Narrow" w:hAnsi="Arial Nova Light" w:cstheme="minorHAnsi"/>
                <w:color w:val="000000"/>
                <w:sz w:val="20"/>
                <w:szCs w:val="20"/>
                <w:lang w:eastAsia="es-CO"/>
              </w:rPr>
              <w:t xml:space="preserve">, junto con estados financieros con corte a 31 de diciembre del año anterior en que se pueda evidenciar dicha información, junto con certificado de que el receptor del pago es en efecto una cooperativa, </w:t>
            </w:r>
            <w:proofErr w:type="spellStart"/>
            <w:r w:rsidRPr="00E363CA">
              <w:rPr>
                <w:rFonts w:ascii="Arial Nova Light" w:eastAsia="Arial Narrow" w:hAnsi="Arial Nova Light" w:cstheme="minorHAnsi"/>
                <w:color w:val="000000"/>
                <w:sz w:val="20"/>
                <w:szCs w:val="20"/>
                <w:lang w:eastAsia="es-CO"/>
              </w:rPr>
              <w:t>Mipymes</w:t>
            </w:r>
            <w:proofErr w:type="spellEnd"/>
            <w:r w:rsidRPr="00E363CA">
              <w:rPr>
                <w:rFonts w:ascii="Arial Nova Light" w:eastAsia="Arial Narrow" w:hAnsi="Arial Nova Light" w:cstheme="minorHAnsi"/>
                <w:color w:val="000000"/>
                <w:sz w:val="20"/>
                <w:szCs w:val="20"/>
                <w:lang w:eastAsia="es-CO"/>
              </w:rPr>
              <w:t xml:space="preserve"> o asociaciones mutuales.</w:t>
            </w:r>
          </w:p>
        </w:tc>
        <w:tc>
          <w:tcPr>
            <w:tcW w:w="1607" w:type="pct"/>
            <w:vMerge w:val="restart"/>
            <w:vAlign w:val="center"/>
            <w:hideMark/>
          </w:tcPr>
          <w:p w14:paraId="2C13CC47" w14:textId="15EACCA5"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De no concurrir los criterios de desempate anteriores, se preferirá la propuesta del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situación que deberá acreditarse de la siguiente forma: (Columna de acreditación)</w:t>
            </w:r>
          </w:p>
        </w:tc>
      </w:tr>
      <w:tr w:rsidR="00A40B3D" w:rsidRPr="00E363CA" w14:paraId="14F636BD" w14:textId="77777777" w:rsidTr="00C84A5C">
        <w:trPr>
          <w:trHeight w:val="975"/>
          <w:jc w:val="center"/>
        </w:trPr>
        <w:tc>
          <w:tcPr>
            <w:tcW w:w="1034" w:type="pct"/>
            <w:vMerge/>
            <w:shd w:val="clear" w:color="auto" w:fill="F2F2F2"/>
            <w:vAlign w:val="center"/>
            <w:hideMark/>
          </w:tcPr>
          <w:p w14:paraId="5B295B9E"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5CACB0F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Proponente plural: Certificación del proponente junto con acta de constitución y certificaciones enunciadas en ítems anteriores mediante las cuales se acredita la condición de MIPYME, Cooperativa o Asociación Mutual.</w:t>
            </w:r>
          </w:p>
        </w:tc>
        <w:tc>
          <w:tcPr>
            <w:tcW w:w="1607" w:type="pct"/>
            <w:vMerge/>
            <w:shd w:val="clear" w:color="auto" w:fill="F2F2F2"/>
            <w:vAlign w:val="center"/>
            <w:hideMark/>
          </w:tcPr>
          <w:p w14:paraId="680EA5A9"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40603B58" w14:textId="77777777" w:rsidTr="00C84A5C">
        <w:trPr>
          <w:trHeight w:val="720"/>
          <w:jc w:val="center"/>
        </w:trPr>
        <w:tc>
          <w:tcPr>
            <w:tcW w:w="1034" w:type="pct"/>
            <w:vMerge w:val="restart"/>
            <w:vAlign w:val="center"/>
            <w:hideMark/>
          </w:tcPr>
          <w:p w14:paraId="449EAB2E"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 xml:space="preserve">11- Preferir las empresas reconocidas y establecidas como </w:t>
            </w:r>
            <w:r w:rsidRPr="00E363CA">
              <w:rPr>
                <w:rFonts w:ascii="Arial Nova Light" w:eastAsia="Arial Narrow" w:hAnsi="Arial Nova Light" w:cstheme="minorHAnsi"/>
                <w:bCs/>
                <w:color w:val="000000"/>
                <w:sz w:val="20"/>
                <w:szCs w:val="20"/>
                <w:lang w:eastAsia="es-CO"/>
              </w:rPr>
              <w:lastRenderedPageBreak/>
              <w:t>Sociedad de Beneficio e Interés Colectivo o Sociedad BIC, del segmento MIPYMES.</w:t>
            </w:r>
          </w:p>
        </w:tc>
        <w:tc>
          <w:tcPr>
            <w:tcW w:w="2359" w:type="pct"/>
            <w:vAlign w:val="center"/>
            <w:hideMark/>
          </w:tcPr>
          <w:p w14:paraId="1619D83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lastRenderedPageBreak/>
              <w:t>Certificado de existencia y representación legal de la sociedad en el que conste que reúne los requisitos del artículo 2 de la Ley 1901 de 2018.</w:t>
            </w:r>
          </w:p>
        </w:tc>
        <w:tc>
          <w:tcPr>
            <w:tcW w:w="1607" w:type="pct"/>
            <w:vMerge w:val="restart"/>
            <w:vAlign w:val="center"/>
            <w:hideMark/>
          </w:tcPr>
          <w:p w14:paraId="78892513"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hAnsi="Arial Nova Light" w:cstheme="minorHAnsi"/>
                <w:color w:val="000000"/>
                <w:sz w:val="20"/>
                <w:szCs w:val="20"/>
                <w:lang w:eastAsia="es-CO"/>
              </w:rPr>
              <w:t xml:space="preserve">De no concurrir los criterios de desempate anteriores, se preferirá la propuesta de las </w:t>
            </w:r>
            <w:r w:rsidRPr="00E363CA">
              <w:rPr>
                <w:rFonts w:ascii="Arial Nova Light" w:hAnsi="Arial Nova Light" w:cstheme="minorHAnsi"/>
                <w:color w:val="000000"/>
                <w:sz w:val="20"/>
                <w:szCs w:val="20"/>
                <w:lang w:eastAsia="es-CO"/>
              </w:rPr>
              <w:lastRenderedPageBreak/>
              <w:t>empresas reconocidas y establecidas como Sociedad de Beneficio e Interés Colectivo o Sociedad BIC, del segmento MIPYMES; situación que deberá acreditarse de la siguiente forma: (Columna de acreditación)</w:t>
            </w:r>
          </w:p>
        </w:tc>
      </w:tr>
      <w:tr w:rsidR="00A40B3D" w:rsidRPr="00E363CA" w14:paraId="32749088" w14:textId="77777777" w:rsidTr="00C84A5C">
        <w:trPr>
          <w:trHeight w:val="960"/>
          <w:jc w:val="center"/>
        </w:trPr>
        <w:tc>
          <w:tcPr>
            <w:tcW w:w="1034" w:type="pct"/>
            <w:vMerge/>
            <w:shd w:val="clear" w:color="auto" w:fill="F2F2F2"/>
            <w:vAlign w:val="center"/>
            <w:hideMark/>
          </w:tcPr>
          <w:p w14:paraId="46D1791B"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shd w:val="clear" w:color="auto" w:fill="F2F2F2"/>
            <w:vAlign w:val="center"/>
            <w:hideMark/>
          </w:tcPr>
          <w:p w14:paraId="6D1FEE5A"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Corresponde a las cámaras de comercio el registro de las sociedades BIC y por lo tanto son las autoridades encargadas de acreditar su existencia (artículos 2.2.1.15.3. y 2.2.1.15.5. del Decreto 2046 de 2019)</w:t>
            </w:r>
          </w:p>
        </w:tc>
        <w:tc>
          <w:tcPr>
            <w:tcW w:w="1607" w:type="pct"/>
            <w:vMerge/>
            <w:shd w:val="clear" w:color="auto" w:fill="F2F2F2"/>
            <w:vAlign w:val="center"/>
            <w:hideMark/>
          </w:tcPr>
          <w:p w14:paraId="7D07E1F6"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1212D2BB" w14:textId="77777777" w:rsidTr="00C84A5C">
        <w:trPr>
          <w:trHeight w:val="975"/>
          <w:jc w:val="center"/>
        </w:trPr>
        <w:tc>
          <w:tcPr>
            <w:tcW w:w="1034" w:type="pct"/>
            <w:vMerge/>
            <w:vAlign w:val="center"/>
            <w:hideMark/>
          </w:tcPr>
          <w:p w14:paraId="3CD9761E"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p>
        </w:tc>
        <w:tc>
          <w:tcPr>
            <w:tcW w:w="2359" w:type="pct"/>
            <w:vAlign w:val="center"/>
            <w:hideMark/>
          </w:tcPr>
          <w:p w14:paraId="7D952606"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 xml:space="preserve">Como el numeral 11 del artículo 35 exige que la sociedad BIC haga parte del segmento </w:t>
            </w:r>
            <w:proofErr w:type="spellStart"/>
            <w:r w:rsidRPr="00E363CA">
              <w:rPr>
                <w:rFonts w:ascii="Arial Nova Light" w:eastAsia="Arial Narrow" w:hAnsi="Arial Nova Light" w:cstheme="minorHAnsi"/>
                <w:color w:val="000000"/>
                <w:sz w:val="20"/>
                <w:szCs w:val="20"/>
                <w:lang w:eastAsia="es-CO"/>
              </w:rPr>
              <w:t>Mipymes</w:t>
            </w:r>
            <w:proofErr w:type="spellEnd"/>
            <w:r w:rsidRPr="00E363CA">
              <w:rPr>
                <w:rFonts w:ascii="Arial Nova Light" w:eastAsia="Arial Narrow" w:hAnsi="Arial Nova Light" w:cstheme="minorHAnsi"/>
                <w:color w:val="000000"/>
                <w:sz w:val="20"/>
                <w:szCs w:val="20"/>
                <w:lang w:eastAsia="es-CO"/>
              </w:rPr>
              <w:t>, se debe tener en cuenta además la forma de acreditación del tamaño empresarial prevista en el artículo 2.2.1.13.2.4. del Decreto 957 de 2019</w:t>
            </w:r>
          </w:p>
        </w:tc>
        <w:tc>
          <w:tcPr>
            <w:tcW w:w="1607" w:type="pct"/>
            <w:vMerge/>
            <w:vAlign w:val="center"/>
            <w:hideMark/>
          </w:tcPr>
          <w:p w14:paraId="5DE0BF2C"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p>
        </w:tc>
      </w:tr>
      <w:tr w:rsidR="00A40B3D" w:rsidRPr="00E363CA" w14:paraId="07A04581" w14:textId="77777777" w:rsidTr="00C84A5C">
        <w:trPr>
          <w:trHeight w:val="194"/>
          <w:jc w:val="center"/>
        </w:trPr>
        <w:tc>
          <w:tcPr>
            <w:tcW w:w="1034" w:type="pct"/>
            <w:shd w:val="clear" w:color="auto" w:fill="F2F2F2"/>
            <w:vAlign w:val="center"/>
            <w:hideMark/>
          </w:tcPr>
          <w:p w14:paraId="772AF7F1"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eastAsia="Arial Narrow" w:hAnsi="Arial Nova Light" w:cstheme="minorHAnsi"/>
                <w:bCs/>
                <w:color w:val="000000"/>
                <w:sz w:val="20"/>
                <w:szCs w:val="20"/>
                <w:lang w:eastAsia="es-CO"/>
              </w:rPr>
              <w:t>12- Utilizar un método aleatorio para seleccionar el oferente, método que deberá́ haber sido previsto previamente en los Documentos del Proceso.</w:t>
            </w:r>
          </w:p>
        </w:tc>
        <w:tc>
          <w:tcPr>
            <w:tcW w:w="2359" w:type="pct"/>
            <w:shd w:val="clear" w:color="auto" w:fill="F2F2F2"/>
            <w:vAlign w:val="center"/>
            <w:hideMark/>
          </w:tcPr>
          <w:p w14:paraId="4676D89A" w14:textId="27E167E5" w:rsidR="00A40B3D" w:rsidRPr="00E363CA" w:rsidRDefault="00D81466"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De acuerdo con</w:t>
            </w:r>
            <w:r w:rsidR="00A40B3D" w:rsidRPr="00E363CA">
              <w:rPr>
                <w:rFonts w:ascii="Arial Nova Light" w:eastAsia="Arial Narrow" w:hAnsi="Arial Nova Light" w:cstheme="minorHAnsi"/>
                <w:color w:val="000000"/>
                <w:sz w:val="20"/>
                <w:szCs w:val="20"/>
                <w:lang w:eastAsia="es-CO"/>
              </w:rPr>
              <w:t xml:space="preserve"> </w:t>
            </w:r>
            <w:r>
              <w:rPr>
                <w:rFonts w:ascii="Arial Nova Light" w:eastAsia="Arial Narrow" w:hAnsi="Arial Nova Light" w:cstheme="minorHAnsi"/>
                <w:color w:val="000000"/>
                <w:sz w:val="20"/>
                <w:szCs w:val="20"/>
                <w:lang w:eastAsia="es-CO"/>
              </w:rPr>
              <w:t xml:space="preserve">la </w:t>
            </w:r>
            <w:r w:rsidR="00A40B3D" w:rsidRPr="00E363CA">
              <w:rPr>
                <w:rFonts w:ascii="Arial Nova Light" w:eastAsia="Arial Narrow" w:hAnsi="Arial Nova Light" w:cstheme="minorHAnsi"/>
                <w:bCs/>
                <w:color w:val="000000"/>
                <w:sz w:val="20"/>
                <w:szCs w:val="20"/>
                <w:lang w:eastAsia="es-CO"/>
              </w:rPr>
              <w:t>Nota 6</w:t>
            </w:r>
            <w:r w:rsidR="00A40B3D" w:rsidRPr="00E363CA">
              <w:rPr>
                <w:rFonts w:ascii="Arial Nova Light" w:eastAsia="Arial Narrow" w:hAnsi="Arial Nova Light" w:cstheme="minorHAnsi"/>
                <w:color w:val="000000"/>
                <w:sz w:val="20"/>
                <w:szCs w:val="20"/>
                <w:lang w:eastAsia="es-CO"/>
              </w:rPr>
              <w:t>.</w:t>
            </w:r>
          </w:p>
        </w:tc>
        <w:tc>
          <w:tcPr>
            <w:tcW w:w="1607" w:type="pct"/>
            <w:shd w:val="clear" w:color="auto" w:fill="F2F2F2"/>
            <w:vAlign w:val="center"/>
            <w:hideMark/>
          </w:tcPr>
          <w:p w14:paraId="5860761E" w14:textId="77777777" w:rsidR="00A40B3D" w:rsidRPr="00E363CA" w:rsidRDefault="00A40B3D" w:rsidP="00AE0BA2">
            <w:pPr>
              <w:spacing w:after="0" w:line="240" w:lineRule="auto"/>
              <w:jc w:val="both"/>
              <w:rPr>
                <w:rFonts w:ascii="Arial Nova Light" w:hAnsi="Arial Nova Light" w:cstheme="minorHAnsi"/>
                <w:color w:val="000000"/>
                <w:sz w:val="20"/>
                <w:szCs w:val="20"/>
                <w:lang w:eastAsia="es-CO"/>
              </w:rPr>
            </w:pPr>
            <w:r w:rsidRPr="00E363CA">
              <w:rPr>
                <w:rFonts w:ascii="Arial Nova Light" w:eastAsia="Arial Narrow" w:hAnsi="Arial Nova Light" w:cstheme="minorHAnsi"/>
                <w:color w:val="000000"/>
                <w:sz w:val="20"/>
                <w:szCs w:val="20"/>
                <w:lang w:eastAsia="es-CO"/>
              </w:rPr>
              <w:t>Finalmente, y de no concurrir los criterios de desempate anteriores, se utilizará un método aleatorio para seleccionar el oferente, el cual se regirá por la siguiente regla: De acuerdo a nota 6.</w:t>
            </w:r>
          </w:p>
        </w:tc>
      </w:tr>
      <w:tr w:rsidR="00A40B3D" w:rsidRPr="00E363CA" w14:paraId="7F3B8CBA" w14:textId="77777777" w:rsidTr="00C84A5C">
        <w:trPr>
          <w:trHeight w:val="525"/>
          <w:jc w:val="center"/>
        </w:trPr>
        <w:tc>
          <w:tcPr>
            <w:tcW w:w="5000" w:type="pct"/>
            <w:gridSpan w:val="3"/>
            <w:vAlign w:val="center"/>
            <w:hideMark/>
          </w:tcPr>
          <w:p w14:paraId="2A9708DB"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Nota 1: Los factores de desempate serán aplicables en el caso de las cooperativas y asociaciones mutuales que cumplan con los criterios de clasificación empresarial, definidos por el Decreto 957 de 2019, priorizando aquellas que sean micro, pequeñas o medianas.</w:t>
            </w:r>
          </w:p>
        </w:tc>
      </w:tr>
      <w:tr w:rsidR="00A40B3D" w:rsidRPr="00E363CA" w14:paraId="580CC5C4" w14:textId="77777777" w:rsidTr="00C84A5C">
        <w:trPr>
          <w:trHeight w:val="525"/>
          <w:jc w:val="center"/>
        </w:trPr>
        <w:tc>
          <w:tcPr>
            <w:tcW w:w="5000" w:type="pct"/>
            <w:gridSpan w:val="3"/>
            <w:shd w:val="clear" w:color="auto" w:fill="F2F2F2"/>
            <w:vAlign w:val="center"/>
            <w:hideMark/>
          </w:tcPr>
          <w:p w14:paraId="2A92AD3D"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Nota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tr w:rsidR="00A40B3D" w:rsidRPr="00E363CA" w14:paraId="48613905" w14:textId="77777777" w:rsidTr="00C84A5C">
        <w:trPr>
          <w:trHeight w:val="525"/>
          <w:jc w:val="center"/>
        </w:trPr>
        <w:tc>
          <w:tcPr>
            <w:tcW w:w="5000" w:type="pct"/>
            <w:gridSpan w:val="3"/>
            <w:vAlign w:val="center"/>
            <w:hideMark/>
          </w:tcPr>
          <w:p w14:paraId="7D0BCA6A"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Nota 3: La condición de Mi pyme se acreditará con un certificado expedido por el representante legal y el revisor fiscal, si está obligado a tenerlo, o el contador, en el cual conste que la Mi pyme tiene el tamaño empresarial establecido de conformidad con la ley.</w:t>
            </w:r>
          </w:p>
        </w:tc>
      </w:tr>
      <w:tr w:rsidR="00A40B3D" w:rsidRPr="00E363CA" w14:paraId="18D236B4" w14:textId="77777777" w:rsidTr="00C84A5C">
        <w:trPr>
          <w:trHeight w:val="525"/>
          <w:jc w:val="center"/>
        </w:trPr>
        <w:tc>
          <w:tcPr>
            <w:tcW w:w="5000" w:type="pct"/>
            <w:gridSpan w:val="3"/>
            <w:shd w:val="clear" w:color="auto" w:fill="F2F2F2"/>
            <w:vAlign w:val="center"/>
            <w:hideMark/>
          </w:tcPr>
          <w:p w14:paraId="54D5600A"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 xml:space="preserve">Nota 4: Para los efectos previstos en este numeral se entiende que la experiencia acreditada en la oferta corresponde al cómputo total de la experiencia mínima habilitante y la experiencia adicional aportada objeto de ponderación, </w:t>
            </w:r>
            <w:r w:rsidRPr="00E363CA">
              <w:rPr>
                <w:rFonts w:ascii="Arial Nova Light" w:hAnsi="Arial Nova Light" w:cstheme="minorHAnsi"/>
                <w:color w:val="000000"/>
                <w:sz w:val="20"/>
                <w:szCs w:val="20"/>
                <w:lang w:eastAsia="es-CO"/>
              </w:rPr>
              <w:t>en los casos en que aplique.</w:t>
            </w:r>
          </w:p>
        </w:tc>
      </w:tr>
      <w:tr w:rsidR="00A40B3D" w:rsidRPr="00E363CA" w14:paraId="556BB3EC" w14:textId="77777777" w:rsidTr="00C84A5C">
        <w:trPr>
          <w:trHeight w:val="525"/>
          <w:jc w:val="center"/>
        </w:trPr>
        <w:tc>
          <w:tcPr>
            <w:tcW w:w="5000" w:type="pct"/>
            <w:gridSpan w:val="3"/>
            <w:vAlign w:val="center"/>
            <w:hideMark/>
          </w:tcPr>
          <w:p w14:paraId="53894D6A"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Nota 5: Para efectos de los factores de desempate, únicamente serán tenidos en cuenta los formatos y certificaciones presentados HASTA la fecha de cierre, por lo cual en NINGÚN caso serán recibidos de manera posterior.</w:t>
            </w:r>
          </w:p>
        </w:tc>
      </w:tr>
      <w:tr w:rsidR="00A40B3D" w:rsidRPr="00E363CA" w14:paraId="4775C8D4" w14:textId="77777777" w:rsidTr="00C84A5C">
        <w:trPr>
          <w:trHeight w:val="525"/>
          <w:jc w:val="center"/>
        </w:trPr>
        <w:tc>
          <w:tcPr>
            <w:tcW w:w="5000" w:type="pct"/>
            <w:gridSpan w:val="3"/>
            <w:shd w:val="clear" w:color="auto" w:fill="F2F2F2"/>
            <w:vAlign w:val="center"/>
            <w:hideMark/>
          </w:tcPr>
          <w:p w14:paraId="1FE24B77"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Nota 6: El método aleatorio para la aplicación del criterio de desempate No. 12, será el siguiente:</w:t>
            </w:r>
          </w:p>
        </w:tc>
      </w:tr>
      <w:tr w:rsidR="00A40B3D" w:rsidRPr="00E363CA" w14:paraId="0762CB02" w14:textId="77777777" w:rsidTr="00C84A5C">
        <w:trPr>
          <w:trHeight w:val="1918"/>
          <w:jc w:val="center"/>
        </w:trPr>
        <w:tc>
          <w:tcPr>
            <w:tcW w:w="5000" w:type="pct"/>
            <w:gridSpan w:val="3"/>
            <w:vAlign w:val="center"/>
            <w:hideMark/>
          </w:tcPr>
          <w:p w14:paraId="0CA65A7D"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64EA2F58"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07273D2E"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A40B3D" w:rsidRPr="00E363CA" w14:paraId="0BD6DB3E" w14:textId="77777777" w:rsidTr="00C84A5C">
        <w:trPr>
          <w:trHeight w:val="465"/>
          <w:jc w:val="center"/>
        </w:trPr>
        <w:tc>
          <w:tcPr>
            <w:tcW w:w="5000" w:type="pct"/>
            <w:gridSpan w:val="3"/>
            <w:shd w:val="clear" w:color="auto" w:fill="F2F2F2"/>
            <w:vAlign w:val="center"/>
            <w:hideMark/>
          </w:tcPr>
          <w:p w14:paraId="7412AF2A" w14:textId="77777777"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Nota 7: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tc>
      </w:tr>
      <w:tr w:rsidR="00A40B3D" w:rsidRPr="00E363CA" w14:paraId="05FC8C3A" w14:textId="77777777" w:rsidTr="00C84A5C">
        <w:trPr>
          <w:trHeight w:val="53"/>
          <w:jc w:val="center"/>
        </w:trPr>
        <w:tc>
          <w:tcPr>
            <w:tcW w:w="5000" w:type="pct"/>
            <w:gridSpan w:val="3"/>
            <w:vAlign w:val="center"/>
            <w:hideMark/>
          </w:tcPr>
          <w:p w14:paraId="4CA58C19" w14:textId="6BB99C4C" w:rsidR="00A40B3D" w:rsidRPr="00E363CA" w:rsidRDefault="00A40B3D" w:rsidP="00AE0BA2">
            <w:pPr>
              <w:spacing w:after="0" w:line="240" w:lineRule="auto"/>
              <w:jc w:val="both"/>
              <w:rPr>
                <w:rFonts w:ascii="Arial Nova Light" w:hAnsi="Arial Nova Light" w:cstheme="minorHAnsi"/>
                <w:bCs/>
                <w:color w:val="000000"/>
                <w:sz w:val="20"/>
                <w:szCs w:val="20"/>
                <w:lang w:eastAsia="es-CO"/>
              </w:rPr>
            </w:pPr>
            <w:r w:rsidRPr="00E363CA">
              <w:rPr>
                <w:rFonts w:ascii="Arial Nova Light" w:hAnsi="Arial Nova Light" w:cstheme="minorHAnsi"/>
                <w:bCs/>
                <w:color w:val="000000"/>
                <w:sz w:val="20"/>
                <w:szCs w:val="20"/>
                <w:lang w:eastAsia="es-CO"/>
              </w:rPr>
              <w:t>El proponente deberá allegar en su propuesta los documentos que allí se establecen, con el fin de aplicar los criterios si hay lugar.</w:t>
            </w:r>
          </w:p>
        </w:tc>
      </w:tr>
    </w:tbl>
    <w:p w14:paraId="6B0B8040" w14:textId="6276AB1D" w:rsidR="00AF6408" w:rsidRPr="00E363CA" w:rsidRDefault="00AF6408" w:rsidP="00AE0BA2">
      <w:pPr>
        <w:spacing w:after="0" w:line="240" w:lineRule="auto"/>
        <w:jc w:val="both"/>
        <w:rPr>
          <w:rFonts w:ascii="Arial Nova Light" w:hAnsi="Arial Nova Light" w:cs="Arial"/>
          <w:sz w:val="20"/>
          <w:szCs w:val="20"/>
          <w:highlight w:val="yellow"/>
          <w:lang w:val="es-ES"/>
        </w:rPr>
      </w:pPr>
    </w:p>
    <w:p w14:paraId="7D8F66A6" w14:textId="77777777" w:rsidR="00C84A5C" w:rsidRPr="00E363CA" w:rsidRDefault="00C84A5C" w:rsidP="00491663">
      <w:pPr>
        <w:spacing w:after="0" w:line="240" w:lineRule="auto"/>
        <w:jc w:val="both"/>
        <w:rPr>
          <w:rFonts w:ascii="Arial Nova Light" w:hAnsi="Arial Nova Light" w:cs="Arial"/>
          <w:sz w:val="20"/>
          <w:szCs w:val="20"/>
          <w:highlight w:val="yellow"/>
          <w:lang w:val="es-ES"/>
        </w:rPr>
      </w:pPr>
    </w:p>
    <w:p w14:paraId="33440ACA" w14:textId="449C4B30" w:rsidR="00AF6408" w:rsidRPr="00E363CA" w:rsidRDefault="00AF6408" w:rsidP="00491663">
      <w:pPr>
        <w:spacing w:after="0" w:line="240" w:lineRule="auto"/>
        <w:jc w:val="center"/>
        <w:rPr>
          <w:rFonts w:ascii="Arial Nova Light" w:hAnsi="Arial Nova Light" w:cs="Arial"/>
          <w:b/>
          <w:bCs/>
          <w:sz w:val="20"/>
          <w:szCs w:val="20"/>
          <w:lang w:eastAsia="es-ES"/>
        </w:rPr>
      </w:pPr>
      <w:r w:rsidRPr="00E363CA">
        <w:rPr>
          <w:rFonts w:ascii="Arial Nova Light" w:hAnsi="Arial Nova Light" w:cs="Arial"/>
          <w:b/>
          <w:bCs/>
          <w:sz w:val="20"/>
          <w:szCs w:val="20"/>
          <w:lang w:eastAsia="es-ES"/>
        </w:rPr>
        <w:t>CAPÍTULO II</w:t>
      </w:r>
      <w:r w:rsidR="00A40B3D" w:rsidRPr="00E363CA">
        <w:rPr>
          <w:rFonts w:ascii="Arial Nova Light" w:hAnsi="Arial Nova Light" w:cs="Arial"/>
          <w:b/>
          <w:bCs/>
          <w:sz w:val="20"/>
          <w:szCs w:val="20"/>
          <w:lang w:eastAsia="es-ES"/>
        </w:rPr>
        <w:t>I</w:t>
      </w:r>
    </w:p>
    <w:p w14:paraId="545EC4D1" w14:textId="77777777" w:rsidR="00AF6408" w:rsidRPr="00E363CA" w:rsidRDefault="00AF6408" w:rsidP="00491663">
      <w:pPr>
        <w:spacing w:after="0" w:line="240" w:lineRule="auto"/>
        <w:jc w:val="both"/>
        <w:rPr>
          <w:rFonts w:ascii="Arial Nova Light" w:hAnsi="Arial Nova Light" w:cs="Arial"/>
          <w:sz w:val="20"/>
          <w:szCs w:val="20"/>
          <w:lang w:eastAsia="es-ES"/>
        </w:rPr>
      </w:pPr>
    </w:p>
    <w:p w14:paraId="2694CB65" w14:textId="77777777" w:rsidR="00A40B3D" w:rsidRPr="00E363CA" w:rsidRDefault="00A40B3D" w:rsidP="00AE7BE6">
      <w:pPr>
        <w:pStyle w:val="Prrafodelista"/>
        <w:numPr>
          <w:ilvl w:val="0"/>
          <w:numId w:val="36"/>
        </w:numPr>
        <w:ind w:hanging="720"/>
        <w:jc w:val="both"/>
        <w:rPr>
          <w:rFonts w:ascii="Arial Nova Light" w:hAnsi="Arial Nova Light" w:cs="Arial"/>
          <w:b/>
          <w:bCs/>
        </w:rPr>
      </w:pPr>
      <w:r w:rsidRPr="00E363CA">
        <w:rPr>
          <w:rFonts w:ascii="Arial Nova Light" w:hAnsi="Arial Nova Light" w:cs="Arial"/>
          <w:b/>
          <w:bCs/>
        </w:rPr>
        <w:t>DOCUMENTOS Y CRITERIOS DE VERIFICACIÓN Y EVALUACIÓN</w:t>
      </w:r>
      <w:bookmarkStart w:id="3" w:name="_Hlk519774398"/>
    </w:p>
    <w:p w14:paraId="354BA354" w14:textId="77777777" w:rsidR="00A40B3D" w:rsidRPr="00E363CA" w:rsidRDefault="00A40B3D" w:rsidP="00AE7BE6">
      <w:pPr>
        <w:spacing w:after="0" w:line="240" w:lineRule="auto"/>
        <w:ind w:hanging="720"/>
        <w:jc w:val="both"/>
        <w:rPr>
          <w:rFonts w:ascii="Arial Nova Light" w:hAnsi="Arial Nova Light" w:cs="Arial"/>
          <w:sz w:val="20"/>
          <w:szCs w:val="20"/>
        </w:rPr>
      </w:pPr>
    </w:p>
    <w:p w14:paraId="31C5ABDA" w14:textId="4B449C0E" w:rsidR="00A40B3D" w:rsidRPr="00AE7BE6" w:rsidRDefault="00A40B3D" w:rsidP="00AE7BE6">
      <w:pPr>
        <w:pStyle w:val="Prrafodelista"/>
        <w:numPr>
          <w:ilvl w:val="1"/>
          <w:numId w:val="36"/>
        </w:numPr>
        <w:ind w:hanging="720"/>
        <w:jc w:val="both"/>
        <w:rPr>
          <w:rFonts w:ascii="Arial Nova Light" w:hAnsi="Arial Nova Light" w:cs="Arial"/>
          <w:b/>
          <w:bCs/>
          <w:u w:val="single"/>
        </w:rPr>
      </w:pPr>
      <w:r w:rsidRPr="00AE7BE6">
        <w:rPr>
          <w:rFonts w:ascii="Arial Nova Light" w:hAnsi="Arial Nova Light" w:cs="Arial"/>
          <w:b/>
          <w:bCs/>
          <w:u w:val="single"/>
        </w:rPr>
        <w:t>DOCUMENTOS DE CONTENIDO JURÍDICO OBJETO DE VERIFICACIÓN</w:t>
      </w:r>
      <w:bookmarkEnd w:id="3"/>
    </w:p>
    <w:p w14:paraId="6AF6EF6D" w14:textId="7D792425" w:rsidR="00762552" w:rsidRPr="00E363CA" w:rsidRDefault="00B80A8F" w:rsidP="00AE7BE6">
      <w:pPr>
        <w:tabs>
          <w:tab w:val="left" w:pos="7636"/>
        </w:tabs>
        <w:spacing w:after="0" w:line="240" w:lineRule="auto"/>
        <w:ind w:hanging="720"/>
        <w:jc w:val="both"/>
        <w:rPr>
          <w:rFonts w:ascii="Arial Nova Light" w:eastAsia="Calibri" w:hAnsi="Arial Nova Light" w:cs="Arial"/>
          <w:bCs/>
          <w:color w:val="000000"/>
          <w:sz w:val="20"/>
          <w:szCs w:val="20"/>
        </w:rPr>
      </w:pPr>
      <w:r>
        <w:rPr>
          <w:rFonts w:ascii="Arial Nova Light" w:eastAsia="Calibri" w:hAnsi="Arial Nova Light" w:cs="Arial"/>
          <w:bCs/>
          <w:color w:val="000000"/>
          <w:sz w:val="20"/>
          <w:szCs w:val="20"/>
        </w:rPr>
        <w:tab/>
      </w:r>
    </w:p>
    <w:p w14:paraId="6C9079B0" w14:textId="44A89A94" w:rsidR="00762552" w:rsidRPr="00E363CA" w:rsidRDefault="00762552" w:rsidP="00AE7BE6">
      <w:pPr>
        <w:pStyle w:val="Prrafodelista"/>
        <w:numPr>
          <w:ilvl w:val="2"/>
          <w:numId w:val="36"/>
        </w:numPr>
        <w:ind w:hanging="1080"/>
        <w:jc w:val="both"/>
        <w:rPr>
          <w:rFonts w:ascii="Arial Nova Light" w:eastAsia="Calibri" w:hAnsi="Arial Nova Light" w:cs="Arial"/>
          <w:b/>
          <w:color w:val="000000"/>
        </w:rPr>
      </w:pPr>
      <w:r w:rsidRPr="00E363CA">
        <w:rPr>
          <w:rFonts w:ascii="Arial Nova Light" w:eastAsia="Calibri" w:hAnsi="Arial Nova Light" w:cs="Arial"/>
          <w:b/>
          <w:color w:val="000000"/>
        </w:rPr>
        <w:t xml:space="preserve">FORMULARIO N.º 1. </w:t>
      </w:r>
      <w:r w:rsidRPr="00E363CA">
        <w:rPr>
          <w:rFonts w:ascii="Arial Nova Light" w:eastAsia="Calibri" w:hAnsi="Arial Nova Light" w:cs="Arial"/>
          <w:b/>
        </w:rPr>
        <w:t>CARTA DE PRESENTACIÓN DE LA OFERTA.</w:t>
      </w:r>
    </w:p>
    <w:p w14:paraId="734DB1B8" w14:textId="77777777" w:rsidR="00C84A5C" w:rsidRPr="00E363CA" w:rsidRDefault="00C84A5C" w:rsidP="002A3FB3">
      <w:pPr>
        <w:spacing w:after="0" w:line="276" w:lineRule="auto"/>
        <w:jc w:val="both"/>
        <w:rPr>
          <w:rFonts w:ascii="Arial Nova Light" w:hAnsi="Arial Nova Light" w:cs="Arial"/>
          <w:sz w:val="20"/>
          <w:szCs w:val="20"/>
        </w:rPr>
      </w:pPr>
    </w:p>
    <w:p w14:paraId="7D995776" w14:textId="06A7C5AD" w:rsidR="00762552" w:rsidRPr="00E363CA" w:rsidRDefault="00762552" w:rsidP="002A3FB3">
      <w:pPr>
        <w:spacing w:after="0" w:line="276" w:lineRule="auto"/>
        <w:jc w:val="both"/>
        <w:rPr>
          <w:rFonts w:ascii="Arial Nova Light" w:hAnsi="Arial Nova Light" w:cs="Arial"/>
          <w:sz w:val="20"/>
          <w:szCs w:val="20"/>
        </w:rPr>
      </w:pPr>
      <w:r w:rsidRPr="00E363CA">
        <w:rPr>
          <w:rFonts w:ascii="Arial Nova Light" w:hAnsi="Arial Nova Light" w:cs="Arial"/>
          <w:sz w:val="20"/>
          <w:szCs w:val="20"/>
        </w:rPr>
        <w:t xml:space="preserve">La carta de presentación de la propuesta se diligenciará conforme al modelo contenido en el formulario y será firmado por el proponente o su apoderado. Si la propuesta es presentada por una Persona Jurídica, unión </w:t>
      </w:r>
      <w:r w:rsidRPr="00E363CA">
        <w:rPr>
          <w:rFonts w:ascii="Arial Nova Light" w:hAnsi="Arial Nova Light" w:cs="Arial"/>
          <w:sz w:val="20"/>
          <w:szCs w:val="20"/>
        </w:rPr>
        <w:lastRenderedPageBreak/>
        <w:t>temporal o consorcio, deberá venir suscrita por el representante legal debidamente facultado. La omisión de la firma conduce a establecer la ausencia del ofrecimiento, por tanto, se considera un incumplimiento sustancial.</w:t>
      </w:r>
    </w:p>
    <w:p w14:paraId="6D572BA0" w14:textId="77777777" w:rsidR="00C84A5C" w:rsidRPr="00E363CA" w:rsidRDefault="00C84A5C" w:rsidP="002A3FB3">
      <w:pPr>
        <w:spacing w:after="0" w:line="276" w:lineRule="auto"/>
        <w:jc w:val="both"/>
        <w:rPr>
          <w:rFonts w:ascii="Arial Nova Light" w:hAnsi="Arial Nova Light" w:cs="Arial"/>
          <w:sz w:val="20"/>
          <w:szCs w:val="20"/>
        </w:rPr>
      </w:pPr>
    </w:p>
    <w:p w14:paraId="435336EA" w14:textId="77777777" w:rsidR="00762552" w:rsidRPr="00E363CA" w:rsidRDefault="00762552" w:rsidP="002A3FB3">
      <w:pPr>
        <w:spacing w:after="0" w:line="276" w:lineRule="auto"/>
        <w:jc w:val="both"/>
        <w:rPr>
          <w:rFonts w:ascii="Arial Nova Light" w:hAnsi="Arial Nova Light" w:cs="Arial"/>
          <w:color w:val="000000" w:themeColor="text1"/>
          <w:sz w:val="20"/>
          <w:szCs w:val="20"/>
        </w:rPr>
      </w:pPr>
      <w:r w:rsidRPr="00E363CA">
        <w:rPr>
          <w:rFonts w:ascii="Arial Nova Light" w:hAnsi="Arial Nova Light" w:cs="Arial"/>
          <w:b/>
          <w:bCs/>
          <w:color w:val="000000" w:themeColor="text1"/>
          <w:sz w:val="20"/>
          <w:szCs w:val="20"/>
        </w:rPr>
        <w:t>PODER</w:t>
      </w:r>
      <w:r w:rsidRPr="00E363CA">
        <w:rPr>
          <w:rFonts w:ascii="Arial Nova Light" w:hAnsi="Arial Nova Light" w:cs="Arial"/>
          <w:color w:val="000000" w:themeColor="text1"/>
          <w:sz w:val="20"/>
          <w:szCs w:val="20"/>
        </w:rPr>
        <w:t>: Cuando el OFERENTE actúe a través de un representante o apoderado deberá acreditar mediante documento legalmente expedido, que su representante o apoderado está expresamente facultado para presentar la oferta y aceptar el contrato respectivo.</w:t>
      </w:r>
    </w:p>
    <w:p w14:paraId="7EBD33E3" w14:textId="77777777" w:rsidR="00762552" w:rsidRPr="00E363CA" w:rsidRDefault="00762552" w:rsidP="00491663">
      <w:pPr>
        <w:spacing w:after="0" w:line="240" w:lineRule="auto"/>
        <w:jc w:val="both"/>
        <w:rPr>
          <w:rFonts w:ascii="Arial Nova Light" w:hAnsi="Arial Nova Light" w:cs="Arial"/>
          <w:sz w:val="20"/>
          <w:szCs w:val="20"/>
        </w:rPr>
      </w:pPr>
    </w:p>
    <w:p w14:paraId="3B7C8C91" w14:textId="1AB08DF2" w:rsidR="00762552" w:rsidRPr="00E363CA" w:rsidRDefault="00762552" w:rsidP="00AE7BE6">
      <w:pPr>
        <w:pStyle w:val="Prrafodelista"/>
        <w:numPr>
          <w:ilvl w:val="2"/>
          <w:numId w:val="36"/>
        </w:numPr>
        <w:ind w:hanging="1080"/>
        <w:jc w:val="both"/>
        <w:rPr>
          <w:rFonts w:ascii="Arial Nova Light" w:hAnsi="Arial Nova Light" w:cs="Arial"/>
          <w:b/>
          <w:bCs/>
        </w:rPr>
      </w:pPr>
      <w:r w:rsidRPr="00E363CA">
        <w:rPr>
          <w:rFonts w:ascii="Arial Nova Light" w:hAnsi="Arial Nova Light" w:cs="Arial"/>
          <w:b/>
          <w:bCs/>
        </w:rPr>
        <w:t>FORMULARIO N.º 2. OBLIGACIONES DEL CONTRATISTA</w:t>
      </w:r>
    </w:p>
    <w:p w14:paraId="34296F51" w14:textId="77777777" w:rsidR="00762552" w:rsidRPr="00E363CA" w:rsidRDefault="00762552" w:rsidP="00491663">
      <w:pPr>
        <w:spacing w:after="0" w:line="240" w:lineRule="auto"/>
        <w:jc w:val="both"/>
        <w:rPr>
          <w:rFonts w:ascii="Arial Nova Light" w:hAnsi="Arial Nova Light" w:cs="Arial"/>
          <w:sz w:val="20"/>
          <w:szCs w:val="20"/>
        </w:rPr>
      </w:pPr>
    </w:p>
    <w:p w14:paraId="0484BA45" w14:textId="532D15D2"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Además de las que se encuentran establecidas en la ley el contratista se compromete con las demás obligaciones establecidas en el formulario firmado por el proponente o su apoderado. Si la propuesta es presentada por una Persona Jurídica, unión temporal o consorcio, deberá venir suscrita por el representante legal debidamente facultado.</w:t>
      </w:r>
    </w:p>
    <w:p w14:paraId="03AB026B" w14:textId="77777777" w:rsidR="00C84A5C" w:rsidRPr="00E363CA" w:rsidRDefault="00C84A5C" w:rsidP="00491663">
      <w:pPr>
        <w:spacing w:after="0" w:line="240" w:lineRule="auto"/>
        <w:jc w:val="both"/>
        <w:rPr>
          <w:rFonts w:ascii="Arial Nova Light" w:hAnsi="Arial Nova Light" w:cs="Arial"/>
          <w:sz w:val="20"/>
          <w:szCs w:val="20"/>
        </w:rPr>
      </w:pPr>
    </w:p>
    <w:p w14:paraId="2AE0D090" w14:textId="7E1A7AFA" w:rsidR="00762552" w:rsidRPr="00E363CA" w:rsidRDefault="00762552" w:rsidP="00AE7BE6">
      <w:pPr>
        <w:pStyle w:val="Prrafodelista"/>
        <w:numPr>
          <w:ilvl w:val="2"/>
          <w:numId w:val="36"/>
        </w:numPr>
        <w:ind w:hanging="1080"/>
        <w:jc w:val="both"/>
        <w:rPr>
          <w:rFonts w:ascii="Arial Nova Light" w:hAnsi="Arial Nova Light" w:cs="Arial"/>
          <w:b/>
          <w:bCs/>
        </w:rPr>
      </w:pPr>
      <w:r w:rsidRPr="00E363CA">
        <w:rPr>
          <w:rFonts w:ascii="Arial Nova Light" w:hAnsi="Arial Nova Light" w:cs="Arial"/>
          <w:b/>
          <w:bCs/>
        </w:rPr>
        <w:t>FORMULARIO</w:t>
      </w:r>
      <w:r w:rsidRPr="00E363CA">
        <w:rPr>
          <w:rFonts w:ascii="Arial Nova Light" w:eastAsia="Calibri" w:hAnsi="Arial Nova Light" w:cs="Arial"/>
          <w:b/>
          <w:bCs/>
        </w:rPr>
        <w:t xml:space="preserve"> N.º 3. COMPROMISO ANTICORRUPCIÓN</w:t>
      </w:r>
    </w:p>
    <w:p w14:paraId="353DBA14" w14:textId="77777777" w:rsidR="00C84A5C" w:rsidRPr="00E363CA" w:rsidRDefault="00C84A5C" w:rsidP="00491663">
      <w:pPr>
        <w:spacing w:after="0" w:line="240" w:lineRule="auto"/>
        <w:jc w:val="both"/>
        <w:rPr>
          <w:rFonts w:ascii="Arial Nova Light" w:hAnsi="Arial Nova Light" w:cs="Arial"/>
          <w:sz w:val="20"/>
          <w:szCs w:val="20"/>
        </w:rPr>
      </w:pPr>
    </w:p>
    <w:p w14:paraId="62952289" w14:textId="4D9DAE8A"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Deberá diligenciarse por el proponente dicho formulario, por medio del cual certifica los pagos en que incurrirá el proponente asociado con la oferta, así como los gastos en que incurrirá en el evento de ser adjudicatario. De igual forma certificará su compromiso de NO ofrecer dádivas ni sobornos a ningún funcionario público, en relación con su propuesta.</w:t>
      </w:r>
    </w:p>
    <w:p w14:paraId="5748307A" w14:textId="77777777" w:rsidR="00C84A5C" w:rsidRPr="00E363CA" w:rsidRDefault="00C84A5C" w:rsidP="00491663">
      <w:pPr>
        <w:spacing w:after="0" w:line="240" w:lineRule="auto"/>
        <w:jc w:val="both"/>
        <w:rPr>
          <w:rFonts w:ascii="Arial Nova Light" w:hAnsi="Arial Nova Light" w:cs="Arial"/>
          <w:sz w:val="20"/>
          <w:szCs w:val="20"/>
        </w:rPr>
      </w:pPr>
    </w:p>
    <w:p w14:paraId="0E5ABF5C" w14:textId="47E7D3D7" w:rsidR="00762552" w:rsidRPr="00E363CA" w:rsidRDefault="00762552" w:rsidP="00AE7BE6">
      <w:pPr>
        <w:pStyle w:val="Prrafodelista"/>
        <w:numPr>
          <w:ilvl w:val="2"/>
          <w:numId w:val="36"/>
        </w:numPr>
        <w:ind w:hanging="1080"/>
        <w:jc w:val="both"/>
        <w:rPr>
          <w:rFonts w:ascii="Arial Nova Light" w:eastAsia="Calibri" w:hAnsi="Arial Nova Light" w:cs="Arial"/>
          <w:b/>
          <w:lang w:val="es-ES"/>
        </w:rPr>
      </w:pPr>
      <w:r w:rsidRPr="00E363CA">
        <w:rPr>
          <w:rFonts w:ascii="Arial Nova Light" w:eastAsia="Calibri" w:hAnsi="Arial Nova Light" w:cs="Arial"/>
          <w:b/>
          <w:lang w:val="es-ES"/>
        </w:rPr>
        <w:t>FORMULARIO N.º 4. PACTO DE INTEGRIDAD</w:t>
      </w:r>
    </w:p>
    <w:p w14:paraId="4A6BDAE1" w14:textId="77777777" w:rsidR="00762552" w:rsidRPr="00E363CA" w:rsidRDefault="00762552" w:rsidP="00491663">
      <w:pPr>
        <w:spacing w:after="0" w:line="240" w:lineRule="auto"/>
        <w:jc w:val="both"/>
        <w:rPr>
          <w:rFonts w:ascii="Arial Nova Light" w:eastAsia="Calibri" w:hAnsi="Arial Nova Light" w:cs="Arial"/>
          <w:sz w:val="20"/>
          <w:szCs w:val="20"/>
          <w:lang w:val="es-ES"/>
        </w:rPr>
      </w:pPr>
    </w:p>
    <w:p w14:paraId="17006FCA" w14:textId="10214BA6" w:rsidR="00762552" w:rsidRPr="00E363CA" w:rsidRDefault="00762552" w:rsidP="00491663">
      <w:pPr>
        <w:spacing w:after="0" w:line="240" w:lineRule="auto"/>
        <w:jc w:val="both"/>
        <w:rPr>
          <w:rFonts w:ascii="Arial Nova Light" w:eastAsia="Calibri" w:hAnsi="Arial Nova Light" w:cs="Arial"/>
          <w:sz w:val="20"/>
          <w:szCs w:val="20"/>
        </w:rPr>
      </w:pPr>
      <w:r w:rsidRPr="00E363CA">
        <w:rPr>
          <w:rFonts w:ascii="Arial Nova Light" w:eastAsia="Calibri" w:hAnsi="Arial Nova Light" w:cs="Arial"/>
          <w:sz w:val="20"/>
          <w:szCs w:val="20"/>
        </w:rPr>
        <w:t xml:space="preserve">En cumplimiento de las disposiciones de la directiva permanente No. 11 del Ministerio de Defensa Nacional del 13 de abril de 2013, el proponente deberá presentar el Formulario </w:t>
      </w:r>
      <w:proofErr w:type="spellStart"/>
      <w:r w:rsidRPr="00E363CA">
        <w:rPr>
          <w:rFonts w:ascii="Arial Nova Light" w:eastAsia="Calibri" w:hAnsi="Arial Nova Light" w:cs="Arial"/>
          <w:sz w:val="20"/>
          <w:szCs w:val="20"/>
        </w:rPr>
        <w:t>Nº</w:t>
      </w:r>
      <w:proofErr w:type="spellEnd"/>
      <w:r w:rsidRPr="00E363CA">
        <w:rPr>
          <w:rFonts w:ascii="Arial Nova Light" w:eastAsia="Calibri" w:hAnsi="Arial Nova Light" w:cs="Arial"/>
          <w:sz w:val="20"/>
          <w:szCs w:val="20"/>
        </w:rPr>
        <w:t xml:space="preserve"> 4 que incorpora el pacto de integridad debidamente suscrito como manifestación de la voluntad del oferente</w:t>
      </w:r>
    </w:p>
    <w:p w14:paraId="685FE150" w14:textId="1FD3B38A" w:rsidR="003A5E25" w:rsidRPr="00E363CA" w:rsidRDefault="003A5E25" w:rsidP="00491663">
      <w:pPr>
        <w:spacing w:after="0" w:line="240" w:lineRule="auto"/>
        <w:jc w:val="both"/>
        <w:rPr>
          <w:rFonts w:ascii="Arial Nova Light" w:eastAsia="Calibri" w:hAnsi="Arial Nova Light" w:cs="Arial"/>
          <w:sz w:val="20"/>
          <w:szCs w:val="20"/>
        </w:rPr>
      </w:pPr>
    </w:p>
    <w:p w14:paraId="5A3B66A3" w14:textId="77777777" w:rsidR="00C84A5C" w:rsidRPr="00E363CA" w:rsidRDefault="00C84A5C" w:rsidP="00491663">
      <w:pPr>
        <w:spacing w:after="0" w:line="240" w:lineRule="auto"/>
        <w:jc w:val="both"/>
        <w:rPr>
          <w:rFonts w:ascii="Arial Nova Light" w:eastAsia="Calibri" w:hAnsi="Arial Nova Light" w:cs="Arial"/>
          <w:sz w:val="20"/>
          <w:szCs w:val="20"/>
        </w:rPr>
      </w:pPr>
    </w:p>
    <w:p w14:paraId="06CD4D83" w14:textId="7E0864FF" w:rsidR="00762552" w:rsidRPr="00E363CA" w:rsidRDefault="00762552" w:rsidP="00AE7BE6">
      <w:pPr>
        <w:pStyle w:val="Prrafodelista"/>
        <w:numPr>
          <w:ilvl w:val="2"/>
          <w:numId w:val="36"/>
        </w:numPr>
        <w:ind w:hanging="1080"/>
        <w:jc w:val="both"/>
        <w:rPr>
          <w:rFonts w:ascii="Arial Nova Light" w:eastAsia="Calibri" w:hAnsi="Arial Nova Light" w:cs="Arial"/>
          <w:b/>
        </w:rPr>
      </w:pPr>
      <w:r w:rsidRPr="00E363CA">
        <w:rPr>
          <w:rFonts w:ascii="Arial Nova Light" w:eastAsia="Calibri" w:hAnsi="Arial Nova Light" w:cs="Arial"/>
          <w:b/>
        </w:rPr>
        <w:t>FORMULARIO N.º 5. CONSTANCIA DE CUMPLIMIENTO DE APORTES PARAFISCALES Y SISTEMA DE SEGURIDAD SOCIAL INTEGRAL</w:t>
      </w:r>
    </w:p>
    <w:p w14:paraId="0D2345C1" w14:textId="77777777" w:rsidR="00762552" w:rsidRPr="00E363CA" w:rsidRDefault="00762552" w:rsidP="00491663">
      <w:pPr>
        <w:spacing w:after="0" w:line="240" w:lineRule="auto"/>
        <w:jc w:val="both"/>
        <w:rPr>
          <w:rFonts w:ascii="Arial Nova Light" w:hAnsi="Arial Nova Light" w:cs="Arial"/>
          <w:color w:val="000000"/>
          <w:sz w:val="20"/>
          <w:szCs w:val="20"/>
        </w:rPr>
      </w:pPr>
    </w:p>
    <w:p w14:paraId="7A567B5B" w14:textId="23179482" w:rsidR="00762552" w:rsidRPr="00E363CA" w:rsidRDefault="00762552" w:rsidP="00491663">
      <w:pPr>
        <w:spacing w:after="0" w:line="240" w:lineRule="auto"/>
        <w:jc w:val="both"/>
        <w:rPr>
          <w:rFonts w:ascii="Arial Nova Light" w:hAnsi="Arial Nova Light" w:cs="Arial"/>
          <w:color w:val="000000"/>
          <w:sz w:val="20"/>
          <w:szCs w:val="20"/>
        </w:rPr>
      </w:pPr>
      <w:r w:rsidRPr="00E363CA">
        <w:rPr>
          <w:rFonts w:ascii="Arial Nova Light" w:hAnsi="Arial Nova Light" w:cs="Arial"/>
          <w:color w:val="000000"/>
          <w:sz w:val="20"/>
          <w:szCs w:val="20"/>
        </w:rPr>
        <w:t>(En los casos que aplique, de acuerdo con lo contenido en la ley 1607 de 2012 y Decreto 1828 de 2013 modificado por el Decreto 014 de 2014).</w:t>
      </w:r>
    </w:p>
    <w:p w14:paraId="5AA8FB18" w14:textId="77777777" w:rsidR="00C84A5C" w:rsidRPr="00E363CA" w:rsidRDefault="00C84A5C" w:rsidP="00491663">
      <w:pPr>
        <w:spacing w:after="0" w:line="240" w:lineRule="auto"/>
        <w:jc w:val="both"/>
        <w:rPr>
          <w:rFonts w:ascii="Arial Nova Light" w:hAnsi="Arial Nova Light" w:cs="Arial"/>
          <w:color w:val="000000"/>
          <w:sz w:val="20"/>
          <w:szCs w:val="20"/>
        </w:rPr>
      </w:pPr>
    </w:p>
    <w:p w14:paraId="11727FB2" w14:textId="1FB5A695" w:rsidR="00762552" w:rsidRPr="00E363CA" w:rsidRDefault="00762552" w:rsidP="00491663">
      <w:pPr>
        <w:spacing w:after="0" w:line="240" w:lineRule="auto"/>
        <w:jc w:val="both"/>
        <w:rPr>
          <w:rFonts w:ascii="Arial Nova Light" w:hAnsi="Arial Nova Light" w:cs="Arial"/>
          <w:bCs/>
          <w:color w:val="000000"/>
          <w:sz w:val="20"/>
          <w:szCs w:val="20"/>
          <w:lang w:val="es-ES"/>
        </w:rPr>
      </w:pPr>
      <w:r w:rsidRPr="00E363CA">
        <w:rPr>
          <w:rFonts w:ascii="Arial Nova Light" w:hAnsi="Arial Nova Light" w:cs="Arial"/>
          <w:bCs/>
          <w:color w:val="000000"/>
          <w:sz w:val="20"/>
          <w:szCs w:val="20"/>
          <w:lang w:val="es-ES"/>
        </w:rPr>
        <w:t>Para dar cumplimiento a lo previsto en el artículo 23 de la Ley 1150 de 2007, el proponente deberá diligenciar y anexar el formulario firmado por el revisor fiscal, si es del caso, o del representante legal del proponente, y/o de contador público certificado, según resulte aplicable, en la cual se verifique el pago de los aportes parafiscales.</w:t>
      </w:r>
    </w:p>
    <w:p w14:paraId="16C453F6" w14:textId="77777777" w:rsidR="00C84A5C" w:rsidRPr="00E363CA" w:rsidRDefault="00C84A5C" w:rsidP="00491663">
      <w:pPr>
        <w:spacing w:after="0" w:line="240" w:lineRule="auto"/>
        <w:jc w:val="both"/>
        <w:rPr>
          <w:rFonts w:ascii="Arial Nova Light" w:hAnsi="Arial Nova Light" w:cs="Arial"/>
          <w:bCs/>
          <w:color w:val="000000"/>
          <w:sz w:val="20"/>
          <w:szCs w:val="20"/>
          <w:lang w:val="es-ES"/>
        </w:rPr>
      </w:pPr>
    </w:p>
    <w:p w14:paraId="709993FF" w14:textId="77777777" w:rsidR="00762552" w:rsidRPr="00E363CA" w:rsidRDefault="00762552" w:rsidP="00305EB2">
      <w:pPr>
        <w:pStyle w:val="Prrafodelista"/>
        <w:numPr>
          <w:ilvl w:val="0"/>
          <w:numId w:val="37"/>
        </w:numPr>
        <w:jc w:val="both"/>
        <w:rPr>
          <w:rFonts w:ascii="Arial Nova Light" w:eastAsia="Calibri" w:hAnsi="Arial Nova Light" w:cs="Arial"/>
          <w:lang w:val="es-ES"/>
        </w:rPr>
      </w:pPr>
      <w:r w:rsidRPr="00E363CA">
        <w:rPr>
          <w:rFonts w:ascii="Arial Nova Light" w:eastAsia="Calibri" w:hAnsi="Arial Nova Light" w:cs="Arial"/>
          <w:lang w:val="es-ES"/>
        </w:rPr>
        <w:t xml:space="preserve">Las personas jurídicas lo harán mediante certificación expedida por el revisor fiscal (cuando aplique) o representante legal y/o de contador público certificado, según corresponda, en el que se acredite el cumplimiento de las obligaciones en materia de aportes parafiscales y seguridad social integral </w:t>
      </w:r>
      <w:r w:rsidRPr="00E363CA">
        <w:rPr>
          <w:rFonts w:ascii="Arial Nova Light" w:hAnsi="Arial Nova Light" w:cs="Arial"/>
          <w:lang w:val="es-ES"/>
        </w:rPr>
        <w:t>y adicionalmente presentarán copia del último pago.</w:t>
      </w:r>
    </w:p>
    <w:p w14:paraId="4ECF90A7" w14:textId="77777777" w:rsidR="00762552" w:rsidRPr="00E363CA" w:rsidRDefault="00762552" w:rsidP="00491663">
      <w:pPr>
        <w:spacing w:after="0" w:line="240" w:lineRule="auto"/>
        <w:jc w:val="both"/>
        <w:rPr>
          <w:rFonts w:ascii="Arial Nova Light" w:eastAsia="Calibri" w:hAnsi="Arial Nova Light" w:cs="Arial"/>
          <w:sz w:val="20"/>
          <w:szCs w:val="20"/>
          <w:lang w:val="es-ES"/>
        </w:rPr>
      </w:pPr>
    </w:p>
    <w:p w14:paraId="0BED299E" w14:textId="77777777" w:rsidR="00762552" w:rsidRPr="00E363CA" w:rsidRDefault="00762552" w:rsidP="00305EB2">
      <w:pPr>
        <w:pStyle w:val="Prrafodelista"/>
        <w:numPr>
          <w:ilvl w:val="0"/>
          <w:numId w:val="37"/>
        </w:numPr>
        <w:jc w:val="both"/>
        <w:rPr>
          <w:rFonts w:ascii="Arial Nova Light" w:eastAsia="Calibri" w:hAnsi="Arial Nova Light" w:cs="Arial"/>
          <w:lang w:val="es-ES"/>
        </w:rPr>
      </w:pPr>
      <w:r w:rsidRPr="00E363CA">
        <w:rPr>
          <w:rFonts w:ascii="Arial Nova Light" w:eastAsia="Calibri" w:hAnsi="Arial Nova Light" w:cs="Arial"/>
          <w:lang w:val="es-ES"/>
        </w:rPr>
        <w:t xml:space="preserve">Las personas naturales empleadoras lo harán mediante certificación expedida por el revisor fiscal (cuando aplique) o representante legal, según corresponda, </w:t>
      </w:r>
      <w:r w:rsidRPr="00E363CA">
        <w:rPr>
          <w:rFonts w:ascii="Arial Nova Light" w:hAnsi="Arial Nova Light" w:cs="Arial"/>
          <w:lang w:val="es-ES"/>
        </w:rPr>
        <w:t>y adicionalmente presentarán copia del último pago de salud y pensión.</w:t>
      </w:r>
    </w:p>
    <w:p w14:paraId="246248CC" w14:textId="77777777" w:rsidR="00762552" w:rsidRPr="00E363CA" w:rsidRDefault="00762552" w:rsidP="00491663">
      <w:pPr>
        <w:spacing w:after="0" w:line="240" w:lineRule="auto"/>
        <w:jc w:val="both"/>
        <w:rPr>
          <w:rFonts w:ascii="Arial Nova Light" w:eastAsia="Calibri" w:hAnsi="Arial Nova Light" w:cs="Arial"/>
          <w:sz w:val="20"/>
          <w:szCs w:val="20"/>
          <w:lang w:val="es-ES"/>
        </w:rPr>
      </w:pPr>
    </w:p>
    <w:p w14:paraId="698F8F00" w14:textId="77777777" w:rsidR="00762552" w:rsidRPr="00E363CA" w:rsidRDefault="00762552" w:rsidP="00305EB2">
      <w:pPr>
        <w:pStyle w:val="Prrafodelista"/>
        <w:numPr>
          <w:ilvl w:val="0"/>
          <w:numId w:val="37"/>
        </w:numPr>
        <w:jc w:val="both"/>
        <w:rPr>
          <w:rFonts w:ascii="Arial Nova Light" w:hAnsi="Arial Nova Light" w:cs="Arial"/>
          <w:lang w:val="es-ES"/>
        </w:rPr>
      </w:pPr>
      <w:r w:rsidRPr="00E363CA">
        <w:rPr>
          <w:rFonts w:ascii="Arial Nova Light" w:eastAsia="Calibri" w:hAnsi="Arial Nova Light" w:cs="Arial"/>
          <w:lang w:val="es-ES"/>
        </w:rPr>
        <w:t xml:space="preserve">Cuando se trate de persona jurídica no empleadora deberá acreditar el pago de salud y pensión por la empresa con la cual tiene convenio de trabajadores </w:t>
      </w:r>
      <w:r w:rsidRPr="00E363CA">
        <w:rPr>
          <w:rFonts w:ascii="Arial Nova Light" w:hAnsi="Arial Nova Light" w:cs="Arial"/>
          <w:lang w:val="es-ES"/>
        </w:rPr>
        <w:t>y adicionalmente presentarán copia del último pago de salud y pensión.</w:t>
      </w:r>
    </w:p>
    <w:p w14:paraId="436DEB7C" w14:textId="77777777" w:rsidR="00762552" w:rsidRPr="00E363CA" w:rsidRDefault="00762552" w:rsidP="00491663">
      <w:pPr>
        <w:spacing w:after="0" w:line="240" w:lineRule="auto"/>
        <w:jc w:val="both"/>
        <w:rPr>
          <w:rFonts w:ascii="Arial Nova Light" w:hAnsi="Arial Nova Light" w:cs="Arial"/>
          <w:sz w:val="20"/>
          <w:szCs w:val="20"/>
          <w:lang w:val="es-ES"/>
        </w:rPr>
      </w:pPr>
    </w:p>
    <w:p w14:paraId="6AEFD0E1" w14:textId="77777777" w:rsidR="00762552" w:rsidRPr="00E363CA" w:rsidRDefault="00762552" w:rsidP="00305EB2">
      <w:pPr>
        <w:pStyle w:val="Prrafodelista"/>
        <w:numPr>
          <w:ilvl w:val="0"/>
          <w:numId w:val="37"/>
        </w:numPr>
        <w:jc w:val="both"/>
        <w:rPr>
          <w:rFonts w:ascii="Arial Nova Light" w:hAnsi="Arial Nova Light" w:cs="Arial"/>
          <w:bCs/>
          <w:color w:val="000000"/>
          <w:lang w:val="es-ES"/>
        </w:rPr>
      </w:pPr>
      <w:r w:rsidRPr="00E363CA">
        <w:rPr>
          <w:rFonts w:ascii="Arial Nova Light" w:hAnsi="Arial Nova Light" w:cs="Arial"/>
          <w:lang w:val="es-ES"/>
        </w:rPr>
        <w:t>Cuando se trate de persona natural no empleadora, deberá acreditar el pago de su aporte a salud y pensión, anexando copia del pago de planilla integral, correspondiente al último pago. Cuando se trate de persona natural pensionada, debe presentar constancia de pensión expedida por la entidad respectiva y copia del pago al ADRES o en su efecto acreditar que se encuentra activo en su base de datos, como régimen contributivo.</w:t>
      </w:r>
    </w:p>
    <w:p w14:paraId="0D2D49F8" w14:textId="77777777" w:rsidR="00762552" w:rsidRPr="00E363CA" w:rsidRDefault="00762552" w:rsidP="00491663">
      <w:pPr>
        <w:spacing w:after="0" w:line="240" w:lineRule="auto"/>
        <w:jc w:val="both"/>
        <w:rPr>
          <w:rFonts w:ascii="Arial Nova Light" w:hAnsi="Arial Nova Light" w:cs="Arial"/>
          <w:bCs/>
          <w:color w:val="000000"/>
          <w:sz w:val="20"/>
          <w:szCs w:val="20"/>
          <w:lang w:val="es-ES"/>
        </w:rPr>
      </w:pPr>
    </w:p>
    <w:p w14:paraId="1D7B56E2" w14:textId="77777777" w:rsidR="00762552" w:rsidRPr="00E363CA" w:rsidRDefault="00762552" w:rsidP="00305EB2">
      <w:pPr>
        <w:pStyle w:val="Prrafodelista"/>
        <w:numPr>
          <w:ilvl w:val="0"/>
          <w:numId w:val="37"/>
        </w:numPr>
        <w:jc w:val="both"/>
        <w:rPr>
          <w:rFonts w:ascii="Arial Nova Light" w:hAnsi="Arial Nova Light" w:cs="Arial"/>
          <w:bCs/>
          <w:color w:val="000000"/>
          <w:lang w:val="es-ES"/>
        </w:rPr>
      </w:pPr>
      <w:r w:rsidRPr="00E363CA">
        <w:rPr>
          <w:rFonts w:ascii="Arial Nova Light" w:hAnsi="Arial Nova Light" w:cs="Arial"/>
          <w:bCs/>
          <w:color w:val="000000"/>
          <w:lang w:val="es-ES"/>
        </w:rPr>
        <w:t>En el evento en que la sociedad tratándose de personas Jurídicas no tenga más de seis (6) meses de constituida, deberá acreditar los pagos a partir de la fecha de su constitución.</w:t>
      </w:r>
    </w:p>
    <w:p w14:paraId="1FC0E0E3" w14:textId="77777777" w:rsidR="00762552" w:rsidRPr="00E363CA" w:rsidRDefault="00762552" w:rsidP="00491663">
      <w:pPr>
        <w:spacing w:after="0" w:line="240" w:lineRule="auto"/>
        <w:jc w:val="both"/>
        <w:rPr>
          <w:rFonts w:ascii="Arial Nova Light" w:eastAsia="Calibri" w:hAnsi="Arial Nova Light" w:cs="Arial"/>
          <w:b/>
          <w:sz w:val="20"/>
          <w:szCs w:val="20"/>
        </w:rPr>
      </w:pPr>
    </w:p>
    <w:p w14:paraId="626D58D2" w14:textId="33D7953F" w:rsidR="00762552" w:rsidRPr="00E363CA" w:rsidRDefault="00762552" w:rsidP="00491663">
      <w:pPr>
        <w:spacing w:after="0" w:line="240" w:lineRule="auto"/>
        <w:jc w:val="both"/>
        <w:rPr>
          <w:rFonts w:ascii="Arial Nova Light" w:eastAsia="Calibri" w:hAnsi="Arial Nova Light" w:cs="Arial"/>
          <w:bCs/>
          <w:sz w:val="20"/>
          <w:szCs w:val="20"/>
        </w:rPr>
      </w:pPr>
      <w:r w:rsidRPr="00E363CA">
        <w:rPr>
          <w:rFonts w:ascii="Arial Nova Light" w:eastAsia="Calibri" w:hAnsi="Arial Nova Light" w:cs="Arial"/>
          <w:b/>
          <w:sz w:val="20"/>
          <w:szCs w:val="20"/>
        </w:rPr>
        <w:lastRenderedPageBreak/>
        <w:t>NOTA: ES DE OBLIGATORIO CUMPLIMIENTO ANEXAR LA PLANILLA DE PAGO DE APORTES PARAFISCALES JUNTO CON EL CERTIFICADO DE ESTAR AL DIA EN EL TEMA DE APORTES A LA SEGURIDAD SOCIAL</w:t>
      </w:r>
      <w:r w:rsidRPr="00E363CA">
        <w:rPr>
          <w:rFonts w:ascii="Arial Nova Light" w:eastAsia="Calibri" w:hAnsi="Arial Nova Light" w:cs="Arial"/>
          <w:bCs/>
          <w:sz w:val="20"/>
          <w:szCs w:val="20"/>
        </w:rPr>
        <w:t>.</w:t>
      </w:r>
    </w:p>
    <w:p w14:paraId="70856AE6" w14:textId="77777777" w:rsidR="00C84A5C" w:rsidRPr="00E363CA" w:rsidRDefault="00C84A5C" w:rsidP="00491663">
      <w:pPr>
        <w:spacing w:after="0" w:line="240" w:lineRule="auto"/>
        <w:jc w:val="both"/>
        <w:rPr>
          <w:rFonts w:ascii="Arial Nova Light" w:eastAsia="Calibri" w:hAnsi="Arial Nova Light" w:cs="Arial"/>
          <w:bCs/>
          <w:sz w:val="20"/>
          <w:szCs w:val="20"/>
        </w:rPr>
      </w:pPr>
    </w:p>
    <w:p w14:paraId="5A2B3068" w14:textId="4962F1AA" w:rsidR="00762552" w:rsidRPr="00E363CA" w:rsidRDefault="00762552" w:rsidP="00491663">
      <w:pPr>
        <w:spacing w:after="0" w:line="240" w:lineRule="auto"/>
        <w:jc w:val="both"/>
        <w:rPr>
          <w:rFonts w:ascii="Arial Nova Light" w:hAnsi="Arial Nova Light" w:cs="Arial"/>
          <w:bCs/>
          <w:color w:val="000000"/>
          <w:sz w:val="20"/>
          <w:szCs w:val="20"/>
          <w:lang w:val="es-ES"/>
        </w:rPr>
      </w:pPr>
      <w:r w:rsidRPr="00E363CA">
        <w:rPr>
          <w:rFonts w:ascii="Arial Nova Light" w:hAnsi="Arial Nova Light" w:cs="Arial"/>
          <w:b/>
          <w:bCs/>
          <w:color w:val="000000"/>
          <w:sz w:val="20"/>
          <w:szCs w:val="20"/>
          <w:lang w:val="es-ES"/>
        </w:rPr>
        <w:t>Nota:</w:t>
      </w:r>
      <w:r w:rsidRPr="00E363CA">
        <w:rPr>
          <w:rFonts w:ascii="Arial Nova Light" w:hAnsi="Arial Nova Light" w:cs="Arial"/>
          <w:bCs/>
          <w:color w:val="000000"/>
          <w:sz w:val="20"/>
          <w:szCs w:val="20"/>
          <w:lang w:val="es-ES"/>
        </w:rPr>
        <w:t xml:space="preserve"> En caso de ser auto retenedor del CREE anexar el documento soporte, así como la certificación para los pagos respecto del porcentaje correspondiente al empleado.</w:t>
      </w:r>
    </w:p>
    <w:p w14:paraId="73DDE730" w14:textId="77777777" w:rsidR="00C84A5C" w:rsidRPr="00E363CA" w:rsidRDefault="00C84A5C" w:rsidP="00491663">
      <w:pPr>
        <w:spacing w:after="0" w:line="240" w:lineRule="auto"/>
        <w:jc w:val="both"/>
        <w:rPr>
          <w:rFonts w:ascii="Arial Nova Light" w:hAnsi="Arial Nova Light" w:cs="Arial"/>
          <w:bCs/>
          <w:color w:val="000000"/>
          <w:sz w:val="20"/>
          <w:szCs w:val="20"/>
          <w:lang w:val="es-ES"/>
        </w:rPr>
      </w:pPr>
    </w:p>
    <w:p w14:paraId="45ECF161" w14:textId="0280F6DF" w:rsidR="00762552" w:rsidRPr="00E363CA" w:rsidRDefault="00762552" w:rsidP="00AE7BE6">
      <w:pPr>
        <w:pStyle w:val="Prrafodelista"/>
        <w:numPr>
          <w:ilvl w:val="2"/>
          <w:numId w:val="36"/>
        </w:numPr>
        <w:ind w:hanging="1080"/>
        <w:jc w:val="both"/>
        <w:rPr>
          <w:rFonts w:ascii="Arial Nova Light" w:hAnsi="Arial Nova Light" w:cs="Arial"/>
          <w:b/>
          <w:bCs/>
        </w:rPr>
      </w:pPr>
      <w:r w:rsidRPr="00E363CA">
        <w:rPr>
          <w:rFonts w:ascii="Arial Nova Light" w:eastAsia="Calibri" w:hAnsi="Arial Nova Light" w:cs="Arial"/>
          <w:b/>
          <w:bCs/>
        </w:rPr>
        <w:t xml:space="preserve">FORMULARIO N.º 6. </w:t>
      </w:r>
      <w:r w:rsidR="002A3FB3" w:rsidRPr="00E363CA">
        <w:rPr>
          <w:rFonts w:ascii="Arial Nova Light" w:eastAsia="Calibri" w:hAnsi="Arial Nova Light" w:cs="Arial"/>
          <w:b/>
          <w:bCs/>
        </w:rPr>
        <w:t>CERTIFICACION SISTEMA</w:t>
      </w:r>
      <w:r w:rsidRPr="00E363CA">
        <w:rPr>
          <w:rFonts w:ascii="Arial Nova Light" w:eastAsia="Calibri" w:hAnsi="Arial Nova Light" w:cs="Arial"/>
          <w:b/>
          <w:bCs/>
        </w:rPr>
        <w:t xml:space="preserve"> DE GESTION DE LA SEGURIDAD Y SALUD EN EL TRABAJO </w:t>
      </w:r>
      <w:r w:rsidRPr="00E363CA">
        <w:rPr>
          <w:rFonts w:ascii="Arial Nova Light" w:hAnsi="Arial Nova Light" w:cs="Arial"/>
          <w:b/>
          <w:bCs/>
          <w:lang w:eastAsia="es-CO"/>
        </w:rPr>
        <w:t>(SG-SST)</w:t>
      </w:r>
    </w:p>
    <w:p w14:paraId="2DF4E9C9" w14:textId="77777777"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 </w:t>
      </w:r>
    </w:p>
    <w:p w14:paraId="143511C4" w14:textId="5B0B5D3A" w:rsidR="00762552" w:rsidRPr="00E363CA" w:rsidRDefault="00762552" w:rsidP="00491663">
      <w:pPr>
        <w:spacing w:after="0" w:line="240" w:lineRule="auto"/>
        <w:jc w:val="both"/>
        <w:rPr>
          <w:rFonts w:ascii="Arial Nova Light" w:hAnsi="Arial Nova Light" w:cs="Arial"/>
          <w:b/>
          <w:bCs/>
          <w:sz w:val="20"/>
          <w:szCs w:val="20"/>
          <w:u w:val="single"/>
        </w:rPr>
      </w:pPr>
      <w:r w:rsidRPr="00E363CA">
        <w:rPr>
          <w:rFonts w:ascii="Arial Nova Light" w:hAnsi="Arial Nova Light" w:cs="Arial"/>
          <w:b/>
          <w:bCs/>
          <w:sz w:val="20"/>
          <w:szCs w:val="20"/>
          <w:u w:val="single"/>
        </w:rPr>
        <w:t>EN EL CASO DE PERSONAS JURIDICAS</w:t>
      </w:r>
    </w:p>
    <w:p w14:paraId="6637AECA" w14:textId="77777777" w:rsidR="00C84A5C" w:rsidRPr="00E363CA" w:rsidRDefault="00C84A5C" w:rsidP="00491663">
      <w:pPr>
        <w:spacing w:after="0" w:line="240" w:lineRule="auto"/>
        <w:jc w:val="both"/>
        <w:rPr>
          <w:rFonts w:ascii="Arial Nova Light" w:hAnsi="Arial Nova Light" w:cs="Arial"/>
          <w:sz w:val="20"/>
          <w:szCs w:val="20"/>
        </w:rPr>
      </w:pPr>
    </w:p>
    <w:p w14:paraId="719DB007" w14:textId="1286D1DB"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El oferente junto con la presentación de su propuesta debe diligenciar el formulario correspondiente, firmado por el proponente o su representante legal, donde garantiza que la empresa está en adecuación, transición y aplicación actualmente del Programa de Salud Ocupacional por el Sistema de Gestión de la Seguridad y Salud en el Trabajo SG-SST.</w:t>
      </w:r>
    </w:p>
    <w:p w14:paraId="592D74BB" w14:textId="77777777" w:rsidR="00C84A5C" w:rsidRPr="00E363CA" w:rsidRDefault="00C84A5C" w:rsidP="00491663">
      <w:pPr>
        <w:spacing w:after="0" w:line="240" w:lineRule="auto"/>
        <w:jc w:val="both"/>
        <w:rPr>
          <w:rFonts w:ascii="Arial Nova Light" w:hAnsi="Arial Nova Light" w:cs="Arial"/>
          <w:sz w:val="20"/>
          <w:szCs w:val="20"/>
        </w:rPr>
      </w:pPr>
    </w:p>
    <w:p w14:paraId="7363AD5F" w14:textId="4BCF35A2" w:rsidR="00762552" w:rsidRPr="00E363CA" w:rsidRDefault="003A5E25" w:rsidP="00491663">
      <w:pPr>
        <w:spacing w:after="0" w:line="240" w:lineRule="auto"/>
        <w:jc w:val="both"/>
        <w:rPr>
          <w:rFonts w:ascii="Arial Nova Light" w:hAnsi="Arial Nova Light" w:cs="Arial"/>
          <w:b/>
          <w:bCs/>
          <w:sz w:val="20"/>
          <w:szCs w:val="20"/>
        </w:rPr>
      </w:pPr>
      <w:r w:rsidRPr="00E363CA">
        <w:rPr>
          <w:rFonts w:ascii="Arial Nova Light" w:hAnsi="Arial Nova Light" w:cs="Arial"/>
          <w:b/>
          <w:bCs/>
          <w:sz w:val="20"/>
          <w:szCs w:val="20"/>
        </w:rPr>
        <w:t>Además,</w:t>
      </w:r>
      <w:r w:rsidR="00762552" w:rsidRPr="00E363CA">
        <w:rPr>
          <w:rFonts w:ascii="Arial Nova Light" w:hAnsi="Arial Nova Light" w:cs="Arial"/>
          <w:b/>
          <w:bCs/>
          <w:sz w:val="20"/>
          <w:szCs w:val="20"/>
        </w:rPr>
        <w:t xml:space="preserve"> deberá allegar con su oferta:</w:t>
      </w:r>
    </w:p>
    <w:p w14:paraId="2D0ADB1E" w14:textId="77777777" w:rsidR="00C84A5C" w:rsidRPr="00E363CA" w:rsidRDefault="00C84A5C" w:rsidP="00491663">
      <w:pPr>
        <w:spacing w:after="0" w:line="240" w:lineRule="auto"/>
        <w:jc w:val="both"/>
        <w:rPr>
          <w:rFonts w:ascii="Arial Nova Light" w:hAnsi="Arial Nova Light" w:cs="Arial"/>
          <w:sz w:val="20"/>
          <w:szCs w:val="20"/>
        </w:rPr>
      </w:pPr>
    </w:p>
    <w:p w14:paraId="51FF0D3F" w14:textId="3BEE4AA0"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CONSTANCIA emitida por la ARL, donde acredite la AUTOEVALUACION DE LOS ESTANDARES MINIMOS DEL SISTEMA DE GESTION DE LA SEGURIDAD Y SALUD EN EL TRABAJO SG-</w:t>
      </w:r>
      <w:r w:rsidR="00AE7BE6" w:rsidRPr="00E363CA">
        <w:rPr>
          <w:rFonts w:ascii="Arial Nova Light" w:hAnsi="Arial Nova Light" w:cs="Arial"/>
          <w:sz w:val="20"/>
          <w:szCs w:val="20"/>
        </w:rPr>
        <w:t>SST, fase</w:t>
      </w:r>
      <w:r w:rsidRPr="00E363CA">
        <w:rPr>
          <w:rFonts w:ascii="Arial Nova Light" w:hAnsi="Arial Nova Light" w:cs="Arial"/>
          <w:sz w:val="20"/>
          <w:szCs w:val="20"/>
        </w:rPr>
        <w:t xml:space="preserve"> de implementación en que se encuentra, en donde conste el porcentaje que no puede ser inferior al </w:t>
      </w:r>
      <w:r w:rsidR="00B373EB">
        <w:rPr>
          <w:rFonts w:ascii="Arial Nova Light" w:hAnsi="Arial Nova Light" w:cs="Arial"/>
          <w:sz w:val="20"/>
          <w:szCs w:val="20"/>
        </w:rPr>
        <w:t>85</w:t>
      </w:r>
      <w:r w:rsidRPr="00E363CA">
        <w:rPr>
          <w:rFonts w:ascii="Arial Nova Light" w:hAnsi="Arial Nova Light" w:cs="Arial"/>
          <w:sz w:val="20"/>
          <w:szCs w:val="20"/>
        </w:rPr>
        <w:t>%.</w:t>
      </w:r>
      <w:r w:rsidR="00A61FE1">
        <w:rPr>
          <w:rFonts w:ascii="Arial Nova Light" w:hAnsi="Arial Nova Light" w:cs="Arial"/>
          <w:sz w:val="20"/>
          <w:szCs w:val="20"/>
        </w:rPr>
        <w:t xml:space="preserve"> </w:t>
      </w:r>
      <w:r w:rsidRPr="00E363CA">
        <w:rPr>
          <w:rFonts w:ascii="Arial Nova Light" w:hAnsi="Arial Nova Light" w:cs="Arial"/>
          <w:sz w:val="20"/>
          <w:szCs w:val="20"/>
        </w:rPr>
        <w:t>(En cumplimiento al Decreto 1072 de 2015, en el capítulo 6, y al Decreto 052 del 12 de enero de 2017 y Resolución 0312 de 2019)</w:t>
      </w:r>
    </w:p>
    <w:p w14:paraId="239EB6A8" w14:textId="77777777" w:rsidR="00762552" w:rsidRPr="00E363CA" w:rsidRDefault="00762552" w:rsidP="00491663">
      <w:pPr>
        <w:spacing w:after="0" w:line="240" w:lineRule="auto"/>
        <w:jc w:val="both"/>
        <w:rPr>
          <w:rFonts w:ascii="Arial Nova Light" w:hAnsi="Arial Nova Light" w:cs="Arial"/>
          <w:sz w:val="20"/>
          <w:szCs w:val="20"/>
        </w:rPr>
      </w:pPr>
    </w:p>
    <w:p w14:paraId="039094EB" w14:textId="643EEF8F"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b/>
          <w:sz w:val="20"/>
          <w:szCs w:val="20"/>
          <w:u w:val="single"/>
        </w:rPr>
        <w:t>EN EL CASO DE PERSONAS NATURALES</w:t>
      </w:r>
      <w:r w:rsidRPr="00E363CA">
        <w:rPr>
          <w:rFonts w:ascii="Arial Nova Light" w:hAnsi="Arial Nova Light" w:cs="Arial"/>
          <w:sz w:val="20"/>
          <w:szCs w:val="20"/>
          <w:u w:val="single"/>
        </w:rPr>
        <w:t>,</w:t>
      </w:r>
      <w:r w:rsidRPr="00E363CA">
        <w:rPr>
          <w:rFonts w:ascii="Arial Nova Light" w:hAnsi="Arial Nova Light" w:cs="Arial"/>
          <w:sz w:val="20"/>
          <w:szCs w:val="20"/>
        </w:rPr>
        <w:t xml:space="preserve"> que no están obligados a implementar el SG-SST, tratándose de trabajadores independientes que se encuentren afiliados de manera voluntaria a la ARL, Solo se exigirá la afiliación y pago a la ARL. (DEBE ANEXAR PLANILLA DE PAGO DE AFILICACION A LA ARL), de conformidad con lo establecido en los parágrafos 2 y 3 del artículo 2 de la Resolución 0312 de 2019.</w:t>
      </w:r>
    </w:p>
    <w:p w14:paraId="5D7931B7" w14:textId="47B7B446" w:rsidR="004C0964" w:rsidRPr="00E363CA" w:rsidRDefault="004C0964" w:rsidP="00491663">
      <w:pPr>
        <w:spacing w:after="0" w:line="240" w:lineRule="auto"/>
        <w:jc w:val="both"/>
        <w:rPr>
          <w:rFonts w:ascii="Arial Nova Light" w:hAnsi="Arial Nova Light" w:cs="Arial"/>
          <w:sz w:val="20"/>
          <w:szCs w:val="20"/>
        </w:rPr>
      </w:pPr>
    </w:p>
    <w:p w14:paraId="48178B7A" w14:textId="794E88B9" w:rsidR="00762552" w:rsidRPr="00E363CA" w:rsidRDefault="00762552" w:rsidP="00AE7BE6">
      <w:pPr>
        <w:pStyle w:val="Prrafodelista"/>
        <w:numPr>
          <w:ilvl w:val="2"/>
          <w:numId w:val="36"/>
        </w:numPr>
        <w:ind w:hanging="1080"/>
        <w:jc w:val="both"/>
        <w:rPr>
          <w:rFonts w:ascii="Arial Nova Light" w:hAnsi="Arial Nova Light" w:cs="Arial"/>
          <w:b/>
        </w:rPr>
      </w:pPr>
      <w:r w:rsidRPr="00E363CA">
        <w:rPr>
          <w:rFonts w:ascii="Arial Nova Light" w:hAnsi="Arial Nova Light" w:cs="Arial"/>
          <w:b/>
        </w:rPr>
        <w:t>CERTIFICADO DE EXISTENCIA Y REPRESENTACIÓN LEGAL.</w:t>
      </w:r>
    </w:p>
    <w:p w14:paraId="4A4E9A91" w14:textId="77777777" w:rsidR="00762552" w:rsidRPr="00E363CA" w:rsidRDefault="00762552" w:rsidP="00491663">
      <w:pPr>
        <w:spacing w:after="0" w:line="240" w:lineRule="auto"/>
        <w:jc w:val="both"/>
        <w:rPr>
          <w:rFonts w:ascii="Arial Nova Light" w:eastAsia="Calibri" w:hAnsi="Arial Nova Light" w:cs="Arial"/>
          <w:sz w:val="20"/>
          <w:szCs w:val="20"/>
        </w:rPr>
      </w:pPr>
    </w:p>
    <w:p w14:paraId="448C7EF2" w14:textId="77777777" w:rsidR="00762552" w:rsidRPr="00E363CA" w:rsidRDefault="00762552" w:rsidP="00AE7BE6">
      <w:pPr>
        <w:pStyle w:val="Prrafodelista"/>
        <w:numPr>
          <w:ilvl w:val="2"/>
          <w:numId w:val="36"/>
        </w:numPr>
        <w:ind w:hanging="1080"/>
        <w:jc w:val="both"/>
        <w:rPr>
          <w:rFonts w:ascii="Arial Nova Light" w:hAnsi="Arial Nova Light" w:cs="Arial"/>
          <w:b/>
          <w:bCs/>
        </w:rPr>
      </w:pPr>
      <w:r w:rsidRPr="00E363CA">
        <w:rPr>
          <w:rFonts w:ascii="Arial Nova Light" w:hAnsi="Arial Nova Light" w:cs="Arial"/>
          <w:b/>
          <w:bCs/>
        </w:rPr>
        <w:t>PERSONAS JURÍDICAS NACIONALES DE NATURALEZA PRIVADA Y/O PERSONAS NATURALES CON ESTABLECIMIENTOS DE COMERCIO.</w:t>
      </w:r>
    </w:p>
    <w:p w14:paraId="562DD78E" w14:textId="77777777" w:rsidR="00762552" w:rsidRPr="00E363CA" w:rsidRDefault="00762552" w:rsidP="00491663">
      <w:pPr>
        <w:spacing w:after="0" w:line="240" w:lineRule="auto"/>
        <w:jc w:val="both"/>
        <w:rPr>
          <w:rFonts w:ascii="Arial Nova Light" w:hAnsi="Arial Nova Light" w:cs="Arial"/>
          <w:sz w:val="20"/>
          <w:szCs w:val="20"/>
        </w:rPr>
      </w:pPr>
    </w:p>
    <w:p w14:paraId="37B357B3" w14:textId="77777777"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Se consideran personas jurídicas nacionales de naturaleza privada y/o personas naturales con establecimientos de comercio, aquellas sociedades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76384431" w14:textId="77777777" w:rsidR="00762552" w:rsidRPr="00E363CA" w:rsidRDefault="00762552" w:rsidP="00491663">
      <w:pPr>
        <w:spacing w:after="0" w:line="240" w:lineRule="auto"/>
        <w:jc w:val="both"/>
        <w:rPr>
          <w:rFonts w:ascii="Arial Nova Light" w:hAnsi="Arial Nova Light" w:cs="Arial"/>
          <w:sz w:val="20"/>
          <w:szCs w:val="20"/>
        </w:rPr>
      </w:pPr>
    </w:p>
    <w:p w14:paraId="3314609A" w14:textId="77777777" w:rsidR="004C0964" w:rsidRPr="00E363CA" w:rsidRDefault="00762552" w:rsidP="00305EB2">
      <w:pPr>
        <w:pStyle w:val="Prrafodelista"/>
        <w:numPr>
          <w:ilvl w:val="0"/>
          <w:numId w:val="38"/>
        </w:numPr>
        <w:jc w:val="both"/>
        <w:rPr>
          <w:rFonts w:ascii="Arial Nova Light" w:hAnsi="Arial Nova Light" w:cs="Arial"/>
        </w:rPr>
      </w:pPr>
      <w:r w:rsidRPr="00E363CA">
        <w:rPr>
          <w:rFonts w:ascii="Arial Nova Light" w:hAnsi="Arial Nova Light" w:cs="Arial"/>
        </w:rPr>
        <w:t>Acreditar su existencia y representación legal, mediante la presentación del original del certificado de existencia y representación legal expedido por la Cámara de Comercio de su domicilio social y/o matrícula mercantil (VIGENTE), con fecha de expedición igual o inferior a quince (15) días hábiles anteriores a la fecha de presentación de la propuesta.</w:t>
      </w:r>
    </w:p>
    <w:p w14:paraId="692D8A0B" w14:textId="77777777" w:rsidR="004C0964" w:rsidRPr="00E363CA" w:rsidRDefault="00762552" w:rsidP="00305EB2">
      <w:pPr>
        <w:pStyle w:val="Prrafodelista"/>
        <w:numPr>
          <w:ilvl w:val="0"/>
          <w:numId w:val="38"/>
        </w:numPr>
        <w:jc w:val="both"/>
        <w:rPr>
          <w:rFonts w:ascii="Arial Nova Light" w:eastAsia="Calibri" w:hAnsi="Arial Nova Light" w:cs="Arial"/>
        </w:rPr>
      </w:pPr>
      <w:r w:rsidRPr="00E363CA">
        <w:rPr>
          <w:rFonts w:ascii="Arial Nova Light" w:hAnsi="Arial Nova Light" w:cs="Arial"/>
        </w:rPr>
        <w:t>Acreditar un término mínimo de duración remanente de la sociedad, de dos (2) años, contado a partir del vencimiento del plazo máximo para la entrega de los bienes y/o servicios de la vigencia del contrato. (para el caso de las personas naturales su matrícula mercantil deberá haberse renovado dentro del año si hay lugar)</w:t>
      </w:r>
    </w:p>
    <w:p w14:paraId="10DCE883" w14:textId="77777777" w:rsidR="004C0964" w:rsidRPr="00E363CA" w:rsidRDefault="00762552" w:rsidP="00305EB2">
      <w:pPr>
        <w:pStyle w:val="Prrafodelista"/>
        <w:numPr>
          <w:ilvl w:val="0"/>
          <w:numId w:val="38"/>
        </w:numPr>
        <w:jc w:val="both"/>
        <w:rPr>
          <w:rFonts w:ascii="Arial Nova Light" w:eastAsia="Calibri" w:hAnsi="Arial Nova Light" w:cs="Arial"/>
        </w:rPr>
      </w:pPr>
      <w:r w:rsidRPr="00E363CA">
        <w:rPr>
          <w:rFonts w:ascii="Arial Nova Light" w:hAnsi="Arial Nova Light" w:cs="Arial"/>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2D6E7DC0" w14:textId="6FB86A8F" w:rsidR="00762552" w:rsidRPr="00E363CA" w:rsidRDefault="00762552" w:rsidP="00305EB2">
      <w:pPr>
        <w:pStyle w:val="Prrafodelista"/>
        <w:numPr>
          <w:ilvl w:val="0"/>
          <w:numId w:val="38"/>
        </w:numPr>
        <w:jc w:val="both"/>
        <w:rPr>
          <w:rFonts w:ascii="Arial Nova Light" w:eastAsia="Calibri" w:hAnsi="Arial Nova Light" w:cs="Arial"/>
        </w:rPr>
      </w:pPr>
      <w:r w:rsidRPr="00E363CA">
        <w:rPr>
          <w:rFonts w:ascii="Arial Nova Light" w:hAnsi="Arial Nova Light" w:cs="Arial"/>
        </w:rPr>
        <w:t>Acreditar que el objeto social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27B47CBA" w14:textId="77777777" w:rsidR="00762552" w:rsidRPr="00E363CA" w:rsidRDefault="00762552" w:rsidP="00491663">
      <w:pPr>
        <w:spacing w:after="0" w:line="240" w:lineRule="auto"/>
        <w:jc w:val="both"/>
        <w:rPr>
          <w:rFonts w:ascii="Arial Nova Light" w:eastAsia="Calibri" w:hAnsi="Arial Nova Light" w:cs="Arial"/>
          <w:sz w:val="20"/>
          <w:szCs w:val="20"/>
        </w:rPr>
      </w:pPr>
    </w:p>
    <w:p w14:paraId="5221BE4B" w14:textId="77777777" w:rsidR="00762552" w:rsidRPr="00E363CA" w:rsidRDefault="00762552" w:rsidP="00AE7BE6">
      <w:pPr>
        <w:pStyle w:val="Prrafodelista"/>
        <w:numPr>
          <w:ilvl w:val="2"/>
          <w:numId w:val="36"/>
        </w:numPr>
        <w:ind w:hanging="1080"/>
        <w:jc w:val="both"/>
        <w:rPr>
          <w:rFonts w:ascii="Arial Nova Light" w:hAnsi="Arial Nova Light" w:cs="Arial"/>
          <w:b/>
        </w:rPr>
      </w:pPr>
      <w:r w:rsidRPr="00E363CA">
        <w:rPr>
          <w:rFonts w:ascii="Arial Nova Light" w:hAnsi="Arial Nova Light" w:cs="Arial"/>
          <w:b/>
        </w:rPr>
        <w:t>PERSONAS JURÍDICAS NACIONALES DE NATURALEZA PÚBLICA.</w:t>
      </w:r>
    </w:p>
    <w:p w14:paraId="738E221A" w14:textId="77777777" w:rsidR="00762552" w:rsidRPr="00E363CA" w:rsidRDefault="00762552" w:rsidP="00491663">
      <w:pPr>
        <w:spacing w:after="0" w:line="240" w:lineRule="auto"/>
        <w:jc w:val="both"/>
        <w:rPr>
          <w:rFonts w:ascii="Arial Nova Light" w:hAnsi="Arial Nova Light" w:cs="Arial"/>
          <w:spacing w:val="-3"/>
          <w:sz w:val="20"/>
          <w:szCs w:val="20"/>
        </w:rPr>
      </w:pPr>
    </w:p>
    <w:p w14:paraId="79BA57E5" w14:textId="59F2F86B" w:rsidR="00762552" w:rsidRPr="00E363CA" w:rsidRDefault="00762552" w:rsidP="00491663">
      <w:pPr>
        <w:spacing w:after="0" w:line="240" w:lineRule="auto"/>
        <w:jc w:val="both"/>
        <w:rPr>
          <w:rFonts w:ascii="Arial Nova Light" w:hAnsi="Arial Nova Light" w:cs="Arial"/>
          <w:spacing w:val="-3"/>
          <w:sz w:val="20"/>
          <w:szCs w:val="20"/>
        </w:rPr>
      </w:pPr>
      <w:r w:rsidRPr="00E363CA">
        <w:rPr>
          <w:rFonts w:ascii="Arial Nova Light" w:hAnsi="Arial Nova Light" w:cs="Arial"/>
          <w:spacing w:val="-3"/>
          <w:sz w:val="20"/>
          <w:szCs w:val="20"/>
        </w:rPr>
        <w:t xml:space="preserve">Se considerarán personas jurídicas Nacionales de Naturaleza Pública, aquellas entidades conformadas bajo las leyes de la República de Colombia, que por virtud de la Ley o del acto que autorice su constitución y según la </w:t>
      </w:r>
      <w:r w:rsidRPr="00E363CA">
        <w:rPr>
          <w:rFonts w:ascii="Arial Nova Light" w:hAnsi="Arial Nova Light" w:cs="Arial"/>
          <w:spacing w:val="-3"/>
          <w:sz w:val="20"/>
          <w:szCs w:val="20"/>
        </w:rPr>
        <w:lastRenderedPageBreak/>
        <w:t>participación estatal que se registre en ellas, deban someterse al régimen de derecho público, trátese de entidades territoriales o descentralizadas funcionalmente de cualquier orden, las que deberán cumplir con los siguientes requisitos:</w:t>
      </w:r>
    </w:p>
    <w:p w14:paraId="5930FD7B" w14:textId="77777777" w:rsidR="004C0964" w:rsidRPr="00E363CA" w:rsidRDefault="004C0964" w:rsidP="00491663">
      <w:pPr>
        <w:spacing w:after="0" w:line="240" w:lineRule="auto"/>
        <w:jc w:val="both"/>
        <w:rPr>
          <w:rFonts w:ascii="Arial Nova Light" w:hAnsi="Arial Nova Light" w:cs="Arial"/>
          <w:spacing w:val="-3"/>
          <w:sz w:val="20"/>
          <w:szCs w:val="20"/>
        </w:rPr>
      </w:pPr>
    </w:p>
    <w:p w14:paraId="171C523D" w14:textId="77777777" w:rsidR="004C0964" w:rsidRPr="00E363CA" w:rsidRDefault="00762552" w:rsidP="00305EB2">
      <w:pPr>
        <w:pStyle w:val="Prrafodelista"/>
        <w:numPr>
          <w:ilvl w:val="0"/>
          <w:numId w:val="39"/>
        </w:numPr>
        <w:jc w:val="both"/>
        <w:rPr>
          <w:rFonts w:ascii="Arial Nova Light" w:hAnsi="Arial Nova Light" w:cs="Arial"/>
        </w:rPr>
      </w:pPr>
      <w:r w:rsidRPr="00E363CA">
        <w:rPr>
          <w:rFonts w:ascii="Arial Nova Light" w:hAnsi="Arial Nova Light" w:cs="Arial"/>
          <w:spacing w:val="-3"/>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5A885CFA" w14:textId="77777777" w:rsidR="004C0964" w:rsidRPr="00E363CA" w:rsidRDefault="00762552" w:rsidP="00305EB2">
      <w:pPr>
        <w:pStyle w:val="Prrafodelista"/>
        <w:numPr>
          <w:ilvl w:val="0"/>
          <w:numId w:val="39"/>
        </w:numPr>
        <w:jc w:val="both"/>
        <w:rPr>
          <w:rFonts w:ascii="Arial Nova Light" w:eastAsia="Calibri" w:hAnsi="Arial Nova Light" w:cs="Arial"/>
        </w:rPr>
      </w:pPr>
      <w:r w:rsidRPr="00E363CA">
        <w:rPr>
          <w:rFonts w:ascii="Arial Nova Light" w:hAnsi="Arial Nova Light" w:cs="Arial"/>
          <w:spacing w:val="-3"/>
        </w:rPr>
        <w:t>Acreditar que el ente público contratante tiene capacidad legal para la celebración y ejecución del contrato.</w:t>
      </w:r>
    </w:p>
    <w:p w14:paraId="1C5948DC" w14:textId="5350B6F9" w:rsidR="00762552" w:rsidRPr="00E363CA" w:rsidRDefault="00762552" w:rsidP="00305EB2">
      <w:pPr>
        <w:pStyle w:val="Prrafodelista"/>
        <w:numPr>
          <w:ilvl w:val="0"/>
          <w:numId w:val="39"/>
        </w:numPr>
        <w:jc w:val="both"/>
        <w:rPr>
          <w:rFonts w:ascii="Arial Nova Light" w:eastAsia="Calibri" w:hAnsi="Arial Nova Light" w:cs="Arial"/>
        </w:rPr>
      </w:pPr>
      <w:r w:rsidRPr="00E363CA">
        <w:rPr>
          <w:rFonts w:ascii="Arial Nova Light" w:hAnsi="Arial Nova Light" w:cs="Arial"/>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r w:rsidRPr="00E363CA">
        <w:rPr>
          <w:rFonts w:ascii="Arial Nova Light" w:hAnsi="Arial Nova Light" w:cs="Arial"/>
        </w:rPr>
        <w:t>.</w:t>
      </w:r>
    </w:p>
    <w:p w14:paraId="284CD413" w14:textId="77777777" w:rsidR="00762552" w:rsidRPr="00E363CA" w:rsidRDefault="00762552" w:rsidP="00491663">
      <w:pPr>
        <w:spacing w:after="0" w:line="240" w:lineRule="auto"/>
        <w:jc w:val="both"/>
        <w:rPr>
          <w:rFonts w:ascii="Arial Nova Light" w:eastAsia="Calibri" w:hAnsi="Arial Nova Light" w:cs="Arial"/>
          <w:sz w:val="20"/>
          <w:szCs w:val="20"/>
        </w:rPr>
      </w:pPr>
    </w:p>
    <w:p w14:paraId="2670A091" w14:textId="77777777" w:rsidR="00762552" w:rsidRPr="00E363CA" w:rsidRDefault="00762552" w:rsidP="00AE7BE6">
      <w:pPr>
        <w:pStyle w:val="Prrafodelista"/>
        <w:numPr>
          <w:ilvl w:val="2"/>
          <w:numId w:val="36"/>
        </w:numPr>
        <w:ind w:hanging="1080"/>
        <w:jc w:val="both"/>
        <w:rPr>
          <w:rFonts w:ascii="Arial Nova Light" w:hAnsi="Arial Nova Light" w:cs="Arial"/>
          <w:b/>
        </w:rPr>
      </w:pPr>
      <w:r w:rsidRPr="00E363CA">
        <w:rPr>
          <w:rFonts w:ascii="Arial Nova Light" w:hAnsi="Arial Nova Light" w:cs="Arial"/>
          <w:b/>
        </w:rPr>
        <w:t>PERSONAS JURÍDICAS PÚBLICAS O PRIVADAS DE ORIGEN EXTRANJERO</w:t>
      </w:r>
    </w:p>
    <w:p w14:paraId="49CC8EFA" w14:textId="77777777" w:rsidR="00762552" w:rsidRPr="00E363CA" w:rsidRDefault="00762552" w:rsidP="00491663">
      <w:pPr>
        <w:spacing w:after="0" w:line="240" w:lineRule="auto"/>
        <w:jc w:val="both"/>
        <w:rPr>
          <w:rFonts w:ascii="Arial Nova Light" w:hAnsi="Arial Nova Light" w:cs="Arial"/>
          <w:spacing w:val="-3"/>
          <w:sz w:val="20"/>
          <w:szCs w:val="20"/>
        </w:rPr>
      </w:pPr>
    </w:p>
    <w:p w14:paraId="5B82814A" w14:textId="11EF0794" w:rsidR="00762552" w:rsidRPr="00E363CA" w:rsidRDefault="00762552" w:rsidP="00491663">
      <w:pPr>
        <w:spacing w:after="0" w:line="240" w:lineRule="auto"/>
        <w:jc w:val="both"/>
        <w:rPr>
          <w:rFonts w:ascii="Arial Nova Light" w:hAnsi="Arial Nova Light" w:cs="Arial"/>
          <w:spacing w:val="-3"/>
          <w:sz w:val="20"/>
          <w:szCs w:val="20"/>
        </w:rPr>
      </w:pPr>
      <w:r w:rsidRPr="00E363CA">
        <w:rPr>
          <w:rFonts w:ascii="Arial Nova Light" w:hAnsi="Arial Nova Light" w:cs="Arial"/>
          <w:spacing w:val="-3"/>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A0271B7" w14:textId="77777777" w:rsidR="004C0964" w:rsidRPr="00E363CA" w:rsidRDefault="004C0964" w:rsidP="00491663">
      <w:pPr>
        <w:spacing w:after="0" w:line="240" w:lineRule="auto"/>
        <w:jc w:val="both"/>
        <w:rPr>
          <w:rFonts w:ascii="Arial Nova Light" w:hAnsi="Arial Nova Light" w:cs="Arial"/>
          <w:spacing w:val="-3"/>
          <w:sz w:val="20"/>
          <w:szCs w:val="20"/>
        </w:rPr>
      </w:pPr>
    </w:p>
    <w:p w14:paraId="38A6EC98" w14:textId="77777777" w:rsidR="00762552" w:rsidRPr="00E363CA" w:rsidRDefault="00762552" w:rsidP="00491663">
      <w:pPr>
        <w:spacing w:after="0" w:line="240" w:lineRule="auto"/>
        <w:jc w:val="both"/>
        <w:rPr>
          <w:rFonts w:ascii="Arial Nova Light" w:hAnsi="Arial Nova Light" w:cs="Arial"/>
          <w:spacing w:val="-3"/>
          <w:sz w:val="20"/>
          <w:szCs w:val="20"/>
        </w:rPr>
      </w:pPr>
      <w:r w:rsidRPr="00E363CA">
        <w:rPr>
          <w:rFonts w:ascii="Arial Nova Light" w:hAnsi="Arial Nova Light" w:cs="Arial"/>
          <w:spacing w:val="-3"/>
          <w:sz w:val="20"/>
          <w:szCs w:val="20"/>
        </w:rPr>
        <w:t>Las propuestas de personas jurídicas de origen extranjero se someterán en todo caso a la legislación colombiana, sin perjuicio de lo cual, para su participación deberán cumplir con las siguientes condiciones:</w:t>
      </w:r>
    </w:p>
    <w:p w14:paraId="76CF4E98" w14:textId="77777777" w:rsidR="00762552" w:rsidRPr="00E363CA" w:rsidRDefault="00762552" w:rsidP="00491663">
      <w:pPr>
        <w:spacing w:after="0" w:line="240" w:lineRule="auto"/>
        <w:jc w:val="both"/>
        <w:rPr>
          <w:rFonts w:ascii="Arial Nova Light" w:hAnsi="Arial Nova Light" w:cs="Arial"/>
          <w:spacing w:val="-3"/>
          <w:sz w:val="20"/>
          <w:szCs w:val="20"/>
        </w:rPr>
      </w:pPr>
    </w:p>
    <w:p w14:paraId="3C61A99A" w14:textId="77777777" w:rsidR="00B5034F" w:rsidRPr="00E363CA" w:rsidRDefault="00762552" w:rsidP="00305EB2">
      <w:pPr>
        <w:pStyle w:val="Prrafodelista"/>
        <w:numPr>
          <w:ilvl w:val="0"/>
          <w:numId w:val="40"/>
        </w:numPr>
        <w:jc w:val="both"/>
        <w:rPr>
          <w:rFonts w:ascii="Arial Nova Light" w:hAnsi="Arial Nova Light" w:cs="Arial"/>
          <w:spacing w:val="-3"/>
        </w:rPr>
      </w:pPr>
      <w:r w:rsidRPr="00E363CA">
        <w:rPr>
          <w:rFonts w:ascii="Arial Nova Light" w:hAnsi="Arial Nova Light" w:cs="Arial"/>
          <w:spacing w:val="-3"/>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w:t>
      </w:r>
      <w:r w:rsidRPr="00E363CA">
        <w:rPr>
          <w:rFonts w:ascii="Arial Nova Light" w:hAnsi="Arial Nova Light" w:cs="Arial"/>
        </w:rPr>
        <w:t>,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14:paraId="23D90AD3" w14:textId="77777777" w:rsidR="00B5034F" w:rsidRPr="00E363CA" w:rsidRDefault="00762552" w:rsidP="00305EB2">
      <w:pPr>
        <w:pStyle w:val="Prrafodelista"/>
        <w:numPr>
          <w:ilvl w:val="0"/>
          <w:numId w:val="40"/>
        </w:numPr>
        <w:jc w:val="both"/>
        <w:rPr>
          <w:rFonts w:ascii="Arial Nova Light" w:hAnsi="Arial Nova Light" w:cs="Arial"/>
          <w:spacing w:val="-3"/>
        </w:rPr>
      </w:pPr>
      <w:r w:rsidRPr="00E363CA">
        <w:rPr>
          <w:rFonts w:ascii="Arial Nova Light" w:hAnsi="Arial Nova Light" w:cs="Arial"/>
          <w:spacing w:val="-3"/>
        </w:rPr>
        <w:t>Acreditar un término mínimo de duración remanente de la sociedad, de dos (2) años, contados a partir del vencimiento del plazo máximo para la entrega de los bienes y/o servicios o de la vigencia del contrato.</w:t>
      </w:r>
    </w:p>
    <w:p w14:paraId="3BB8CEE2" w14:textId="77777777" w:rsidR="00B5034F" w:rsidRPr="00E363CA" w:rsidRDefault="00762552" w:rsidP="00305EB2">
      <w:pPr>
        <w:pStyle w:val="Prrafodelista"/>
        <w:numPr>
          <w:ilvl w:val="0"/>
          <w:numId w:val="40"/>
        </w:numPr>
        <w:jc w:val="both"/>
        <w:rPr>
          <w:rFonts w:ascii="Arial Nova Light" w:hAnsi="Arial Nova Light" w:cs="Arial"/>
          <w:spacing w:val="-3"/>
        </w:rPr>
      </w:pPr>
      <w:r w:rsidRPr="00E363CA">
        <w:rPr>
          <w:rFonts w:ascii="Arial Nova Light" w:hAnsi="Arial Nova Light" w:cs="Arial"/>
          <w:spacing w:val="-3"/>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6BF5562" w14:textId="443EE3E0" w:rsidR="00762552" w:rsidRPr="00E363CA" w:rsidRDefault="00762552" w:rsidP="00305EB2">
      <w:pPr>
        <w:pStyle w:val="Prrafodelista"/>
        <w:numPr>
          <w:ilvl w:val="0"/>
          <w:numId w:val="40"/>
        </w:numPr>
        <w:jc w:val="both"/>
        <w:rPr>
          <w:rFonts w:ascii="Arial Nova Light" w:hAnsi="Arial Nova Light" w:cs="Arial"/>
          <w:spacing w:val="-3"/>
        </w:rPr>
      </w:pPr>
      <w:r w:rsidRPr="00E363CA">
        <w:rPr>
          <w:rFonts w:ascii="Arial Nova Light" w:hAnsi="Arial Nova Light" w:cs="Arial"/>
          <w:spacing w:val="-3"/>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653B7408" w14:textId="77777777" w:rsidR="00762552" w:rsidRPr="00E363CA" w:rsidRDefault="00762552" w:rsidP="00491663">
      <w:pPr>
        <w:spacing w:after="0" w:line="240" w:lineRule="auto"/>
        <w:jc w:val="both"/>
        <w:rPr>
          <w:rFonts w:ascii="Arial Nova Light" w:hAnsi="Arial Nova Light" w:cs="Arial"/>
          <w:spacing w:val="-3"/>
          <w:sz w:val="20"/>
          <w:szCs w:val="20"/>
        </w:rPr>
      </w:pPr>
    </w:p>
    <w:p w14:paraId="34DF322B" w14:textId="77777777" w:rsidR="00762552" w:rsidRPr="00E363CA" w:rsidRDefault="00762552" w:rsidP="00AE7BE6">
      <w:pPr>
        <w:pStyle w:val="Prrafodelista"/>
        <w:numPr>
          <w:ilvl w:val="2"/>
          <w:numId w:val="36"/>
        </w:numPr>
        <w:ind w:hanging="1080"/>
        <w:jc w:val="both"/>
        <w:rPr>
          <w:rFonts w:ascii="Arial Nova Light" w:hAnsi="Arial Nova Light" w:cs="Arial"/>
          <w:b/>
        </w:rPr>
      </w:pPr>
      <w:r w:rsidRPr="00E363CA">
        <w:rPr>
          <w:rFonts w:ascii="Arial Nova Light" w:hAnsi="Arial Nova Light" w:cs="Arial"/>
          <w:b/>
        </w:rPr>
        <w:t>APODERADO, PERSONA JURÍDICA EXTRANJERA</w:t>
      </w:r>
    </w:p>
    <w:p w14:paraId="71947E99" w14:textId="77777777" w:rsidR="00762552" w:rsidRPr="00E363CA" w:rsidRDefault="00762552" w:rsidP="00491663">
      <w:pPr>
        <w:spacing w:after="0" w:line="240" w:lineRule="auto"/>
        <w:jc w:val="both"/>
        <w:rPr>
          <w:rFonts w:ascii="Arial Nova Light" w:hAnsi="Arial Nova Light" w:cs="Arial"/>
          <w:sz w:val="20"/>
          <w:szCs w:val="20"/>
          <w:lang w:eastAsia="es-CO"/>
        </w:rPr>
      </w:pPr>
    </w:p>
    <w:p w14:paraId="3AC9CCFC" w14:textId="77777777" w:rsidR="00B5034F" w:rsidRPr="00E363CA" w:rsidRDefault="00762552" w:rsidP="00491663">
      <w:pPr>
        <w:spacing w:after="0" w:line="240" w:lineRule="auto"/>
        <w:jc w:val="both"/>
        <w:rPr>
          <w:rFonts w:ascii="Arial Nova Light" w:hAnsi="Arial Nova Light" w:cs="Arial"/>
          <w:sz w:val="20"/>
          <w:szCs w:val="20"/>
          <w:lang w:eastAsia="es-CO"/>
        </w:rPr>
      </w:pPr>
      <w:r w:rsidRPr="00E363CA">
        <w:rPr>
          <w:rFonts w:ascii="Arial Nova Light" w:hAnsi="Arial Nova Light" w:cs="Arial"/>
          <w:sz w:val="20"/>
          <w:szCs w:val="20"/>
          <w:lang w:eastAsia="es-CO"/>
        </w:rPr>
        <w:t>La representación de las sociedades extranjeras con negocios permanentes en Colombia se regirá por las normas del Código de Comercio.</w:t>
      </w:r>
    </w:p>
    <w:p w14:paraId="576F816C" w14:textId="77777777" w:rsidR="00B5034F" w:rsidRPr="00E363CA" w:rsidRDefault="00B5034F" w:rsidP="00491663">
      <w:pPr>
        <w:spacing w:after="0" w:line="240" w:lineRule="auto"/>
        <w:jc w:val="both"/>
        <w:rPr>
          <w:rFonts w:ascii="Arial Nova Light" w:hAnsi="Arial Nova Light" w:cs="Arial"/>
          <w:sz w:val="20"/>
          <w:szCs w:val="20"/>
          <w:lang w:eastAsia="es-CO"/>
        </w:rPr>
      </w:pPr>
    </w:p>
    <w:p w14:paraId="7B877AE6" w14:textId="71398470" w:rsidR="00B5034F" w:rsidRPr="00E363CA" w:rsidRDefault="00762552" w:rsidP="00491663">
      <w:pPr>
        <w:spacing w:after="0" w:line="240" w:lineRule="auto"/>
        <w:jc w:val="both"/>
        <w:rPr>
          <w:rFonts w:ascii="Arial Nova Light" w:hAnsi="Arial Nova Light" w:cs="Arial"/>
          <w:sz w:val="20"/>
          <w:szCs w:val="20"/>
          <w:lang w:eastAsia="es-CO"/>
        </w:rPr>
      </w:pPr>
      <w:r w:rsidRPr="00E363CA">
        <w:rPr>
          <w:rFonts w:ascii="Arial Nova Light" w:hAnsi="Arial Nova Light" w:cs="Arial"/>
          <w:sz w:val="20"/>
          <w:szCs w:val="20"/>
          <w:lang w:eastAsia="es-CO"/>
        </w:rPr>
        <w:t>Las demás personas jurídicas de derecho privado y las organizaciones no gubernamentales sin ánimo de lucro con domicilio en el exterior que establezcan negocios o deseen desarrollar su objeto social en Colombia, deberán acreditar la calidad de su apoderado con capacidad para representarlas.</w:t>
      </w:r>
    </w:p>
    <w:p w14:paraId="469A9E2B" w14:textId="77777777" w:rsidR="00B5034F" w:rsidRPr="00E363CA" w:rsidRDefault="00B5034F" w:rsidP="00491663">
      <w:pPr>
        <w:spacing w:after="0" w:line="240" w:lineRule="auto"/>
        <w:jc w:val="both"/>
        <w:rPr>
          <w:rFonts w:ascii="Arial Nova Light" w:hAnsi="Arial Nova Light" w:cs="Arial"/>
          <w:sz w:val="20"/>
          <w:szCs w:val="20"/>
          <w:lang w:eastAsia="es-CO"/>
        </w:rPr>
      </w:pPr>
    </w:p>
    <w:p w14:paraId="18F6D37C" w14:textId="0CF9506E" w:rsidR="00762552" w:rsidRPr="00E363CA" w:rsidRDefault="00762552" w:rsidP="00491663">
      <w:pPr>
        <w:spacing w:after="0" w:line="240" w:lineRule="auto"/>
        <w:jc w:val="both"/>
        <w:rPr>
          <w:rFonts w:ascii="Arial Nova Light" w:hAnsi="Arial Nova Light" w:cs="Arial"/>
          <w:sz w:val="20"/>
          <w:szCs w:val="20"/>
          <w:lang w:eastAsia="es-CO"/>
        </w:rPr>
      </w:pPr>
      <w:r w:rsidRPr="00E363CA">
        <w:rPr>
          <w:rFonts w:ascii="Arial Nova Light" w:hAnsi="Arial Nova Light" w:cs="Arial"/>
          <w:sz w:val="20"/>
          <w:szCs w:val="20"/>
          <w:lang w:eastAsia="es-CO"/>
        </w:rPr>
        <w:t>En virtud de lo anterior deberán anexar al proceso la prueba idónea de la existencia y representación de dichas personas jurídicas y del poder correspondiente. Las personas jurídicas extranjeras que no tengan negocios permanentes en Colombia estarán representadas en los procesos por el apoderado que constituyan con las formalidades previstas en el Código General del proceso.</w:t>
      </w:r>
    </w:p>
    <w:p w14:paraId="538F5192" w14:textId="77777777" w:rsidR="00B5034F" w:rsidRPr="00E363CA" w:rsidRDefault="00B5034F" w:rsidP="00491663">
      <w:pPr>
        <w:spacing w:after="0" w:line="240" w:lineRule="auto"/>
        <w:jc w:val="both"/>
        <w:rPr>
          <w:rFonts w:ascii="Arial Nova Light" w:hAnsi="Arial Nova Light" w:cs="Arial"/>
          <w:sz w:val="20"/>
          <w:szCs w:val="20"/>
          <w:lang w:eastAsia="es-CO"/>
        </w:rPr>
      </w:pPr>
    </w:p>
    <w:p w14:paraId="5F1C072C" w14:textId="3C391E10"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Lo anterior en virtud de lo contenido en la ley 1564 DE 2012 (Código General del Proceso) articulo 58.</w:t>
      </w:r>
    </w:p>
    <w:p w14:paraId="76432559" w14:textId="77777777" w:rsidR="00B5034F" w:rsidRPr="00E363CA" w:rsidRDefault="00B5034F" w:rsidP="00491663">
      <w:pPr>
        <w:spacing w:after="0" w:line="240" w:lineRule="auto"/>
        <w:jc w:val="both"/>
        <w:rPr>
          <w:rFonts w:ascii="Arial Nova Light" w:hAnsi="Arial Nova Light" w:cs="Arial"/>
          <w:sz w:val="20"/>
          <w:szCs w:val="20"/>
        </w:rPr>
      </w:pPr>
    </w:p>
    <w:p w14:paraId="514C08A9" w14:textId="77777777" w:rsidR="00762552" w:rsidRPr="00E363CA" w:rsidRDefault="00762552" w:rsidP="00AE7BE6">
      <w:pPr>
        <w:pStyle w:val="Prrafodelista"/>
        <w:numPr>
          <w:ilvl w:val="2"/>
          <w:numId w:val="36"/>
        </w:numPr>
        <w:ind w:hanging="1080"/>
        <w:jc w:val="both"/>
        <w:rPr>
          <w:rFonts w:ascii="Arial Nova Light" w:hAnsi="Arial Nova Light" w:cs="Arial"/>
          <w:b/>
        </w:rPr>
      </w:pPr>
      <w:r w:rsidRPr="00E363CA">
        <w:rPr>
          <w:rFonts w:ascii="Arial Nova Light" w:hAnsi="Arial Nova Light" w:cs="Arial"/>
          <w:b/>
        </w:rPr>
        <w:t>DOCUMENTO EXPEDIDO EN EL EXTERIOR</w:t>
      </w:r>
    </w:p>
    <w:p w14:paraId="6CF527E3" w14:textId="77777777" w:rsidR="00762552" w:rsidRPr="00E363CA" w:rsidRDefault="00762552" w:rsidP="00491663">
      <w:pPr>
        <w:spacing w:after="0" w:line="240" w:lineRule="auto"/>
        <w:jc w:val="both"/>
        <w:rPr>
          <w:rFonts w:ascii="Arial Nova Light" w:hAnsi="Arial Nova Light" w:cs="Arial"/>
          <w:sz w:val="20"/>
          <w:szCs w:val="20"/>
        </w:rPr>
      </w:pPr>
    </w:p>
    <w:p w14:paraId="193083D6" w14:textId="64D8C095" w:rsidR="00762552" w:rsidRPr="00E363CA" w:rsidRDefault="00762552" w:rsidP="002A3FB3">
      <w:pPr>
        <w:spacing w:after="0" w:line="276" w:lineRule="auto"/>
        <w:jc w:val="both"/>
        <w:rPr>
          <w:rFonts w:ascii="Arial Nova Light" w:hAnsi="Arial Nova Light" w:cs="Arial"/>
          <w:sz w:val="20"/>
          <w:szCs w:val="20"/>
        </w:rPr>
      </w:pPr>
      <w:r w:rsidRPr="00E363CA">
        <w:rPr>
          <w:rFonts w:ascii="Arial Nova Light" w:hAnsi="Arial Nova Light" w:cs="Arial"/>
          <w:sz w:val="20"/>
          <w:szCs w:val="20"/>
        </w:rPr>
        <w:lastRenderedPageBreak/>
        <w:t>En todos los casos, deberán cumplirse todos y cada uno de los requisitos legales exigidos para la validez y oponibilidad en Colombia de documentos expedidos en el exterior con el propósito de que puedan obrar como prueba conforme a lo dispuesto en los artículos 65, 259 y 260 del Código de Procedimiento Civil, y demás normas vigentes sobre abolición de la legalización para documentos públicos extranjeros (apostille). Se precisa que todos los documentos deben llenar este requisito.</w:t>
      </w:r>
    </w:p>
    <w:p w14:paraId="6A60EECA" w14:textId="77777777" w:rsidR="00B5034F" w:rsidRPr="00E363CA" w:rsidRDefault="00B5034F" w:rsidP="002A3FB3">
      <w:pPr>
        <w:spacing w:after="0" w:line="276" w:lineRule="auto"/>
        <w:jc w:val="both"/>
        <w:rPr>
          <w:rFonts w:ascii="Arial Nova Light" w:hAnsi="Arial Nova Light" w:cs="Arial"/>
          <w:sz w:val="20"/>
          <w:szCs w:val="20"/>
        </w:rPr>
      </w:pPr>
    </w:p>
    <w:p w14:paraId="762DAD73" w14:textId="7E27BDB2" w:rsidR="00762552" w:rsidRPr="00E363CA" w:rsidRDefault="00762552" w:rsidP="002A3FB3">
      <w:pPr>
        <w:spacing w:after="0" w:line="276" w:lineRule="auto"/>
        <w:jc w:val="both"/>
        <w:rPr>
          <w:rFonts w:ascii="Arial Nova Light" w:hAnsi="Arial Nova Light" w:cs="Arial"/>
          <w:sz w:val="20"/>
          <w:szCs w:val="20"/>
          <w:u w:val="single"/>
        </w:rPr>
      </w:pPr>
      <w:r w:rsidRPr="00E363CA">
        <w:rPr>
          <w:rFonts w:ascii="Arial Nova Light" w:hAnsi="Arial Nova Light" w:cs="Arial"/>
          <w:sz w:val="20"/>
          <w:szCs w:val="20"/>
        </w:rPr>
        <w:t xml:space="preserve">Tratándose de los documentos de índole legal, la oportunidad para anexar </w:t>
      </w:r>
      <w:r w:rsidRPr="00E363CA">
        <w:rPr>
          <w:rFonts w:ascii="Arial Nova Light" w:hAnsi="Arial Nova Light" w:cs="Arial"/>
          <w:sz w:val="20"/>
          <w:szCs w:val="20"/>
          <w:u w:val="single"/>
        </w:rPr>
        <w:t>en original</w:t>
      </w:r>
      <w:r w:rsidRPr="00E363CA">
        <w:rPr>
          <w:rFonts w:ascii="Arial Nova Light" w:hAnsi="Arial Nova Light" w:cs="Arial"/>
          <w:sz w:val="20"/>
          <w:szCs w:val="20"/>
        </w:rPr>
        <w:t xml:space="preserve"> se hará exigible hasta el día hábil anterior a la adjudicación, de manera que para efectos de presentar la propuesta el M.D.N - EJÉRCITO NACIONAL aceptará documentos en fotocopias simples; PARA EL CASO DE </w:t>
      </w:r>
      <w:r w:rsidRPr="00E363CA">
        <w:rPr>
          <w:rFonts w:ascii="Arial Nova Light" w:hAnsi="Arial Nova Light" w:cs="Arial"/>
          <w:sz w:val="20"/>
          <w:szCs w:val="20"/>
          <w:u w:val="single"/>
        </w:rPr>
        <w:t xml:space="preserve">LOS DOCUMENTOS DE </w:t>
      </w:r>
      <w:r w:rsidRPr="00E363CA">
        <w:rPr>
          <w:rFonts w:ascii="Arial Nova Light" w:hAnsi="Arial Nova Light" w:cs="Arial"/>
          <w:bCs/>
          <w:sz w:val="20"/>
          <w:szCs w:val="20"/>
          <w:u w:val="single"/>
        </w:rPr>
        <w:t>CARÁCTER TÉCNICO</w:t>
      </w:r>
      <w:r w:rsidRPr="00E363CA">
        <w:rPr>
          <w:rFonts w:ascii="Arial Nova Light" w:hAnsi="Arial Nova Light" w:cs="Arial"/>
          <w:sz w:val="20"/>
          <w:szCs w:val="20"/>
          <w:u w:val="single"/>
        </w:rPr>
        <w:t xml:space="preserve"> DEBERÁN ANEXARSE EN ORIGINAL Y CON LAS FORMALIDADES ESTABLECIDAS EN ESTE NUMERAL, AL MOMENTO DE ENTREGA DE LA OFERTA.</w:t>
      </w:r>
    </w:p>
    <w:p w14:paraId="070178E2" w14:textId="23B5B358" w:rsidR="00762552" w:rsidRPr="00E363CA" w:rsidRDefault="00762552" w:rsidP="002A3FB3">
      <w:pPr>
        <w:spacing w:after="0" w:line="276" w:lineRule="auto"/>
        <w:jc w:val="both"/>
        <w:rPr>
          <w:rFonts w:ascii="Arial Nova Light" w:hAnsi="Arial Nova Light" w:cs="Arial"/>
          <w:spacing w:val="-3"/>
          <w:sz w:val="20"/>
          <w:szCs w:val="20"/>
        </w:rPr>
      </w:pPr>
      <w:r w:rsidRPr="00E363CA">
        <w:rPr>
          <w:rFonts w:ascii="Arial Nova Light" w:hAnsi="Arial Nova Light" w:cs="Arial"/>
          <w:spacing w:val="-3"/>
          <w:sz w:val="20"/>
          <w:szCs w:val="20"/>
        </w:rPr>
        <w:t xml:space="preserve">En caso de que al documento expedido en el exterior o en idioma extranjero, le sea aplicable un convenio o tratado internacional que verse sobre la supresión del requisito de legalización (Convención 12 de la Haya del 05 de octubre de 1961 o similares), el proponente DEBERÁ APORTAR LOS DOCUMENTOS IDÓNEOS Y PLENOS DE FORMALIDADES EN ORIGINAL. Si se trata de documentos expedidos en el exterior </w:t>
      </w:r>
      <w:proofErr w:type="spellStart"/>
      <w:r w:rsidRPr="00E363CA">
        <w:rPr>
          <w:rFonts w:ascii="Arial Nova Light" w:hAnsi="Arial Nova Light" w:cs="Arial"/>
          <w:spacing w:val="-3"/>
          <w:sz w:val="20"/>
          <w:szCs w:val="20"/>
        </w:rPr>
        <w:t>ó</w:t>
      </w:r>
      <w:proofErr w:type="spellEnd"/>
      <w:r w:rsidRPr="00E363CA">
        <w:rPr>
          <w:rFonts w:ascii="Arial Nova Light" w:hAnsi="Arial Nova Light" w:cs="Arial"/>
          <w:spacing w:val="-3"/>
          <w:sz w:val="20"/>
          <w:szCs w:val="20"/>
        </w:rPr>
        <w:t xml:space="preserve"> en idioma extranjero que requieren de actos notariales o que se consideren documentos públicos siéndoles aplicables la Ley 455 de 1998, deberá el proponente aportar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o en idioma extranjero.</w:t>
      </w:r>
    </w:p>
    <w:p w14:paraId="0CAE0965" w14:textId="77777777" w:rsidR="00B5034F" w:rsidRPr="00E363CA" w:rsidRDefault="00B5034F" w:rsidP="00491663">
      <w:pPr>
        <w:spacing w:after="0" w:line="240" w:lineRule="auto"/>
        <w:jc w:val="both"/>
        <w:rPr>
          <w:rFonts w:ascii="Arial Nova Light" w:hAnsi="Arial Nova Light" w:cs="Arial"/>
          <w:spacing w:val="-3"/>
          <w:sz w:val="20"/>
          <w:szCs w:val="20"/>
        </w:rPr>
      </w:pPr>
    </w:p>
    <w:p w14:paraId="02F6BD12" w14:textId="14A6FD3D" w:rsidR="00762552" w:rsidRPr="00E363CA" w:rsidRDefault="00762552" w:rsidP="00491663">
      <w:pPr>
        <w:spacing w:after="0" w:line="240" w:lineRule="auto"/>
        <w:jc w:val="both"/>
        <w:rPr>
          <w:rFonts w:ascii="Arial Nova Light" w:hAnsi="Arial Nova Light" w:cs="Arial"/>
          <w:spacing w:val="-3"/>
          <w:sz w:val="20"/>
          <w:szCs w:val="20"/>
        </w:rPr>
      </w:pPr>
      <w:r w:rsidRPr="00E363CA">
        <w:rPr>
          <w:rFonts w:ascii="Arial Nova Light" w:hAnsi="Arial Nova Light" w:cs="Arial"/>
          <w:spacing w:val="-3"/>
          <w:sz w:val="20"/>
          <w:szCs w:val="20"/>
        </w:rPr>
        <w:t>En caso de ausencia o falta de alguna de las formalidades exigidas por el ordenamiento jurídico, los actos que sustancian los documentos aportados en la propuesta serán tenidos como INEXISTENTES conforme al artículo 898 del Código de Comercio</w:t>
      </w:r>
      <w:r w:rsidR="00B5034F" w:rsidRPr="00E363CA">
        <w:rPr>
          <w:rFonts w:ascii="Arial Nova Light" w:hAnsi="Arial Nova Light" w:cs="Arial"/>
          <w:spacing w:val="-3"/>
          <w:sz w:val="20"/>
          <w:szCs w:val="20"/>
        </w:rPr>
        <w:t>.</w:t>
      </w:r>
    </w:p>
    <w:p w14:paraId="654DD730" w14:textId="77777777" w:rsidR="00B5034F" w:rsidRPr="00E363CA" w:rsidRDefault="00B5034F" w:rsidP="00491663">
      <w:pPr>
        <w:spacing w:after="0" w:line="240" w:lineRule="auto"/>
        <w:jc w:val="both"/>
        <w:rPr>
          <w:rFonts w:ascii="Arial Nova Light" w:hAnsi="Arial Nova Light" w:cs="Arial"/>
          <w:spacing w:val="-3"/>
          <w:sz w:val="20"/>
          <w:szCs w:val="20"/>
        </w:rPr>
      </w:pPr>
    </w:p>
    <w:p w14:paraId="4EC009D8" w14:textId="77777777" w:rsidR="00762552" w:rsidRPr="00E363CA" w:rsidRDefault="00762552" w:rsidP="00AE7BE6">
      <w:pPr>
        <w:pStyle w:val="Prrafodelista"/>
        <w:numPr>
          <w:ilvl w:val="2"/>
          <w:numId w:val="36"/>
        </w:numPr>
        <w:ind w:hanging="1080"/>
        <w:jc w:val="both"/>
        <w:rPr>
          <w:rFonts w:ascii="Arial Nova Light" w:eastAsia="Calibri" w:hAnsi="Arial Nova Light" w:cs="Arial"/>
          <w:b/>
        </w:rPr>
      </w:pPr>
      <w:r w:rsidRPr="00E363CA">
        <w:rPr>
          <w:rFonts w:ascii="Arial Nova Light" w:eastAsia="Calibri" w:hAnsi="Arial Nova Light" w:cs="Arial"/>
          <w:b/>
        </w:rPr>
        <w:t>PROPUESTAS CONJUNTAS - PROPONENTES PLURALES</w:t>
      </w:r>
    </w:p>
    <w:p w14:paraId="3846870D" w14:textId="77777777" w:rsidR="00762552" w:rsidRPr="00E363CA" w:rsidRDefault="00762552" w:rsidP="00491663">
      <w:pPr>
        <w:spacing w:after="0" w:line="240" w:lineRule="auto"/>
        <w:jc w:val="both"/>
        <w:rPr>
          <w:rFonts w:ascii="Arial Nova Light" w:hAnsi="Arial Nova Light" w:cs="Arial"/>
          <w:sz w:val="20"/>
          <w:szCs w:val="20"/>
        </w:rPr>
      </w:pPr>
    </w:p>
    <w:p w14:paraId="1BD580FD" w14:textId="764537F5"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Se entenderá por propuesta conjunta, una propuesta presentada en consorcio o unión temporal.</w:t>
      </w:r>
    </w:p>
    <w:p w14:paraId="5880A4F1" w14:textId="77777777" w:rsidR="00B5034F" w:rsidRPr="00E363CA" w:rsidRDefault="00B5034F" w:rsidP="00491663">
      <w:pPr>
        <w:spacing w:after="0" w:line="240" w:lineRule="auto"/>
        <w:jc w:val="both"/>
        <w:rPr>
          <w:rFonts w:ascii="Arial Nova Light" w:hAnsi="Arial Nova Light" w:cs="Arial"/>
          <w:sz w:val="20"/>
          <w:szCs w:val="20"/>
        </w:rPr>
      </w:pPr>
    </w:p>
    <w:p w14:paraId="79DCF169" w14:textId="5A44A3F7"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En tal caso se tendrá como proponente, para todos los efectos, el grupo conformado por la pluralidad de personas, y no las personas que lo conforman individualmente consideradas.</w:t>
      </w:r>
    </w:p>
    <w:p w14:paraId="16532295" w14:textId="77777777" w:rsidR="00B5034F" w:rsidRPr="00E363CA" w:rsidRDefault="00B5034F" w:rsidP="00491663">
      <w:pPr>
        <w:spacing w:after="0" w:line="240" w:lineRule="auto"/>
        <w:jc w:val="both"/>
        <w:rPr>
          <w:rFonts w:ascii="Arial Nova Light" w:hAnsi="Arial Nova Light" w:cs="Arial"/>
          <w:sz w:val="20"/>
          <w:szCs w:val="20"/>
        </w:rPr>
      </w:pPr>
    </w:p>
    <w:p w14:paraId="2C263B43" w14:textId="77777777"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Podrán participar consorcios y uniones temporales, para lo cual se deberán cumplir los siguientes requisitos:</w:t>
      </w:r>
    </w:p>
    <w:p w14:paraId="51BC4564" w14:textId="77777777" w:rsidR="00762552" w:rsidRPr="00E363CA" w:rsidRDefault="00762552" w:rsidP="00491663">
      <w:pPr>
        <w:spacing w:after="0" w:line="240" w:lineRule="auto"/>
        <w:jc w:val="both"/>
        <w:rPr>
          <w:rFonts w:ascii="Arial Nova Light" w:hAnsi="Arial Nova Light" w:cs="Arial"/>
          <w:sz w:val="20"/>
          <w:szCs w:val="20"/>
        </w:rPr>
      </w:pPr>
    </w:p>
    <w:p w14:paraId="525A9A36" w14:textId="77777777" w:rsidR="00B5034F" w:rsidRPr="00E363CA" w:rsidRDefault="00762552" w:rsidP="00305EB2">
      <w:pPr>
        <w:pStyle w:val="Prrafodelista"/>
        <w:numPr>
          <w:ilvl w:val="0"/>
          <w:numId w:val="41"/>
        </w:numPr>
        <w:jc w:val="both"/>
        <w:rPr>
          <w:rFonts w:ascii="Arial Nova Light" w:hAnsi="Arial Nova Light" w:cs="Arial"/>
        </w:rPr>
      </w:pPr>
      <w:r w:rsidRPr="00E363CA">
        <w:rPr>
          <w:rFonts w:ascii="Arial Nova Light" w:hAnsi="Arial Nova Light" w:cs="Arial"/>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379F89B2" w14:textId="77777777" w:rsidR="00B5034F" w:rsidRPr="00E363CA" w:rsidRDefault="00762552" w:rsidP="00305EB2">
      <w:pPr>
        <w:pStyle w:val="Prrafodelista"/>
        <w:numPr>
          <w:ilvl w:val="0"/>
          <w:numId w:val="41"/>
        </w:numPr>
        <w:jc w:val="both"/>
        <w:rPr>
          <w:rFonts w:ascii="Arial Nova Light" w:hAnsi="Arial Nova Light" w:cs="Arial"/>
        </w:rPr>
      </w:pPr>
      <w:r w:rsidRPr="00E363CA">
        <w:rPr>
          <w:rFonts w:ascii="Arial Nova Light" w:hAnsi="Arial Nova Light" w:cs="Arial"/>
        </w:rPr>
        <w:t>Acreditar un término mínimo de duración del consorcio o de la unión temporal de dos (2) años, contados a partir del vencimiento del plazo máximo para la entrega de los servicios o de la vigencia del contrato.</w:t>
      </w:r>
    </w:p>
    <w:p w14:paraId="66A60507" w14:textId="77777777" w:rsidR="00B5034F" w:rsidRPr="00E363CA" w:rsidRDefault="00762552" w:rsidP="00305EB2">
      <w:pPr>
        <w:pStyle w:val="Prrafodelista"/>
        <w:numPr>
          <w:ilvl w:val="0"/>
          <w:numId w:val="41"/>
        </w:numPr>
        <w:jc w:val="both"/>
        <w:rPr>
          <w:rFonts w:ascii="Arial Nova Light" w:hAnsi="Arial Nova Light" w:cs="Arial"/>
        </w:rPr>
      </w:pPr>
      <w:r w:rsidRPr="00E363CA">
        <w:rPr>
          <w:rFonts w:ascii="Arial Nova Light" w:hAnsi="Arial Nova Light" w:cs="Arial"/>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377FCA23" w14:textId="77777777" w:rsidR="00B5034F" w:rsidRPr="00E363CA" w:rsidRDefault="00762552" w:rsidP="00305EB2">
      <w:pPr>
        <w:pStyle w:val="Prrafodelista"/>
        <w:numPr>
          <w:ilvl w:val="0"/>
          <w:numId w:val="41"/>
        </w:numPr>
        <w:jc w:val="both"/>
        <w:rPr>
          <w:rFonts w:ascii="Arial Nova Light" w:hAnsi="Arial Nova Light" w:cs="Arial"/>
        </w:rPr>
      </w:pPr>
      <w:r w:rsidRPr="00E363CA">
        <w:rPr>
          <w:rFonts w:ascii="Arial Nova Light" w:hAnsi="Arial Nova Light" w:cs="Arial"/>
        </w:rPr>
        <w:t>Acreditar que cada una de las personas jurídicas integrantes del consorcio o unión temporal tienen un término mínimo de duración de dos (2) años, contados a partir del vencimiento del plazo máximo para la entrega de los servicios o de la vigencia del contrato.</w:t>
      </w:r>
    </w:p>
    <w:p w14:paraId="4D908C27" w14:textId="77777777" w:rsidR="00B5034F" w:rsidRPr="00E363CA" w:rsidRDefault="00762552" w:rsidP="00305EB2">
      <w:pPr>
        <w:pStyle w:val="Prrafodelista"/>
        <w:numPr>
          <w:ilvl w:val="0"/>
          <w:numId w:val="41"/>
        </w:numPr>
        <w:jc w:val="both"/>
        <w:rPr>
          <w:rFonts w:ascii="Arial Nova Light" w:hAnsi="Arial Nova Light" w:cs="Arial"/>
        </w:rPr>
      </w:pPr>
      <w:r w:rsidRPr="00E363CA">
        <w:rPr>
          <w:rFonts w:ascii="Arial Nova Light" w:hAnsi="Arial Nova Light" w:cs="Arial"/>
        </w:rPr>
        <w:t>La designación de un representante que deberá estar facultado para actuar en nombre y representación del Consorcio o Unión Temporal. Igualmente deberá designar un suplente que lo reemplace en los casos de ausencia temporal o definitiva.</w:t>
      </w:r>
    </w:p>
    <w:p w14:paraId="70A1BB34" w14:textId="77777777" w:rsidR="00B5034F" w:rsidRPr="00E363CA" w:rsidRDefault="00762552" w:rsidP="00305EB2">
      <w:pPr>
        <w:pStyle w:val="Prrafodelista"/>
        <w:numPr>
          <w:ilvl w:val="0"/>
          <w:numId w:val="41"/>
        </w:numPr>
        <w:jc w:val="both"/>
        <w:rPr>
          <w:rFonts w:ascii="Arial Nova Light" w:hAnsi="Arial Nova Light" w:cs="Arial"/>
        </w:rPr>
      </w:pPr>
      <w:r w:rsidRPr="00E363CA">
        <w:rPr>
          <w:rFonts w:ascii="Arial Nova Light" w:hAnsi="Arial Nova Light" w:cs="Arial"/>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2EE1A3D4" w14:textId="3CA71371" w:rsidR="00762552" w:rsidRPr="00E363CA" w:rsidRDefault="00762552" w:rsidP="00305EB2">
      <w:pPr>
        <w:pStyle w:val="Prrafodelista"/>
        <w:numPr>
          <w:ilvl w:val="0"/>
          <w:numId w:val="41"/>
        </w:numPr>
        <w:jc w:val="both"/>
        <w:rPr>
          <w:rFonts w:ascii="Arial Nova Light" w:hAnsi="Arial Nova Light" w:cs="Arial"/>
        </w:rPr>
      </w:pPr>
      <w:r w:rsidRPr="00E363CA">
        <w:rPr>
          <w:rFonts w:ascii="Arial Nova Light" w:hAnsi="Arial Nova Light" w:cs="Arial"/>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presente invitación pública.</w:t>
      </w:r>
    </w:p>
    <w:p w14:paraId="2156DB7A" w14:textId="77777777" w:rsidR="00762552" w:rsidRPr="00E363CA" w:rsidRDefault="00762552" w:rsidP="00491663">
      <w:pPr>
        <w:spacing w:after="0" w:line="240" w:lineRule="auto"/>
        <w:jc w:val="both"/>
        <w:rPr>
          <w:rFonts w:ascii="Arial Nova Light" w:hAnsi="Arial Nova Light" w:cs="Arial"/>
          <w:sz w:val="20"/>
          <w:szCs w:val="20"/>
        </w:rPr>
      </w:pPr>
    </w:p>
    <w:p w14:paraId="44A466C5" w14:textId="07979BFA"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lastRenderedPageBreak/>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5E477074" w14:textId="77777777" w:rsidR="00B5034F" w:rsidRPr="00E363CA" w:rsidRDefault="00B5034F" w:rsidP="00491663">
      <w:pPr>
        <w:spacing w:after="0" w:line="240" w:lineRule="auto"/>
        <w:jc w:val="both"/>
        <w:rPr>
          <w:rFonts w:ascii="Arial Nova Light" w:hAnsi="Arial Nova Light" w:cs="Arial"/>
          <w:sz w:val="20"/>
          <w:szCs w:val="20"/>
        </w:rPr>
      </w:pPr>
    </w:p>
    <w:p w14:paraId="72077E4D" w14:textId="655530C6" w:rsidR="00762552" w:rsidRPr="00E363CA" w:rsidRDefault="00762552" w:rsidP="00AE7BE6">
      <w:pPr>
        <w:pStyle w:val="Prrafodelista"/>
        <w:numPr>
          <w:ilvl w:val="2"/>
          <w:numId w:val="36"/>
        </w:numPr>
        <w:ind w:hanging="1080"/>
        <w:jc w:val="both"/>
        <w:rPr>
          <w:rFonts w:ascii="Arial Nova Light" w:hAnsi="Arial Nova Light" w:cs="Arial"/>
          <w:b/>
        </w:rPr>
      </w:pPr>
      <w:r w:rsidRPr="00E363CA">
        <w:rPr>
          <w:rFonts w:ascii="Arial Nova Light" w:hAnsi="Arial Nova Light" w:cs="Arial"/>
          <w:b/>
        </w:rPr>
        <w:t>CERTIFICADO ANTECEDENTES JUDICIALES</w:t>
      </w:r>
    </w:p>
    <w:p w14:paraId="24853354" w14:textId="77777777" w:rsidR="00762552" w:rsidRPr="00E363CA" w:rsidRDefault="00762552" w:rsidP="00491663">
      <w:pPr>
        <w:spacing w:after="0" w:line="240" w:lineRule="auto"/>
        <w:jc w:val="both"/>
        <w:rPr>
          <w:rFonts w:ascii="Arial Nova Light" w:hAnsi="Arial Nova Light" w:cs="Arial"/>
          <w:sz w:val="20"/>
          <w:szCs w:val="20"/>
        </w:rPr>
      </w:pPr>
    </w:p>
    <w:p w14:paraId="250EF1F6" w14:textId="77777777"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De conformidad con lo previsto en el artículo 94 del Decreto-Ley 0019 de 2012 y con el fin de verificar los antecedentes judiciales del oferente (persona natural o representante legal de persona jurídica o consorcio o unión temporal), el M.D.N. – EJÉRCITO NACIONAL – DMBUG realizará e imprimirá la consulta de los antecedentes judiciales a través del mecanismo en línea que cree el Gobierno Nacional para el efecto. La consulta deberá ser realizada por el Comité Jurídico Evaluador y en caso de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4965390B" w14:textId="77777777" w:rsidR="00762552" w:rsidRPr="00E363CA" w:rsidRDefault="00762552" w:rsidP="00491663">
      <w:pPr>
        <w:spacing w:after="0" w:line="240" w:lineRule="auto"/>
        <w:jc w:val="both"/>
        <w:rPr>
          <w:rFonts w:ascii="Arial Nova Light" w:hAnsi="Arial Nova Light" w:cs="Arial"/>
          <w:sz w:val="20"/>
          <w:szCs w:val="20"/>
        </w:rPr>
      </w:pPr>
    </w:p>
    <w:p w14:paraId="4B4A2A32" w14:textId="189676A8" w:rsidR="00762552" w:rsidRPr="00E363CA" w:rsidRDefault="00762552" w:rsidP="00AE7BE6">
      <w:pPr>
        <w:pStyle w:val="Prrafodelista"/>
        <w:numPr>
          <w:ilvl w:val="2"/>
          <w:numId w:val="36"/>
        </w:numPr>
        <w:ind w:hanging="1080"/>
        <w:jc w:val="both"/>
        <w:rPr>
          <w:rFonts w:ascii="Arial Nova Light" w:eastAsia="Calibri" w:hAnsi="Arial Nova Light" w:cs="Arial"/>
          <w:b/>
        </w:rPr>
      </w:pPr>
      <w:r w:rsidRPr="00E363CA">
        <w:rPr>
          <w:rFonts w:ascii="Arial Nova Light" w:eastAsia="Calibri" w:hAnsi="Arial Nova Light" w:cs="Arial"/>
          <w:b/>
        </w:rPr>
        <w:t>SISTEMA REGISTRO NACIONAL DE MEDIDAS CORRECTIVAS RNMC, DE LA POLICIA NACIONAL DE COLOMBIA, LEY 1801 DE 2016.</w:t>
      </w:r>
    </w:p>
    <w:p w14:paraId="774199C6" w14:textId="77777777" w:rsidR="00762552" w:rsidRPr="00E363CA" w:rsidRDefault="00762552" w:rsidP="00491663">
      <w:pPr>
        <w:spacing w:after="0" w:line="240" w:lineRule="auto"/>
        <w:jc w:val="both"/>
        <w:rPr>
          <w:rFonts w:ascii="Arial Nova Light" w:eastAsia="Calibri" w:hAnsi="Arial Nova Light" w:cs="Arial"/>
          <w:bCs/>
          <w:sz w:val="20"/>
          <w:szCs w:val="20"/>
        </w:rPr>
      </w:pPr>
    </w:p>
    <w:p w14:paraId="2AB54A6D" w14:textId="77777777" w:rsidR="00762552" w:rsidRPr="00E363CA" w:rsidRDefault="00762552" w:rsidP="00491663">
      <w:pPr>
        <w:spacing w:after="0" w:line="240" w:lineRule="auto"/>
        <w:jc w:val="both"/>
        <w:rPr>
          <w:rFonts w:ascii="Arial Nova Light" w:eastAsia="Calibri" w:hAnsi="Arial Nova Light" w:cs="Arial"/>
          <w:sz w:val="20"/>
          <w:szCs w:val="20"/>
        </w:rPr>
      </w:pPr>
      <w:r w:rsidRPr="00E363CA">
        <w:rPr>
          <w:rFonts w:ascii="Arial Nova Light" w:eastAsia="Calibri" w:hAnsi="Arial Nova Light" w:cs="Arial"/>
          <w:sz w:val="20"/>
          <w:szCs w:val="20"/>
        </w:rPr>
        <w:t>El representante legal, deberá adjuntar el certificado de la consulta realizada en la página de la policía, en el que se verifique que no se encuentra incurso en el sistema de registro nacional de medidas correctivas, expedido dentro de 30 días calendario, anteriores a la fecha de presentación de la oferta. En caso de ofertas conjuntas debe allegarse de los representantes legales respectivamente y representante legal de la unión o consorcio o promesa de sociedad futura.</w:t>
      </w:r>
    </w:p>
    <w:p w14:paraId="07F4F711" w14:textId="77777777" w:rsidR="00762552" w:rsidRPr="00E363CA" w:rsidRDefault="00762552" w:rsidP="00491663">
      <w:pPr>
        <w:spacing w:after="0" w:line="240" w:lineRule="auto"/>
        <w:jc w:val="both"/>
        <w:rPr>
          <w:rFonts w:ascii="Arial Nova Light" w:eastAsia="Calibri" w:hAnsi="Arial Nova Light" w:cs="Arial"/>
          <w:sz w:val="20"/>
          <w:szCs w:val="20"/>
        </w:rPr>
      </w:pPr>
    </w:p>
    <w:p w14:paraId="14DD544D" w14:textId="2FF5B03E" w:rsidR="00762552" w:rsidRPr="00E363CA" w:rsidRDefault="00762552" w:rsidP="00AE7BE6">
      <w:pPr>
        <w:pStyle w:val="Prrafodelista"/>
        <w:numPr>
          <w:ilvl w:val="2"/>
          <w:numId w:val="36"/>
        </w:numPr>
        <w:ind w:hanging="1080"/>
        <w:jc w:val="both"/>
        <w:rPr>
          <w:rFonts w:ascii="Arial Nova Light" w:eastAsia="Calibri" w:hAnsi="Arial Nova Light" w:cs="Arial"/>
          <w:b/>
        </w:rPr>
      </w:pPr>
      <w:r w:rsidRPr="00E363CA">
        <w:rPr>
          <w:rFonts w:ascii="Arial Nova Light" w:eastAsia="Calibri" w:hAnsi="Arial Nova Light" w:cs="Arial"/>
          <w:b/>
        </w:rPr>
        <w:t>CERTIFICADO DE ANTECEDENTES DE RESPONSABILIDAD FISCAL - CONTRALORÍA</w:t>
      </w:r>
    </w:p>
    <w:p w14:paraId="47BF1673" w14:textId="77777777" w:rsidR="00B5034F" w:rsidRPr="00E363CA" w:rsidRDefault="00B5034F" w:rsidP="00491663">
      <w:pPr>
        <w:spacing w:after="0" w:line="240" w:lineRule="auto"/>
        <w:jc w:val="both"/>
        <w:rPr>
          <w:rFonts w:ascii="Arial Nova Light" w:hAnsi="Arial Nova Light" w:cs="Arial"/>
          <w:sz w:val="20"/>
          <w:szCs w:val="20"/>
        </w:rPr>
      </w:pPr>
    </w:p>
    <w:p w14:paraId="09F7CB6B" w14:textId="75B1F98A"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Del establecimiento y representante legal expedido dentro de 30 días calendario, anteriores a la fecha de presentación de la oferta, en cumplimiento al Art. 60 de la Ley 610 de 2000 y Res 5149 de 2000. En caso de ofertas conjuntas debe allegarse de los representantes legales respectivamente y representante legal de la unión o consorcio o promesa de sociedad futura. La entidad procederá a verificar los antecedentes Fiscales de los oferentes. En caso de encontrarse antecedentes negativos, se rechazará la oferta al tenor de la Causal F de rechazo contemplada en el Numeral 1.4.2 de la invitación pública.</w:t>
      </w:r>
    </w:p>
    <w:p w14:paraId="239485D2" w14:textId="77777777" w:rsidR="00762552" w:rsidRPr="00E363CA" w:rsidRDefault="00762552" w:rsidP="00491663">
      <w:pPr>
        <w:spacing w:after="0" w:line="240" w:lineRule="auto"/>
        <w:jc w:val="both"/>
        <w:rPr>
          <w:rFonts w:ascii="Arial Nova Light" w:eastAsia="Calibri" w:hAnsi="Arial Nova Light" w:cs="Arial"/>
          <w:sz w:val="20"/>
          <w:szCs w:val="20"/>
        </w:rPr>
      </w:pPr>
    </w:p>
    <w:p w14:paraId="5987BB52" w14:textId="0764143F" w:rsidR="00762552" w:rsidRPr="00E363CA" w:rsidRDefault="00762552" w:rsidP="00AE7BE6">
      <w:pPr>
        <w:pStyle w:val="Prrafodelista"/>
        <w:numPr>
          <w:ilvl w:val="2"/>
          <w:numId w:val="36"/>
        </w:numPr>
        <w:ind w:hanging="1080"/>
        <w:jc w:val="both"/>
        <w:rPr>
          <w:rFonts w:ascii="Arial Nova Light" w:eastAsia="Calibri" w:hAnsi="Arial Nova Light" w:cs="Arial"/>
          <w:b/>
        </w:rPr>
      </w:pPr>
      <w:r w:rsidRPr="00E363CA">
        <w:rPr>
          <w:rFonts w:ascii="Arial Nova Light" w:eastAsia="Calibri" w:hAnsi="Arial Nova Light" w:cs="Arial"/>
          <w:b/>
        </w:rPr>
        <w:t>CERTIFICADO DE ANTECEDENTES DISCIPLINARIOS - PROCURADURÍA</w:t>
      </w:r>
    </w:p>
    <w:p w14:paraId="3BDB8413" w14:textId="77777777" w:rsidR="00B5034F" w:rsidRPr="00E363CA" w:rsidRDefault="00B5034F" w:rsidP="00491663">
      <w:pPr>
        <w:spacing w:after="0" w:line="240" w:lineRule="auto"/>
        <w:jc w:val="both"/>
        <w:rPr>
          <w:rFonts w:ascii="Arial Nova Light" w:hAnsi="Arial Nova Light" w:cs="Arial"/>
          <w:sz w:val="20"/>
          <w:szCs w:val="20"/>
        </w:rPr>
      </w:pPr>
    </w:p>
    <w:p w14:paraId="472A2D74" w14:textId="08CD023D" w:rsidR="00762552" w:rsidRPr="00E363CA" w:rsidRDefault="00762552"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Del establecimiento y representante legal expedido dentro de 30 días calendario, anteriores a la fecha de presentación de la oferta La entidad procederá a verificar los antecedentes Fiscales de los oferentes. En caso de encontrarse antecedentes negativos, se rechazará la oferta al tenor de la Causal F de rechazo contemplada en el Numeral 1.4.2 de la invitación pública.</w:t>
      </w:r>
    </w:p>
    <w:p w14:paraId="381E8DDD" w14:textId="77777777" w:rsidR="00762552" w:rsidRPr="00E363CA" w:rsidRDefault="00762552" w:rsidP="00491663">
      <w:pPr>
        <w:spacing w:after="0" w:line="240" w:lineRule="auto"/>
        <w:jc w:val="both"/>
        <w:rPr>
          <w:rFonts w:ascii="Arial Nova Light" w:hAnsi="Arial Nova Light" w:cs="Arial"/>
          <w:sz w:val="20"/>
          <w:szCs w:val="20"/>
        </w:rPr>
      </w:pPr>
    </w:p>
    <w:p w14:paraId="1BF88956" w14:textId="1896B402" w:rsidR="00762552" w:rsidRPr="00E363CA" w:rsidRDefault="00762552" w:rsidP="00AE7BE6">
      <w:pPr>
        <w:pStyle w:val="Prrafodelista"/>
        <w:numPr>
          <w:ilvl w:val="2"/>
          <w:numId w:val="36"/>
        </w:numPr>
        <w:ind w:hanging="1080"/>
        <w:jc w:val="both"/>
        <w:rPr>
          <w:rFonts w:ascii="Arial Nova Light" w:eastAsia="Calibri" w:hAnsi="Arial Nova Light" w:cs="Arial"/>
          <w:b/>
        </w:rPr>
      </w:pPr>
      <w:r w:rsidRPr="00E363CA">
        <w:rPr>
          <w:rFonts w:ascii="Arial Nova Light" w:eastAsia="Calibri" w:hAnsi="Arial Nova Light" w:cs="Arial"/>
          <w:b/>
        </w:rPr>
        <w:t>CÉDULA DE CIUDADANÍA</w:t>
      </w:r>
    </w:p>
    <w:p w14:paraId="68847C7A" w14:textId="77777777" w:rsidR="00B5034F" w:rsidRPr="00E363CA" w:rsidRDefault="00B5034F" w:rsidP="00491663">
      <w:pPr>
        <w:spacing w:after="0" w:line="240" w:lineRule="auto"/>
        <w:jc w:val="both"/>
        <w:rPr>
          <w:rFonts w:ascii="Arial Nova Light" w:eastAsia="Calibri" w:hAnsi="Arial Nova Light" w:cs="Arial"/>
          <w:bCs/>
          <w:sz w:val="20"/>
          <w:szCs w:val="20"/>
        </w:rPr>
      </w:pPr>
    </w:p>
    <w:p w14:paraId="7611FD75" w14:textId="24BF230E" w:rsidR="00E75182" w:rsidRPr="00E363CA" w:rsidRDefault="00762552" w:rsidP="00491663">
      <w:pPr>
        <w:spacing w:after="0" w:line="240" w:lineRule="auto"/>
        <w:jc w:val="both"/>
        <w:rPr>
          <w:rFonts w:ascii="Arial Nova Light" w:eastAsia="Calibri" w:hAnsi="Arial Nova Light" w:cs="Arial"/>
          <w:sz w:val="20"/>
          <w:szCs w:val="20"/>
        </w:rPr>
      </w:pPr>
      <w:r w:rsidRPr="00E363CA">
        <w:rPr>
          <w:rFonts w:ascii="Arial Nova Light" w:eastAsia="Calibri" w:hAnsi="Arial Nova Light" w:cs="Arial"/>
          <w:sz w:val="20"/>
          <w:szCs w:val="20"/>
        </w:rPr>
        <w:t>Fotocopia de la cedula de ciudadanía del oferente o representante legal o apoderado, según corresponda.</w:t>
      </w:r>
    </w:p>
    <w:p w14:paraId="53B09FA9" w14:textId="39E9EC7D" w:rsidR="00673230" w:rsidRPr="00E363CA" w:rsidRDefault="00673230" w:rsidP="00491663">
      <w:pPr>
        <w:spacing w:after="0" w:line="240" w:lineRule="auto"/>
        <w:jc w:val="both"/>
        <w:rPr>
          <w:rFonts w:ascii="Arial Nova Light" w:eastAsia="Calibri" w:hAnsi="Arial Nova Light" w:cs="Arial"/>
          <w:sz w:val="20"/>
          <w:szCs w:val="20"/>
        </w:rPr>
      </w:pPr>
    </w:p>
    <w:p w14:paraId="67FA22A2" w14:textId="605F9320" w:rsidR="00673230" w:rsidRPr="00E363CA" w:rsidRDefault="00673230" w:rsidP="00AE7BE6">
      <w:pPr>
        <w:pStyle w:val="Prrafodelista"/>
        <w:numPr>
          <w:ilvl w:val="2"/>
          <w:numId w:val="57"/>
        </w:numPr>
        <w:ind w:left="993" w:right="51" w:hanging="993"/>
        <w:jc w:val="both"/>
        <w:rPr>
          <w:rFonts w:ascii="Arial Nova Light" w:eastAsia="Calibri" w:hAnsi="Arial Nova Light" w:cs="Arial"/>
          <w:b/>
          <w:bCs/>
        </w:rPr>
      </w:pPr>
      <w:r w:rsidRPr="00E363CA">
        <w:rPr>
          <w:rFonts w:ascii="Arial Nova Light" w:eastAsia="Calibri" w:hAnsi="Arial Nova Light" w:cs="Arial"/>
          <w:b/>
          <w:bCs/>
        </w:rPr>
        <w:t>CERTIFICADO REDAM</w:t>
      </w:r>
    </w:p>
    <w:p w14:paraId="020F833D" w14:textId="77777777" w:rsidR="00673230" w:rsidRPr="00E363CA" w:rsidRDefault="00673230" w:rsidP="00673230">
      <w:pPr>
        <w:pStyle w:val="Prrafodelista"/>
        <w:ind w:left="142" w:right="51"/>
        <w:jc w:val="both"/>
        <w:rPr>
          <w:rFonts w:ascii="Arial Nova Light" w:eastAsia="Calibri" w:hAnsi="Arial Nova Light" w:cs="Arial"/>
          <w:b/>
          <w:bCs/>
        </w:rPr>
      </w:pPr>
    </w:p>
    <w:p w14:paraId="282A5B3B" w14:textId="77777777" w:rsidR="00673230" w:rsidRPr="00E363CA" w:rsidRDefault="00673230" w:rsidP="00673230">
      <w:pPr>
        <w:ind w:right="51"/>
        <w:jc w:val="both"/>
        <w:rPr>
          <w:rFonts w:ascii="Arial Nova Light" w:eastAsia="Calibri" w:hAnsi="Arial Nova Light" w:cs="Arial"/>
          <w:sz w:val="20"/>
          <w:szCs w:val="20"/>
        </w:rPr>
      </w:pPr>
      <w:r w:rsidRPr="00E363CA">
        <w:rPr>
          <w:rFonts w:ascii="Arial Nova Light" w:eastAsia="Calibri" w:hAnsi="Arial Nova Light" w:cs="Arial"/>
          <w:sz w:val="20"/>
          <w:szCs w:val="20"/>
        </w:rPr>
        <w:t>El representante legal del oferente o la persona natural a través de la página web https://redam.gov.co/information-page deberá descargar el registro de deudores alimentarios morosos (Redam), la cual allegará con su oferta.</w:t>
      </w:r>
    </w:p>
    <w:p w14:paraId="7BFAB662" w14:textId="0A2006C8" w:rsidR="00673230" w:rsidRDefault="00673230" w:rsidP="00AE7BE6">
      <w:pPr>
        <w:pStyle w:val="Prrafodelista"/>
        <w:numPr>
          <w:ilvl w:val="2"/>
          <w:numId w:val="57"/>
        </w:numPr>
        <w:ind w:left="993" w:right="51" w:hanging="993"/>
        <w:jc w:val="both"/>
        <w:rPr>
          <w:rFonts w:ascii="Arial Nova Light" w:eastAsia="Calibri" w:hAnsi="Arial Nova Light" w:cs="Arial"/>
          <w:b/>
          <w:bCs/>
        </w:rPr>
      </w:pPr>
      <w:r w:rsidRPr="00E363CA">
        <w:rPr>
          <w:rFonts w:ascii="Arial Nova Light" w:eastAsia="Calibri" w:hAnsi="Arial Nova Light" w:cs="Arial"/>
          <w:b/>
          <w:bCs/>
        </w:rPr>
        <w:t>AUTORIZACION DEL OFERENTE PARA QUE LA ENTIDAD PUEDA VERIFICAR DELITOS SEXUALES COMETIDOS CONTRA MENORES DE 18 AÑOS. LEY 1918 DE 2018.</w:t>
      </w:r>
    </w:p>
    <w:p w14:paraId="5C6EB240" w14:textId="77777777" w:rsidR="00AE7BE6" w:rsidRPr="00E363CA" w:rsidRDefault="00AE7BE6" w:rsidP="00AE7BE6">
      <w:pPr>
        <w:pStyle w:val="Prrafodelista"/>
        <w:ind w:left="993" w:right="51"/>
        <w:jc w:val="both"/>
        <w:rPr>
          <w:rFonts w:ascii="Arial Nova Light" w:eastAsia="Calibri" w:hAnsi="Arial Nova Light" w:cs="Arial"/>
          <w:b/>
          <w:bCs/>
        </w:rPr>
      </w:pPr>
    </w:p>
    <w:p w14:paraId="5E2245EF" w14:textId="0B9B2D7D" w:rsidR="00673230" w:rsidRPr="00E363CA" w:rsidRDefault="00673230" w:rsidP="00673230">
      <w:pPr>
        <w:ind w:right="51"/>
        <w:jc w:val="both"/>
        <w:rPr>
          <w:rFonts w:ascii="Arial Nova Light" w:eastAsia="Calibri" w:hAnsi="Arial Nova Light" w:cs="Arial"/>
          <w:sz w:val="20"/>
          <w:szCs w:val="20"/>
        </w:rPr>
      </w:pPr>
      <w:r w:rsidRPr="00E363CA">
        <w:rPr>
          <w:rFonts w:ascii="Arial Nova Light" w:eastAsia="Calibri" w:hAnsi="Arial Nova Light" w:cs="Arial"/>
          <w:sz w:val="20"/>
          <w:szCs w:val="20"/>
        </w:rPr>
        <w:t>Mediante documento debidamente suscrito por el Representante Legal autorizará que el DISPENSARIO MEDICO DE BUCARAMANGA, consulte mediante plataforma virtual los antecedentes de delitos sexuales.</w:t>
      </w:r>
    </w:p>
    <w:p w14:paraId="62EE1C2F" w14:textId="0DF3F1FF" w:rsidR="00A40B3D" w:rsidRPr="00E363CA" w:rsidRDefault="00A40B3D" w:rsidP="00491663">
      <w:pPr>
        <w:spacing w:after="0" w:line="240" w:lineRule="auto"/>
        <w:jc w:val="both"/>
        <w:rPr>
          <w:rFonts w:ascii="Arial Nova Light" w:eastAsia="Calibri" w:hAnsi="Arial Nova Light" w:cs="Arial"/>
          <w:sz w:val="20"/>
          <w:szCs w:val="20"/>
        </w:rPr>
      </w:pPr>
    </w:p>
    <w:p w14:paraId="0ABAF219" w14:textId="77C590DC" w:rsidR="00F24BEA" w:rsidRPr="00E363CA" w:rsidRDefault="00F24BEA" w:rsidP="00AE7BE6">
      <w:pPr>
        <w:pStyle w:val="Prrafodelista"/>
        <w:numPr>
          <w:ilvl w:val="1"/>
          <w:numId w:val="36"/>
        </w:numPr>
        <w:jc w:val="both"/>
        <w:rPr>
          <w:rFonts w:ascii="Arial Nova Light" w:eastAsia="Calibri" w:hAnsi="Arial Nova Light" w:cs="Arial"/>
          <w:b/>
          <w:bCs/>
          <w:u w:val="single"/>
        </w:rPr>
      </w:pPr>
      <w:r w:rsidRPr="00E363CA">
        <w:rPr>
          <w:rFonts w:ascii="Arial Nova Light" w:hAnsi="Arial Nova Light" w:cs="Arial"/>
          <w:b/>
          <w:bCs/>
          <w:u w:val="single"/>
        </w:rPr>
        <w:t>DOCUMENTOS Y CRITERIOS DE VERIFICACIÓN ECONOMICA</w:t>
      </w:r>
    </w:p>
    <w:p w14:paraId="12CF7652" w14:textId="40E65CDC" w:rsidR="00142DE2" w:rsidRPr="00E363CA" w:rsidRDefault="00142DE2" w:rsidP="00491663">
      <w:pPr>
        <w:spacing w:after="0" w:line="240" w:lineRule="auto"/>
        <w:jc w:val="both"/>
        <w:rPr>
          <w:rFonts w:ascii="Arial Nova Light" w:eastAsia="Calibri" w:hAnsi="Arial Nova Light" w:cs="Arial"/>
          <w:sz w:val="20"/>
          <w:szCs w:val="20"/>
          <w:u w:val="single"/>
          <w:lang w:eastAsia="es-ES"/>
        </w:rPr>
      </w:pPr>
    </w:p>
    <w:p w14:paraId="18BAFCBE" w14:textId="4A421E77" w:rsidR="00B5034F" w:rsidRPr="00E363CA" w:rsidRDefault="00B5034F" w:rsidP="00AE7BE6">
      <w:pPr>
        <w:pStyle w:val="Prrafodelista"/>
        <w:numPr>
          <w:ilvl w:val="2"/>
          <w:numId w:val="36"/>
        </w:numPr>
        <w:ind w:hanging="938"/>
        <w:jc w:val="both"/>
        <w:rPr>
          <w:rFonts w:ascii="Arial Nova Light" w:hAnsi="Arial Nova Light" w:cs="Arial"/>
          <w:b/>
          <w:bCs/>
        </w:rPr>
      </w:pPr>
      <w:r w:rsidRPr="00E363CA">
        <w:rPr>
          <w:rFonts w:ascii="Arial Nova Light" w:hAnsi="Arial Nova Light" w:cs="Arial"/>
          <w:b/>
          <w:bCs/>
        </w:rPr>
        <w:t>CERTIFICACIÓN BANCARIA</w:t>
      </w:r>
    </w:p>
    <w:p w14:paraId="12CBDD68" w14:textId="77777777" w:rsidR="00B5034F" w:rsidRPr="00E363CA" w:rsidRDefault="00B5034F" w:rsidP="00491663">
      <w:pPr>
        <w:spacing w:after="0" w:line="240" w:lineRule="auto"/>
        <w:jc w:val="both"/>
        <w:rPr>
          <w:rFonts w:ascii="Arial Nova Light" w:hAnsi="Arial Nova Light" w:cs="Arial"/>
          <w:sz w:val="20"/>
          <w:szCs w:val="20"/>
        </w:rPr>
      </w:pPr>
    </w:p>
    <w:p w14:paraId="2A75C172" w14:textId="587EC802" w:rsidR="00F24BEA" w:rsidRPr="00E363CA" w:rsidRDefault="00F24BEA"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lastRenderedPageBreak/>
        <w:t>Expedida en original por la entidad respectiva, dentro de los 30 días anteriores a la fecha de presentación de la oferta.</w:t>
      </w:r>
    </w:p>
    <w:p w14:paraId="028AFD6C" w14:textId="77777777" w:rsidR="00F24BEA" w:rsidRPr="00E363CA" w:rsidRDefault="00F24BEA" w:rsidP="00491663">
      <w:pPr>
        <w:spacing w:after="0" w:line="240" w:lineRule="auto"/>
        <w:jc w:val="both"/>
        <w:rPr>
          <w:rFonts w:ascii="Arial Nova Light" w:hAnsi="Arial Nova Light" w:cs="Arial"/>
          <w:sz w:val="20"/>
          <w:szCs w:val="20"/>
        </w:rPr>
      </w:pPr>
    </w:p>
    <w:p w14:paraId="64A055ED" w14:textId="4689EA3F" w:rsidR="00165DEC" w:rsidRPr="00E363CA" w:rsidRDefault="00165DEC" w:rsidP="00491663">
      <w:pPr>
        <w:pStyle w:val="Prrafodelista"/>
        <w:numPr>
          <w:ilvl w:val="2"/>
          <w:numId w:val="36"/>
        </w:numPr>
        <w:jc w:val="both"/>
        <w:rPr>
          <w:rFonts w:ascii="Arial Nova Light" w:hAnsi="Arial Nova Light" w:cs="Arial"/>
          <w:b/>
          <w:bCs/>
        </w:rPr>
      </w:pPr>
      <w:r w:rsidRPr="00E363CA">
        <w:rPr>
          <w:rFonts w:ascii="Arial Nova Light" w:hAnsi="Arial Nova Light" w:cs="Arial"/>
          <w:b/>
          <w:bCs/>
        </w:rPr>
        <w:t xml:space="preserve">FORMULARIO </w:t>
      </w:r>
      <w:proofErr w:type="spellStart"/>
      <w:r w:rsidRPr="00E363CA">
        <w:rPr>
          <w:rFonts w:ascii="Arial Nova Light" w:hAnsi="Arial Nova Light" w:cs="Arial"/>
          <w:b/>
          <w:bCs/>
        </w:rPr>
        <w:t>N°</w:t>
      </w:r>
      <w:proofErr w:type="spellEnd"/>
      <w:r w:rsidRPr="00E363CA">
        <w:rPr>
          <w:rFonts w:ascii="Arial Nova Light" w:hAnsi="Arial Nova Light" w:cs="Arial"/>
          <w:b/>
          <w:bCs/>
        </w:rPr>
        <w:t>. 07 BENEFICIARIO CUENTA SIIF</w:t>
      </w:r>
    </w:p>
    <w:p w14:paraId="26626CB8" w14:textId="77777777" w:rsidR="00B5034F" w:rsidRPr="00E363CA" w:rsidRDefault="00B5034F" w:rsidP="00491663">
      <w:pPr>
        <w:spacing w:after="0" w:line="240" w:lineRule="auto"/>
        <w:jc w:val="both"/>
        <w:rPr>
          <w:rFonts w:ascii="Arial Nova Light" w:eastAsia="Arial" w:hAnsi="Arial Nova Light" w:cs="Arial"/>
          <w:sz w:val="20"/>
          <w:szCs w:val="20"/>
        </w:rPr>
      </w:pPr>
    </w:p>
    <w:p w14:paraId="1D044FBA" w14:textId="4BDADD23" w:rsidR="00F24BEA" w:rsidRPr="00E363CA" w:rsidRDefault="00F24BEA" w:rsidP="00491663">
      <w:pPr>
        <w:spacing w:after="0" w:line="240" w:lineRule="auto"/>
        <w:jc w:val="both"/>
        <w:rPr>
          <w:rFonts w:ascii="Arial Nova Light" w:hAnsi="Arial Nova Light" w:cs="Arial"/>
          <w:sz w:val="20"/>
          <w:szCs w:val="20"/>
        </w:rPr>
      </w:pPr>
      <w:r w:rsidRPr="00E363CA">
        <w:rPr>
          <w:rFonts w:ascii="Arial Nova Light" w:eastAsia="Arial" w:hAnsi="Arial Nova Light" w:cs="Arial"/>
          <w:sz w:val="20"/>
          <w:szCs w:val="20"/>
        </w:rPr>
        <w:t xml:space="preserve">El oferente debe presentar dentro de su propuesta el formato de información de terceros, el cual se encuentra referenciado en el Formulario </w:t>
      </w:r>
      <w:proofErr w:type="spellStart"/>
      <w:r w:rsidRPr="00E363CA">
        <w:rPr>
          <w:rFonts w:ascii="Arial Nova Light" w:eastAsia="Arial" w:hAnsi="Arial Nova Light" w:cs="Arial"/>
          <w:sz w:val="20"/>
          <w:szCs w:val="20"/>
        </w:rPr>
        <w:t>Nº</w:t>
      </w:r>
      <w:proofErr w:type="spellEnd"/>
      <w:r w:rsidRPr="00E363CA">
        <w:rPr>
          <w:rFonts w:ascii="Arial Nova Light" w:eastAsia="Arial" w:hAnsi="Arial Nova Light" w:cs="Arial"/>
          <w:sz w:val="20"/>
          <w:szCs w:val="20"/>
        </w:rPr>
        <w:t xml:space="preserve"> 7. BENEFICIARIO CUENTA SIIF del pliego de condiciones.</w:t>
      </w:r>
    </w:p>
    <w:p w14:paraId="249B5D82" w14:textId="77777777" w:rsidR="00D2278B" w:rsidRPr="00E363CA" w:rsidRDefault="00D2278B" w:rsidP="00491663">
      <w:pPr>
        <w:spacing w:after="0" w:line="240" w:lineRule="auto"/>
        <w:jc w:val="both"/>
        <w:rPr>
          <w:rFonts w:ascii="Arial Nova Light" w:hAnsi="Arial Nova Light" w:cs="Arial"/>
          <w:bCs/>
          <w:sz w:val="20"/>
          <w:szCs w:val="20"/>
        </w:rPr>
      </w:pPr>
    </w:p>
    <w:p w14:paraId="699D4623" w14:textId="269E2654" w:rsidR="00F24BEA" w:rsidRPr="00E363CA" w:rsidRDefault="00F24BEA" w:rsidP="00491663">
      <w:pPr>
        <w:spacing w:after="0" w:line="240" w:lineRule="auto"/>
        <w:jc w:val="both"/>
        <w:rPr>
          <w:rFonts w:ascii="Arial Nova Light" w:hAnsi="Arial Nova Light" w:cs="Arial"/>
          <w:sz w:val="20"/>
          <w:szCs w:val="20"/>
        </w:rPr>
      </w:pPr>
      <w:r w:rsidRPr="00E363CA">
        <w:rPr>
          <w:rFonts w:ascii="Arial Nova Light" w:hAnsi="Arial Nova Light" w:cs="Arial"/>
          <w:b/>
          <w:bCs/>
          <w:sz w:val="20"/>
          <w:szCs w:val="20"/>
        </w:rPr>
        <w:t>Uniones Temporales o Consorcios</w:t>
      </w:r>
      <w:r w:rsidRPr="00E363CA">
        <w:rPr>
          <w:rFonts w:ascii="Arial Nova Light" w:hAnsi="Arial Nova Light" w:cs="Arial"/>
          <w:sz w:val="20"/>
          <w:szCs w:val="20"/>
        </w:rPr>
        <w:t xml:space="preserve">: 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w:t>
      </w:r>
      <w:r w:rsidR="00D2278B" w:rsidRPr="00E363CA">
        <w:rPr>
          <w:rFonts w:ascii="Arial Nova Light" w:hAnsi="Arial Nova Light" w:cs="Arial"/>
          <w:sz w:val="20"/>
          <w:szCs w:val="20"/>
        </w:rPr>
        <w:t>en caso de que</w:t>
      </w:r>
      <w:r w:rsidRPr="00E363CA">
        <w:rPr>
          <w:rFonts w:ascii="Arial Nova Light" w:hAnsi="Arial Nova Light" w:cs="Arial"/>
          <w:sz w:val="20"/>
          <w:szCs w:val="20"/>
        </w:rPr>
        <w:t xml:space="preserve"> alguno(s) o los miembros del Consorcio o Unión Temporal no hayan contratado con el Ejército Nacional también deberán aportar cuenta bancaria solo para efecto de registro en el sistema.</w:t>
      </w:r>
    </w:p>
    <w:p w14:paraId="46E7D89D" w14:textId="77777777" w:rsidR="00D2278B" w:rsidRPr="00E363CA" w:rsidRDefault="00D2278B" w:rsidP="00491663">
      <w:pPr>
        <w:spacing w:after="0" w:line="240" w:lineRule="auto"/>
        <w:jc w:val="both"/>
        <w:rPr>
          <w:rFonts w:ascii="Arial Nova Light" w:hAnsi="Arial Nova Light" w:cs="Arial"/>
          <w:sz w:val="20"/>
          <w:szCs w:val="20"/>
        </w:rPr>
      </w:pPr>
    </w:p>
    <w:p w14:paraId="6662C53E" w14:textId="77777777" w:rsidR="00F24BEA" w:rsidRPr="00E363CA" w:rsidRDefault="00F24BEA" w:rsidP="00491663">
      <w:pPr>
        <w:spacing w:after="0" w:line="240" w:lineRule="auto"/>
        <w:jc w:val="both"/>
        <w:rPr>
          <w:rFonts w:ascii="Arial Nova Light" w:hAnsi="Arial Nova Light" w:cs="Arial"/>
          <w:sz w:val="20"/>
          <w:szCs w:val="20"/>
        </w:rPr>
      </w:pPr>
      <w:r w:rsidRPr="00E363CA">
        <w:rPr>
          <w:rFonts w:ascii="Arial Nova Light" w:hAnsi="Arial Nova Light" w:cs="Arial"/>
          <w:b/>
          <w:bCs/>
          <w:sz w:val="20"/>
          <w:szCs w:val="20"/>
        </w:rPr>
        <w:t>NOTA:</w:t>
      </w:r>
      <w:r w:rsidRPr="00E363CA">
        <w:rPr>
          <w:rFonts w:ascii="Arial Nova Light" w:hAnsi="Arial Nova Light" w:cs="Arial"/>
          <w:sz w:val="20"/>
          <w:szCs w:val="20"/>
        </w:rPr>
        <w:t xml:space="preserve"> Los consorcios o uniones temporales deberán presentar los documentos financieros exigidos, por separado, de cada uno de los integrantes.</w:t>
      </w:r>
    </w:p>
    <w:p w14:paraId="7635D19C" w14:textId="77777777" w:rsidR="00F24BEA" w:rsidRPr="00E363CA" w:rsidRDefault="00F24BEA" w:rsidP="00491663">
      <w:pPr>
        <w:spacing w:after="0" w:line="240" w:lineRule="auto"/>
        <w:jc w:val="both"/>
        <w:rPr>
          <w:rFonts w:ascii="Arial Nova Light" w:eastAsia="Arial" w:hAnsi="Arial Nova Light" w:cs="Arial"/>
          <w:sz w:val="20"/>
          <w:szCs w:val="20"/>
        </w:rPr>
      </w:pPr>
    </w:p>
    <w:p w14:paraId="09B731B4" w14:textId="46198147" w:rsidR="00F24BEA" w:rsidRPr="00E363CA" w:rsidRDefault="0030328E" w:rsidP="00491663">
      <w:pPr>
        <w:pStyle w:val="Prrafodelista"/>
        <w:numPr>
          <w:ilvl w:val="2"/>
          <w:numId w:val="36"/>
        </w:numPr>
        <w:jc w:val="both"/>
        <w:rPr>
          <w:rFonts w:ascii="Arial Nova Light" w:eastAsia="Arial" w:hAnsi="Arial Nova Light" w:cs="Arial"/>
          <w:b/>
          <w:bCs/>
        </w:rPr>
      </w:pPr>
      <w:r w:rsidRPr="00E363CA">
        <w:rPr>
          <w:rFonts w:ascii="Arial Nova Light" w:eastAsia="Arial" w:hAnsi="Arial Nova Light" w:cs="Arial"/>
          <w:b/>
          <w:bCs/>
        </w:rPr>
        <w:t>CERTIFICADO DE SOSTENIBILIDAD DE PRECIOS.</w:t>
      </w:r>
    </w:p>
    <w:p w14:paraId="53FA8CBF" w14:textId="77777777" w:rsidR="00F24BEA" w:rsidRPr="00E363CA" w:rsidRDefault="00F24BEA" w:rsidP="00491663">
      <w:pPr>
        <w:spacing w:after="0" w:line="240" w:lineRule="auto"/>
        <w:jc w:val="both"/>
        <w:rPr>
          <w:rFonts w:ascii="Arial Nova Light" w:eastAsia="Arial" w:hAnsi="Arial Nova Light" w:cs="Arial"/>
          <w:sz w:val="20"/>
          <w:szCs w:val="20"/>
        </w:rPr>
      </w:pPr>
    </w:p>
    <w:p w14:paraId="4DF66ABB" w14:textId="77777777" w:rsidR="00F24BEA" w:rsidRPr="00E363CA" w:rsidRDefault="00F24BEA" w:rsidP="00491663">
      <w:pPr>
        <w:spacing w:after="0" w:line="240" w:lineRule="auto"/>
        <w:jc w:val="both"/>
        <w:rPr>
          <w:rFonts w:ascii="Arial Nova Light" w:eastAsia="Arial" w:hAnsi="Arial Nova Light" w:cs="Arial"/>
          <w:sz w:val="20"/>
          <w:szCs w:val="20"/>
        </w:rPr>
      </w:pPr>
      <w:r w:rsidRPr="00E363CA">
        <w:rPr>
          <w:rFonts w:ascii="Arial Nova Light" w:eastAsia="Arial" w:hAnsi="Arial Nova Light" w:cs="Arial"/>
          <w:sz w:val="20"/>
          <w:szCs w:val="20"/>
        </w:rPr>
        <w:t>El oferente debe anexar en su propuesta, una certificación firmada por el representante legal, en la cual garantice la sostenibilidad de precios durante la vigencia del contrato suscrito.</w:t>
      </w:r>
    </w:p>
    <w:p w14:paraId="01695EA1" w14:textId="77777777" w:rsidR="00F24BEA" w:rsidRPr="00E363CA" w:rsidRDefault="00F24BEA" w:rsidP="00491663">
      <w:pPr>
        <w:spacing w:after="0" w:line="240" w:lineRule="auto"/>
        <w:jc w:val="both"/>
        <w:rPr>
          <w:rFonts w:ascii="Arial Nova Light" w:eastAsia="Arial" w:hAnsi="Arial Nova Light" w:cs="Arial"/>
          <w:sz w:val="20"/>
          <w:szCs w:val="20"/>
        </w:rPr>
      </w:pPr>
    </w:p>
    <w:p w14:paraId="42600009" w14:textId="4A4D8A11" w:rsidR="00F24BEA" w:rsidRPr="00E363CA" w:rsidRDefault="0030328E" w:rsidP="00491663">
      <w:pPr>
        <w:pStyle w:val="Prrafodelista"/>
        <w:numPr>
          <w:ilvl w:val="2"/>
          <w:numId w:val="36"/>
        </w:numPr>
        <w:jc w:val="both"/>
        <w:rPr>
          <w:rFonts w:ascii="Arial Nova Light" w:eastAsia="Arial" w:hAnsi="Arial Nova Light" w:cs="Arial"/>
          <w:b/>
          <w:bCs/>
        </w:rPr>
      </w:pPr>
      <w:r w:rsidRPr="00E363CA">
        <w:rPr>
          <w:rFonts w:ascii="Arial Nova Light" w:eastAsia="Arial" w:hAnsi="Arial Nova Light" w:cs="Arial"/>
          <w:b/>
          <w:bCs/>
        </w:rPr>
        <w:t>REGISTRO ÚNICO TRIBUTARIO</w:t>
      </w:r>
    </w:p>
    <w:p w14:paraId="77EE1FED" w14:textId="77777777" w:rsidR="00F24BEA" w:rsidRPr="00E363CA" w:rsidRDefault="00F24BEA" w:rsidP="00491663">
      <w:pPr>
        <w:spacing w:after="0" w:line="240" w:lineRule="auto"/>
        <w:jc w:val="both"/>
        <w:rPr>
          <w:rFonts w:ascii="Arial Nova Light" w:eastAsia="Arial" w:hAnsi="Arial Nova Light" w:cs="Arial"/>
          <w:sz w:val="20"/>
          <w:szCs w:val="20"/>
        </w:rPr>
      </w:pPr>
    </w:p>
    <w:p w14:paraId="19840224" w14:textId="39C8EB03" w:rsidR="00B5034F" w:rsidRPr="00E363CA" w:rsidRDefault="00B5034F" w:rsidP="00491663">
      <w:pPr>
        <w:spacing w:after="0" w:line="240" w:lineRule="auto"/>
        <w:ind w:right="-93"/>
        <w:jc w:val="both"/>
        <w:rPr>
          <w:rFonts w:ascii="Arial Nova Light" w:hAnsi="Arial Nova Light" w:cs="Arial"/>
          <w:sz w:val="20"/>
          <w:szCs w:val="20"/>
        </w:rPr>
      </w:pPr>
      <w:r w:rsidRPr="00E363CA">
        <w:rPr>
          <w:rFonts w:ascii="Arial Nova Light" w:hAnsi="Arial Nova Light" w:cs="Arial"/>
          <w:sz w:val="20"/>
          <w:szCs w:val="20"/>
        </w:rPr>
        <w:t>El PROPONENTE indicará su identificación tributaria e información sobre el régimen de impuestos al que pertenece, para lo cual aportará con la oferta copia del Registro Único Tributario RUT actualizado y vigente en su actividad mercantil; las personas jurídicas y/o naturales integrantes de un consorcio o unión temporal o promesa de sociedad futura temporal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6BECB212" w14:textId="72785086" w:rsidR="00FF5CC5" w:rsidRPr="00E363CA" w:rsidRDefault="00FF5CC5" w:rsidP="00491663">
      <w:pPr>
        <w:spacing w:after="0" w:line="240" w:lineRule="auto"/>
        <w:ind w:right="-93"/>
        <w:jc w:val="both"/>
        <w:rPr>
          <w:rFonts w:ascii="Arial Nova Light" w:hAnsi="Arial Nova Light" w:cs="Arial"/>
          <w:sz w:val="20"/>
          <w:szCs w:val="20"/>
        </w:rPr>
      </w:pPr>
    </w:p>
    <w:p w14:paraId="77FE1DF9" w14:textId="77777777" w:rsidR="00FF5CC5" w:rsidRPr="00E363CA" w:rsidRDefault="00FF5CC5" w:rsidP="00491663">
      <w:pPr>
        <w:spacing w:line="240" w:lineRule="auto"/>
        <w:jc w:val="both"/>
        <w:rPr>
          <w:rFonts w:ascii="Arial Nova Light" w:hAnsi="Arial Nova Light" w:cs="Arial"/>
          <w:b/>
          <w:bCs/>
          <w:sz w:val="20"/>
          <w:szCs w:val="20"/>
        </w:rPr>
      </w:pPr>
      <w:r w:rsidRPr="00E363CA">
        <w:rPr>
          <w:rFonts w:ascii="Arial Nova Light" w:hAnsi="Arial Nova Light" w:cs="Arial"/>
          <w:b/>
          <w:bCs/>
          <w:sz w:val="20"/>
          <w:szCs w:val="20"/>
        </w:rPr>
        <w:t>3.2.5</w:t>
      </w:r>
      <w:r w:rsidRPr="00E363CA">
        <w:rPr>
          <w:rFonts w:ascii="Arial Nova Light" w:hAnsi="Arial Nova Light" w:cs="Arial"/>
          <w:sz w:val="20"/>
          <w:szCs w:val="20"/>
        </w:rPr>
        <w:t xml:space="preserve"> </w:t>
      </w:r>
      <w:r w:rsidRPr="00E363CA">
        <w:rPr>
          <w:rFonts w:ascii="Arial Nova Light" w:hAnsi="Arial Nova Light" w:cs="Arial"/>
          <w:b/>
          <w:bCs/>
          <w:sz w:val="20"/>
          <w:szCs w:val="20"/>
        </w:rPr>
        <w:t>FACTURACIÓN ELECTRÓNICA</w:t>
      </w:r>
    </w:p>
    <w:p w14:paraId="69B97473" w14:textId="73FCDFD9" w:rsidR="00FF5CC5" w:rsidRPr="00E363CA" w:rsidRDefault="00FF5CC5" w:rsidP="00491663">
      <w:pPr>
        <w:spacing w:after="0" w:line="240" w:lineRule="auto"/>
        <w:jc w:val="both"/>
        <w:rPr>
          <w:rFonts w:ascii="Arial Nova Light" w:hAnsi="Arial Nova Light" w:cs="Arial"/>
          <w:sz w:val="20"/>
          <w:szCs w:val="20"/>
          <w:lang w:eastAsia="es-ES"/>
        </w:rPr>
      </w:pPr>
      <w:r w:rsidRPr="00E363CA">
        <w:rPr>
          <w:rFonts w:ascii="Arial Nova Light" w:hAnsi="Arial Nova Light" w:cs="Arial"/>
          <w:sz w:val="20"/>
          <w:szCs w:val="20"/>
        </w:rPr>
        <w:t xml:space="preserve">El PROPONENTE allegará anexo facturación electrónica, para lo cual aportará con la oferta copia de Resolución de Facturación Electrónica; las personas jurídicas y/o naturales integrantes de un consorcio o unión temporal o promesa de sociedad futura temporal acreditarán individualmente este requisito, cuando intervengan como responsables de dicho documento. Lo anterior conforme RESOLUCION 000042 del 05 de mayo de 2020, la cual indica los obligados a facturar electrónicamente, los cuales están clasificados de acuerdo con la actividad económica principal inscrita en el RUT </w:t>
      </w:r>
      <w:r w:rsidR="00C500C1" w:rsidRPr="00E363CA">
        <w:rPr>
          <w:rFonts w:ascii="Arial Nova Light" w:hAnsi="Arial Nova Light" w:cs="Arial"/>
          <w:sz w:val="20"/>
          <w:szCs w:val="20"/>
        </w:rPr>
        <w:t>de acuerdo con el</w:t>
      </w:r>
      <w:r w:rsidRPr="00E363CA">
        <w:rPr>
          <w:rFonts w:ascii="Arial Nova Light" w:hAnsi="Arial Nova Light" w:cs="Arial"/>
          <w:sz w:val="20"/>
          <w:szCs w:val="20"/>
        </w:rPr>
        <w:t xml:space="preserve"> grupo de los seleccionados por la DIAN para expedir factura electrónica de venta.</w:t>
      </w:r>
    </w:p>
    <w:p w14:paraId="0CB62BC7" w14:textId="0AB54AB4" w:rsidR="00FF5CC5" w:rsidRPr="00E363CA" w:rsidRDefault="00FF5CC5" w:rsidP="00491663">
      <w:pPr>
        <w:spacing w:after="0" w:line="240" w:lineRule="auto"/>
        <w:ind w:right="-93"/>
        <w:jc w:val="both"/>
        <w:rPr>
          <w:rFonts w:ascii="Arial Nova Light" w:hAnsi="Arial Nova Light" w:cs="Arial"/>
          <w:sz w:val="20"/>
          <w:szCs w:val="20"/>
        </w:rPr>
      </w:pPr>
    </w:p>
    <w:p w14:paraId="519E1061" w14:textId="240A6AFB" w:rsidR="00F24BEA" w:rsidRPr="00E363CA" w:rsidRDefault="00A36B2D" w:rsidP="00305EB2">
      <w:pPr>
        <w:pStyle w:val="Prrafodelista"/>
        <w:numPr>
          <w:ilvl w:val="2"/>
          <w:numId w:val="49"/>
        </w:numPr>
        <w:jc w:val="both"/>
        <w:rPr>
          <w:rFonts w:ascii="Arial Nova Light" w:eastAsia="Arial" w:hAnsi="Arial Nova Light" w:cs="Arial"/>
          <w:b/>
          <w:bCs/>
        </w:rPr>
      </w:pPr>
      <w:r w:rsidRPr="00E363CA">
        <w:rPr>
          <w:rFonts w:ascii="Arial Nova Light" w:eastAsia="Arial" w:hAnsi="Arial Nova Light" w:cs="Arial"/>
          <w:b/>
          <w:bCs/>
        </w:rPr>
        <w:t>PROPUESTA</w:t>
      </w:r>
      <w:r w:rsidR="0030328E" w:rsidRPr="00E363CA">
        <w:rPr>
          <w:rFonts w:ascii="Arial Nova Light" w:eastAsia="Arial" w:hAnsi="Arial Nova Light" w:cs="Arial"/>
          <w:b/>
          <w:bCs/>
        </w:rPr>
        <w:t xml:space="preserve"> ECONÓMICA</w:t>
      </w:r>
      <w:r w:rsidR="00F24BEA" w:rsidRPr="00E363CA">
        <w:rPr>
          <w:rFonts w:ascii="Arial Nova Light" w:eastAsia="Arial" w:hAnsi="Arial Nova Light" w:cs="Arial"/>
          <w:b/>
          <w:bCs/>
        </w:rPr>
        <w:t>.</w:t>
      </w:r>
    </w:p>
    <w:p w14:paraId="37E74702" w14:textId="77777777" w:rsidR="00F24BEA" w:rsidRPr="00E363CA" w:rsidRDefault="00F24BEA" w:rsidP="00491663">
      <w:pPr>
        <w:spacing w:after="0" w:line="240" w:lineRule="auto"/>
        <w:jc w:val="both"/>
        <w:rPr>
          <w:rFonts w:ascii="Arial Nova Light" w:eastAsia="Arial" w:hAnsi="Arial Nova Light" w:cs="Arial"/>
          <w:sz w:val="20"/>
          <w:szCs w:val="20"/>
        </w:rPr>
      </w:pPr>
    </w:p>
    <w:p w14:paraId="0C14B183" w14:textId="38B23BF8"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El oferente debe diligenciar el Formulario </w:t>
      </w:r>
      <w:proofErr w:type="spellStart"/>
      <w:r w:rsidRPr="00E363CA">
        <w:rPr>
          <w:rFonts w:ascii="Arial Nova Light" w:hAnsi="Arial Nova Light" w:cs="Arial"/>
          <w:sz w:val="20"/>
          <w:szCs w:val="20"/>
        </w:rPr>
        <w:t>Nº</w:t>
      </w:r>
      <w:proofErr w:type="spellEnd"/>
      <w:r w:rsidRPr="00E363CA">
        <w:rPr>
          <w:rFonts w:ascii="Arial Nova Light" w:hAnsi="Arial Nova Light" w:cs="Arial"/>
          <w:sz w:val="20"/>
          <w:szCs w:val="20"/>
        </w:rPr>
        <w:t xml:space="preserve"> 8. VALORACIÓN DE LA PROPUESTA ECONÓMICA.</w:t>
      </w:r>
    </w:p>
    <w:p w14:paraId="28B37DB9" w14:textId="08EAF9E0" w:rsidR="00673230" w:rsidRPr="00E363CA" w:rsidRDefault="00673230" w:rsidP="00491663">
      <w:pPr>
        <w:spacing w:after="0" w:line="240" w:lineRule="auto"/>
        <w:jc w:val="both"/>
        <w:rPr>
          <w:rFonts w:ascii="Arial Nova Light" w:hAnsi="Arial Nova Light" w:cs="Arial"/>
          <w:sz w:val="20"/>
          <w:szCs w:val="20"/>
        </w:rPr>
      </w:pPr>
    </w:p>
    <w:p w14:paraId="1D634F78" w14:textId="77777777" w:rsidR="00673230" w:rsidRPr="00E363CA" w:rsidRDefault="00673230" w:rsidP="00673230">
      <w:pPr>
        <w:contextualSpacing/>
        <w:jc w:val="both"/>
        <w:rPr>
          <w:rFonts w:ascii="Arial Nova Light" w:hAnsi="Arial Nova Light" w:cs="Arial"/>
          <w:b/>
          <w:bCs/>
          <w:sz w:val="20"/>
          <w:szCs w:val="20"/>
        </w:rPr>
      </w:pPr>
      <w:r w:rsidRPr="00E363CA">
        <w:rPr>
          <w:rFonts w:ascii="Arial Nova Light" w:hAnsi="Arial Nova Light" w:cs="Arial"/>
          <w:sz w:val="20"/>
          <w:szCs w:val="20"/>
        </w:rPr>
        <w:t xml:space="preserve">La oferta debe ser presentada conforme se estructure en la plataforma SECOP II </w:t>
      </w:r>
      <w:r w:rsidRPr="00E363CA">
        <w:rPr>
          <w:rFonts w:ascii="Arial Nova Light" w:hAnsi="Arial Nova Light" w:cs="Arial"/>
          <w:color w:val="0000FF"/>
          <w:sz w:val="20"/>
          <w:szCs w:val="20"/>
        </w:rPr>
        <w:t xml:space="preserve">www.colombiacompra.gov.co </w:t>
      </w:r>
      <w:r w:rsidRPr="00E363CA">
        <w:rPr>
          <w:rFonts w:ascii="Arial Nova Light" w:hAnsi="Arial Nova Light" w:cs="Arial"/>
          <w:b/>
          <w:bCs/>
          <w:sz w:val="20"/>
          <w:szCs w:val="20"/>
        </w:rPr>
        <w:t>OFERTA ECONÓMICA FORMULARIO # 8. PDF</w:t>
      </w:r>
    </w:p>
    <w:p w14:paraId="05EC71F5" w14:textId="77777777" w:rsidR="00673230" w:rsidRPr="00E363CA" w:rsidRDefault="00673230" w:rsidP="00673230">
      <w:pPr>
        <w:ind w:left="142"/>
        <w:contextualSpacing/>
        <w:jc w:val="both"/>
        <w:rPr>
          <w:rFonts w:ascii="Arial Nova Light" w:hAnsi="Arial Nova Light" w:cs="Arial"/>
          <w:b/>
          <w:bCs/>
          <w:sz w:val="20"/>
          <w:szCs w:val="20"/>
        </w:rPr>
      </w:pPr>
    </w:p>
    <w:p w14:paraId="5ADC82CB" w14:textId="77777777" w:rsidR="00673230" w:rsidRPr="00E363CA" w:rsidRDefault="00673230" w:rsidP="00673230">
      <w:pPr>
        <w:contextualSpacing/>
        <w:jc w:val="both"/>
        <w:rPr>
          <w:rFonts w:ascii="Arial Nova Light" w:hAnsi="Arial Nova Light" w:cs="Arial"/>
          <w:b/>
          <w:bCs/>
          <w:sz w:val="20"/>
          <w:szCs w:val="20"/>
        </w:rPr>
      </w:pPr>
      <w:r w:rsidRPr="00E363CA">
        <w:rPr>
          <w:rFonts w:ascii="Arial Nova Light" w:hAnsi="Arial Nova Light" w:cs="Arial"/>
          <w:bCs/>
          <w:sz w:val="20"/>
          <w:szCs w:val="20"/>
        </w:rPr>
        <w:t>La oferta</w:t>
      </w:r>
      <w:r w:rsidRPr="00E363CA">
        <w:rPr>
          <w:rFonts w:ascii="Arial Nova Light" w:hAnsi="Arial Nova Light" w:cs="Arial"/>
          <w:sz w:val="20"/>
          <w:szCs w:val="20"/>
        </w:rPr>
        <w:t xml:space="preserve"> debe ser presentada conforme se estructure en la plataforma SECOP II </w:t>
      </w:r>
      <w:r w:rsidRPr="00E363CA">
        <w:rPr>
          <w:rFonts w:ascii="Arial Nova Light" w:hAnsi="Arial Nova Light" w:cs="Arial"/>
          <w:color w:val="0000FF"/>
          <w:sz w:val="20"/>
          <w:szCs w:val="20"/>
        </w:rPr>
        <w:t xml:space="preserve">www.colombiacompra.gov.co </w:t>
      </w:r>
      <w:r w:rsidRPr="00E363CA">
        <w:rPr>
          <w:rFonts w:ascii="Arial Nova Light" w:hAnsi="Arial Nova Light" w:cs="Arial"/>
          <w:b/>
          <w:bCs/>
          <w:sz w:val="20"/>
          <w:szCs w:val="20"/>
        </w:rPr>
        <w:t>OFERTA ECONÓMICA FORMULARIO # 8. EXCEL</w:t>
      </w:r>
    </w:p>
    <w:p w14:paraId="589287D3" w14:textId="77777777" w:rsidR="00673230" w:rsidRPr="00E363CA" w:rsidRDefault="00673230" w:rsidP="00673230">
      <w:pPr>
        <w:ind w:left="142"/>
        <w:contextualSpacing/>
        <w:jc w:val="both"/>
        <w:rPr>
          <w:rFonts w:ascii="Arial Nova Light" w:hAnsi="Arial Nova Light" w:cs="Arial"/>
          <w:b/>
          <w:bCs/>
          <w:sz w:val="20"/>
          <w:szCs w:val="20"/>
        </w:rPr>
      </w:pPr>
    </w:p>
    <w:p w14:paraId="0871A0F1" w14:textId="77777777" w:rsidR="00673230" w:rsidRPr="00E363CA" w:rsidRDefault="00673230" w:rsidP="00673230">
      <w:pPr>
        <w:contextualSpacing/>
        <w:jc w:val="both"/>
        <w:rPr>
          <w:rFonts w:ascii="Arial Nova Light" w:hAnsi="Arial Nova Light" w:cs="Arial"/>
          <w:sz w:val="20"/>
          <w:szCs w:val="20"/>
        </w:rPr>
      </w:pPr>
      <w:r w:rsidRPr="00E363CA">
        <w:rPr>
          <w:rFonts w:ascii="Arial Nova Light" w:hAnsi="Arial Nova Light" w:cs="Arial"/>
          <w:b/>
          <w:bCs/>
          <w:sz w:val="20"/>
          <w:szCs w:val="20"/>
        </w:rPr>
        <w:t>SI LLEGASE HABER UNA DIFERENCIA ENTRE EL ARCHIVO PDF Y EL ARCHIVO EXCEL PREVALECERA LA OFERTA EN PDF QUE DEBE ESTAR DEBIDAMENTE FIRMADA.</w:t>
      </w:r>
    </w:p>
    <w:p w14:paraId="2101AD9A" w14:textId="77777777" w:rsidR="00A36B2D" w:rsidRPr="00E363CA" w:rsidRDefault="00A36B2D" w:rsidP="00491663">
      <w:pPr>
        <w:spacing w:after="0" w:line="240" w:lineRule="auto"/>
        <w:jc w:val="both"/>
        <w:rPr>
          <w:rFonts w:ascii="Arial Nova Light" w:hAnsi="Arial Nova Light" w:cs="Arial"/>
          <w:sz w:val="20"/>
          <w:szCs w:val="20"/>
        </w:rPr>
      </w:pPr>
    </w:p>
    <w:p w14:paraId="586DBC25" w14:textId="74888B11" w:rsidR="00A36B2D" w:rsidRPr="00E363CA" w:rsidRDefault="00A36B2D" w:rsidP="00305EB2">
      <w:pPr>
        <w:pStyle w:val="Prrafodelista"/>
        <w:numPr>
          <w:ilvl w:val="2"/>
          <w:numId w:val="49"/>
        </w:numPr>
        <w:jc w:val="both"/>
        <w:rPr>
          <w:rFonts w:ascii="Arial Nova Light" w:eastAsia="Calibri" w:hAnsi="Arial Nova Light" w:cs="Arial"/>
          <w:b/>
          <w:bCs/>
        </w:rPr>
      </w:pPr>
      <w:r w:rsidRPr="00E363CA">
        <w:rPr>
          <w:rFonts w:ascii="Arial Nova Light" w:eastAsia="Calibri" w:hAnsi="Arial Nova Light" w:cs="Arial"/>
          <w:b/>
          <w:bCs/>
        </w:rPr>
        <w:t xml:space="preserve">PRECIOS DE REFERENCIA </w:t>
      </w:r>
    </w:p>
    <w:p w14:paraId="04D7B10F" w14:textId="77777777" w:rsidR="00A36B2D" w:rsidRPr="00E363CA" w:rsidRDefault="00A36B2D" w:rsidP="00491663">
      <w:pPr>
        <w:spacing w:after="0" w:line="240" w:lineRule="auto"/>
        <w:jc w:val="both"/>
        <w:rPr>
          <w:rFonts w:ascii="Arial Nova Light" w:hAnsi="Arial Nova Light" w:cs="Arial"/>
          <w:color w:val="FF0000"/>
          <w:sz w:val="20"/>
          <w:szCs w:val="20"/>
          <w:lang w:val="es-ES" w:eastAsia="es-ES"/>
        </w:rPr>
      </w:pPr>
    </w:p>
    <w:p w14:paraId="42F5A8BC" w14:textId="2F2B80CF" w:rsidR="00A36B2D" w:rsidRDefault="00504F1E" w:rsidP="00491663">
      <w:pPr>
        <w:spacing w:after="0" w:line="240" w:lineRule="auto"/>
        <w:ind w:right="18"/>
        <w:jc w:val="both"/>
        <w:rPr>
          <w:rFonts w:ascii="Arial Nova Light" w:hAnsi="Arial Nova Light" w:cs="Arial"/>
          <w:iCs/>
          <w:sz w:val="20"/>
          <w:szCs w:val="20"/>
        </w:rPr>
      </w:pPr>
      <w:r w:rsidRPr="00504F1E">
        <w:rPr>
          <w:rFonts w:ascii="Arial Nova Light" w:hAnsi="Arial Nova Light" w:cs="Arial"/>
          <w:iCs/>
          <w:sz w:val="20"/>
          <w:szCs w:val="20"/>
        </w:rPr>
        <w:t>Dado que la Entidad no puede determinar previamente las cantidades de cada uno de los bienes requeridos, el estudio económico se efectuó con fundamento en el análisis de los precios unitarios del mercado, los cuales constituyen la base para la ejecución del contrato de suministro por precios unitarios y monto agotable, conforme a las necesidades reales de la Entidad y hasta la concurrencia del valor del contrato</w:t>
      </w:r>
      <w:r w:rsidR="000728D8">
        <w:rPr>
          <w:rFonts w:ascii="Arial Nova Light" w:hAnsi="Arial Nova Light" w:cs="Arial"/>
          <w:iCs/>
          <w:sz w:val="20"/>
          <w:szCs w:val="20"/>
        </w:rPr>
        <w:t>.</w:t>
      </w:r>
    </w:p>
    <w:p w14:paraId="1F9B2407" w14:textId="77777777" w:rsidR="000728D8" w:rsidRPr="00E363CA" w:rsidRDefault="000728D8" w:rsidP="00491663">
      <w:pPr>
        <w:spacing w:after="0" w:line="240" w:lineRule="auto"/>
        <w:ind w:right="18"/>
        <w:jc w:val="both"/>
        <w:rPr>
          <w:rFonts w:ascii="Arial Nova Light" w:hAnsi="Arial Nova Light" w:cs="Arial"/>
          <w:iCs/>
          <w:sz w:val="20"/>
          <w:szCs w:val="20"/>
        </w:rPr>
      </w:pPr>
    </w:p>
    <w:p w14:paraId="4A75A3F7" w14:textId="6534ECCF" w:rsidR="00A36B2D" w:rsidRPr="00E363CA" w:rsidRDefault="00A36B2D" w:rsidP="00491663">
      <w:pPr>
        <w:spacing w:line="240" w:lineRule="auto"/>
        <w:ind w:right="18"/>
        <w:jc w:val="both"/>
        <w:rPr>
          <w:rFonts w:ascii="Arial Nova Light" w:hAnsi="Arial Nova Light" w:cs="Arial"/>
          <w:b/>
          <w:sz w:val="20"/>
          <w:szCs w:val="20"/>
          <w:u w:val="single"/>
        </w:rPr>
      </w:pPr>
      <w:r w:rsidRPr="00E363CA">
        <w:rPr>
          <w:rFonts w:ascii="Arial Nova Light" w:hAnsi="Arial Nova Light" w:cs="Arial"/>
          <w:sz w:val="20"/>
          <w:szCs w:val="20"/>
        </w:rPr>
        <w:lastRenderedPageBreak/>
        <w:t>no podrá</w:t>
      </w:r>
      <w:r w:rsidR="0080612C">
        <w:rPr>
          <w:rFonts w:ascii="Arial Nova Light" w:hAnsi="Arial Nova Light" w:cs="Arial"/>
          <w:sz w:val="20"/>
          <w:szCs w:val="20"/>
        </w:rPr>
        <w:t>n</w:t>
      </w:r>
      <w:r w:rsidRPr="00E363CA">
        <w:rPr>
          <w:rFonts w:ascii="Arial Nova Light" w:hAnsi="Arial Nova Light" w:cs="Arial"/>
          <w:sz w:val="20"/>
          <w:szCs w:val="20"/>
        </w:rPr>
        <w:t xml:space="preserve"> superar los precios de referencia por cada ítem, luego de realizar la proyección económica se cuenta con la siguiente información para los </w:t>
      </w:r>
      <w:r w:rsidRPr="00E363CA">
        <w:rPr>
          <w:rFonts w:ascii="Arial Nova Light" w:hAnsi="Arial Nova Light" w:cs="Arial"/>
          <w:b/>
          <w:sz w:val="20"/>
          <w:szCs w:val="20"/>
          <w:u w:val="single"/>
        </w:rPr>
        <w:t>precios de referencia:</w:t>
      </w:r>
    </w:p>
    <w:tbl>
      <w:tblPr>
        <w:tblW w:w="4718" w:type="pct"/>
        <w:tblInd w:w="562" w:type="dxa"/>
        <w:tblCellMar>
          <w:left w:w="70" w:type="dxa"/>
          <w:right w:w="70" w:type="dxa"/>
        </w:tblCellMar>
        <w:tblLook w:val="04A0" w:firstRow="1" w:lastRow="0" w:firstColumn="1" w:lastColumn="0" w:noHBand="0" w:noVBand="1"/>
      </w:tblPr>
      <w:tblGrid>
        <w:gridCol w:w="480"/>
        <w:gridCol w:w="5106"/>
        <w:gridCol w:w="742"/>
        <w:gridCol w:w="557"/>
        <w:gridCol w:w="958"/>
        <w:gridCol w:w="1023"/>
      </w:tblGrid>
      <w:tr w:rsidR="00255344" w:rsidRPr="000E7DB8" w14:paraId="71CFBBA3" w14:textId="77777777" w:rsidTr="00CD785F">
        <w:trPr>
          <w:trHeight w:val="57"/>
        </w:trPr>
        <w:tc>
          <w:tcPr>
            <w:tcW w:w="30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2DEC0D62"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ITEM</w:t>
            </w:r>
          </w:p>
        </w:tc>
        <w:tc>
          <w:tcPr>
            <w:tcW w:w="2953" w:type="pct"/>
            <w:tcBorders>
              <w:top w:val="single" w:sz="4" w:space="0" w:color="auto"/>
              <w:left w:val="nil"/>
              <w:bottom w:val="single" w:sz="4" w:space="0" w:color="auto"/>
              <w:right w:val="single" w:sz="4" w:space="0" w:color="auto"/>
            </w:tcBorders>
            <w:shd w:val="clear" w:color="000000" w:fill="BFBFBF"/>
            <w:vAlign w:val="center"/>
            <w:hideMark/>
          </w:tcPr>
          <w:p w14:paraId="53CA3600" w14:textId="77777777" w:rsidR="00255344" w:rsidRPr="000E7DB8" w:rsidRDefault="00255344" w:rsidP="00CD785F">
            <w:pPr>
              <w:jc w:val="center"/>
              <w:rPr>
                <w:rFonts w:eastAsia="Times New Roman" w:cstheme="minorHAnsi"/>
                <w:b/>
                <w:bCs/>
                <w:sz w:val="16"/>
                <w:szCs w:val="16"/>
                <w:lang w:eastAsia="es-CO"/>
              </w:rPr>
            </w:pPr>
            <w:r w:rsidRPr="000E7DB8">
              <w:rPr>
                <w:rFonts w:eastAsia="Times New Roman" w:cstheme="minorHAnsi"/>
                <w:b/>
                <w:bCs/>
                <w:sz w:val="16"/>
                <w:szCs w:val="16"/>
                <w:lang w:eastAsia="es-CO"/>
              </w:rPr>
              <w:t xml:space="preserve">DESCRIPCION BIEN Y/O SERVICIO </w:t>
            </w:r>
          </w:p>
        </w:tc>
        <w:tc>
          <w:tcPr>
            <w:tcW w:w="395" w:type="pct"/>
            <w:tcBorders>
              <w:top w:val="single" w:sz="4" w:space="0" w:color="auto"/>
              <w:left w:val="nil"/>
              <w:bottom w:val="single" w:sz="4" w:space="0" w:color="auto"/>
              <w:right w:val="single" w:sz="4" w:space="0" w:color="auto"/>
            </w:tcBorders>
            <w:shd w:val="clear" w:color="000000" w:fill="BFBFBF"/>
            <w:vAlign w:val="center"/>
            <w:hideMark/>
          </w:tcPr>
          <w:p w14:paraId="0F869032"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UNIDAD MEDIDA</w:t>
            </w:r>
          </w:p>
        </w:tc>
        <w:tc>
          <w:tcPr>
            <w:tcW w:w="297" w:type="pct"/>
            <w:tcBorders>
              <w:top w:val="single" w:sz="4" w:space="0" w:color="auto"/>
              <w:left w:val="nil"/>
              <w:bottom w:val="single" w:sz="4" w:space="0" w:color="auto"/>
              <w:right w:val="single" w:sz="4" w:space="0" w:color="auto"/>
            </w:tcBorders>
            <w:shd w:val="clear" w:color="000000" w:fill="BFBFBF"/>
            <w:vAlign w:val="center"/>
            <w:hideMark/>
          </w:tcPr>
          <w:p w14:paraId="38567ABF" w14:textId="77777777" w:rsidR="00255344"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NECE</w:t>
            </w:r>
          </w:p>
          <w:p w14:paraId="68AFCE25"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SIDAD</w:t>
            </w:r>
          </w:p>
        </w:tc>
        <w:tc>
          <w:tcPr>
            <w:tcW w:w="510" w:type="pct"/>
            <w:tcBorders>
              <w:top w:val="single" w:sz="4" w:space="0" w:color="auto"/>
              <w:left w:val="nil"/>
              <w:bottom w:val="single" w:sz="4" w:space="0" w:color="auto"/>
              <w:right w:val="single" w:sz="4" w:space="0" w:color="auto"/>
            </w:tcBorders>
            <w:shd w:val="clear" w:color="000000" w:fill="BFBFBF"/>
            <w:vAlign w:val="center"/>
            <w:hideMark/>
          </w:tcPr>
          <w:p w14:paraId="3B845CB3"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PRECIO DE REFERENCIA IVA INCLUIDO CUANDO APLIQUE</w:t>
            </w:r>
          </w:p>
        </w:tc>
        <w:tc>
          <w:tcPr>
            <w:tcW w:w="544" w:type="pct"/>
            <w:tcBorders>
              <w:top w:val="single" w:sz="4" w:space="0" w:color="auto"/>
              <w:left w:val="nil"/>
              <w:bottom w:val="single" w:sz="4" w:space="0" w:color="auto"/>
              <w:right w:val="single" w:sz="4" w:space="0" w:color="auto"/>
            </w:tcBorders>
            <w:shd w:val="clear" w:color="000000" w:fill="BFBFBF"/>
            <w:noWrap/>
            <w:vAlign w:val="center"/>
            <w:hideMark/>
          </w:tcPr>
          <w:p w14:paraId="5FE51126"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METRICA</w:t>
            </w:r>
          </w:p>
        </w:tc>
      </w:tr>
      <w:tr w:rsidR="00255344" w:rsidRPr="000E7DB8" w14:paraId="54B4C8AE"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495E5E71"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w:t>
            </w:r>
          </w:p>
        </w:tc>
        <w:tc>
          <w:tcPr>
            <w:tcW w:w="2953" w:type="pct"/>
            <w:tcBorders>
              <w:top w:val="nil"/>
              <w:left w:val="nil"/>
              <w:bottom w:val="single" w:sz="4" w:space="0" w:color="auto"/>
              <w:right w:val="single" w:sz="4" w:space="0" w:color="auto"/>
            </w:tcBorders>
            <w:shd w:val="clear" w:color="000000" w:fill="FFFFFF"/>
            <w:vAlign w:val="center"/>
            <w:hideMark/>
          </w:tcPr>
          <w:p w14:paraId="4459E333"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 xml:space="preserve">Servicio de mantenimiento preventivo y correctivo especializado, a todo costo, para el sistema </w:t>
            </w:r>
            <w:proofErr w:type="spellStart"/>
            <w:r w:rsidRPr="000E7DB8">
              <w:rPr>
                <w:rFonts w:eastAsia="Times New Roman" w:cstheme="minorHAnsi"/>
                <w:color w:val="000000"/>
                <w:sz w:val="16"/>
                <w:szCs w:val="16"/>
                <w:lang w:eastAsia="es-CO"/>
              </w:rPr>
              <w:t>manifold</w:t>
            </w:r>
            <w:proofErr w:type="spellEnd"/>
            <w:r w:rsidRPr="000E7DB8">
              <w:rPr>
                <w:rFonts w:eastAsia="Times New Roman" w:cstheme="minorHAnsi"/>
                <w:color w:val="000000"/>
                <w:sz w:val="16"/>
                <w:szCs w:val="16"/>
                <w:lang w:eastAsia="es-CO"/>
              </w:rPr>
              <w:t xml:space="preserve"> de oxígeno medicinal, que incluye suministro y reparación de estructura tipo </w:t>
            </w:r>
            <w:proofErr w:type="spellStart"/>
            <w:r w:rsidRPr="000E7DB8">
              <w:rPr>
                <w:rFonts w:eastAsia="Times New Roman" w:cstheme="minorHAnsi"/>
                <w:color w:val="000000"/>
                <w:sz w:val="16"/>
                <w:szCs w:val="16"/>
                <w:lang w:eastAsia="es-CO"/>
              </w:rPr>
              <w:t>manifold</w:t>
            </w:r>
            <w:proofErr w:type="spellEnd"/>
            <w:r w:rsidRPr="000E7DB8">
              <w:rPr>
                <w:rFonts w:eastAsia="Times New Roman" w:cstheme="minorHAnsi"/>
                <w:color w:val="000000"/>
                <w:sz w:val="16"/>
                <w:szCs w:val="16"/>
                <w:lang w:eastAsia="es-CO"/>
              </w:rPr>
              <w:t xml:space="preserve"> 2x3, soportes, válvulas de corte de alta presión por cilindro y mangueras de alta presión para oxígeno (O2), garantizando condiciones seguras de operación y distribución del gas medicinal.</w:t>
            </w:r>
          </w:p>
        </w:tc>
        <w:tc>
          <w:tcPr>
            <w:tcW w:w="395" w:type="pct"/>
            <w:tcBorders>
              <w:top w:val="nil"/>
              <w:left w:val="nil"/>
              <w:bottom w:val="single" w:sz="4" w:space="0" w:color="auto"/>
              <w:right w:val="single" w:sz="4" w:space="0" w:color="auto"/>
            </w:tcBorders>
            <w:vAlign w:val="center"/>
            <w:hideMark/>
          </w:tcPr>
          <w:p w14:paraId="476E06AD"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6302EAF2"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01FC266D"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$ 1.648.162</w:t>
            </w:r>
          </w:p>
        </w:tc>
        <w:tc>
          <w:tcPr>
            <w:tcW w:w="544" w:type="pct"/>
            <w:tcBorders>
              <w:top w:val="nil"/>
              <w:left w:val="nil"/>
              <w:bottom w:val="single" w:sz="4" w:space="0" w:color="auto"/>
              <w:right w:val="single" w:sz="4" w:space="0" w:color="auto"/>
            </w:tcBorders>
            <w:vAlign w:val="center"/>
            <w:hideMark/>
          </w:tcPr>
          <w:p w14:paraId="415AD546"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1804940D"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36839B6B"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2</w:t>
            </w:r>
          </w:p>
        </w:tc>
        <w:tc>
          <w:tcPr>
            <w:tcW w:w="2953" w:type="pct"/>
            <w:tcBorders>
              <w:top w:val="nil"/>
              <w:left w:val="nil"/>
              <w:bottom w:val="single" w:sz="4" w:space="0" w:color="auto"/>
              <w:right w:val="single" w:sz="4" w:space="0" w:color="auto"/>
            </w:tcBorders>
            <w:shd w:val="clear" w:color="000000" w:fill="FFFFFF"/>
            <w:vAlign w:val="center"/>
            <w:hideMark/>
          </w:tcPr>
          <w:p w14:paraId="71EE3A66"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 xml:space="preserve">Servicio de mantenimiento preventivo y correctivo especializado, a todo costo, del sistema de regulación semiautomática de oxígeno medicinal, incluyendo suministro e instalación de control de regulación, dos (02) reguladores de alta presión y un (01) regulador de línea con sistema </w:t>
            </w:r>
            <w:proofErr w:type="spellStart"/>
            <w:r w:rsidRPr="000E7DB8">
              <w:rPr>
                <w:rFonts w:eastAsia="Times New Roman" w:cstheme="minorHAnsi"/>
                <w:color w:val="000000"/>
                <w:sz w:val="16"/>
                <w:szCs w:val="16"/>
                <w:lang w:eastAsia="es-CO"/>
              </w:rPr>
              <w:t>by-pass</w:t>
            </w:r>
            <w:proofErr w:type="spellEnd"/>
            <w:r w:rsidRPr="000E7DB8">
              <w:rPr>
                <w:rFonts w:eastAsia="Times New Roman" w:cstheme="minorHAnsi"/>
                <w:color w:val="000000"/>
                <w:sz w:val="16"/>
                <w:szCs w:val="16"/>
                <w:lang w:eastAsia="es-CO"/>
              </w:rPr>
              <w:t>, con pruebas de funcionamiento y calibración.</w:t>
            </w:r>
          </w:p>
        </w:tc>
        <w:tc>
          <w:tcPr>
            <w:tcW w:w="395" w:type="pct"/>
            <w:tcBorders>
              <w:top w:val="nil"/>
              <w:left w:val="nil"/>
              <w:bottom w:val="single" w:sz="4" w:space="0" w:color="auto"/>
              <w:right w:val="single" w:sz="4" w:space="0" w:color="auto"/>
            </w:tcBorders>
            <w:vAlign w:val="center"/>
            <w:hideMark/>
          </w:tcPr>
          <w:p w14:paraId="5B4355C9"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413EEE3D"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26467B6B"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$ 3.707.441</w:t>
            </w:r>
          </w:p>
        </w:tc>
        <w:tc>
          <w:tcPr>
            <w:tcW w:w="544" w:type="pct"/>
            <w:tcBorders>
              <w:top w:val="nil"/>
              <w:left w:val="nil"/>
              <w:bottom w:val="single" w:sz="4" w:space="0" w:color="auto"/>
              <w:right w:val="single" w:sz="4" w:space="0" w:color="auto"/>
            </w:tcBorders>
            <w:vAlign w:val="center"/>
            <w:hideMark/>
          </w:tcPr>
          <w:p w14:paraId="78F988DE"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01E939FF"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02B083AE"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3</w:t>
            </w:r>
          </w:p>
        </w:tc>
        <w:tc>
          <w:tcPr>
            <w:tcW w:w="2953" w:type="pct"/>
            <w:tcBorders>
              <w:top w:val="nil"/>
              <w:left w:val="nil"/>
              <w:bottom w:val="single" w:sz="4" w:space="0" w:color="auto"/>
              <w:right w:val="single" w:sz="4" w:space="0" w:color="auto"/>
            </w:tcBorders>
            <w:shd w:val="clear" w:color="000000" w:fill="FFFFFF"/>
            <w:vAlign w:val="center"/>
            <w:hideMark/>
          </w:tcPr>
          <w:p w14:paraId="48B84C3A"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la red principal de oxígeno medicinal, que incluye revisión general del sistema, corrección de fugas en soldaduras, pruebas de hermeticidad, verificación de presión y pruebas integrales de funcionamiento.</w:t>
            </w:r>
          </w:p>
        </w:tc>
        <w:tc>
          <w:tcPr>
            <w:tcW w:w="395" w:type="pct"/>
            <w:tcBorders>
              <w:top w:val="nil"/>
              <w:left w:val="nil"/>
              <w:bottom w:val="single" w:sz="4" w:space="0" w:color="auto"/>
              <w:right w:val="single" w:sz="4" w:space="0" w:color="auto"/>
            </w:tcBorders>
            <w:vAlign w:val="center"/>
            <w:hideMark/>
          </w:tcPr>
          <w:p w14:paraId="615138BE"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03FAC28B"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46060917"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$ 1.239.266</w:t>
            </w:r>
          </w:p>
        </w:tc>
        <w:tc>
          <w:tcPr>
            <w:tcW w:w="544" w:type="pct"/>
            <w:tcBorders>
              <w:top w:val="nil"/>
              <w:left w:val="nil"/>
              <w:bottom w:val="single" w:sz="4" w:space="0" w:color="auto"/>
              <w:right w:val="single" w:sz="4" w:space="0" w:color="auto"/>
            </w:tcBorders>
            <w:vAlign w:val="center"/>
            <w:hideMark/>
          </w:tcPr>
          <w:p w14:paraId="709792D7"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39C02213"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6B6290B9"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4</w:t>
            </w:r>
          </w:p>
        </w:tc>
        <w:tc>
          <w:tcPr>
            <w:tcW w:w="2953" w:type="pct"/>
            <w:tcBorders>
              <w:top w:val="nil"/>
              <w:left w:val="nil"/>
              <w:bottom w:val="single" w:sz="4" w:space="0" w:color="auto"/>
              <w:right w:val="single" w:sz="4" w:space="0" w:color="auto"/>
            </w:tcBorders>
            <w:shd w:val="clear" w:color="000000" w:fill="FFFFFF"/>
            <w:vAlign w:val="center"/>
            <w:hideMark/>
          </w:tcPr>
          <w:p w14:paraId="3F57060A"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especializado de mantenimiento preventivo mediante pruebas de estanquidad por sector para la red de gases medicinales en salas de cirugía, incluyendo monitoreo durante 24 horas, suministro de cilindros de oxígeno y aire medicinal, verificación de presión y detección de fugas.</w:t>
            </w:r>
          </w:p>
        </w:tc>
        <w:tc>
          <w:tcPr>
            <w:tcW w:w="395" w:type="pct"/>
            <w:tcBorders>
              <w:top w:val="nil"/>
              <w:left w:val="nil"/>
              <w:bottom w:val="single" w:sz="4" w:space="0" w:color="auto"/>
              <w:right w:val="single" w:sz="4" w:space="0" w:color="auto"/>
            </w:tcBorders>
            <w:vAlign w:val="center"/>
            <w:hideMark/>
          </w:tcPr>
          <w:p w14:paraId="088F8FB8"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06893068"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5812BFD9"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$ 811.949</w:t>
            </w:r>
          </w:p>
        </w:tc>
        <w:tc>
          <w:tcPr>
            <w:tcW w:w="544" w:type="pct"/>
            <w:tcBorders>
              <w:top w:val="nil"/>
              <w:left w:val="nil"/>
              <w:bottom w:val="single" w:sz="4" w:space="0" w:color="auto"/>
              <w:right w:val="single" w:sz="4" w:space="0" w:color="auto"/>
            </w:tcBorders>
            <w:vAlign w:val="center"/>
            <w:hideMark/>
          </w:tcPr>
          <w:p w14:paraId="6256DF44"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3A2643BD"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1AE7FBBC"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5</w:t>
            </w:r>
          </w:p>
        </w:tc>
        <w:tc>
          <w:tcPr>
            <w:tcW w:w="2953" w:type="pct"/>
            <w:tcBorders>
              <w:top w:val="nil"/>
              <w:left w:val="nil"/>
              <w:bottom w:val="single" w:sz="4" w:space="0" w:color="auto"/>
              <w:right w:val="single" w:sz="4" w:space="0" w:color="auto"/>
            </w:tcBorders>
            <w:shd w:val="clear" w:color="000000" w:fill="FFFFFF"/>
            <w:vAlign w:val="center"/>
            <w:hideMark/>
          </w:tcPr>
          <w:p w14:paraId="50B1240D"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especializado de mantenimiento preventivo mediante pruebas de estanquidad por sector para la red de oxígeno medicinal en el área de prioritaria, incluyendo monitoreo durante 24 horas, suministro de cilindros de oxígeno, verificación de presión y detección de fugas.</w:t>
            </w:r>
          </w:p>
        </w:tc>
        <w:tc>
          <w:tcPr>
            <w:tcW w:w="395" w:type="pct"/>
            <w:tcBorders>
              <w:top w:val="nil"/>
              <w:left w:val="nil"/>
              <w:bottom w:val="single" w:sz="4" w:space="0" w:color="auto"/>
              <w:right w:val="single" w:sz="4" w:space="0" w:color="auto"/>
            </w:tcBorders>
            <w:vAlign w:val="center"/>
            <w:hideMark/>
          </w:tcPr>
          <w:p w14:paraId="36C0EEE0"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2298CD49"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5B082F0D"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$ 811.949</w:t>
            </w:r>
          </w:p>
        </w:tc>
        <w:tc>
          <w:tcPr>
            <w:tcW w:w="544" w:type="pct"/>
            <w:tcBorders>
              <w:top w:val="nil"/>
              <w:left w:val="nil"/>
              <w:bottom w:val="single" w:sz="4" w:space="0" w:color="auto"/>
              <w:right w:val="single" w:sz="4" w:space="0" w:color="auto"/>
            </w:tcBorders>
            <w:vAlign w:val="center"/>
            <w:hideMark/>
          </w:tcPr>
          <w:p w14:paraId="6401F524"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7CB8B3F6"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69018572"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6</w:t>
            </w:r>
          </w:p>
        </w:tc>
        <w:tc>
          <w:tcPr>
            <w:tcW w:w="2953" w:type="pct"/>
            <w:tcBorders>
              <w:top w:val="nil"/>
              <w:left w:val="nil"/>
              <w:bottom w:val="single" w:sz="4" w:space="0" w:color="auto"/>
              <w:right w:val="single" w:sz="4" w:space="0" w:color="auto"/>
            </w:tcBorders>
            <w:shd w:val="clear" w:color="000000" w:fill="FFFFFF"/>
            <w:vAlign w:val="center"/>
            <w:hideMark/>
          </w:tcPr>
          <w:p w14:paraId="7A6953CE"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especializado de mantenimiento preventivo mediante pruebas de estanquidad por sector para la red de oxígeno medicinal en el área de hospitalización, incluyendo monitoreo durante 24 horas, suministro de cilindros de oxígeno, verificación de presión y detección de fugas.</w:t>
            </w:r>
          </w:p>
        </w:tc>
        <w:tc>
          <w:tcPr>
            <w:tcW w:w="395" w:type="pct"/>
            <w:tcBorders>
              <w:top w:val="nil"/>
              <w:left w:val="nil"/>
              <w:bottom w:val="single" w:sz="4" w:space="0" w:color="auto"/>
              <w:right w:val="single" w:sz="4" w:space="0" w:color="auto"/>
            </w:tcBorders>
            <w:vAlign w:val="center"/>
            <w:hideMark/>
          </w:tcPr>
          <w:p w14:paraId="35C10D88"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4A30F272"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52D1E9A9"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$ 709.302</w:t>
            </w:r>
          </w:p>
        </w:tc>
        <w:tc>
          <w:tcPr>
            <w:tcW w:w="544" w:type="pct"/>
            <w:tcBorders>
              <w:top w:val="nil"/>
              <w:left w:val="nil"/>
              <w:bottom w:val="single" w:sz="4" w:space="0" w:color="auto"/>
              <w:right w:val="single" w:sz="4" w:space="0" w:color="auto"/>
            </w:tcBorders>
            <w:vAlign w:val="center"/>
            <w:hideMark/>
          </w:tcPr>
          <w:p w14:paraId="59FDE7F6"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6C8D306F"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54DCDE46"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7</w:t>
            </w:r>
          </w:p>
        </w:tc>
        <w:tc>
          <w:tcPr>
            <w:tcW w:w="2953" w:type="pct"/>
            <w:tcBorders>
              <w:top w:val="nil"/>
              <w:left w:val="nil"/>
              <w:bottom w:val="single" w:sz="4" w:space="0" w:color="auto"/>
              <w:right w:val="single" w:sz="4" w:space="0" w:color="auto"/>
            </w:tcBorders>
            <w:shd w:val="clear" w:color="000000" w:fill="FFFFFF"/>
            <w:vAlign w:val="center"/>
            <w:hideMark/>
          </w:tcPr>
          <w:p w14:paraId="384811A6"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alarmas de área para monitoreo de la red de oxígeno medicinal en salas de cirugía, incluyendo verificación técnica, calibración, pruebas de operabilidad y cambio de componentes o equipos cuando se requiera.</w:t>
            </w:r>
          </w:p>
        </w:tc>
        <w:tc>
          <w:tcPr>
            <w:tcW w:w="395" w:type="pct"/>
            <w:tcBorders>
              <w:top w:val="nil"/>
              <w:left w:val="nil"/>
              <w:bottom w:val="single" w:sz="4" w:space="0" w:color="auto"/>
              <w:right w:val="single" w:sz="4" w:space="0" w:color="auto"/>
            </w:tcBorders>
            <w:vAlign w:val="center"/>
            <w:hideMark/>
          </w:tcPr>
          <w:p w14:paraId="3FD9EE90"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26A1DB50"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2A674D1A"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$ 562.974</w:t>
            </w:r>
          </w:p>
        </w:tc>
        <w:tc>
          <w:tcPr>
            <w:tcW w:w="544" w:type="pct"/>
            <w:tcBorders>
              <w:top w:val="nil"/>
              <w:left w:val="nil"/>
              <w:bottom w:val="single" w:sz="4" w:space="0" w:color="auto"/>
              <w:right w:val="single" w:sz="4" w:space="0" w:color="auto"/>
            </w:tcBorders>
            <w:vAlign w:val="center"/>
            <w:hideMark/>
          </w:tcPr>
          <w:p w14:paraId="5805AB65"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761EF761"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7F87FDFE"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8</w:t>
            </w:r>
          </w:p>
        </w:tc>
        <w:tc>
          <w:tcPr>
            <w:tcW w:w="2953" w:type="pct"/>
            <w:tcBorders>
              <w:top w:val="nil"/>
              <w:left w:val="nil"/>
              <w:bottom w:val="single" w:sz="4" w:space="0" w:color="auto"/>
              <w:right w:val="single" w:sz="4" w:space="0" w:color="auto"/>
            </w:tcBorders>
            <w:shd w:val="clear" w:color="000000" w:fill="FFFFFF"/>
            <w:vAlign w:val="center"/>
            <w:hideMark/>
          </w:tcPr>
          <w:p w14:paraId="1F27FA3A"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alarmas de área para monitoreo de la red de oxígeno medicinal en urgencias, incluyendo verificación técnica, calibración, pruebas de operabilidad y cambio de componentes o equipos cuando se requiera.</w:t>
            </w:r>
          </w:p>
        </w:tc>
        <w:tc>
          <w:tcPr>
            <w:tcW w:w="395" w:type="pct"/>
            <w:tcBorders>
              <w:top w:val="nil"/>
              <w:left w:val="nil"/>
              <w:bottom w:val="single" w:sz="4" w:space="0" w:color="auto"/>
              <w:right w:val="single" w:sz="4" w:space="0" w:color="auto"/>
            </w:tcBorders>
            <w:vAlign w:val="center"/>
            <w:hideMark/>
          </w:tcPr>
          <w:p w14:paraId="5BB74DC6"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222F8271"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13ABF6E8"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$ 562.974</w:t>
            </w:r>
          </w:p>
        </w:tc>
        <w:tc>
          <w:tcPr>
            <w:tcW w:w="544" w:type="pct"/>
            <w:tcBorders>
              <w:top w:val="nil"/>
              <w:left w:val="nil"/>
              <w:bottom w:val="single" w:sz="4" w:space="0" w:color="auto"/>
              <w:right w:val="single" w:sz="4" w:space="0" w:color="auto"/>
            </w:tcBorders>
            <w:vAlign w:val="center"/>
            <w:hideMark/>
          </w:tcPr>
          <w:p w14:paraId="472BCB31"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18912E7F"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1D05499D"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9</w:t>
            </w:r>
          </w:p>
        </w:tc>
        <w:tc>
          <w:tcPr>
            <w:tcW w:w="2953" w:type="pct"/>
            <w:tcBorders>
              <w:top w:val="nil"/>
              <w:left w:val="nil"/>
              <w:bottom w:val="single" w:sz="4" w:space="0" w:color="auto"/>
              <w:right w:val="single" w:sz="4" w:space="0" w:color="auto"/>
            </w:tcBorders>
            <w:shd w:val="clear" w:color="000000" w:fill="FFFFFF"/>
            <w:vAlign w:val="center"/>
            <w:hideMark/>
          </w:tcPr>
          <w:p w14:paraId="6EE5CBCC"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alarmas de área para monitoreo de la red de oxígeno medicinal en hospitalización, incluyendo verificación técnica, calibración, pruebas de operabilidad y cambio de componentes o equipos cuando se requiera.</w:t>
            </w:r>
          </w:p>
        </w:tc>
        <w:tc>
          <w:tcPr>
            <w:tcW w:w="395" w:type="pct"/>
            <w:tcBorders>
              <w:top w:val="nil"/>
              <w:left w:val="nil"/>
              <w:bottom w:val="single" w:sz="4" w:space="0" w:color="auto"/>
              <w:right w:val="single" w:sz="4" w:space="0" w:color="auto"/>
            </w:tcBorders>
            <w:vAlign w:val="center"/>
            <w:hideMark/>
          </w:tcPr>
          <w:p w14:paraId="00C8410E"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1D7477F3"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182A7228"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$ 562.974</w:t>
            </w:r>
          </w:p>
        </w:tc>
        <w:tc>
          <w:tcPr>
            <w:tcW w:w="544" w:type="pct"/>
            <w:tcBorders>
              <w:top w:val="nil"/>
              <w:left w:val="nil"/>
              <w:bottom w:val="single" w:sz="4" w:space="0" w:color="auto"/>
              <w:right w:val="single" w:sz="4" w:space="0" w:color="auto"/>
            </w:tcBorders>
            <w:vAlign w:val="center"/>
            <w:hideMark/>
          </w:tcPr>
          <w:p w14:paraId="2F6A3572"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59B1C2A5"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14B17254"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10</w:t>
            </w:r>
          </w:p>
        </w:tc>
        <w:tc>
          <w:tcPr>
            <w:tcW w:w="2953" w:type="pct"/>
            <w:tcBorders>
              <w:top w:val="nil"/>
              <w:left w:val="nil"/>
              <w:bottom w:val="single" w:sz="4" w:space="0" w:color="auto"/>
              <w:right w:val="single" w:sz="4" w:space="0" w:color="auto"/>
            </w:tcBorders>
            <w:shd w:val="clear" w:color="000000" w:fill="FFFFFF"/>
            <w:vAlign w:val="center"/>
            <w:hideMark/>
          </w:tcPr>
          <w:p w14:paraId="767BB47A"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tomas de gases medicinales de aire medicinal, incluyendo limpieza técnica, cambio de O-ring, ajuste de tornillería, verificación de funcionamiento, pruebas de hermeticidad y suministro de elementos requeridos para su correcta operabilidad.</w:t>
            </w:r>
          </w:p>
        </w:tc>
        <w:tc>
          <w:tcPr>
            <w:tcW w:w="395" w:type="pct"/>
            <w:tcBorders>
              <w:top w:val="nil"/>
              <w:left w:val="nil"/>
              <w:bottom w:val="single" w:sz="4" w:space="0" w:color="auto"/>
              <w:right w:val="single" w:sz="4" w:space="0" w:color="auto"/>
            </w:tcBorders>
            <w:vAlign w:val="center"/>
            <w:hideMark/>
          </w:tcPr>
          <w:p w14:paraId="02C7981C"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3E2315B5"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630488B0"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$ 517.804</w:t>
            </w:r>
          </w:p>
        </w:tc>
        <w:tc>
          <w:tcPr>
            <w:tcW w:w="544" w:type="pct"/>
            <w:tcBorders>
              <w:top w:val="nil"/>
              <w:left w:val="nil"/>
              <w:bottom w:val="single" w:sz="4" w:space="0" w:color="auto"/>
              <w:right w:val="single" w:sz="4" w:space="0" w:color="auto"/>
            </w:tcBorders>
            <w:vAlign w:val="center"/>
            <w:hideMark/>
          </w:tcPr>
          <w:p w14:paraId="3FFCA0CE"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63C5A95F"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13851C8B"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11</w:t>
            </w:r>
          </w:p>
        </w:tc>
        <w:tc>
          <w:tcPr>
            <w:tcW w:w="2953" w:type="pct"/>
            <w:tcBorders>
              <w:top w:val="nil"/>
              <w:left w:val="nil"/>
              <w:bottom w:val="single" w:sz="4" w:space="0" w:color="auto"/>
              <w:right w:val="single" w:sz="4" w:space="0" w:color="auto"/>
            </w:tcBorders>
            <w:shd w:val="clear" w:color="000000" w:fill="FFFFFF"/>
            <w:vAlign w:val="center"/>
            <w:hideMark/>
          </w:tcPr>
          <w:p w14:paraId="74A4C9D9"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 xml:space="preserve">Prestación del servicio de mantenimiento preventivo y correctivo especializado de aproximadamente 191 tomas y 02 </w:t>
            </w:r>
            <w:proofErr w:type="spellStart"/>
            <w:r w:rsidRPr="000E7DB8">
              <w:rPr>
                <w:rFonts w:eastAsia="Times New Roman" w:cstheme="minorHAnsi"/>
                <w:color w:val="000000"/>
                <w:sz w:val="16"/>
                <w:szCs w:val="16"/>
                <w:lang w:eastAsia="es-CO"/>
              </w:rPr>
              <w:t>manometros</w:t>
            </w:r>
            <w:proofErr w:type="spellEnd"/>
            <w:r w:rsidRPr="000E7DB8">
              <w:rPr>
                <w:rFonts w:eastAsia="Times New Roman" w:cstheme="minorHAnsi"/>
                <w:color w:val="000000"/>
                <w:sz w:val="16"/>
                <w:szCs w:val="16"/>
                <w:lang w:eastAsia="es-CO"/>
              </w:rPr>
              <w:t xml:space="preserve"> y 30 sistema de alarmas aproximadamente  de gases medicinales de vacío clínico, ejecutado por personal técnico competente, con el fin de garantizar su adecuado funcionamiento, seguridad, hermeticidad y continuidad operativa.</w:t>
            </w:r>
            <w:r w:rsidRPr="000E7DB8">
              <w:rPr>
                <w:rFonts w:eastAsia="Times New Roman" w:cstheme="minorHAnsi"/>
                <w:color w:val="000000"/>
                <w:sz w:val="16"/>
                <w:szCs w:val="16"/>
                <w:lang w:eastAsia="es-CO"/>
              </w:rPr>
              <w:br/>
              <w:t>El mantenimiento preventivo deberá incluir, como mínimo, las siguientes actividades:</w:t>
            </w:r>
            <w:r w:rsidRPr="000E7DB8">
              <w:rPr>
                <w:rFonts w:eastAsia="Times New Roman" w:cstheme="minorHAnsi"/>
                <w:color w:val="000000"/>
                <w:sz w:val="16"/>
                <w:szCs w:val="16"/>
                <w:lang w:eastAsia="es-CO"/>
              </w:rPr>
              <w:br/>
              <w:t>• Inspección visual del estado general de la toma de vacío clínico y verificación de su identificación.</w:t>
            </w:r>
            <w:r w:rsidRPr="000E7DB8">
              <w:rPr>
                <w:rFonts w:eastAsia="Times New Roman" w:cstheme="minorHAnsi"/>
                <w:color w:val="000000"/>
                <w:sz w:val="16"/>
                <w:szCs w:val="16"/>
                <w:lang w:eastAsia="es-CO"/>
              </w:rPr>
              <w:br/>
              <w:t>• Desarme parcial de la toma para inspección de sus componentes internos y posterior cambio de los puntos.</w:t>
            </w:r>
            <w:r w:rsidRPr="000E7DB8">
              <w:rPr>
                <w:rFonts w:eastAsia="Times New Roman" w:cstheme="minorHAnsi"/>
                <w:color w:val="000000"/>
                <w:sz w:val="16"/>
                <w:szCs w:val="16"/>
                <w:lang w:eastAsia="es-CO"/>
              </w:rPr>
              <w:br/>
              <w:t xml:space="preserve">• Limpieza técnica  interna y externa especializada utilizando elementos y </w:t>
            </w:r>
            <w:r w:rsidRPr="000E7DB8">
              <w:rPr>
                <w:rFonts w:eastAsia="Times New Roman" w:cstheme="minorHAnsi"/>
                <w:color w:val="000000"/>
                <w:sz w:val="16"/>
                <w:szCs w:val="16"/>
                <w:lang w:eastAsia="es-CO"/>
              </w:rPr>
              <w:lastRenderedPageBreak/>
              <w:t>productos compatibles con sistemas de gases medicinales.</w:t>
            </w:r>
            <w:r w:rsidRPr="000E7DB8">
              <w:rPr>
                <w:rFonts w:eastAsia="Times New Roman" w:cstheme="minorHAnsi"/>
                <w:color w:val="000000"/>
                <w:sz w:val="16"/>
                <w:szCs w:val="16"/>
                <w:lang w:eastAsia="es-CO"/>
              </w:rPr>
              <w:br/>
              <w:t>• Revisión del mecanismo de acople, desacople, válvula de retención, resorte y demás componentes internos.</w:t>
            </w:r>
            <w:r w:rsidRPr="000E7DB8">
              <w:rPr>
                <w:rFonts w:eastAsia="Times New Roman" w:cstheme="minorHAnsi"/>
                <w:color w:val="000000"/>
                <w:sz w:val="16"/>
                <w:szCs w:val="16"/>
                <w:lang w:eastAsia="es-CO"/>
              </w:rPr>
              <w:br/>
              <w:t>• Cambio de O-</w:t>
            </w:r>
            <w:proofErr w:type="spellStart"/>
            <w:r w:rsidRPr="000E7DB8">
              <w:rPr>
                <w:rFonts w:eastAsia="Times New Roman" w:cstheme="minorHAnsi"/>
                <w:color w:val="000000"/>
                <w:sz w:val="16"/>
                <w:szCs w:val="16"/>
                <w:lang w:eastAsia="es-CO"/>
              </w:rPr>
              <w:t>rings</w:t>
            </w:r>
            <w:proofErr w:type="spellEnd"/>
            <w:r w:rsidRPr="000E7DB8">
              <w:rPr>
                <w:rFonts w:eastAsia="Times New Roman" w:cstheme="minorHAnsi"/>
                <w:color w:val="000000"/>
                <w:sz w:val="16"/>
                <w:szCs w:val="16"/>
                <w:lang w:eastAsia="es-CO"/>
              </w:rPr>
              <w:t>, sellos y empaques de desgaste que garanticen la hermeticidad y el correcto funcionamiento de la toma.</w:t>
            </w:r>
            <w:r w:rsidRPr="000E7DB8">
              <w:rPr>
                <w:rFonts w:eastAsia="Times New Roman" w:cstheme="minorHAnsi"/>
                <w:color w:val="000000"/>
                <w:sz w:val="16"/>
                <w:szCs w:val="16"/>
                <w:lang w:eastAsia="es-CO"/>
              </w:rPr>
              <w:br/>
              <w:t>• Ajuste de tornillería y elementos de fijación.</w:t>
            </w:r>
            <w:r w:rsidRPr="000E7DB8">
              <w:rPr>
                <w:rFonts w:eastAsia="Times New Roman" w:cstheme="minorHAnsi"/>
                <w:color w:val="000000"/>
                <w:sz w:val="16"/>
                <w:szCs w:val="16"/>
                <w:lang w:eastAsia="es-CO"/>
              </w:rPr>
              <w:br/>
              <w:t>• Lubricación de componentes, cuando sea aplicable y permitida por el fabricante, utilizando productos compatibles con sistemas de gases medicinales.</w:t>
            </w:r>
            <w:r w:rsidRPr="000E7DB8">
              <w:rPr>
                <w:rFonts w:eastAsia="Times New Roman" w:cstheme="minorHAnsi"/>
                <w:color w:val="000000"/>
                <w:sz w:val="16"/>
                <w:szCs w:val="16"/>
                <w:lang w:eastAsia="es-CO"/>
              </w:rPr>
              <w:br/>
              <w:t>• Verificación del cierre automático de la válvula y del correcto funcionamiento del mecanismo de acople.</w:t>
            </w:r>
            <w:r w:rsidRPr="000E7DB8">
              <w:rPr>
                <w:rFonts w:eastAsia="Times New Roman" w:cstheme="minorHAnsi"/>
                <w:color w:val="000000"/>
                <w:sz w:val="16"/>
                <w:szCs w:val="16"/>
                <w:lang w:eastAsia="es-CO"/>
              </w:rPr>
              <w:br/>
              <w:t>• Realización de pruebas de hermeticidad para verificar la ausencia de fugas.</w:t>
            </w:r>
            <w:r w:rsidRPr="000E7DB8">
              <w:rPr>
                <w:rFonts w:eastAsia="Times New Roman" w:cstheme="minorHAnsi"/>
                <w:color w:val="000000"/>
                <w:sz w:val="16"/>
                <w:szCs w:val="16"/>
                <w:lang w:eastAsia="es-CO"/>
              </w:rPr>
              <w:br/>
              <w:t>• Verificación del nivel de vacío y de la funcionalidad de la toma, comprobando que opere dentro de los parámetros establecidos.</w:t>
            </w:r>
            <w:r w:rsidRPr="000E7DB8">
              <w:rPr>
                <w:rFonts w:eastAsia="Times New Roman" w:cstheme="minorHAnsi"/>
                <w:color w:val="000000"/>
                <w:sz w:val="16"/>
                <w:szCs w:val="16"/>
                <w:lang w:eastAsia="es-CO"/>
              </w:rPr>
              <w:br/>
              <w:t>• Reensamble y prueba funcional final de la toma intervenida.</w:t>
            </w:r>
            <w:r>
              <w:rPr>
                <w:rFonts w:eastAsia="Times New Roman" w:cstheme="minorHAnsi"/>
                <w:color w:val="000000"/>
                <w:sz w:val="16"/>
                <w:szCs w:val="16"/>
                <w:lang w:eastAsia="es-CO"/>
              </w:rPr>
              <w:t xml:space="preserve"> </w:t>
            </w:r>
            <w:r w:rsidRPr="000E7DB8">
              <w:rPr>
                <w:rFonts w:eastAsia="Times New Roman" w:cstheme="minorHAnsi"/>
                <w:color w:val="000000"/>
                <w:sz w:val="16"/>
                <w:szCs w:val="16"/>
                <w:lang w:eastAsia="es-CO"/>
              </w:rPr>
              <w:t>En caso de detectarse fallas durante la ejecución del mantenimiento o por requerimiento de la entidad, el mantenimiento correctivo deberá incluir, según corresponda:</w:t>
            </w:r>
            <w:r w:rsidRPr="000E7DB8">
              <w:rPr>
                <w:rFonts w:eastAsia="Times New Roman" w:cstheme="minorHAnsi"/>
                <w:color w:val="000000"/>
                <w:sz w:val="16"/>
                <w:szCs w:val="16"/>
                <w:lang w:eastAsia="es-CO"/>
              </w:rPr>
              <w:br/>
              <w:t xml:space="preserve">• Diagnóstico técnico de la falla y </w:t>
            </w:r>
            <w:proofErr w:type="spellStart"/>
            <w:r w:rsidRPr="000E7DB8">
              <w:rPr>
                <w:rFonts w:eastAsia="Times New Roman" w:cstheme="minorHAnsi"/>
                <w:color w:val="000000"/>
                <w:sz w:val="16"/>
                <w:szCs w:val="16"/>
                <w:lang w:eastAsia="es-CO"/>
              </w:rPr>
              <w:t>correcion</w:t>
            </w:r>
            <w:proofErr w:type="spellEnd"/>
            <w:r w:rsidRPr="000E7DB8">
              <w:rPr>
                <w:rFonts w:eastAsia="Times New Roman" w:cstheme="minorHAnsi"/>
                <w:color w:val="000000"/>
                <w:sz w:val="16"/>
                <w:szCs w:val="16"/>
                <w:lang w:eastAsia="es-CO"/>
              </w:rPr>
              <w:t xml:space="preserve"> de las misma.</w:t>
            </w:r>
            <w:r w:rsidRPr="000E7DB8">
              <w:rPr>
                <w:rFonts w:eastAsia="Times New Roman" w:cstheme="minorHAnsi"/>
                <w:color w:val="000000"/>
                <w:sz w:val="16"/>
                <w:szCs w:val="16"/>
                <w:lang w:eastAsia="es-CO"/>
              </w:rPr>
              <w:br/>
              <w:t>• Desmontaje de la toma para efectuar la reparación.</w:t>
            </w:r>
            <w:r w:rsidRPr="000E7DB8">
              <w:rPr>
                <w:rFonts w:eastAsia="Times New Roman" w:cstheme="minorHAnsi"/>
                <w:color w:val="000000"/>
                <w:sz w:val="16"/>
                <w:szCs w:val="16"/>
                <w:lang w:eastAsia="es-CO"/>
              </w:rPr>
              <w:br/>
              <w:t>• Sustitución de O-</w:t>
            </w:r>
            <w:proofErr w:type="spellStart"/>
            <w:r w:rsidRPr="000E7DB8">
              <w:rPr>
                <w:rFonts w:eastAsia="Times New Roman" w:cstheme="minorHAnsi"/>
                <w:color w:val="000000"/>
                <w:sz w:val="16"/>
                <w:szCs w:val="16"/>
                <w:lang w:eastAsia="es-CO"/>
              </w:rPr>
              <w:t>rings</w:t>
            </w:r>
            <w:proofErr w:type="spellEnd"/>
            <w:r w:rsidRPr="000E7DB8">
              <w:rPr>
                <w:rFonts w:eastAsia="Times New Roman" w:cstheme="minorHAnsi"/>
                <w:color w:val="000000"/>
                <w:sz w:val="16"/>
                <w:szCs w:val="16"/>
                <w:lang w:eastAsia="es-CO"/>
              </w:rPr>
              <w:t>, empaques, resortes, válvulas, retenedores, tornillería y demás componentes menores deteriorados que sean necesarios para restablecer la operación de la toma.</w:t>
            </w:r>
            <w:r w:rsidRPr="000E7DB8">
              <w:rPr>
                <w:rFonts w:eastAsia="Times New Roman" w:cstheme="minorHAnsi"/>
                <w:color w:val="000000"/>
                <w:sz w:val="16"/>
                <w:szCs w:val="16"/>
                <w:lang w:eastAsia="es-CO"/>
              </w:rPr>
              <w:br/>
              <w:t>• Corrección de fugas, fallas de acople, desacople o pérdida de vacío.</w:t>
            </w:r>
            <w:r w:rsidRPr="000E7DB8">
              <w:rPr>
                <w:rFonts w:eastAsia="Times New Roman" w:cstheme="minorHAnsi"/>
                <w:color w:val="000000"/>
                <w:sz w:val="16"/>
                <w:szCs w:val="16"/>
                <w:lang w:eastAsia="es-CO"/>
              </w:rPr>
              <w:br/>
              <w:t>• Ajustes mecánicos y funcionales requeridos para restablecer la operabilidad del equipo.</w:t>
            </w:r>
            <w:r w:rsidRPr="000E7DB8">
              <w:rPr>
                <w:rFonts w:eastAsia="Times New Roman" w:cstheme="minorHAnsi"/>
                <w:color w:val="000000"/>
                <w:sz w:val="16"/>
                <w:szCs w:val="16"/>
                <w:lang w:eastAsia="es-CO"/>
              </w:rPr>
              <w:br/>
              <w:t>• Ensayos de hermeticidad y pruebas de funcionamiento posteriores a la intervención.</w:t>
            </w:r>
            <w:r w:rsidRPr="000E7DB8">
              <w:rPr>
                <w:rFonts w:eastAsia="Times New Roman" w:cstheme="minorHAnsi"/>
                <w:color w:val="000000"/>
                <w:sz w:val="16"/>
                <w:szCs w:val="16"/>
                <w:lang w:eastAsia="es-CO"/>
              </w:rPr>
              <w:br/>
              <w:t>• Puesta en operación de la toma, verificando su correcto desempeño.</w:t>
            </w:r>
            <w:r w:rsidRPr="000E7DB8">
              <w:rPr>
                <w:rFonts w:eastAsia="Times New Roman" w:cstheme="minorHAnsi"/>
                <w:color w:val="000000"/>
                <w:sz w:val="16"/>
                <w:szCs w:val="16"/>
                <w:lang w:eastAsia="es-CO"/>
              </w:rPr>
              <w:br/>
              <w:t>El servicio deberá incluir el suministro de todos los insumos, consumibles, herramientas y elementos menores requeridos para la ejecución del mantenimiento, tales como O-</w:t>
            </w:r>
            <w:proofErr w:type="spellStart"/>
            <w:r w:rsidRPr="000E7DB8">
              <w:rPr>
                <w:rFonts w:eastAsia="Times New Roman" w:cstheme="minorHAnsi"/>
                <w:color w:val="000000"/>
                <w:sz w:val="16"/>
                <w:szCs w:val="16"/>
                <w:lang w:eastAsia="es-CO"/>
              </w:rPr>
              <w:t>rings</w:t>
            </w:r>
            <w:proofErr w:type="spellEnd"/>
            <w:r w:rsidRPr="000E7DB8">
              <w:rPr>
                <w:rFonts w:eastAsia="Times New Roman" w:cstheme="minorHAnsi"/>
                <w:color w:val="000000"/>
                <w:sz w:val="16"/>
                <w:szCs w:val="16"/>
                <w:lang w:eastAsia="es-CO"/>
              </w:rPr>
              <w:t>, empaques, tornillería, lubricantes compatibles con sistemas de gases medicinales, elementos de limpieza técnica y demás materiales necesarios para garantizar la correcta operabilidad de la toma.</w:t>
            </w:r>
            <w:r w:rsidRPr="000E7DB8">
              <w:rPr>
                <w:rFonts w:eastAsia="Times New Roman" w:cstheme="minorHAnsi"/>
                <w:color w:val="000000"/>
                <w:sz w:val="16"/>
                <w:szCs w:val="16"/>
                <w:lang w:eastAsia="es-CO"/>
              </w:rPr>
              <w:br/>
              <w:t>Como producto de la intervención, el contratista deberá entregar un informe técnico por cada toma intervenida, indicando las actividades ejecutadas, los repuestos e insumos suministrados, los resultados de las pruebas de funcionamiento y hermeticidad, las novedades encontradas y las recomendaciones técnicas, cuando haya lugar.</w:t>
            </w:r>
            <w:r w:rsidRPr="000E7DB8">
              <w:rPr>
                <w:rFonts w:eastAsia="Times New Roman" w:cstheme="minorHAnsi"/>
                <w:color w:val="000000"/>
                <w:sz w:val="16"/>
                <w:szCs w:val="16"/>
                <w:lang w:eastAsia="es-CO"/>
              </w:rPr>
              <w:br/>
              <w:t>El servicio deberá ejecutarse conforme a las recomendaciones del fabricante, las buenas prácticas de ingeniería hospitalaria y la normatividad vigente aplicable a los sistemas de gases medicinales.</w:t>
            </w:r>
          </w:p>
        </w:tc>
        <w:tc>
          <w:tcPr>
            <w:tcW w:w="395" w:type="pct"/>
            <w:tcBorders>
              <w:top w:val="nil"/>
              <w:left w:val="nil"/>
              <w:bottom w:val="single" w:sz="4" w:space="0" w:color="auto"/>
              <w:right w:val="single" w:sz="4" w:space="0" w:color="auto"/>
            </w:tcBorders>
            <w:vAlign w:val="center"/>
            <w:hideMark/>
          </w:tcPr>
          <w:p w14:paraId="70E0835D"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lastRenderedPageBreak/>
              <w:t>SERVICIO</w:t>
            </w:r>
          </w:p>
        </w:tc>
        <w:tc>
          <w:tcPr>
            <w:tcW w:w="297" w:type="pct"/>
            <w:tcBorders>
              <w:top w:val="nil"/>
              <w:left w:val="nil"/>
              <w:bottom w:val="single" w:sz="4" w:space="0" w:color="auto"/>
              <w:right w:val="single" w:sz="4" w:space="0" w:color="auto"/>
            </w:tcBorders>
            <w:vAlign w:val="center"/>
            <w:hideMark/>
          </w:tcPr>
          <w:p w14:paraId="701C7899"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0F4B827E"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$ 718.051</w:t>
            </w:r>
          </w:p>
        </w:tc>
        <w:tc>
          <w:tcPr>
            <w:tcW w:w="544" w:type="pct"/>
            <w:tcBorders>
              <w:top w:val="nil"/>
              <w:left w:val="nil"/>
              <w:bottom w:val="single" w:sz="4" w:space="0" w:color="auto"/>
              <w:right w:val="single" w:sz="4" w:space="0" w:color="auto"/>
            </w:tcBorders>
            <w:vAlign w:val="center"/>
            <w:hideMark/>
          </w:tcPr>
          <w:p w14:paraId="5ED9C775"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4366C0B3"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30FF817F"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12</w:t>
            </w:r>
          </w:p>
        </w:tc>
        <w:tc>
          <w:tcPr>
            <w:tcW w:w="2953" w:type="pct"/>
            <w:tcBorders>
              <w:top w:val="nil"/>
              <w:left w:val="nil"/>
              <w:bottom w:val="single" w:sz="4" w:space="0" w:color="auto"/>
              <w:right w:val="single" w:sz="4" w:space="0" w:color="auto"/>
            </w:tcBorders>
            <w:shd w:val="clear" w:color="000000" w:fill="FFFFFF"/>
            <w:vAlign w:val="center"/>
            <w:hideMark/>
          </w:tcPr>
          <w:p w14:paraId="5517B2C3"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Prestación del servicio de mantenimiento preventivo y correctivo especializado de tomas de gases medicinales de oxígeno medicinal, ejecutado por personal técnico competente, con el fin de garantizar su adecuado funcionamiento, seguridad, hermeticidad y continuidad operativa.</w:t>
            </w:r>
            <w:r w:rsidRPr="000E7DB8">
              <w:rPr>
                <w:rFonts w:eastAsia="Times New Roman" w:cstheme="minorHAnsi"/>
                <w:color w:val="000000"/>
                <w:sz w:val="16"/>
                <w:szCs w:val="16"/>
                <w:lang w:eastAsia="es-CO"/>
              </w:rPr>
              <w:br/>
              <w:t>El mantenimiento preventivo deberá incluir, como mínimo, las siguientes actividades:</w:t>
            </w:r>
            <w:r w:rsidRPr="000E7DB8">
              <w:rPr>
                <w:rFonts w:eastAsia="Times New Roman" w:cstheme="minorHAnsi"/>
                <w:color w:val="000000"/>
                <w:sz w:val="16"/>
                <w:szCs w:val="16"/>
                <w:lang w:eastAsia="es-CO"/>
              </w:rPr>
              <w:br/>
              <w:t>• Inspección visual del estado general de la toma de oxígeno medicinal y verificación de su identificación.</w:t>
            </w:r>
            <w:r w:rsidRPr="000E7DB8">
              <w:rPr>
                <w:rFonts w:eastAsia="Times New Roman" w:cstheme="minorHAnsi"/>
                <w:color w:val="000000"/>
                <w:sz w:val="16"/>
                <w:szCs w:val="16"/>
                <w:lang w:eastAsia="es-CO"/>
              </w:rPr>
              <w:br/>
              <w:t>• Desarme parcial de la toma para inspección de sus componentes internos.</w:t>
            </w:r>
            <w:r w:rsidRPr="000E7DB8">
              <w:rPr>
                <w:rFonts w:eastAsia="Times New Roman" w:cstheme="minorHAnsi"/>
                <w:color w:val="000000"/>
                <w:sz w:val="16"/>
                <w:szCs w:val="16"/>
                <w:lang w:eastAsia="es-CO"/>
              </w:rPr>
              <w:br/>
              <w:t>• Limpieza técnica interna y externa utilizando elementos y productos compatibles con sistemas de gases medicinales para oxígeno.</w:t>
            </w:r>
            <w:r w:rsidRPr="000E7DB8">
              <w:rPr>
                <w:rFonts w:eastAsia="Times New Roman" w:cstheme="minorHAnsi"/>
                <w:color w:val="000000"/>
                <w:sz w:val="16"/>
                <w:szCs w:val="16"/>
                <w:lang w:eastAsia="es-CO"/>
              </w:rPr>
              <w:br/>
              <w:t>• Revisión del mecanismo de acople, desacople, válvula de retención, resorte y demás componentes internos.</w:t>
            </w:r>
            <w:r w:rsidRPr="000E7DB8">
              <w:rPr>
                <w:rFonts w:eastAsia="Times New Roman" w:cstheme="minorHAnsi"/>
                <w:color w:val="000000"/>
                <w:sz w:val="16"/>
                <w:szCs w:val="16"/>
                <w:lang w:eastAsia="es-CO"/>
              </w:rPr>
              <w:br/>
              <w:t>• Cambio de O-</w:t>
            </w:r>
            <w:proofErr w:type="spellStart"/>
            <w:r w:rsidRPr="000E7DB8">
              <w:rPr>
                <w:rFonts w:eastAsia="Times New Roman" w:cstheme="minorHAnsi"/>
                <w:color w:val="000000"/>
                <w:sz w:val="16"/>
                <w:szCs w:val="16"/>
                <w:lang w:eastAsia="es-CO"/>
              </w:rPr>
              <w:t>rings</w:t>
            </w:r>
            <w:proofErr w:type="spellEnd"/>
            <w:r w:rsidRPr="000E7DB8">
              <w:rPr>
                <w:rFonts w:eastAsia="Times New Roman" w:cstheme="minorHAnsi"/>
                <w:color w:val="000000"/>
                <w:sz w:val="16"/>
                <w:szCs w:val="16"/>
                <w:lang w:eastAsia="es-CO"/>
              </w:rPr>
              <w:t>, sellos y empaques de desgaste que garanticen la hermeticidad y el correcto funcionamiento de la toma.</w:t>
            </w:r>
            <w:r w:rsidRPr="000E7DB8">
              <w:rPr>
                <w:rFonts w:eastAsia="Times New Roman" w:cstheme="minorHAnsi"/>
                <w:color w:val="000000"/>
                <w:sz w:val="16"/>
                <w:szCs w:val="16"/>
                <w:lang w:eastAsia="es-CO"/>
              </w:rPr>
              <w:br/>
              <w:t>• Ajuste de tornillería y elementos de fijación.</w:t>
            </w:r>
            <w:r w:rsidRPr="000E7DB8">
              <w:rPr>
                <w:rFonts w:eastAsia="Times New Roman" w:cstheme="minorHAnsi"/>
                <w:color w:val="000000"/>
                <w:sz w:val="16"/>
                <w:szCs w:val="16"/>
                <w:lang w:eastAsia="es-CO"/>
              </w:rPr>
              <w:br/>
              <w:t>• Verificación del cierre automático de la válvula y del correcto funcionamiento del mecanismo de acople.</w:t>
            </w:r>
            <w:r w:rsidRPr="000E7DB8">
              <w:rPr>
                <w:rFonts w:eastAsia="Times New Roman" w:cstheme="minorHAnsi"/>
                <w:color w:val="000000"/>
                <w:sz w:val="16"/>
                <w:szCs w:val="16"/>
                <w:lang w:eastAsia="es-CO"/>
              </w:rPr>
              <w:br/>
              <w:t>• Realización de pruebas de hermeticidad para verificar la ausencia de fugas.</w:t>
            </w:r>
            <w:r w:rsidRPr="000E7DB8">
              <w:rPr>
                <w:rFonts w:eastAsia="Times New Roman" w:cstheme="minorHAnsi"/>
                <w:color w:val="000000"/>
                <w:sz w:val="16"/>
                <w:szCs w:val="16"/>
                <w:lang w:eastAsia="es-CO"/>
              </w:rPr>
              <w:br/>
              <w:t>• Verificación de la presión de suministro y de la funcionalidad de la toma, comprobando que opere dentro de los parámetros establecidos.</w:t>
            </w:r>
            <w:r w:rsidRPr="000E7DB8">
              <w:rPr>
                <w:rFonts w:eastAsia="Times New Roman" w:cstheme="minorHAnsi"/>
                <w:color w:val="000000"/>
                <w:sz w:val="16"/>
                <w:szCs w:val="16"/>
                <w:lang w:eastAsia="es-CO"/>
              </w:rPr>
              <w:br/>
              <w:t xml:space="preserve">• Reensamble y prueba funcional final de las tomas </w:t>
            </w:r>
            <w:proofErr w:type="spellStart"/>
            <w:r w:rsidRPr="000E7DB8">
              <w:rPr>
                <w:rFonts w:eastAsia="Times New Roman" w:cstheme="minorHAnsi"/>
                <w:color w:val="000000"/>
                <w:sz w:val="16"/>
                <w:szCs w:val="16"/>
                <w:lang w:eastAsia="es-CO"/>
              </w:rPr>
              <w:t>intervenidas.En</w:t>
            </w:r>
            <w:proofErr w:type="spellEnd"/>
            <w:r w:rsidRPr="000E7DB8">
              <w:rPr>
                <w:rFonts w:eastAsia="Times New Roman" w:cstheme="minorHAnsi"/>
                <w:color w:val="000000"/>
                <w:sz w:val="16"/>
                <w:szCs w:val="16"/>
                <w:lang w:eastAsia="es-CO"/>
              </w:rPr>
              <w:t xml:space="preserve"> caso de detectarse fallas durante la ejecución del mantenimiento preventivo o por requerimiento de la entidad, el mantenimiento correctivo deberá incluir, según corresponda:</w:t>
            </w:r>
            <w:r w:rsidRPr="000E7DB8">
              <w:rPr>
                <w:rFonts w:eastAsia="Times New Roman" w:cstheme="minorHAnsi"/>
                <w:color w:val="000000"/>
                <w:sz w:val="16"/>
                <w:szCs w:val="16"/>
                <w:lang w:eastAsia="es-CO"/>
              </w:rPr>
              <w:br/>
              <w:t>• Diagnóstico técnico de la falla.</w:t>
            </w:r>
            <w:r w:rsidRPr="000E7DB8">
              <w:rPr>
                <w:rFonts w:eastAsia="Times New Roman" w:cstheme="minorHAnsi"/>
                <w:color w:val="000000"/>
                <w:sz w:val="16"/>
                <w:szCs w:val="16"/>
                <w:lang w:eastAsia="es-CO"/>
              </w:rPr>
              <w:br/>
              <w:t>• Desmontaje de la toma para efectuar la reparación.</w:t>
            </w:r>
            <w:r w:rsidRPr="000E7DB8">
              <w:rPr>
                <w:rFonts w:eastAsia="Times New Roman" w:cstheme="minorHAnsi"/>
                <w:color w:val="000000"/>
                <w:sz w:val="16"/>
                <w:szCs w:val="16"/>
                <w:lang w:eastAsia="es-CO"/>
              </w:rPr>
              <w:br/>
              <w:t>• Sustitución de O-</w:t>
            </w:r>
            <w:proofErr w:type="spellStart"/>
            <w:r w:rsidRPr="000E7DB8">
              <w:rPr>
                <w:rFonts w:eastAsia="Times New Roman" w:cstheme="minorHAnsi"/>
                <w:color w:val="000000"/>
                <w:sz w:val="16"/>
                <w:szCs w:val="16"/>
                <w:lang w:eastAsia="es-CO"/>
              </w:rPr>
              <w:t>rings</w:t>
            </w:r>
            <w:proofErr w:type="spellEnd"/>
            <w:r w:rsidRPr="000E7DB8">
              <w:rPr>
                <w:rFonts w:eastAsia="Times New Roman" w:cstheme="minorHAnsi"/>
                <w:color w:val="000000"/>
                <w:sz w:val="16"/>
                <w:szCs w:val="16"/>
                <w:lang w:eastAsia="es-CO"/>
              </w:rPr>
              <w:t>, empaques, resortes, válvulas, retenedores, tornillería y demás componentes menores deteriorados que sean necesarios para restablecer la operación de la toma.</w:t>
            </w:r>
            <w:r w:rsidRPr="000E7DB8">
              <w:rPr>
                <w:rFonts w:eastAsia="Times New Roman" w:cstheme="minorHAnsi"/>
                <w:color w:val="000000"/>
                <w:sz w:val="16"/>
                <w:szCs w:val="16"/>
                <w:lang w:eastAsia="es-CO"/>
              </w:rPr>
              <w:br/>
            </w:r>
            <w:r w:rsidRPr="000E7DB8">
              <w:rPr>
                <w:rFonts w:eastAsia="Times New Roman" w:cstheme="minorHAnsi"/>
                <w:color w:val="000000"/>
                <w:sz w:val="16"/>
                <w:szCs w:val="16"/>
                <w:lang w:eastAsia="es-CO"/>
              </w:rPr>
              <w:lastRenderedPageBreak/>
              <w:t>• Corrección de fugas, fallas de acople, desacople o pérdida de presión.</w:t>
            </w:r>
            <w:r w:rsidRPr="000E7DB8">
              <w:rPr>
                <w:rFonts w:eastAsia="Times New Roman" w:cstheme="minorHAnsi"/>
                <w:color w:val="000000"/>
                <w:sz w:val="16"/>
                <w:szCs w:val="16"/>
                <w:lang w:eastAsia="es-CO"/>
              </w:rPr>
              <w:br/>
              <w:t>• Ajustes mecánicos y funcionales requeridos para restablecer la operabilidad del equipo.</w:t>
            </w:r>
            <w:r w:rsidRPr="000E7DB8">
              <w:rPr>
                <w:rFonts w:eastAsia="Times New Roman" w:cstheme="minorHAnsi"/>
                <w:color w:val="000000"/>
                <w:sz w:val="16"/>
                <w:szCs w:val="16"/>
                <w:lang w:eastAsia="es-CO"/>
              </w:rPr>
              <w:br/>
              <w:t>• Ensayos de hermeticidad y pruebas de funcionamiento posteriores a la intervención.</w:t>
            </w:r>
            <w:r w:rsidRPr="000E7DB8">
              <w:rPr>
                <w:rFonts w:eastAsia="Times New Roman" w:cstheme="minorHAnsi"/>
                <w:color w:val="000000"/>
                <w:sz w:val="16"/>
                <w:szCs w:val="16"/>
                <w:lang w:eastAsia="es-CO"/>
              </w:rPr>
              <w:br/>
              <w:t>• Puesta en operación de la toma, verificando su correcto desempeño.</w:t>
            </w:r>
            <w:r w:rsidRPr="000E7DB8">
              <w:rPr>
                <w:rFonts w:eastAsia="Times New Roman" w:cstheme="minorHAnsi"/>
                <w:color w:val="000000"/>
                <w:sz w:val="16"/>
                <w:szCs w:val="16"/>
                <w:lang w:eastAsia="es-CO"/>
              </w:rPr>
              <w:br/>
              <w:t>El servicio deberá incluir el suministro de todos los insumos, consumibles, herramientas y elementos menores requeridos para la ejecución del mantenimiento, tales como O-</w:t>
            </w:r>
            <w:proofErr w:type="spellStart"/>
            <w:r w:rsidRPr="000E7DB8">
              <w:rPr>
                <w:rFonts w:eastAsia="Times New Roman" w:cstheme="minorHAnsi"/>
                <w:color w:val="000000"/>
                <w:sz w:val="16"/>
                <w:szCs w:val="16"/>
                <w:lang w:eastAsia="es-CO"/>
              </w:rPr>
              <w:t>rings</w:t>
            </w:r>
            <w:proofErr w:type="spellEnd"/>
            <w:r w:rsidRPr="000E7DB8">
              <w:rPr>
                <w:rFonts w:eastAsia="Times New Roman" w:cstheme="minorHAnsi"/>
                <w:color w:val="000000"/>
                <w:sz w:val="16"/>
                <w:szCs w:val="16"/>
                <w:lang w:eastAsia="es-CO"/>
              </w:rPr>
              <w:t>, empaques, tornillería, elementos de limpieza técnica y demás materiales compatibles con sistemas de oxígeno medicinal, necesarios para garantizar la correcta operabilidad de la toma.</w:t>
            </w:r>
            <w:r w:rsidRPr="000E7DB8">
              <w:rPr>
                <w:rFonts w:eastAsia="Times New Roman" w:cstheme="minorHAnsi"/>
                <w:color w:val="000000"/>
                <w:sz w:val="16"/>
                <w:szCs w:val="16"/>
                <w:lang w:eastAsia="es-CO"/>
              </w:rPr>
              <w:br/>
              <w:t>Como producto de la intervención, el contratista deberá entregar un informe técnico por cada toma intervenida, indicando las actividades ejecutadas, los repuestos e insumos suministrados, los resultados de las pruebas de funcionamiento y hermeticidad, las novedades encontradas y las recomendaciones técnicas, cuando haya lugar.</w:t>
            </w:r>
            <w:r w:rsidRPr="000E7DB8">
              <w:rPr>
                <w:rFonts w:eastAsia="Times New Roman" w:cstheme="minorHAnsi"/>
                <w:color w:val="000000"/>
                <w:sz w:val="16"/>
                <w:szCs w:val="16"/>
                <w:lang w:eastAsia="es-CO"/>
              </w:rPr>
              <w:br/>
              <w:t>El servicio deberá ejecutarse conforme a las recomendaciones del fabricante, las buenas prácticas de ingeniería hospitalaria y la normatividad vigente aplicable a los sistemas de gases medicinales.</w:t>
            </w:r>
          </w:p>
        </w:tc>
        <w:tc>
          <w:tcPr>
            <w:tcW w:w="395" w:type="pct"/>
            <w:tcBorders>
              <w:top w:val="nil"/>
              <w:left w:val="nil"/>
              <w:bottom w:val="single" w:sz="4" w:space="0" w:color="auto"/>
              <w:right w:val="single" w:sz="4" w:space="0" w:color="auto"/>
            </w:tcBorders>
            <w:vAlign w:val="center"/>
            <w:hideMark/>
          </w:tcPr>
          <w:p w14:paraId="0931C393"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lastRenderedPageBreak/>
              <w:t>SERVICIO</w:t>
            </w:r>
          </w:p>
        </w:tc>
        <w:tc>
          <w:tcPr>
            <w:tcW w:w="297" w:type="pct"/>
            <w:tcBorders>
              <w:top w:val="nil"/>
              <w:left w:val="nil"/>
              <w:bottom w:val="single" w:sz="4" w:space="0" w:color="auto"/>
              <w:right w:val="single" w:sz="4" w:space="0" w:color="auto"/>
            </w:tcBorders>
            <w:vAlign w:val="center"/>
            <w:hideMark/>
          </w:tcPr>
          <w:p w14:paraId="5528A4FC"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134E356F"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$ 789.287</w:t>
            </w:r>
          </w:p>
        </w:tc>
        <w:tc>
          <w:tcPr>
            <w:tcW w:w="544" w:type="pct"/>
            <w:tcBorders>
              <w:top w:val="nil"/>
              <w:left w:val="nil"/>
              <w:bottom w:val="single" w:sz="4" w:space="0" w:color="auto"/>
              <w:right w:val="single" w:sz="4" w:space="0" w:color="auto"/>
            </w:tcBorders>
            <w:vAlign w:val="center"/>
            <w:hideMark/>
          </w:tcPr>
          <w:p w14:paraId="3A64ADA7"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4D7D5BC3"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57FB757B"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13</w:t>
            </w:r>
          </w:p>
        </w:tc>
        <w:tc>
          <w:tcPr>
            <w:tcW w:w="2953" w:type="pct"/>
            <w:tcBorders>
              <w:top w:val="nil"/>
              <w:left w:val="nil"/>
              <w:bottom w:val="single" w:sz="4" w:space="0" w:color="auto"/>
              <w:right w:val="single" w:sz="4" w:space="0" w:color="auto"/>
            </w:tcBorders>
            <w:shd w:val="clear" w:color="000000" w:fill="FFFFFF"/>
            <w:vAlign w:val="center"/>
            <w:hideMark/>
          </w:tcPr>
          <w:p w14:paraId="64D6E372"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cajas de emergencia de corte doble para redes de gases medicinales, incluyendo pruebas de fugas, verificación de operabilidad de válvulas, limpieza técnica, retoque de pintura, instalación de señalización y etiquetas reglamentarias.</w:t>
            </w:r>
          </w:p>
        </w:tc>
        <w:tc>
          <w:tcPr>
            <w:tcW w:w="395" w:type="pct"/>
            <w:tcBorders>
              <w:top w:val="nil"/>
              <w:left w:val="nil"/>
              <w:bottom w:val="single" w:sz="4" w:space="0" w:color="auto"/>
              <w:right w:val="single" w:sz="4" w:space="0" w:color="auto"/>
            </w:tcBorders>
            <w:vAlign w:val="center"/>
            <w:hideMark/>
          </w:tcPr>
          <w:p w14:paraId="22E07E9B"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1965D342"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7266415F"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$ 598.249</w:t>
            </w:r>
          </w:p>
        </w:tc>
        <w:tc>
          <w:tcPr>
            <w:tcW w:w="544" w:type="pct"/>
            <w:tcBorders>
              <w:top w:val="nil"/>
              <w:left w:val="nil"/>
              <w:bottom w:val="single" w:sz="4" w:space="0" w:color="auto"/>
              <w:right w:val="single" w:sz="4" w:space="0" w:color="auto"/>
            </w:tcBorders>
            <w:vAlign w:val="center"/>
            <w:hideMark/>
          </w:tcPr>
          <w:p w14:paraId="57E6D4C5"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19188338"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5D362BA5"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14</w:t>
            </w:r>
          </w:p>
        </w:tc>
        <w:tc>
          <w:tcPr>
            <w:tcW w:w="2953" w:type="pct"/>
            <w:tcBorders>
              <w:top w:val="nil"/>
              <w:left w:val="nil"/>
              <w:bottom w:val="single" w:sz="4" w:space="0" w:color="auto"/>
              <w:right w:val="single" w:sz="4" w:space="0" w:color="auto"/>
            </w:tcBorders>
            <w:shd w:val="clear" w:color="000000" w:fill="FFFFFF"/>
            <w:vAlign w:val="center"/>
            <w:hideMark/>
          </w:tcPr>
          <w:p w14:paraId="023530B0"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tomas de techo para red de oxígeno medicinal, incluyendo verificación técnica, pruebas de funcionamiento y cambio de toma o componentes cuando se requiera para garantizar su operatividad y seguridad.</w:t>
            </w:r>
          </w:p>
        </w:tc>
        <w:tc>
          <w:tcPr>
            <w:tcW w:w="395" w:type="pct"/>
            <w:tcBorders>
              <w:top w:val="nil"/>
              <w:left w:val="nil"/>
              <w:bottom w:val="single" w:sz="4" w:space="0" w:color="auto"/>
              <w:right w:val="single" w:sz="4" w:space="0" w:color="auto"/>
            </w:tcBorders>
            <w:vAlign w:val="center"/>
            <w:hideMark/>
          </w:tcPr>
          <w:p w14:paraId="4D9977F3"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139B7EF9"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4F62CAD5"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$ 248.451</w:t>
            </w:r>
          </w:p>
        </w:tc>
        <w:tc>
          <w:tcPr>
            <w:tcW w:w="544" w:type="pct"/>
            <w:tcBorders>
              <w:top w:val="nil"/>
              <w:left w:val="nil"/>
              <w:bottom w:val="single" w:sz="4" w:space="0" w:color="auto"/>
              <w:right w:val="single" w:sz="4" w:space="0" w:color="auto"/>
            </w:tcBorders>
            <w:vAlign w:val="center"/>
            <w:hideMark/>
          </w:tcPr>
          <w:p w14:paraId="1C0C25F2"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1F136C15"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5C6EA7B3"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15</w:t>
            </w:r>
          </w:p>
        </w:tc>
        <w:tc>
          <w:tcPr>
            <w:tcW w:w="2953" w:type="pct"/>
            <w:tcBorders>
              <w:top w:val="nil"/>
              <w:left w:val="nil"/>
              <w:bottom w:val="single" w:sz="4" w:space="0" w:color="auto"/>
              <w:right w:val="single" w:sz="4" w:space="0" w:color="auto"/>
            </w:tcBorders>
            <w:shd w:val="clear" w:color="000000" w:fill="FFFFFF"/>
            <w:vAlign w:val="center"/>
            <w:hideMark/>
          </w:tcPr>
          <w:p w14:paraId="1C246C40"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 tomas de techo para red de aire medicinal, incluyendo verificación técnica, pruebas de funcionamiento y cambio de toma o componentes cuando se requiera para garantizar su operatividad y seguridad.</w:t>
            </w:r>
          </w:p>
        </w:tc>
        <w:tc>
          <w:tcPr>
            <w:tcW w:w="395" w:type="pct"/>
            <w:tcBorders>
              <w:top w:val="nil"/>
              <w:left w:val="nil"/>
              <w:bottom w:val="single" w:sz="4" w:space="0" w:color="auto"/>
              <w:right w:val="single" w:sz="4" w:space="0" w:color="auto"/>
            </w:tcBorders>
            <w:vAlign w:val="center"/>
            <w:hideMark/>
          </w:tcPr>
          <w:p w14:paraId="3C598E25"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52AEF270"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1C979A17"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$ 248.451</w:t>
            </w:r>
          </w:p>
        </w:tc>
        <w:tc>
          <w:tcPr>
            <w:tcW w:w="544" w:type="pct"/>
            <w:tcBorders>
              <w:top w:val="nil"/>
              <w:left w:val="nil"/>
              <w:bottom w:val="single" w:sz="4" w:space="0" w:color="auto"/>
              <w:right w:val="single" w:sz="4" w:space="0" w:color="auto"/>
            </w:tcBorders>
            <w:vAlign w:val="center"/>
            <w:hideMark/>
          </w:tcPr>
          <w:p w14:paraId="7EFF314E"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6E2C2D19"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47262716"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16</w:t>
            </w:r>
          </w:p>
        </w:tc>
        <w:tc>
          <w:tcPr>
            <w:tcW w:w="2953" w:type="pct"/>
            <w:tcBorders>
              <w:top w:val="nil"/>
              <w:left w:val="nil"/>
              <w:bottom w:val="single" w:sz="4" w:space="0" w:color="auto"/>
              <w:right w:val="single" w:sz="4" w:space="0" w:color="auto"/>
            </w:tcBorders>
            <w:shd w:val="clear" w:color="000000" w:fill="FFFFFF"/>
            <w:vAlign w:val="center"/>
            <w:hideMark/>
          </w:tcPr>
          <w:p w14:paraId="1DB65F72"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Servicio de mantenimiento preventivo y correctivo especializado del sistema eléctrico y operativo de compresores de aire medicinal y vacío clínico, incluyendo diagnóstico técnico, verificación de parámetros eléctricos, revisión de funcionamiento y pruebas operacionales de los sistemas.</w:t>
            </w:r>
          </w:p>
        </w:tc>
        <w:tc>
          <w:tcPr>
            <w:tcW w:w="395" w:type="pct"/>
            <w:tcBorders>
              <w:top w:val="nil"/>
              <w:left w:val="nil"/>
              <w:bottom w:val="single" w:sz="4" w:space="0" w:color="auto"/>
              <w:right w:val="single" w:sz="4" w:space="0" w:color="auto"/>
            </w:tcBorders>
            <w:vAlign w:val="center"/>
            <w:hideMark/>
          </w:tcPr>
          <w:p w14:paraId="787853D4"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SERVICIO</w:t>
            </w:r>
          </w:p>
        </w:tc>
        <w:tc>
          <w:tcPr>
            <w:tcW w:w="297" w:type="pct"/>
            <w:tcBorders>
              <w:top w:val="nil"/>
              <w:left w:val="nil"/>
              <w:bottom w:val="single" w:sz="4" w:space="0" w:color="auto"/>
              <w:right w:val="single" w:sz="4" w:space="0" w:color="auto"/>
            </w:tcBorders>
            <w:vAlign w:val="center"/>
            <w:hideMark/>
          </w:tcPr>
          <w:p w14:paraId="3B34EDCB"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78934F4C"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$ 1.370.915</w:t>
            </w:r>
          </w:p>
        </w:tc>
        <w:tc>
          <w:tcPr>
            <w:tcW w:w="544" w:type="pct"/>
            <w:tcBorders>
              <w:top w:val="nil"/>
              <w:left w:val="nil"/>
              <w:bottom w:val="single" w:sz="4" w:space="0" w:color="auto"/>
              <w:right w:val="single" w:sz="4" w:space="0" w:color="auto"/>
            </w:tcBorders>
            <w:vAlign w:val="center"/>
            <w:hideMark/>
          </w:tcPr>
          <w:p w14:paraId="46560C8C"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r w:rsidR="00255344" w:rsidRPr="000E7DB8" w14:paraId="7739EC7B" w14:textId="77777777" w:rsidTr="00CD785F">
        <w:trPr>
          <w:trHeight w:val="57"/>
        </w:trPr>
        <w:tc>
          <w:tcPr>
            <w:tcW w:w="301" w:type="pct"/>
            <w:tcBorders>
              <w:top w:val="nil"/>
              <w:left w:val="single" w:sz="4" w:space="0" w:color="auto"/>
              <w:bottom w:val="single" w:sz="4" w:space="0" w:color="auto"/>
              <w:right w:val="single" w:sz="4" w:space="0" w:color="auto"/>
            </w:tcBorders>
            <w:shd w:val="clear" w:color="000000" w:fill="FFFFFF"/>
            <w:vAlign w:val="center"/>
            <w:hideMark/>
          </w:tcPr>
          <w:p w14:paraId="2FCB1AE8" w14:textId="77777777" w:rsidR="00255344" w:rsidRPr="000E7DB8" w:rsidRDefault="00255344" w:rsidP="00CD785F">
            <w:pPr>
              <w:jc w:val="center"/>
              <w:rPr>
                <w:rFonts w:eastAsia="Times New Roman" w:cstheme="minorHAnsi"/>
                <w:b/>
                <w:bCs/>
                <w:color w:val="000000"/>
                <w:sz w:val="16"/>
                <w:szCs w:val="16"/>
                <w:lang w:eastAsia="es-CO"/>
              </w:rPr>
            </w:pPr>
            <w:r w:rsidRPr="000E7DB8">
              <w:rPr>
                <w:rFonts w:eastAsia="Times New Roman" w:cstheme="minorHAnsi"/>
                <w:b/>
                <w:bCs/>
                <w:color w:val="000000"/>
                <w:sz w:val="16"/>
                <w:szCs w:val="16"/>
                <w:lang w:eastAsia="es-CO"/>
              </w:rPr>
              <w:t>17</w:t>
            </w:r>
          </w:p>
        </w:tc>
        <w:tc>
          <w:tcPr>
            <w:tcW w:w="2953" w:type="pct"/>
            <w:tcBorders>
              <w:top w:val="nil"/>
              <w:left w:val="nil"/>
              <w:bottom w:val="single" w:sz="4" w:space="0" w:color="auto"/>
              <w:right w:val="single" w:sz="4" w:space="0" w:color="auto"/>
            </w:tcBorders>
            <w:shd w:val="clear" w:color="000000" w:fill="FFFFFF"/>
            <w:vAlign w:val="center"/>
            <w:hideMark/>
          </w:tcPr>
          <w:p w14:paraId="1DD415D1" w14:textId="77777777" w:rsidR="00255344" w:rsidRPr="000E7DB8" w:rsidRDefault="00255344" w:rsidP="00CD785F">
            <w:pPr>
              <w:jc w:val="both"/>
              <w:rPr>
                <w:rFonts w:eastAsia="Times New Roman" w:cstheme="minorHAnsi"/>
                <w:color w:val="000000"/>
                <w:sz w:val="16"/>
                <w:szCs w:val="16"/>
                <w:lang w:eastAsia="es-CO"/>
              </w:rPr>
            </w:pPr>
            <w:r w:rsidRPr="000E7DB8">
              <w:rPr>
                <w:rFonts w:eastAsia="Times New Roman" w:cstheme="minorHAnsi"/>
                <w:color w:val="000000"/>
                <w:sz w:val="16"/>
                <w:szCs w:val="16"/>
                <w:lang w:eastAsia="es-CO"/>
              </w:rPr>
              <w:t>Prestación del servicio de mantenimiento preventivo y correctivo especializado de 6 compresores del sistema de aire medicinal y vacío clínico, ejecutado por personal técnico competente, con el fin de garantizar su adecuado funcionamiento, confiabilidad, seguridad y continuidad operativa.</w:t>
            </w:r>
            <w:r w:rsidRPr="000E7DB8">
              <w:rPr>
                <w:rFonts w:eastAsia="Times New Roman" w:cstheme="minorHAnsi"/>
                <w:color w:val="000000"/>
                <w:sz w:val="16"/>
                <w:szCs w:val="16"/>
                <w:lang w:eastAsia="es-CO"/>
              </w:rPr>
              <w:br/>
              <w:t>El mantenimiento preventivo deberá incluir, como mínimo, las siguientes actividades:</w:t>
            </w:r>
            <w:r w:rsidRPr="000E7DB8">
              <w:rPr>
                <w:rFonts w:eastAsia="Times New Roman" w:cstheme="minorHAnsi"/>
                <w:color w:val="000000"/>
                <w:sz w:val="16"/>
                <w:szCs w:val="16"/>
                <w:lang w:eastAsia="es-CO"/>
              </w:rPr>
              <w:br/>
              <w:t xml:space="preserve">• Inspección visual del estado general de los 6 compresores y sus componentes y mantenimiento correctivo reemplazo de componentes en mal estado y puesta en funcionamiento de los mismos. </w:t>
            </w:r>
            <w:r w:rsidRPr="000E7DB8">
              <w:rPr>
                <w:rFonts w:eastAsia="Times New Roman" w:cstheme="minorHAnsi"/>
                <w:color w:val="000000"/>
                <w:sz w:val="16"/>
                <w:szCs w:val="16"/>
                <w:lang w:eastAsia="es-CO"/>
              </w:rPr>
              <w:br/>
              <w:t>• Limpieza técnica interna y externa del equipo.</w:t>
            </w:r>
            <w:r w:rsidRPr="000E7DB8">
              <w:rPr>
                <w:rFonts w:eastAsia="Times New Roman" w:cstheme="minorHAnsi"/>
                <w:color w:val="000000"/>
                <w:sz w:val="16"/>
                <w:szCs w:val="16"/>
                <w:lang w:eastAsia="es-CO"/>
              </w:rPr>
              <w:br/>
              <w:t xml:space="preserve">• Revisión, ajuste y corrección de las diferentes  conexiones mecánicas y eléctricas de sistema de vacío </w:t>
            </w:r>
            <w:r w:rsidRPr="000E7DB8">
              <w:rPr>
                <w:rFonts w:eastAsia="Times New Roman" w:cstheme="minorHAnsi"/>
                <w:color w:val="000000"/>
                <w:sz w:val="16"/>
                <w:szCs w:val="16"/>
                <w:lang w:eastAsia="es-CO"/>
              </w:rPr>
              <w:br/>
              <w:t>• Verificación, ajuste y/o cambio  de aceite, cuando aplique.</w:t>
            </w:r>
            <w:r w:rsidRPr="000E7DB8">
              <w:rPr>
                <w:rFonts w:eastAsia="Times New Roman" w:cstheme="minorHAnsi"/>
                <w:color w:val="000000"/>
                <w:sz w:val="16"/>
                <w:szCs w:val="16"/>
                <w:lang w:eastAsia="es-CO"/>
              </w:rPr>
              <w:br/>
              <w:t>• Suministro e instalación de filtros de aceite.</w:t>
            </w:r>
            <w:r w:rsidRPr="000E7DB8">
              <w:rPr>
                <w:rFonts w:eastAsia="Times New Roman" w:cstheme="minorHAnsi"/>
                <w:color w:val="000000"/>
                <w:sz w:val="16"/>
                <w:szCs w:val="16"/>
                <w:lang w:eastAsia="es-CO"/>
              </w:rPr>
              <w:br/>
              <w:t>• Revisión y, de ser necesario, cambio de filtros de aire y separadores, cuando estén incluidos dentro del alcance del mantenimiento.</w:t>
            </w:r>
            <w:r w:rsidRPr="000E7DB8">
              <w:rPr>
                <w:rFonts w:eastAsia="Times New Roman" w:cstheme="minorHAnsi"/>
                <w:color w:val="000000"/>
                <w:sz w:val="16"/>
                <w:szCs w:val="16"/>
                <w:lang w:eastAsia="es-CO"/>
              </w:rPr>
              <w:br/>
              <w:t>• Inspección de correas, acoples, mangueras, válvulas y demás componentes mecánicos.</w:t>
            </w:r>
            <w:r w:rsidRPr="000E7DB8">
              <w:rPr>
                <w:rFonts w:eastAsia="Times New Roman" w:cstheme="minorHAnsi"/>
                <w:color w:val="000000"/>
                <w:sz w:val="16"/>
                <w:szCs w:val="16"/>
                <w:lang w:eastAsia="es-CO"/>
              </w:rPr>
              <w:br/>
              <w:t>• Verificación y puesta en funcionamiento del motor, sistema de control y dispositivos de protección.</w:t>
            </w:r>
            <w:r w:rsidRPr="000E7DB8">
              <w:rPr>
                <w:rFonts w:eastAsia="Times New Roman" w:cstheme="minorHAnsi"/>
                <w:color w:val="000000"/>
                <w:sz w:val="16"/>
                <w:szCs w:val="16"/>
                <w:lang w:eastAsia="es-CO"/>
              </w:rPr>
              <w:br/>
              <w:t>• Comprobación de presiones, temperatura de operación y demás parámetros de funcionamiento.</w:t>
            </w:r>
            <w:r w:rsidRPr="000E7DB8">
              <w:rPr>
                <w:rFonts w:eastAsia="Times New Roman" w:cstheme="minorHAnsi"/>
                <w:color w:val="000000"/>
                <w:sz w:val="16"/>
                <w:szCs w:val="16"/>
                <w:lang w:eastAsia="es-CO"/>
              </w:rPr>
              <w:br/>
              <w:t>• Verificación de fugas de aire, aceite o vacío, según corresponda.</w:t>
            </w:r>
            <w:r w:rsidRPr="000E7DB8">
              <w:rPr>
                <w:rFonts w:eastAsia="Times New Roman" w:cstheme="minorHAnsi"/>
                <w:color w:val="000000"/>
                <w:sz w:val="16"/>
                <w:szCs w:val="16"/>
                <w:lang w:eastAsia="es-CO"/>
              </w:rPr>
              <w:br/>
              <w:t>• Prueba funcional del compresor y del sistema asociado para verificar su correcta operación.</w:t>
            </w:r>
            <w:r>
              <w:rPr>
                <w:rFonts w:eastAsia="Times New Roman" w:cstheme="minorHAnsi"/>
                <w:color w:val="000000"/>
                <w:sz w:val="16"/>
                <w:szCs w:val="16"/>
                <w:lang w:eastAsia="es-CO"/>
              </w:rPr>
              <w:t xml:space="preserve"> </w:t>
            </w:r>
            <w:r w:rsidRPr="000E7DB8">
              <w:rPr>
                <w:rFonts w:eastAsia="Times New Roman" w:cstheme="minorHAnsi"/>
                <w:color w:val="000000"/>
                <w:sz w:val="16"/>
                <w:szCs w:val="16"/>
                <w:lang w:eastAsia="es-CO"/>
              </w:rPr>
              <w:t>El servicio deberá incluir el suministro de los insumos, consumibles y elementos menores necesarios para la ejecución del mantenimiento preventivo, correctivo y especializado, tales como filtros de aceite, empaques, sellos y demás materiales requeridos para garantizar la correcta operabilidad del equipo.</w:t>
            </w:r>
            <w:r w:rsidRPr="000E7DB8">
              <w:rPr>
                <w:rFonts w:eastAsia="Times New Roman" w:cstheme="minorHAnsi"/>
                <w:color w:val="000000"/>
                <w:sz w:val="16"/>
                <w:szCs w:val="16"/>
                <w:lang w:eastAsia="es-CO"/>
              </w:rPr>
              <w:br/>
              <w:t>Como producto de la intervención, el contratista deberá entregar un informe técnico por cada compresor intervenido, indicando las actividades ejecutadas, los insumos suministrados, los resultados de las pruebas de funcionamiento, las novedades encontradas y las recomendaciones técnicas, cuando haya lugar.</w:t>
            </w:r>
            <w:r w:rsidRPr="000E7DB8">
              <w:rPr>
                <w:rFonts w:eastAsia="Times New Roman" w:cstheme="minorHAnsi"/>
                <w:color w:val="000000"/>
                <w:sz w:val="16"/>
                <w:szCs w:val="16"/>
                <w:lang w:eastAsia="es-CO"/>
              </w:rPr>
              <w:br/>
              <w:t xml:space="preserve">El servicio deberá ejecutarse conforme a las recomendaciones del fabricante, </w:t>
            </w:r>
            <w:r w:rsidRPr="000E7DB8">
              <w:rPr>
                <w:rFonts w:eastAsia="Times New Roman" w:cstheme="minorHAnsi"/>
                <w:color w:val="000000"/>
                <w:sz w:val="16"/>
                <w:szCs w:val="16"/>
                <w:lang w:eastAsia="es-CO"/>
              </w:rPr>
              <w:lastRenderedPageBreak/>
              <w:t>las buenas prácticas de ingeniería industrial hospitalaria y la normatividad vigente aplicable a los sistemas de gases medicinales.</w:t>
            </w:r>
          </w:p>
        </w:tc>
        <w:tc>
          <w:tcPr>
            <w:tcW w:w="395" w:type="pct"/>
            <w:tcBorders>
              <w:top w:val="nil"/>
              <w:left w:val="nil"/>
              <w:bottom w:val="single" w:sz="4" w:space="0" w:color="auto"/>
              <w:right w:val="single" w:sz="4" w:space="0" w:color="auto"/>
            </w:tcBorders>
            <w:vAlign w:val="center"/>
            <w:hideMark/>
          </w:tcPr>
          <w:p w14:paraId="6C55BD1A"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lastRenderedPageBreak/>
              <w:t>SERVICIO</w:t>
            </w:r>
          </w:p>
        </w:tc>
        <w:tc>
          <w:tcPr>
            <w:tcW w:w="297" w:type="pct"/>
            <w:tcBorders>
              <w:top w:val="nil"/>
              <w:left w:val="nil"/>
              <w:bottom w:val="single" w:sz="4" w:space="0" w:color="auto"/>
              <w:right w:val="single" w:sz="4" w:space="0" w:color="auto"/>
            </w:tcBorders>
            <w:vAlign w:val="center"/>
            <w:hideMark/>
          </w:tcPr>
          <w:p w14:paraId="304487E8" w14:textId="77777777" w:rsidR="00255344" w:rsidRPr="000E7DB8" w:rsidRDefault="00255344" w:rsidP="00CD785F">
            <w:pPr>
              <w:jc w:val="center"/>
              <w:rPr>
                <w:rFonts w:eastAsia="Times New Roman" w:cstheme="minorHAnsi"/>
                <w:sz w:val="16"/>
                <w:szCs w:val="16"/>
                <w:lang w:eastAsia="es-CO"/>
              </w:rPr>
            </w:pPr>
            <w:r w:rsidRPr="000E7DB8">
              <w:rPr>
                <w:rFonts w:eastAsia="Times New Roman" w:cstheme="minorHAnsi"/>
                <w:sz w:val="16"/>
                <w:szCs w:val="16"/>
                <w:lang w:eastAsia="es-CO"/>
              </w:rPr>
              <w:t>1</w:t>
            </w:r>
          </w:p>
        </w:tc>
        <w:tc>
          <w:tcPr>
            <w:tcW w:w="510" w:type="pct"/>
            <w:tcBorders>
              <w:top w:val="nil"/>
              <w:left w:val="nil"/>
              <w:bottom w:val="single" w:sz="4" w:space="0" w:color="auto"/>
              <w:right w:val="single" w:sz="4" w:space="0" w:color="auto"/>
            </w:tcBorders>
            <w:noWrap/>
            <w:vAlign w:val="center"/>
            <w:hideMark/>
          </w:tcPr>
          <w:p w14:paraId="501E93B1" w14:textId="77777777" w:rsidR="00255344" w:rsidRPr="000E7DB8" w:rsidRDefault="00255344" w:rsidP="00CD785F">
            <w:pPr>
              <w:jc w:val="right"/>
              <w:rPr>
                <w:rFonts w:eastAsia="Times New Roman" w:cstheme="minorHAnsi"/>
                <w:color w:val="000000"/>
                <w:sz w:val="16"/>
                <w:szCs w:val="16"/>
                <w:lang w:eastAsia="es-CO"/>
              </w:rPr>
            </w:pPr>
            <w:r w:rsidRPr="000E7DB8">
              <w:rPr>
                <w:rFonts w:eastAsia="Times New Roman" w:cstheme="minorHAnsi"/>
                <w:color w:val="000000"/>
                <w:sz w:val="16"/>
                <w:szCs w:val="16"/>
                <w:lang w:eastAsia="es-CO"/>
              </w:rPr>
              <w:t>$ 6.385.473</w:t>
            </w:r>
          </w:p>
        </w:tc>
        <w:tc>
          <w:tcPr>
            <w:tcW w:w="544" w:type="pct"/>
            <w:tcBorders>
              <w:top w:val="nil"/>
              <w:left w:val="nil"/>
              <w:bottom w:val="single" w:sz="4" w:space="0" w:color="auto"/>
              <w:right w:val="single" w:sz="4" w:space="0" w:color="auto"/>
            </w:tcBorders>
            <w:vAlign w:val="center"/>
            <w:hideMark/>
          </w:tcPr>
          <w:p w14:paraId="4014C0EC" w14:textId="77777777" w:rsidR="00255344" w:rsidRPr="000E7DB8" w:rsidRDefault="00255344" w:rsidP="00CD785F">
            <w:pPr>
              <w:jc w:val="center"/>
              <w:rPr>
                <w:rFonts w:eastAsia="Times New Roman" w:cstheme="minorHAnsi"/>
                <w:color w:val="000000"/>
                <w:sz w:val="16"/>
                <w:szCs w:val="16"/>
                <w:lang w:eastAsia="es-CO"/>
              </w:rPr>
            </w:pPr>
            <w:r w:rsidRPr="000E7DB8">
              <w:rPr>
                <w:rFonts w:eastAsia="Times New Roman" w:cstheme="minorHAnsi"/>
                <w:color w:val="000000"/>
                <w:sz w:val="16"/>
                <w:szCs w:val="16"/>
                <w:lang w:eastAsia="es-CO"/>
              </w:rPr>
              <w:t>MEDIA GEOMETRICA</w:t>
            </w:r>
          </w:p>
        </w:tc>
      </w:tr>
    </w:tbl>
    <w:p w14:paraId="122174BB" w14:textId="587877E8" w:rsidR="00733173" w:rsidRDefault="00906C05" w:rsidP="00906C05">
      <w:pPr>
        <w:widowControl w:val="0"/>
        <w:tabs>
          <w:tab w:val="left" w:pos="2614"/>
        </w:tabs>
        <w:autoSpaceDE w:val="0"/>
        <w:autoSpaceDN w:val="0"/>
        <w:spacing w:before="8" w:after="0" w:line="240" w:lineRule="auto"/>
        <w:rPr>
          <w:rFonts w:ascii="Arial Nova Light" w:eastAsia="Arial MT" w:hAnsi="Arial Nova Light" w:cs="Arial"/>
          <w:lang w:val="es-ES"/>
        </w:rPr>
      </w:pPr>
      <w:r>
        <w:rPr>
          <w:rFonts w:ascii="Arial Nova Light" w:eastAsia="Arial MT" w:hAnsi="Arial Nova Light" w:cs="Arial"/>
          <w:lang w:val="es-ES"/>
        </w:rPr>
        <w:tab/>
      </w:r>
    </w:p>
    <w:p w14:paraId="06C73A5E" w14:textId="612CE386" w:rsidR="00E363CA" w:rsidRPr="00E363CA" w:rsidRDefault="00E363CA" w:rsidP="00B80A8F">
      <w:pPr>
        <w:tabs>
          <w:tab w:val="left" w:pos="709"/>
        </w:tabs>
        <w:spacing w:after="0" w:line="240" w:lineRule="auto"/>
        <w:ind w:right="51"/>
        <w:jc w:val="both"/>
        <w:rPr>
          <w:rFonts w:ascii="Arial Nova Light" w:eastAsia="Calibri" w:hAnsi="Arial Nova Light" w:cs="Arial"/>
          <w:sz w:val="20"/>
          <w:szCs w:val="20"/>
          <w:lang w:eastAsia="es-ES"/>
        </w:rPr>
      </w:pPr>
      <w:r w:rsidRPr="00E363CA">
        <w:rPr>
          <w:rFonts w:ascii="Arial Nova Light" w:eastAsia="Calibri" w:hAnsi="Arial Nova Light" w:cs="Arial"/>
          <w:sz w:val="20"/>
          <w:szCs w:val="20"/>
          <w:lang w:eastAsia="es-ES"/>
        </w:rPr>
        <w:t xml:space="preserve">Para ello el oferente debe diligenciar el cuestionario “PROPUESTA ECONÓMICA”- FORMULARIO # 8, de la plataforma web SECOP II </w:t>
      </w:r>
    </w:p>
    <w:p w14:paraId="2416C97F" w14:textId="77777777" w:rsidR="00E363CA" w:rsidRPr="00E363CA" w:rsidRDefault="00E363CA" w:rsidP="00B80A8F">
      <w:pPr>
        <w:tabs>
          <w:tab w:val="left" w:pos="709"/>
        </w:tabs>
        <w:spacing w:after="0" w:line="240" w:lineRule="auto"/>
        <w:ind w:right="51"/>
        <w:jc w:val="both"/>
        <w:rPr>
          <w:rFonts w:ascii="Arial Nova Light" w:eastAsia="Calibri" w:hAnsi="Arial Nova Light" w:cs="Arial"/>
          <w:sz w:val="20"/>
          <w:szCs w:val="20"/>
          <w:lang w:eastAsia="es-ES"/>
        </w:rPr>
      </w:pPr>
    </w:p>
    <w:p w14:paraId="193CD117" w14:textId="77777777" w:rsidR="00E363CA" w:rsidRPr="00E363CA" w:rsidRDefault="00E363CA" w:rsidP="00B80A8F">
      <w:pPr>
        <w:tabs>
          <w:tab w:val="left" w:pos="709"/>
        </w:tabs>
        <w:spacing w:after="0" w:line="240" w:lineRule="auto"/>
        <w:ind w:right="51"/>
        <w:jc w:val="both"/>
        <w:rPr>
          <w:rFonts w:ascii="Arial Nova Light" w:eastAsia="Calibri" w:hAnsi="Arial Nova Light" w:cs="Arial"/>
          <w:sz w:val="20"/>
          <w:szCs w:val="20"/>
          <w:lang w:eastAsia="es-ES"/>
        </w:rPr>
      </w:pPr>
      <w:r w:rsidRPr="00E363CA">
        <w:rPr>
          <w:rFonts w:ascii="Arial Nova Light" w:eastAsia="Calibri" w:hAnsi="Arial Nova Light" w:cs="Arial"/>
          <w:sz w:val="20"/>
          <w:szCs w:val="20"/>
          <w:lang w:eastAsia="es-ES"/>
        </w:rPr>
        <w:t>En caso de presentarse una indisponibilidad de la plataforma SECOP II, debidamente comprobada, el proponente deberá diligenciar el Formulario</w:t>
      </w:r>
      <w:r w:rsidRPr="00E363CA">
        <w:rPr>
          <w:rFonts w:ascii="Arial Nova Light" w:eastAsia="Times New Roman" w:hAnsi="Arial Nova Light" w:cs="Arial"/>
          <w:sz w:val="20"/>
          <w:szCs w:val="20"/>
          <w:lang w:eastAsia="es-ES"/>
        </w:rPr>
        <w:t xml:space="preserve"> “PROPUESTA ECONÓMICA” </w:t>
      </w:r>
      <w:r w:rsidRPr="00E363CA">
        <w:rPr>
          <w:rFonts w:ascii="Arial Nova Light" w:eastAsia="Calibri" w:hAnsi="Arial Nova Light" w:cs="Arial"/>
          <w:sz w:val="20"/>
          <w:szCs w:val="20"/>
          <w:lang w:eastAsia="es-ES"/>
        </w:rPr>
        <w:t>FORMULARIO # 8</w:t>
      </w:r>
      <w:r w:rsidRPr="00E363CA">
        <w:rPr>
          <w:rFonts w:ascii="Arial Nova Light" w:eastAsia="Times New Roman" w:hAnsi="Arial Nova Light" w:cs="Arial"/>
          <w:sz w:val="20"/>
          <w:szCs w:val="20"/>
          <w:lang w:eastAsia="es-ES"/>
        </w:rPr>
        <w:t xml:space="preserve"> y, en cualquier caso, los oferentes tendrán en cuenta todo el numeral</w:t>
      </w:r>
      <w:r w:rsidRPr="00E363CA">
        <w:rPr>
          <w:rFonts w:ascii="Arial Nova Light" w:hAnsi="Arial Nova Light"/>
          <w:sz w:val="20"/>
          <w:szCs w:val="20"/>
        </w:rPr>
        <w:t xml:space="preserve"> 6</w:t>
      </w:r>
      <w:r w:rsidRPr="00E363CA">
        <w:rPr>
          <w:rFonts w:ascii="Arial Nova Light" w:eastAsia="Times New Roman" w:hAnsi="Arial Nova Light" w:cs="Arial"/>
          <w:sz w:val="20"/>
          <w:szCs w:val="20"/>
          <w:lang w:eastAsia="es-ES"/>
        </w:rPr>
        <w:t>.</w:t>
      </w:r>
      <w:r w:rsidRPr="00E363CA">
        <w:rPr>
          <w:rFonts w:ascii="Arial Nova Light" w:eastAsia="Times New Roman" w:hAnsi="Arial Nova Light" w:cs="Arial"/>
          <w:sz w:val="20"/>
          <w:szCs w:val="20"/>
          <w:lang w:eastAsia="es-ES"/>
        </w:rPr>
        <w:tab/>
        <w:t>ESTUDIO ECONÓMICO Y CUBRIMIENTO DE LA NECESIDAD del estudio previo y con mayor detenimiento los precios de referencia.</w:t>
      </w:r>
    </w:p>
    <w:p w14:paraId="4D2E2048" w14:textId="77777777" w:rsidR="00E363CA" w:rsidRPr="00E363CA" w:rsidRDefault="00E363CA" w:rsidP="00B80A8F">
      <w:pPr>
        <w:spacing w:after="0" w:line="240" w:lineRule="auto"/>
        <w:ind w:right="51"/>
        <w:jc w:val="both"/>
        <w:rPr>
          <w:rFonts w:ascii="Arial Nova Light" w:eastAsia="Times New Roman" w:hAnsi="Arial Nova Light" w:cs="Arial"/>
          <w:b/>
          <w:color w:val="FF0000"/>
          <w:sz w:val="20"/>
          <w:szCs w:val="20"/>
          <w:lang w:val="es-ES" w:eastAsia="es-ES"/>
        </w:rPr>
      </w:pPr>
    </w:p>
    <w:p w14:paraId="7D993FD5" w14:textId="5D1C9C75" w:rsidR="00E363CA" w:rsidRPr="00E363CA" w:rsidRDefault="00E363CA" w:rsidP="00B80A8F">
      <w:pPr>
        <w:ind w:right="51"/>
        <w:jc w:val="both"/>
        <w:rPr>
          <w:rFonts w:ascii="Arial Nova Light" w:hAnsi="Arial Nova Light" w:cs="Arial"/>
          <w:b/>
          <w:sz w:val="20"/>
          <w:szCs w:val="20"/>
          <w:u w:val="single"/>
        </w:rPr>
      </w:pPr>
      <w:r w:rsidRPr="00E363CA">
        <w:rPr>
          <w:rFonts w:ascii="Arial Nova Light" w:hAnsi="Arial Nova Light" w:cs="Arial"/>
          <w:sz w:val="20"/>
          <w:szCs w:val="20"/>
        </w:rPr>
        <w:t xml:space="preserve">Para obtener los </w:t>
      </w:r>
      <w:r w:rsidRPr="00E363CA">
        <w:rPr>
          <w:rFonts w:ascii="Arial Nova Light" w:hAnsi="Arial Nova Light" w:cs="Arial"/>
          <w:b/>
          <w:sz w:val="20"/>
          <w:szCs w:val="20"/>
        </w:rPr>
        <w:t>precios de referencia</w:t>
      </w:r>
      <w:r w:rsidRPr="00E363CA">
        <w:rPr>
          <w:rFonts w:ascii="Arial Nova Light" w:hAnsi="Arial Nova Light" w:cs="Arial"/>
          <w:sz w:val="20"/>
          <w:szCs w:val="20"/>
        </w:rPr>
        <w:t xml:space="preserve"> se efectuó la consulta previa de los precios del mercado y por tratarse de un proceso que proyecta suscribir un contrato bajo la modalidad </w:t>
      </w:r>
      <w:r w:rsidRPr="00E363CA">
        <w:rPr>
          <w:rFonts w:ascii="Arial Nova Light" w:hAnsi="Arial Nova Light" w:cs="Arial"/>
          <w:b/>
          <w:bCs/>
          <w:sz w:val="20"/>
          <w:szCs w:val="20"/>
        </w:rPr>
        <w:t>de MINIMA CUANTIA</w:t>
      </w:r>
      <w:r w:rsidRPr="00E363CA">
        <w:rPr>
          <w:rFonts w:ascii="Arial Nova Light" w:hAnsi="Arial Nova Light" w:cs="Arial"/>
          <w:sz w:val="20"/>
          <w:szCs w:val="20"/>
        </w:rPr>
        <w:t xml:space="preserve">, se estima que el </w:t>
      </w:r>
      <w:r w:rsidRPr="00E363CA">
        <w:rPr>
          <w:rFonts w:ascii="Arial Nova Light" w:hAnsi="Arial Nova Light" w:cs="Arial"/>
          <w:b/>
          <w:bCs/>
          <w:sz w:val="20"/>
          <w:szCs w:val="20"/>
        </w:rPr>
        <w:t xml:space="preserve">presupuesto oficial </w:t>
      </w:r>
      <w:r w:rsidRPr="00E363CA">
        <w:rPr>
          <w:rFonts w:ascii="Arial Nova Light" w:hAnsi="Arial Nova Light" w:cs="Arial"/>
          <w:sz w:val="20"/>
          <w:szCs w:val="20"/>
        </w:rPr>
        <w:t xml:space="preserve">será el mismo </w:t>
      </w:r>
      <w:r w:rsidRPr="00E363CA">
        <w:rPr>
          <w:rFonts w:ascii="Arial Nova Light" w:hAnsi="Arial Nova Light" w:cs="Arial"/>
          <w:b/>
          <w:sz w:val="20"/>
          <w:szCs w:val="20"/>
        </w:rPr>
        <w:t>presupuesto asignado</w:t>
      </w:r>
      <w:r w:rsidRPr="00E363CA">
        <w:rPr>
          <w:rFonts w:ascii="Arial Nova Light" w:hAnsi="Arial Nova Light" w:cs="Arial"/>
          <w:sz w:val="20"/>
          <w:szCs w:val="20"/>
        </w:rPr>
        <w:t xml:space="preserve"> por medio del certificado de disponibilidad presupuestal, sin </w:t>
      </w:r>
      <w:r w:rsidR="00AE0BA2" w:rsidRPr="00E363CA">
        <w:rPr>
          <w:rFonts w:ascii="Arial Nova Light" w:hAnsi="Arial Nova Light" w:cs="Arial"/>
          <w:sz w:val="20"/>
          <w:szCs w:val="20"/>
        </w:rPr>
        <w:t>embargo,</w:t>
      </w:r>
      <w:r w:rsidRPr="00E363CA">
        <w:rPr>
          <w:rFonts w:ascii="Arial Nova Light" w:hAnsi="Arial Nova Light" w:cs="Arial"/>
          <w:sz w:val="20"/>
          <w:szCs w:val="20"/>
        </w:rPr>
        <w:t xml:space="preserve"> no podrá superar los precios de referencia por cada ítem.</w:t>
      </w:r>
    </w:p>
    <w:p w14:paraId="7B32D672" w14:textId="77777777" w:rsidR="00E363CA" w:rsidRPr="00E363CA" w:rsidRDefault="00E363CA" w:rsidP="00B80A8F">
      <w:pPr>
        <w:spacing w:after="0" w:line="240" w:lineRule="auto"/>
        <w:ind w:right="51"/>
        <w:jc w:val="both"/>
        <w:rPr>
          <w:rFonts w:ascii="Arial Nova Light" w:eastAsia="Times New Roman" w:hAnsi="Arial Nova Light" w:cs="Arial"/>
          <w:b/>
          <w:sz w:val="20"/>
          <w:szCs w:val="20"/>
          <w:lang w:eastAsia="es-ES"/>
        </w:rPr>
      </w:pPr>
      <w:r w:rsidRPr="00E363CA">
        <w:rPr>
          <w:rFonts w:ascii="Arial Nova Light" w:eastAsia="Times New Roman" w:hAnsi="Arial Nova Light" w:cs="Arial"/>
          <w:b/>
          <w:sz w:val="20"/>
          <w:szCs w:val="20"/>
          <w:lang w:eastAsia="es-ES"/>
        </w:rPr>
        <w:t>Para la revisión igualmente de los precios se tendrá en cuenta:</w:t>
      </w:r>
    </w:p>
    <w:p w14:paraId="6859CE38" w14:textId="77777777" w:rsidR="00E363CA" w:rsidRPr="00E363CA" w:rsidRDefault="00E363CA" w:rsidP="00B80A8F">
      <w:pPr>
        <w:spacing w:after="0" w:line="240" w:lineRule="auto"/>
        <w:ind w:right="51"/>
        <w:jc w:val="both"/>
        <w:rPr>
          <w:rFonts w:ascii="Arial Nova Light" w:hAnsi="Arial Nova Light" w:cs="Arial"/>
          <w:b/>
          <w:bCs/>
          <w:sz w:val="20"/>
          <w:szCs w:val="20"/>
        </w:rPr>
      </w:pPr>
    </w:p>
    <w:p w14:paraId="58492F75" w14:textId="12F457A9" w:rsidR="00E363CA" w:rsidRPr="00E363CA" w:rsidRDefault="00E363CA" w:rsidP="00B80A8F">
      <w:pPr>
        <w:spacing w:after="0" w:line="240" w:lineRule="auto"/>
        <w:ind w:right="51"/>
        <w:jc w:val="both"/>
        <w:rPr>
          <w:rFonts w:ascii="Arial Nova Light" w:hAnsi="Arial Nova Light" w:cs="Arial"/>
          <w:bCs/>
          <w:sz w:val="20"/>
          <w:szCs w:val="20"/>
        </w:rPr>
      </w:pPr>
      <w:r w:rsidRPr="00E363CA">
        <w:rPr>
          <w:rFonts w:ascii="Arial Nova Light" w:hAnsi="Arial Nova Light" w:cs="Arial"/>
          <w:b/>
          <w:bCs/>
          <w:sz w:val="20"/>
          <w:szCs w:val="20"/>
        </w:rPr>
        <w:t>REVISIÓN Y CORRECCIÓN ARITMÉTICA</w:t>
      </w:r>
      <w:r w:rsidRPr="00E363CA">
        <w:rPr>
          <w:rFonts w:ascii="Arial Nova Light" w:hAnsi="Arial Nova Light" w:cs="Arial"/>
          <w:bCs/>
          <w:sz w:val="20"/>
          <w:szCs w:val="20"/>
        </w:rPr>
        <w:t>,</w:t>
      </w:r>
    </w:p>
    <w:p w14:paraId="0AAE71AD" w14:textId="77777777" w:rsidR="00E363CA" w:rsidRPr="00E363CA" w:rsidRDefault="00E363CA" w:rsidP="00B80A8F">
      <w:pPr>
        <w:spacing w:after="0" w:line="240" w:lineRule="auto"/>
        <w:ind w:right="51"/>
        <w:jc w:val="both"/>
        <w:rPr>
          <w:rFonts w:ascii="Arial Nova Light" w:eastAsia="Times New Roman" w:hAnsi="Arial Nova Light" w:cs="Arial"/>
          <w:sz w:val="20"/>
          <w:szCs w:val="20"/>
          <w:lang w:eastAsia="es-ES"/>
        </w:rPr>
      </w:pPr>
    </w:p>
    <w:p w14:paraId="2E9E6254" w14:textId="77777777" w:rsidR="00E363CA" w:rsidRPr="00E363CA" w:rsidRDefault="00E363CA" w:rsidP="00E363CA">
      <w:pPr>
        <w:spacing w:after="0" w:line="240" w:lineRule="auto"/>
        <w:ind w:left="142" w:right="51"/>
        <w:jc w:val="both"/>
        <w:rPr>
          <w:rFonts w:ascii="Arial Nova Light" w:hAnsi="Arial Nova Light" w:cs="Arial"/>
          <w:sz w:val="20"/>
          <w:szCs w:val="20"/>
        </w:rPr>
      </w:pPr>
    </w:p>
    <w:p w14:paraId="2E5CF201" w14:textId="3BD24D62" w:rsidR="00E363CA" w:rsidRPr="00E363CA" w:rsidRDefault="00E363CA" w:rsidP="00491663">
      <w:pPr>
        <w:spacing w:after="0" w:line="240" w:lineRule="auto"/>
        <w:jc w:val="both"/>
        <w:rPr>
          <w:rFonts w:ascii="Arial Nova Light" w:hAnsi="Arial Nova Light" w:cs="Arial"/>
          <w:bCs/>
          <w:sz w:val="20"/>
          <w:szCs w:val="20"/>
        </w:rPr>
      </w:pPr>
      <w:r w:rsidRPr="00E363CA">
        <w:rPr>
          <w:rFonts w:ascii="Arial Nova Light" w:eastAsia="Times New Roman" w:hAnsi="Arial Nova Light" w:cs="Arial"/>
          <w:b/>
          <w:sz w:val="20"/>
          <w:szCs w:val="20"/>
          <w:lang w:eastAsia="es-ES"/>
        </w:rPr>
        <w:t>MANEJO POR PRESENTACION DE PRECIOS ARTIFICALMENTE BAJOS</w:t>
      </w:r>
      <w:r w:rsidRPr="00E363CA">
        <w:rPr>
          <w:rFonts w:ascii="Arial Nova Light" w:eastAsia="Times New Roman" w:hAnsi="Arial Nova Light" w:cs="Arial"/>
          <w:sz w:val="20"/>
          <w:szCs w:val="20"/>
          <w:lang w:eastAsia="es-ES"/>
        </w:rPr>
        <w:t xml:space="preserve">, </w:t>
      </w:r>
    </w:p>
    <w:p w14:paraId="01ADE217" w14:textId="77777777" w:rsidR="00E363CA" w:rsidRPr="00E363CA" w:rsidRDefault="00E363CA" w:rsidP="00491663">
      <w:pPr>
        <w:spacing w:after="0" w:line="240" w:lineRule="auto"/>
        <w:jc w:val="both"/>
        <w:rPr>
          <w:rFonts w:ascii="Arial Nova Light" w:hAnsi="Arial Nova Light" w:cs="Arial"/>
          <w:bCs/>
          <w:sz w:val="20"/>
          <w:szCs w:val="20"/>
        </w:rPr>
      </w:pPr>
    </w:p>
    <w:p w14:paraId="50948D4C" w14:textId="77777777" w:rsidR="00A36B2D" w:rsidRPr="00E363CA" w:rsidRDefault="00A36B2D" w:rsidP="00491663">
      <w:pPr>
        <w:spacing w:line="240" w:lineRule="auto"/>
        <w:contextualSpacing/>
        <w:jc w:val="both"/>
        <w:rPr>
          <w:rFonts w:ascii="Arial Nova Light" w:hAnsi="Arial Nova Light" w:cs="Arial"/>
          <w:sz w:val="20"/>
          <w:szCs w:val="20"/>
          <w:lang w:val="x-none"/>
        </w:rPr>
      </w:pPr>
      <w:r w:rsidRPr="00E363CA">
        <w:rPr>
          <w:rFonts w:ascii="Arial Nova Light" w:hAnsi="Arial Nova Light" w:cs="Arial"/>
          <w:b/>
          <w:bCs/>
          <w:sz w:val="20"/>
          <w:szCs w:val="20"/>
          <w:u w:val="single"/>
        </w:rPr>
        <w:t>3.2.8 PROCEDIMIENTO PARA LA REVISION Y EL CÁLCULO DE LA CORRECCIÓN ARITMÉTICA:</w:t>
      </w:r>
    </w:p>
    <w:p w14:paraId="6DFD8A27" w14:textId="77777777" w:rsidR="00A36B2D" w:rsidRPr="00E363CA" w:rsidRDefault="00A36B2D" w:rsidP="00491663">
      <w:pPr>
        <w:spacing w:after="0" w:line="240" w:lineRule="auto"/>
        <w:jc w:val="both"/>
        <w:rPr>
          <w:rFonts w:ascii="Arial Nova Light" w:hAnsi="Arial Nova Light" w:cs="Arial"/>
          <w:sz w:val="20"/>
          <w:szCs w:val="20"/>
          <w:lang w:val="es-ES"/>
        </w:rPr>
      </w:pPr>
    </w:p>
    <w:p w14:paraId="32A9E970" w14:textId="77777777" w:rsidR="00A36B2D" w:rsidRPr="00E363CA" w:rsidRDefault="00A36B2D" w:rsidP="00491663">
      <w:pPr>
        <w:spacing w:after="0" w:line="240" w:lineRule="auto"/>
        <w:jc w:val="both"/>
        <w:rPr>
          <w:rFonts w:ascii="Arial Nova Light" w:hAnsi="Arial Nova Light" w:cs="Arial"/>
          <w:b/>
          <w:bCs/>
          <w:sz w:val="20"/>
          <w:szCs w:val="20"/>
          <w:u w:val="single"/>
        </w:rPr>
      </w:pPr>
      <w:r w:rsidRPr="00E363CA">
        <w:rPr>
          <w:rFonts w:ascii="Arial Nova Light" w:hAnsi="Arial Nova Light" w:cs="Arial"/>
          <w:b/>
          <w:bCs/>
          <w:sz w:val="20"/>
          <w:szCs w:val="20"/>
          <w:u w:val="single"/>
        </w:rPr>
        <w:t>REVISION</w:t>
      </w:r>
    </w:p>
    <w:p w14:paraId="3B6D3D7D" w14:textId="77777777" w:rsidR="00A36B2D" w:rsidRPr="00E363CA" w:rsidRDefault="00A36B2D" w:rsidP="00491663">
      <w:pPr>
        <w:spacing w:after="0" w:line="240" w:lineRule="auto"/>
        <w:jc w:val="both"/>
        <w:rPr>
          <w:rFonts w:ascii="Arial Nova Light" w:hAnsi="Arial Nova Light" w:cs="Arial"/>
          <w:sz w:val="20"/>
          <w:szCs w:val="20"/>
          <w:lang w:val="es-ES"/>
        </w:rPr>
      </w:pPr>
    </w:p>
    <w:p w14:paraId="68DCA90B" w14:textId="77777777" w:rsidR="00A36B2D" w:rsidRPr="00E363CA" w:rsidRDefault="00A36B2D" w:rsidP="00491663">
      <w:pPr>
        <w:spacing w:after="0" w:line="240" w:lineRule="auto"/>
        <w:jc w:val="both"/>
        <w:rPr>
          <w:rFonts w:ascii="Arial Nova Light" w:hAnsi="Arial Nova Light" w:cs="Arial"/>
          <w:bCs/>
          <w:sz w:val="20"/>
          <w:szCs w:val="20"/>
        </w:rPr>
      </w:pPr>
      <w:r w:rsidRPr="00E363CA">
        <w:rPr>
          <w:rFonts w:ascii="Arial Nova Light" w:hAnsi="Arial Nova Light" w:cs="Arial"/>
          <w:bCs/>
          <w:sz w:val="20"/>
          <w:szCs w:val="20"/>
        </w:rPr>
        <w:t>Se revisarán las operaciones elaboradas por el proponente en el cuestionario.</w:t>
      </w:r>
    </w:p>
    <w:p w14:paraId="744DF385" w14:textId="77777777" w:rsidR="00A36B2D" w:rsidRPr="00E363CA" w:rsidRDefault="00A36B2D" w:rsidP="00491663">
      <w:pPr>
        <w:spacing w:after="0" w:line="240" w:lineRule="auto"/>
        <w:jc w:val="both"/>
        <w:rPr>
          <w:rFonts w:ascii="Arial Nova Light" w:hAnsi="Arial Nova Light" w:cs="Arial"/>
          <w:bCs/>
          <w:sz w:val="20"/>
          <w:szCs w:val="20"/>
        </w:rPr>
      </w:pPr>
    </w:p>
    <w:p w14:paraId="6D841E10" w14:textId="77777777" w:rsidR="00A36B2D" w:rsidRPr="00E363CA" w:rsidRDefault="00A36B2D" w:rsidP="00491663">
      <w:pPr>
        <w:spacing w:after="0" w:line="240" w:lineRule="auto"/>
        <w:jc w:val="both"/>
        <w:rPr>
          <w:rFonts w:ascii="Arial Nova Light" w:hAnsi="Arial Nova Light" w:cs="Arial"/>
          <w:bCs/>
          <w:sz w:val="20"/>
          <w:szCs w:val="20"/>
        </w:rPr>
      </w:pPr>
      <w:r w:rsidRPr="00E363CA">
        <w:rPr>
          <w:rFonts w:ascii="Arial Nova Light" w:hAnsi="Arial Nova Light" w:cs="Arial"/>
          <w:bCs/>
          <w:sz w:val="20"/>
          <w:szCs w:val="20"/>
        </w:rPr>
        <w:t>Las ofertas serán analizadas para determinar si en los cálculos se han cometido errores en las operaciones aritméticas, en cuyo caso y para efectos de evaluación y selección EL MINISTERIO DE DEFENSA NACIONAL - EJÉRCITO NACIONAL- DISPENSARIO MEDICO DE BUCARAMANGA realizará las correcciones necesarias sin tener en cuenta decimales.</w:t>
      </w:r>
    </w:p>
    <w:p w14:paraId="0082499F" w14:textId="77777777" w:rsidR="00A36B2D" w:rsidRPr="00E363CA" w:rsidRDefault="00A36B2D" w:rsidP="00491663">
      <w:pPr>
        <w:spacing w:after="0" w:line="240" w:lineRule="auto"/>
        <w:jc w:val="both"/>
        <w:rPr>
          <w:rFonts w:ascii="Arial Nova Light" w:hAnsi="Arial Nova Light" w:cs="Arial"/>
          <w:bCs/>
          <w:sz w:val="20"/>
          <w:szCs w:val="20"/>
        </w:rPr>
      </w:pPr>
    </w:p>
    <w:p w14:paraId="214F0B57" w14:textId="77777777" w:rsidR="00A36B2D" w:rsidRPr="00E363CA" w:rsidRDefault="00A36B2D" w:rsidP="00491663">
      <w:pPr>
        <w:spacing w:after="0" w:line="240" w:lineRule="auto"/>
        <w:jc w:val="both"/>
        <w:rPr>
          <w:rFonts w:ascii="Arial Nova Light" w:hAnsi="Arial Nova Light" w:cs="Arial"/>
          <w:bCs/>
          <w:sz w:val="20"/>
          <w:szCs w:val="20"/>
        </w:rPr>
      </w:pPr>
      <w:r w:rsidRPr="00E363CA">
        <w:rPr>
          <w:rFonts w:ascii="Arial Nova Light" w:hAnsi="Arial Nova Light" w:cs="Arial"/>
          <w:bCs/>
          <w:sz w:val="20"/>
          <w:szCs w:val="20"/>
        </w:rPr>
        <w:t>En caso de presentarse cualquier discrepancia entre los diferentes valores presentados, EL MINISTERIO DE DEFENSA NACIONAL - EJÉRCITO NACIONAL- DISPENSARIO MEDICO DE BUCARAMANGA podrá hacer correcciones y para ello tomará como valores inmodificables el valor unitario base del bien incluido en el cuestionario propuesta económica. Lo anterior sin perjuicio de los efectos contemplados para la oferta que sobrepase el presupuesto oficial por ítem.</w:t>
      </w:r>
    </w:p>
    <w:p w14:paraId="7072D362" w14:textId="77777777" w:rsidR="00A36B2D" w:rsidRPr="00E363CA" w:rsidRDefault="00A36B2D" w:rsidP="00491663">
      <w:pPr>
        <w:spacing w:after="0" w:line="240" w:lineRule="auto"/>
        <w:jc w:val="both"/>
        <w:rPr>
          <w:rFonts w:ascii="Arial Nova Light" w:hAnsi="Arial Nova Light" w:cs="Arial"/>
          <w:sz w:val="20"/>
          <w:szCs w:val="20"/>
        </w:rPr>
      </w:pPr>
    </w:p>
    <w:p w14:paraId="00244696" w14:textId="77777777" w:rsidR="00A36B2D" w:rsidRPr="00E363CA" w:rsidRDefault="00A36B2D" w:rsidP="00491663">
      <w:pPr>
        <w:spacing w:after="0" w:line="240" w:lineRule="auto"/>
        <w:jc w:val="both"/>
        <w:rPr>
          <w:rFonts w:ascii="Arial Nova Light" w:hAnsi="Arial Nova Light" w:cs="Arial"/>
          <w:b/>
          <w:bCs/>
          <w:sz w:val="20"/>
          <w:szCs w:val="20"/>
          <w:u w:val="single"/>
        </w:rPr>
      </w:pPr>
      <w:r w:rsidRPr="00E363CA">
        <w:rPr>
          <w:rFonts w:ascii="Arial Nova Light" w:hAnsi="Arial Nova Light" w:cs="Arial"/>
          <w:b/>
          <w:bCs/>
          <w:sz w:val="20"/>
          <w:szCs w:val="20"/>
          <w:u w:val="single"/>
        </w:rPr>
        <w:t>CÁLCULO DE LA CORRECCIÓN ARITMÉTICA</w:t>
      </w:r>
    </w:p>
    <w:p w14:paraId="0AB49A9F" w14:textId="77777777" w:rsidR="00A36B2D" w:rsidRPr="00E363CA" w:rsidRDefault="00A36B2D" w:rsidP="00491663">
      <w:pPr>
        <w:spacing w:after="0" w:line="240" w:lineRule="auto"/>
        <w:jc w:val="both"/>
        <w:rPr>
          <w:rFonts w:ascii="Arial Nova Light" w:hAnsi="Arial Nova Light" w:cs="Arial"/>
          <w:sz w:val="20"/>
          <w:szCs w:val="20"/>
          <w:lang w:val="es-ES"/>
        </w:rPr>
      </w:pPr>
    </w:p>
    <w:p w14:paraId="4D9C8D18" w14:textId="77777777" w:rsidR="00A36B2D" w:rsidRPr="00E363CA" w:rsidRDefault="00A36B2D" w:rsidP="00305EB2">
      <w:pPr>
        <w:pStyle w:val="Prrafodelista"/>
        <w:numPr>
          <w:ilvl w:val="1"/>
          <w:numId w:val="50"/>
        </w:numPr>
        <w:ind w:left="567"/>
        <w:contextualSpacing/>
        <w:jc w:val="both"/>
        <w:rPr>
          <w:rFonts w:ascii="Arial Nova Light" w:eastAsiaTheme="minorHAnsi" w:hAnsi="Arial Nova Light" w:cs="Arial"/>
        </w:rPr>
      </w:pPr>
      <w:r w:rsidRPr="00E363CA">
        <w:rPr>
          <w:rFonts w:ascii="Arial Nova Light" w:eastAsiaTheme="minorHAnsi" w:hAnsi="Arial Nova Light" w:cs="Arial"/>
        </w:rPr>
        <w:t>Sobre el valor unitario base, presentado en la propuesta económica presentada por cada oferente se aplica la siguiente fórmula:</w:t>
      </w:r>
    </w:p>
    <w:p w14:paraId="09DDB6F1" w14:textId="77777777" w:rsidR="00A36B2D" w:rsidRPr="00E363CA" w:rsidRDefault="00A36B2D" w:rsidP="00491663">
      <w:pPr>
        <w:spacing w:after="0" w:line="240" w:lineRule="auto"/>
        <w:jc w:val="both"/>
        <w:rPr>
          <w:rFonts w:ascii="Arial Nova Light" w:hAnsi="Arial Nova Light" w:cs="Arial"/>
          <w:sz w:val="20"/>
          <w:szCs w:val="20"/>
        </w:rPr>
      </w:pPr>
    </w:p>
    <w:p w14:paraId="19BFEEF4"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(=REDONDEAR ((casilla*0,19); 2), el resultado obtenido por esta operación será el valor del IVA unitario ofrecido.</w:t>
      </w:r>
    </w:p>
    <w:p w14:paraId="733ED157" w14:textId="77777777" w:rsidR="00A36B2D" w:rsidRPr="00E363CA" w:rsidRDefault="00A36B2D" w:rsidP="00491663">
      <w:pPr>
        <w:spacing w:after="0" w:line="240" w:lineRule="auto"/>
        <w:jc w:val="both"/>
        <w:rPr>
          <w:rFonts w:ascii="Arial Nova Light" w:hAnsi="Arial Nova Light" w:cs="Arial"/>
          <w:sz w:val="20"/>
          <w:szCs w:val="20"/>
        </w:rPr>
      </w:pPr>
    </w:p>
    <w:p w14:paraId="4BF1FA7B"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Ejemplo:</w:t>
      </w:r>
    </w:p>
    <w:p w14:paraId="64F16D0B" w14:textId="77777777" w:rsidR="00A36B2D" w:rsidRPr="00E363CA" w:rsidRDefault="00A36B2D" w:rsidP="00491663">
      <w:pPr>
        <w:spacing w:after="0" w:line="240" w:lineRule="auto"/>
        <w:jc w:val="center"/>
        <w:rPr>
          <w:rFonts w:ascii="Arial Nova Light" w:hAnsi="Arial Nova Light" w:cs="Arial"/>
          <w:sz w:val="20"/>
          <w:szCs w:val="20"/>
        </w:rPr>
      </w:pPr>
      <w:r w:rsidRPr="00E363CA">
        <w:rPr>
          <w:rFonts w:ascii="Arial Nova Light" w:hAnsi="Arial Nova Light" w:cs="Arial"/>
          <w:noProof/>
          <w:sz w:val="20"/>
          <w:szCs w:val="20"/>
          <w:lang w:eastAsia="es-CO"/>
        </w:rPr>
        <w:drawing>
          <wp:inline distT="0" distB="0" distL="0" distR="0" wp14:anchorId="1F04F9E2" wp14:editId="1CF30814">
            <wp:extent cx="5041265" cy="1932305"/>
            <wp:effectExtent l="19050" t="19050" r="26035" b="10795"/>
            <wp:docPr id="9" name="Imagen 9"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Interfaz de usuario gráfica, Texto, Aplicación, Correo electrónic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1265" cy="1932305"/>
                    </a:xfrm>
                    <a:prstGeom prst="rect">
                      <a:avLst/>
                    </a:prstGeom>
                    <a:noFill/>
                    <a:ln w="9525" cmpd="sng">
                      <a:solidFill>
                        <a:srgbClr val="000000"/>
                      </a:solidFill>
                      <a:miter lim="800000"/>
                      <a:headEnd/>
                      <a:tailEnd/>
                    </a:ln>
                    <a:effectLst/>
                  </pic:spPr>
                </pic:pic>
              </a:graphicData>
            </a:graphic>
          </wp:inline>
        </w:drawing>
      </w:r>
    </w:p>
    <w:p w14:paraId="1CF11F95" w14:textId="77777777" w:rsidR="00A36B2D" w:rsidRPr="00E363CA" w:rsidRDefault="00A36B2D" w:rsidP="00491663">
      <w:pPr>
        <w:spacing w:after="0" w:line="240" w:lineRule="auto"/>
        <w:jc w:val="both"/>
        <w:rPr>
          <w:rFonts w:ascii="Arial Nova Light" w:hAnsi="Arial Nova Light" w:cs="Arial"/>
          <w:sz w:val="20"/>
          <w:szCs w:val="20"/>
        </w:rPr>
      </w:pPr>
    </w:p>
    <w:p w14:paraId="69554FC6" w14:textId="77777777" w:rsidR="00A36B2D" w:rsidRPr="00E363CA" w:rsidRDefault="00A36B2D" w:rsidP="00305EB2">
      <w:pPr>
        <w:pStyle w:val="Prrafodelista"/>
        <w:numPr>
          <w:ilvl w:val="1"/>
          <w:numId w:val="50"/>
        </w:numPr>
        <w:ind w:left="567"/>
        <w:contextualSpacing/>
        <w:jc w:val="both"/>
        <w:rPr>
          <w:rFonts w:ascii="Arial Nova Light" w:eastAsiaTheme="minorHAnsi" w:hAnsi="Arial Nova Light" w:cs="Arial"/>
        </w:rPr>
      </w:pPr>
      <w:r w:rsidRPr="00E363CA">
        <w:rPr>
          <w:rFonts w:ascii="Arial Nova Light" w:eastAsiaTheme="minorHAnsi" w:hAnsi="Arial Nova Light" w:cs="Arial"/>
        </w:rPr>
        <w:lastRenderedPageBreak/>
        <w:t>Posteriormente, se realizará la sumatoria del valor unitario base más el valor resultante del IVA cando la siguiente fórmula:</w:t>
      </w:r>
    </w:p>
    <w:p w14:paraId="08E24510" w14:textId="77777777" w:rsidR="00A36B2D" w:rsidRPr="00E363CA" w:rsidRDefault="00A36B2D" w:rsidP="00491663">
      <w:pPr>
        <w:spacing w:after="0" w:line="240" w:lineRule="auto"/>
        <w:jc w:val="both"/>
        <w:rPr>
          <w:rFonts w:ascii="Arial Nova Light" w:hAnsi="Arial Nova Light" w:cs="Arial"/>
          <w:sz w:val="20"/>
          <w:szCs w:val="20"/>
        </w:rPr>
      </w:pPr>
    </w:p>
    <w:p w14:paraId="6B801A07"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(=REDONDEAR (casilla valor unitario base +casilla del IVA; 2)).</w:t>
      </w:r>
    </w:p>
    <w:p w14:paraId="2C73669F" w14:textId="77777777" w:rsidR="00A36B2D" w:rsidRPr="00E363CA" w:rsidRDefault="00A36B2D" w:rsidP="00491663">
      <w:pPr>
        <w:spacing w:after="0" w:line="240" w:lineRule="auto"/>
        <w:jc w:val="both"/>
        <w:rPr>
          <w:rFonts w:ascii="Arial Nova Light" w:hAnsi="Arial Nova Light" w:cs="Arial"/>
          <w:sz w:val="20"/>
          <w:szCs w:val="20"/>
        </w:rPr>
      </w:pPr>
    </w:p>
    <w:p w14:paraId="6234A0C6"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Ejemplo:</w:t>
      </w:r>
    </w:p>
    <w:p w14:paraId="1808C2EB" w14:textId="77777777" w:rsidR="00A36B2D" w:rsidRPr="00E363CA" w:rsidRDefault="00A36B2D" w:rsidP="00491663">
      <w:pPr>
        <w:spacing w:after="0" w:line="240" w:lineRule="auto"/>
        <w:jc w:val="both"/>
        <w:rPr>
          <w:rFonts w:ascii="Arial Nova Light" w:hAnsi="Arial Nova Light" w:cs="Arial"/>
          <w:sz w:val="20"/>
          <w:szCs w:val="20"/>
        </w:rPr>
      </w:pPr>
    </w:p>
    <w:p w14:paraId="232A75EF" w14:textId="77777777" w:rsidR="00A36B2D" w:rsidRPr="00E363CA" w:rsidRDefault="00A36B2D" w:rsidP="00491663">
      <w:pPr>
        <w:spacing w:after="0" w:line="240" w:lineRule="auto"/>
        <w:jc w:val="center"/>
        <w:rPr>
          <w:rFonts w:ascii="Arial Nova Light" w:hAnsi="Arial Nova Light" w:cs="Arial"/>
          <w:sz w:val="20"/>
          <w:szCs w:val="20"/>
          <w:lang w:eastAsia="es-ES"/>
        </w:rPr>
      </w:pPr>
      <w:r w:rsidRPr="00E363CA">
        <w:rPr>
          <w:rFonts w:ascii="Arial Nova Light" w:hAnsi="Arial Nova Light" w:cs="Arial"/>
          <w:noProof/>
          <w:sz w:val="20"/>
          <w:szCs w:val="20"/>
          <w:lang w:eastAsia="es-CO"/>
        </w:rPr>
        <w:drawing>
          <wp:inline distT="0" distB="0" distL="0" distR="0" wp14:anchorId="3289AADA" wp14:editId="666C40E3">
            <wp:extent cx="5041265" cy="1908175"/>
            <wp:effectExtent l="19050" t="19050" r="26035" b="15875"/>
            <wp:docPr id="8" name="Imagen 8"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Texto, Aplicación, Correo electrónico&#10;&#10;Descripción generada automá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1265" cy="1908175"/>
                    </a:xfrm>
                    <a:prstGeom prst="rect">
                      <a:avLst/>
                    </a:prstGeom>
                    <a:noFill/>
                    <a:ln w="9525" cmpd="sng">
                      <a:solidFill>
                        <a:srgbClr val="000000"/>
                      </a:solidFill>
                      <a:miter lim="800000"/>
                      <a:headEnd/>
                      <a:tailEnd/>
                    </a:ln>
                    <a:effectLst/>
                  </pic:spPr>
                </pic:pic>
              </a:graphicData>
            </a:graphic>
          </wp:inline>
        </w:drawing>
      </w:r>
    </w:p>
    <w:p w14:paraId="2EFB0D05" w14:textId="77777777" w:rsidR="00A36B2D" w:rsidRPr="00E363CA" w:rsidRDefault="00A36B2D" w:rsidP="00491663">
      <w:pPr>
        <w:spacing w:after="0" w:line="240" w:lineRule="auto"/>
        <w:jc w:val="both"/>
        <w:rPr>
          <w:rFonts w:ascii="Arial Nova Light" w:hAnsi="Arial Nova Light" w:cs="Arial"/>
          <w:sz w:val="20"/>
          <w:szCs w:val="20"/>
          <w:lang w:eastAsia="es-ES"/>
        </w:rPr>
      </w:pPr>
    </w:p>
    <w:p w14:paraId="702F3F52" w14:textId="77777777" w:rsidR="00A36B2D" w:rsidRPr="00E363CA" w:rsidRDefault="00A36B2D" w:rsidP="00305EB2">
      <w:pPr>
        <w:pStyle w:val="Prrafodelista"/>
        <w:numPr>
          <w:ilvl w:val="1"/>
          <w:numId w:val="50"/>
        </w:numPr>
        <w:ind w:left="567"/>
        <w:contextualSpacing/>
        <w:jc w:val="both"/>
        <w:rPr>
          <w:rFonts w:ascii="Arial Nova Light" w:eastAsiaTheme="minorHAnsi" w:hAnsi="Arial Nova Light" w:cs="Arial"/>
        </w:rPr>
      </w:pPr>
      <w:r w:rsidRPr="00E363CA">
        <w:rPr>
          <w:rFonts w:ascii="Arial Nova Light" w:eastAsiaTheme="minorHAnsi" w:hAnsi="Arial Nova Light" w:cs="Arial"/>
        </w:rPr>
        <w:t>En caso de presentarse cualquier discrepancia entre los diferentes valores presentados, el MDN - Ejército Nacional – DMBUG, podrá hacer correcciones y para ello tomará como valores inmodificables el valor unitario base de cada uno de los ITEMS incluido en el Formulario No 08 “Valoración de la propuesta Económica”.</w:t>
      </w:r>
    </w:p>
    <w:p w14:paraId="5F9D2A11" w14:textId="77777777" w:rsidR="00A36B2D" w:rsidRPr="00E363CA" w:rsidRDefault="00A36B2D" w:rsidP="00491663">
      <w:pPr>
        <w:spacing w:after="0" w:line="240" w:lineRule="auto"/>
        <w:jc w:val="both"/>
        <w:rPr>
          <w:rFonts w:ascii="Arial Nova Light" w:hAnsi="Arial Nova Light" w:cs="Arial"/>
          <w:sz w:val="20"/>
          <w:szCs w:val="20"/>
        </w:rPr>
      </w:pPr>
    </w:p>
    <w:p w14:paraId="2B63C2FE" w14:textId="77777777" w:rsidR="00A36B2D" w:rsidRPr="00E363CA" w:rsidRDefault="00A36B2D" w:rsidP="00305EB2">
      <w:pPr>
        <w:pStyle w:val="Prrafodelista"/>
        <w:numPr>
          <w:ilvl w:val="1"/>
          <w:numId w:val="50"/>
        </w:numPr>
        <w:ind w:left="567"/>
        <w:contextualSpacing/>
        <w:jc w:val="both"/>
        <w:rPr>
          <w:rFonts w:ascii="Arial Nova Light" w:eastAsiaTheme="minorHAnsi" w:hAnsi="Arial Nova Light" w:cs="Arial"/>
        </w:rPr>
      </w:pPr>
      <w:r w:rsidRPr="00E363CA">
        <w:rPr>
          <w:rFonts w:ascii="Arial Nova Light" w:eastAsiaTheme="minorHAnsi" w:hAnsi="Arial Nova Light" w:cs="Arial"/>
        </w:rPr>
        <w:t>Lo anterior sin perjuicio de los efectos contemplados para la oferta que sobrepase el presupuesto oficial de cada ítem o grupo establecido en el Anexo “Invitación Pública” y/o “Precios de referencia”.</w:t>
      </w:r>
    </w:p>
    <w:p w14:paraId="2D3C4492" w14:textId="77777777" w:rsidR="00A36B2D" w:rsidRPr="00E363CA" w:rsidRDefault="00A36B2D" w:rsidP="00491663">
      <w:pPr>
        <w:spacing w:after="0" w:line="240" w:lineRule="auto"/>
        <w:jc w:val="both"/>
        <w:rPr>
          <w:rFonts w:ascii="Arial Nova Light" w:hAnsi="Arial Nova Light" w:cs="Arial"/>
          <w:b/>
          <w:bCs/>
          <w:sz w:val="20"/>
          <w:szCs w:val="20"/>
        </w:rPr>
      </w:pPr>
    </w:p>
    <w:p w14:paraId="7C1F54A6" w14:textId="77777777" w:rsidR="00A36B2D" w:rsidRPr="00E363CA" w:rsidRDefault="00A36B2D" w:rsidP="00305EB2">
      <w:pPr>
        <w:pStyle w:val="Prrafodelista"/>
        <w:numPr>
          <w:ilvl w:val="2"/>
          <w:numId w:val="51"/>
        </w:numPr>
        <w:jc w:val="both"/>
        <w:rPr>
          <w:rFonts w:ascii="Arial Nova Light" w:hAnsi="Arial Nova Light" w:cs="Arial"/>
          <w:b/>
          <w:bCs/>
        </w:rPr>
      </w:pPr>
      <w:r w:rsidRPr="00E363CA">
        <w:rPr>
          <w:rFonts w:ascii="Arial Nova Light" w:hAnsi="Arial Nova Light" w:cs="Arial"/>
          <w:b/>
          <w:bCs/>
        </w:rPr>
        <w:t xml:space="preserve">PRECIOS ARTIFICIALMENTE BAJOS. </w:t>
      </w:r>
    </w:p>
    <w:p w14:paraId="58FF6CAC" w14:textId="77777777" w:rsidR="00A36B2D" w:rsidRPr="00E363CA" w:rsidRDefault="00A36B2D" w:rsidP="00491663">
      <w:pPr>
        <w:spacing w:after="0" w:line="240" w:lineRule="auto"/>
        <w:jc w:val="both"/>
        <w:rPr>
          <w:rFonts w:ascii="Arial Nova Light" w:hAnsi="Arial Nova Light" w:cs="Arial"/>
          <w:b/>
          <w:bCs/>
          <w:sz w:val="20"/>
          <w:szCs w:val="20"/>
        </w:rPr>
      </w:pPr>
    </w:p>
    <w:p w14:paraId="59F8F2CD" w14:textId="77777777" w:rsidR="00A36B2D" w:rsidRPr="00E363CA" w:rsidRDefault="00A36B2D" w:rsidP="00491663">
      <w:pPr>
        <w:spacing w:after="0" w:line="240" w:lineRule="auto"/>
        <w:jc w:val="both"/>
        <w:rPr>
          <w:rFonts w:ascii="Arial Nova Light" w:hAnsi="Arial Nova Light" w:cs="Arial"/>
          <w:bCs/>
          <w:sz w:val="20"/>
          <w:szCs w:val="20"/>
        </w:rPr>
      </w:pPr>
      <w:r w:rsidRPr="00E363CA">
        <w:rPr>
          <w:rFonts w:ascii="Arial Nova Light" w:hAnsi="Arial Nova Light" w:cs="Arial"/>
          <w:bCs/>
          <w:sz w:val="20"/>
          <w:szCs w:val="20"/>
        </w:rPr>
        <w:t>De conformidad al decreto 1082 del 2015 la administración verificará de acuerdo con Artículo 2.2.1.1.2.2.4. Oferta con valor artificialmente bajo.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3E878707" w14:textId="77777777" w:rsidR="00A36B2D" w:rsidRPr="00E363CA" w:rsidRDefault="00A36B2D" w:rsidP="00491663">
      <w:pPr>
        <w:pStyle w:val="Sinespaciado"/>
        <w:ind w:right="18"/>
        <w:rPr>
          <w:rFonts w:ascii="Arial Nova Light" w:eastAsiaTheme="minorHAnsi" w:hAnsi="Arial Nova Light" w:cs="Arial"/>
          <w:bCs/>
          <w:sz w:val="20"/>
          <w:szCs w:val="20"/>
          <w:lang w:val="es-CO" w:eastAsia="en-US"/>
        </w:rPr>
      </w:pPr>
    </w:p>
    <w:p w14:paraId="7053E83D" w14:textId="77777777" w:rsidR="00A36B2D" w:rsidRPr="00E363CA" w:rsidRDefault="00A36B2D" w:rsidP="00491663">
      <w:pPr>
        <w:pStyle w:val="Sinespaciado"/>
        <w:ind w:right="18"/>
        <w:rPr>
          <w:rFonts w:ascii="Arial Nova Light" w:eastAsiaTheme="minorHAnsi" w:hAnsi="Arial Nova Light" w:cs="Arial"/>
          <w:bCs/>
          <w:sz w:val="20"/>
          <w:szCs w:val="20"/>
          <w:lang w:val="es-CO" w:eastAsia="en-US"/>
        </w:rPr>
      </w:pPr>
      <w:r w:rsidRPr="00E363CA">
        <w:rPr>
          <w:rFonts w:ascii="Arial Nova Light" w:eastAsiaTheme="minorHAnsi" w:hAnsi="Arial Nova Light" w:cs="Arial"/>
          <w:bCs/>
          <w:sz w:val="20"/>
          <w:szCs w:val="20"/>
          <w:lang w:val="es-CO" w:eastAsia="en-US"/>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En la subasta inversa esta disposición es aplicable sobre el precio obtenido al final de esta.</w:t>
      </w:r>
    </w:p>
    <w:p w14:paraId="5E015E0D" w14:textId="77777777" w:rsidR="00A36B2D" w:rsidRPr="00E363CA" w:rsidRDefault="00A36B2D" w:rsidP="00491663">
      <w:pPr>
        <w:pStyle w:val="Sinespaciado"/>
        <w:ind w:right="18"/>
        <w:rPr>
          <w:rFonts w:ascii="Arial Nova Light" w:eastAsiaTheme="minorHAnsi" w:hAnsi="Arial Nova Light" w:cs="Arial"/>
          <w:bCs/>
          <w:sz w:val="20"/>
          <w:szCs w:val="20"/>
          <w:lang w:val="es-CO" w:eastAsia="en-US"/>
        </w:rPr>
      </w:pPr>
      <w:r w:rsidRPr="00E363CA">
        <w:rPr>
          <w:rFonts w:ascii="Arial Nova Light" w:eastAsiaTheme="minorHAnsi" w:hAnsi="Arial Nova Light" w:cs="Arial"/>
          <w:bCs/>
          <w:sz w:val="20"/>
          <w:szCs w:val="20"/>
          <w:lang w:val="es-CO" w:eastAsia="en-US"/>
        </w:rPr>
        <w:t xml:space="preserve"> </w:t>
      </w:r>
    </w:p>
    <w:p w14:paraId="7581F628" w14:textId="25BB8857" w:rsidR="00A36B2D" w:rsidRPr="00E363CA" w:rsidRDefault="00A36B2D" w:rsidP="00491663">
      <w:pPr>
        <w:autoSpaceDE w:val="0"/>
        <w:autoSpaceDN w:val="0"/>
        <w:adjustRightInd w:val="0"/>
        <w:spacing w:after="0" w:line="240" w:lineRule="auto"/>
        <w:jc w:val="both"/>
        <w:rPr>
          <w:rFonts w:ascii="Arial Nova Light" w:hAnsi="Arial Nova Light" w:cs="Arial"/>
          <w:bCs/>
          <w:sz w:val="20"/>
          <w:szCs w:val="20"/>
        </w:rPr>
      </w:pPr>
      <w:r w:rsidRPr="00E363CA">
        <w:rPr>
          <w:rFonts w:ascii="Arial Nova Light" w:hAnsi="Arial Nova Light" w:cs="Arial"/>
          <w:bCs/>
          <w:sz w:val="20"/>
          <w:szCs w:val="20"/>
        </w:rPr>
        <w:t>Teniendo en cuenta los principios que rigen la actividad contractual del estado en especial lo determinado en el artículo 24 de la</w:t>
      </w:r>
      <w:r w:rsidRPr="00E363CA">
        <w:rPr>
          <w:rFonts w:ascii="Arial Nova Light" w:hAnsi="Arial Nova Light" w:cs="Arial"/>
          <w:bCs/>
          <w:sz w:val="20"/>
          <w:szCs w:val="20"/>
          <w:lang w:eastAsia="es-ES"/>
        </w:rPr>
        <w:t xml:space="preserve"> ley 80 de 1993 que trata del principio de trasparencia en su literal b) exige que la entidad estatal defina reglas objetivas, justas, claras y completas que permitan la confección de ofrecimientos de la misma índole, aseguren una escogencia objetiva y eviten las declaratorias de desierta de la licitación o concurso. Por lo tanto, se denominará artificialmente bajo el pre</w:t>
      </w:r>
      <w:r w:rsidR="00AE0BA2">
        <w:rPr>
          <w:rFonts w:ascii="Arial Nova Light" w:hAnsi="Arial Nova Light" w:cs="Arial"/>
          <w:bCs/>
          <w:sz w:val="20"/>
          <w:szCs w:val="20"/>
          <w:lang w:eastAsia="es-ES"/>
        </w:rPr>
        <w:t>cio que esté por debajo del 2</w:t>
      </w:r>
      <w:r w:rsidRPr="00E363CA">
        <w:rPr>
          <w:rFonts w:ascii="Arial Nova Light" w:hAnsi="Arial Nova Light" w:cs="Arial"/>
          <w:bCs/>
          <w:sz w:val="20"/>
          <w:szCs w:val="20"/>
          <w:lang w:eastAsia="es-ES"/>
        </w:rPr>
        <w:t xml:space="preserve">0% del precio de referencia, el cual se identificará la oferta baja con la herramienta de comparación absoluta o relativa conforme la guía de CCE, siempre y cuando el </w:t>
      </w:r>
      <w:r w:rsidRPr="00E363CA">
        <w:rPr>
          <w:rFonts w:ascii="Arial Nova Light" w:hAnsi="Arial Nova Light" w:cs="Arial"/>
          <w:bCs/>
          <w:sz w:val="20"/>
          <w:szCs w:val="20"/>
        </w:rPr>
        <w:t>proponente no aduzca las razones claras y objetivas que lo justifiquen.</w:t>
      </w:r>
    </w:p>
    <w:p w14:paraId="15CD49C8" w14:textId="77777777" w:rsidR="00A36B2D" w:rsidRPr="00E363CA" w:rsidRDefault="00A36B2D" w:rsidP="00491663">
      <w:pPr>
        <w:pStyle w:val="Sinespaciado"/>
        <w:ind w:right="18"/>
        <w:rPr>
          <w:rFonts w:ascii="Arial Nova Light" w:hAnsi="Arial Nova Light" w:cs="Arial"/>
          <w:bCs/>
          <w:sz w:val="20"/>
          <w:szCs w:val="20"/>
        </w:rPr>
      </w:pPr>
    </w:p>
    <w:p w14:paraId="723C41E2" w14:textId="77777777" w:rsidR="00A36B2D" w:rsidRPr="00E363CA" w:rsidRDefault="00A36B2D" w:rsidP="00305EB2">
      <w:pPr>
        <w:pStyle w:val="Prrafodelista"/>
        <w:numPr>
          <w:ilvl w:val="3"/>
          <w:numId w:val="51"/>
        </w:numPr>
        <w:jc w:val="both"/>
        <w:rPr>
          <w:rFonts w:ascii="Arial Nova Light" w:eastAsiaTheme="minorHAnsi" w:hAnsi="Arial Nova Light" w:cs="Arial"/>
          <w:b/>
          <w:bCs/>
        </w:rPr>
      </w:pPr>
      <w:r w:rsidRPr="00E363CA">
        <w:rPr>
          <w:rFonts w:ascii="Arial Nova Light" w:eastAsiaTheme="minorHAnsi" w:hAnsi="Arial Nova Light" w:cs="Arial"/>
          <w:b/>
          <w:bCs/>
        </w:rPr>
        <w:t>MANEJO POR PRESENTACION DE PRECIOS ARTIFICALMENTE BAJOS</w:t>
      </w:r>
    </w:p>
    <w:p w14:paraId="0CB87BE8" w14:textId="77777777" w:rsidR="00A36B2D" w:rsidRPr="00E363CA" w:rsidRDefault="00A36B2D" w:rsidP="00491663">
      <w:pPr>
        <w:spacing w:after="0" w:line="240" w:lineRule="auto"/>
        <w:jc w:val="both"/>
        <w:rPr>
          <w:rFonts w:ascii="Arial Nova Light" w:hAnsi="Arial Nova Light" w:cs="Arial"/>
          <w:sz w:val="20"/>
          <w:szCs w:val="20"/>
        </w:rPr>
      </w:pPr>
    </w:p>
    <w:p w14:paraId="1C76300D"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Colombia Compra Eficiente expide la Guía para el manejo de ofertas artificialmente bajas en Procesos de Contratación, en su calidad de ente rector del Sistema de Compra Pública.</w:t>
      </w:r>
    </w:p>
    <w:p w14:paraId="7D1E221C" w14:textId="77777777" w:rsidR="00A36B2D" w:rsidRPr="00E363CA" w:rsidRDefault="00A36B2D" w:rsidP="00491663">
      <w:pPr>
        <w:spacing w:after="0" w:line="240" w:lineRule="auto"/>
        <w:jc w:val="both"/>
        <w:rPr>
          <w:rFonts w:ascii="Arial Nova Light" w:hAnsi="Arial Nova Light" w:cs="Arial"/>
          <w:sz w:val="20"/>
          <w:szCs w:val="20"/>
        </w:rPr>
      </w:pPr>
    </w:p>
    <w:p w14:paraId="080F7FA4"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De conformidad con lo establecido en la Guía para el manejo de ofertas artificialmente bajas en Procesos de Contratación.</w:t>
      </w:r>
    </w:p>
    <w:p w14:paraId="55A0669B" w14:textId="77777777" w:rsidR="00A36B2D" w:rsidRPr="00E363CA" w:rsidRDefault="00A36B2D" w:rsidP="00491663">
      <w:pPr>
        <w:spacing w:after="0" w:line="240" w:lineRule="auto"/>
        <w:jc w:val="both"/>
        <w:rPr>
          <w:rFonts w:ascii="Arial Nova Light" w:hAnsi="Arial Nova Light" w:cs="Arial"/>
          <w:sz w:val="20"/>
          <w:szCs w:val="20"/>
        </w:rPr>
      </w:pPr>
    </w:p>
    <w:p w14:paraId="058D32B6" w14:textId="77777777" w:rsidR="00A36B2D" w:rsidRPr="00E363CA" w:rsidRDefault="00A36B2D" w:rsidP="00491663">
      <w:pPr>
        <w:spacing w:after="0" w:line="240" w:lineRule="auto"/>
        <w:jc w:val="both"/>
        <w:rPr>
          <w:rFonts w:ascii="Arial Nova Light" w:hAnsi="Arial Nova Light" w:cs="Arial"/>
          <w:b/>
          <w:bCs/>
          <w:sz w:val="20"/>
          <w:szCs w:val="20"/>
          <w:u w:val="single"/>
        </w:rPr>
      </w:pPr>
      <w:r w:rsidRPr="00E363CA">
        <w:rPr>
          <w:rFonts w:ascii="Arial Nova Light" w:hAnsi="Arial Nova Light" w:cs="Arial"/>
          <w:b/>
          <w:bCs/>
          <w:sz w:val="20"/>
          <w:szCs w:val="20"/>
          <w:u w:val="single"/>
        </w:rPr>
        <w:t>Herramientas para identificar ofertas que pueden ser artificialmente bajas</w:t>
      </w:r>
    </w:p>
    <w:p w14:paraId="14DF20E6" w14:textId="77777777" w:rsidR="00A36B2D" w:rsidRPr="00E363CA" w:rsidRDefault="00A36B2D" w:rsidP="00491663">
      <w:pPr>
        <w:spacing w:after="0" w:line="240" w:lineRule="auto"/>
        <w:jc w:val="both"/>
        <w:rPr>
          <w:rFonts w:ascii="Arial Nova Light" w:hAnsi="Arial Nova Light" w:cs="Arial"/>
          <w:sz w:val="20"/>
          <w:szCs w:val="20"/>
        </w:rPr>
      </w:pPr>
    </w:p>
    <w:p w14:paraId="4EFDD48C"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Estatal debe tener como insumos para el análisis la siguiente información:</w:t>
      </w:r>
    </w:p>
    <w:p w14:paraId="7ACFD327" w14:textId="77777777" w:rsidR="00A36B2D" w:rsidRPr="00E363CA" w:rsidRDefault="00A36B2D" w:rsidP="00491663">
      <w:pPr>
        <w:spacing w:after="0" w:line="240" w:lineRule="auto"/>
        <w:jc w:val="both"/>
        <w:rPr>
          <w:rFonts w:ascii="Arial Nova Light" w:hAnsi="Arial Nova Light" w:cs="Arial"/>
          <w:sz w:val="20"/>
          <w:szCs w:val="20"/>
        </w:rPr>
      </w:pPr>
    </w:p>
    <w:p w14:paraId="11E46646" w14:textId="77777777" w:rsidR="00A36B2D" w:rsidRPr="00E363CA" w:rsidRDefault="00A36B2D" w:rsidP="00305EB2">
      <w:pPr>
        <w:pStyle w:val="Prrafodelista"/>
        <w:numPr>
          <w:ilvl w:val="0"/>
          <w:numId w:val="42"/>
        </w:numPr>
        <w:contextualSpacing/>
        <w:jc w:val="both"/>
        <w:rPr>
          <w:rFonts w:ascii="Arial Nova Light" w:eastAsiaTheme="minorHAnsi" w:hAnsi="Arial Nova Light" w:cs="Arial"/>
        </w:rPr>
      </w:pPr>
      <w:r w:rsidRPr="00E363CA">
        <w:rPr>
          <w:rFonts w:ascii="Arial Nova Light" w:eastAsiaTheme="minorHAnsi" w:hAnsi="Arial Nova Light" w:cs="Arial"/>
        </w:rPr>
        <w:t>Promedio del valor de las ofertas</w:t>
      </w:r>
    </w:p>
    <w:p w14:paraId="02343C83" w14:textId="77777777" w:rsidR="00A36B2D" w:rsidRPr="00E363CA" w:rsidRDefault="00A36B2D" w:rsidP="00305EB2">
      <w:pPr>
        <w:pStyle w:val="Prrafodelista"/>
        <w:numPr>
          <w:ilvl w:val="0"/>
          <w:numId w:val="42"/>
        </w:numPr>
        <w:contextualSpacing/>
        <w:jc w:val="both"/>
        <w:rPr>
          <w:rFonts w:ascii="Arial Nova Light" w:eastAsiaTheme="minorHAnsi" w:hAnsi="Arial Nova Light" w:cs="Arial"/>
        </w:rPr>
      </w:pPr>
      <w:r w:rsidRPr="00E363CA">
        <w:rPr>
          <w:rFonts w:ascii="Arial Nova Light" w:eastAsiaTheme="minorHAnsi" w:hAnsi="Arial Nova Light" w:cs="Arial"/>
        </w:rPr>
        <w:lastRenderedPageBreak/>
        <w:t>Mediana del valor las ofertas</w:t>
      </w:r>
    </w:p>
    <w:p w14:paraId="29022018" w14:textId="77777777" w:rsidR="00A36B2D" w:rsidRPr="00E363CA" w:rsidRDefault="00A36B2D" w:rsidP="00305EB2">
      <w:pPr>
        <w:pStyle w:val="Prrafodelista"/>
        <w:numPr>
          <w:ilvl w:val="0"/>
          <w:numId w:val="42"/>
        </w:numPr>
        <w:contextualSpacing/>
        <w:jc w:val="both"/>
        <w:rPr>
          <w:rFonts w:ascii="Arial Nova Light" w:eastAsiaTheme="minorHAnsi" w:hAnsi="Arial Nova Light" w:cs="Arial"/>
        </w:rPr>
      </w:pPr>
      <w:r w:rsidRPr="00E363CA">
        <w:rPr>
          <w:rFonts w:ascii="Arial Nova Light" w:eastAsiaTheme="minorHAnsi" w:hAnsi="Arial Nova Light" w:cs="Arial"/>
        </w:rPr>
        <w:t>Desviación estándar del valor de las ofertas.</w:t>
      </w:r>
    </w:p>
    <w:p w14:paraId="5195FC88" w14:textId="77777777" w:rsidR="00A36B2D" w:rsidRPr="00E363CA" w:rsidRDefault="00A36B2D" w:rsidP="00305EB2">
      <w:pPr>
        <w:pStyle w:val="Prrafodelista"/>
        <w:numPr>
          <w:ilvl w:val="0"/>
          <w:numId w:val="42"/>
        </w:numPr>
        <w:contextualSpacing/>
        <w:jc w:val="both"/>
        <w:rPr>
          <w:rFonts w:ascii="Arial Nova Light" w:eastAsiaTheme="minorHAnsi" w:hAnsi="Arial Nova Light" w:cs="Arial"/>
        </w:rPr>
      </w:pPr>
      <w:r w:rsidRPr="00E363CA">
        <w:rPr>
          <w:rFonts w:ascii="Arial Nova Light" w:eastAsiaTheme="minorHAnsi" w:hAnsi="Arial Nova Light" w:cs="Arial"/>
        </w:rPr>
        <w:t>Diferencia entre el costo estimado del contrato y el promedio o mediana del valor de las ofertas.</w:t>
      </w:r>
    </w:p>
    <w:p w14:paraId="0205C6A6" w14:textId="77777777" w:rsidR="00A36B2D" w:rsidRPr="00E363CA" w:rsidRDefault="00A36B2D" w:rsidP="00305EB2">
      <w:pPr>
        <w:pStyle w:val="Prrafodelista"/>
        <w:numPr>
          <w:ilvl w:val="0"/>
          <w:numId w:val="42"/>
        </w:numPr>
        <w:contextualSpacing/>
        <w:jc w:val="both"/>
        <w:rPr>
          <w:rFonts w:ascii="Arial Nova Light" w:eastAsiaTheme="minorHAnsi" w:hAnsi="Arial Nova Light" w:cs="Arial"/>
        </w:rPr>
      </w:pPr>
      <w:r w:rsidRPr="00E363CA">
        <w:rPr>
          <w:rFonts w:ascii="Arial Nova Light" w:eastAsiaTheme="minorHAnsi" w:hAnsi="Arial Nova Light" w:cs="Arial"/>
        </w:rPr>
        <w:t>Diferencia entre el valor de la oferta que puede ser artificialmente baja y el promedio del valor de las ofertas.</w:t>
      </w:r>
    </w:p>
    <w:p w14:paraId="32A28E98" w14:textId="77777777" w:rsidR="00A36B2D" w:rsidRPr="00E363CA" w:rsidRDefault="00A36B2D" w:rsidP="00305EB2">
      <w:pPr>
        <w:pStyle w:val="Prrafodelista"/>
        <w:numPr>
          <w:ilvl w:val="0"/>
          <w:numId w:val="42"/>
        </w:numPr>
        <w:contextualSpacing/>
        <w:jc w:val="both"/>
        <w:rPr>
          <w:rFonts w:ascii="Arial Nova Light" w:eastAsiaTheme="minorHAnsi" w:hAnsi="Arial Nova Light" w:cs="Arial"/>
        </w:rPr>
      </w:pPr>
      <w:r w:rsidRPr="00E363CA">
        <w:rPr>
          <w:rFonts w:ascii="Arial Nova Light" w:eastAsiaTheme="minorHAnsi" w:hAnsi="Arial Nova Light" w:cs="Arial"/>
        </w:rPr>
        <w:t>Diferencia entre el valor de la oferta que puede ser artificialmente baja y el costo estimado del contrato.</w:t>
      </w:r>
    </w:p>
    <w:p w14:paraId="21453138" w14:textId="77777777" w:rsidR="00A36B2D" w:rsidRPr="00E363CA" w:rsidRDefault="00A36B2D" w:rsidP="00305EB2">
      <w:pPr>
        <w:pStyle w:val="Prrafodelista"/>
        <w:numPr>
          <w:ilvl w:val="0"/>
          <w:numId w:val="42"/>
        </w:numPr>
        <w:contextualSpacing/>
        <w:jc w:val="both"/>
        <w:rPr>
          <w:rFonts w:ascii="Arial Nova Light" w:eastAsiaTheme="minorHAnsi" w:hAnsi="Arial Nova Light" w:cs="Arial"/>
        </w:rPr>
      </w:pPr>
      <w:r w:rsidRPr="00E363CA">
        <w:rPr>
          <w:rFonts w:ascii="Arial Nova Light" w:eastAsiaTheme="minorHAnsi" w:hAnsi="Arial Nova Light" w:cs="Arial"/>
        </w:rPr>
        <w:t>Información histórica de ofertas y contratos del objeto del Proceso de Contratación</w:t>
      </w:r>
    </w:p>
    <w:p w14:paraId="767DED35" w14:textId="77777777" w:rsidR="00A36B2D" w:rsidRPr="00E363CA" w:rsidRDefault="00A36B2D" w:rsidP="00491663">
      <w:pPr>
        <w:spacing w:after="0" w:line="240" w:lineRule="auto"/>
        <w:jc w:val="both"/>
        <w:rPr>
          <w:rFonts w:ascii="Arial Nova Light" w:hAnsi="Arial Nova Light" w:cs="Arial"/>
          <w:sz w:val="20"/>
          <w:szCs w:val="20"/>
        </w:rPr>
      </w:pPr>
    </w:p>
    <w:p w14:paraId="58020F7A"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Las siguientes herramientas ayudan a identificar ofertas que pueden ser artificialmente bajas: (i) comparación absoluta; y (b) comparación relativa.</w:t>
      </w:r>
    </w:p>
    <w:p w14:paraId="621893A9" w14:textId="77777777" w:rsidR="00A36B2D" w:rsidRPr="00E363CA" w:rsidRDefault="00A36B2D" w:rsidP="00491663">
      <w:pPr>
        <w:spacing w:after="0" w:line="240" w:lineRule="auto"/>
        <w:jc w:val="both"/>
        <w:rPr>
          <w:rFonts w:ascii="Arial Nova Light" w:hAnsi="Arial Nova Light" w:cs="Arial"/>
          <w:sz w:val="20"/>
          <w:szCs w:val="20"/>
        </w:rPr>
      </w:pPr>
    </w:p>
    <w:p w14:paraId="63E59A27"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b/>
          <w:bCs/>
          <w:sz w:val="20"/>
          <w:szCs w:val="20"/>
        </w:rPr>
        <w:t>En la comparación absoluta</w:t>
      </w:r>
      <w:r w:rsidRPr="00E363CA">
        <w:rPr>
          <w:rFonts w:ascii="Arial Nova Light" w:hAnsi="Arial Nova Light" w:cs="Arial"/>
          <w:sz w:val="20"/>
          <w:szCs w:val="20"/>
        </w:rPr>
        <w:t xml:space="preserve"> la Entidad Estatal contrasta el valor de cada oferta con el costo estimado de la provisión del bien o servicio de acuerdo con en el Estudio del Sector elaborado por la Entidad Estatal. Cuando la Entidad Estatal recibe menos de 5 ofertas debe solicitar aclaración a los proponentes cuyas ofertas sean menores en un 20%, o un mayor porcentaje, al costo total estimado por la Entidad Estatal.</w:t>
      </w:r>
    </w:p>
    <w:p w14:paraId="7A57A940" w14:textId="77777777" w:rsidR="00A36B2D" w:rsidRPr="00E363CA" w:rsidRDefault="00A36B2D" w:rsidP="00491663">
      <w:pPr>
        <w:spacing w:after="0" w:line="240" w:lineRule="auto"/>
        <w:jc w:val="both"/>
        <w:rPr>
          <w:rFonts w:ascii="Arial Nova Light" w:hAnsi="Arial Nova Light" w:cs="Arial"/>
          <w:sz w:val="20"/>
          <w:szCs w:val="20"/>
        </w:rPr>
      </w:pPr>
    </w:p>
    <w:p w14:paraId="7A590C9A" w14:textId="77777777" w:rsidR="00733173" w:rsidRPr="00733173" w:rsidRDefault="00A36B2D" w:rsidP="00733173">
      <w:pPr>
        <w:jc w:val="both"/>
        <w:rPr>
          <w:rFonts w:ascii="Arial Nova Light" w:hAnsi="Arial Nova Light" w:cs="Arial"/>
          <w:sz w:val="20"/>
          <w:szCs w:val="20"/>
        </w:rPr>
      </w:pPr>
      <w:r w:rsidRPr="00733173">
        <w:rPr>
          <w:rFonts w:ascii="Arial Nova Light" w:hAnsi="Arial Nova Light" w:cs="Arial"/>
          <w:b/>
          <w:bCs/>
          <w:sz w:val="20"/>
          <w:szCs w:val="20"/>
        </w:rPr>
        <w:t>En la comparación relativa</w:t>
      </w:r>
      <w:r w:rsidRPr="00733173">
        <w:rPr>
          <w:rFonts w:ascii="Arial Nova Light" w:hAnsi="Arial Nova Light" w:cs="Arial"/>
          <w:sz w:val="20"/>
          <w:szCs w:val="20"/>
        </w:rPr>
        <w:t xml:space="preserve"> </w:t>
      </w:r>
      <w:r w:rsidR="00733173" w:rsidRPr="00733173">
        <w:rPr>
          <w:sz w:val="20"/>
          <w:szCs w:val="20"/>
        </w:rPr>
        <w:t>En</w:t>
      </w:r>
      <w:r w:rsidR="00733173" w:rsidRPr="00733173">
        <w:rPr>
          <w:rFonts w:ascii="Arial Nova Light" w:hAnsi="Arial Nova Light" w:cs="Arial"/>
          <w:sz w:val="20"/>
          <w:szCs w:val="20"/>
          <w:lang w:val="es-ES"/>
        </w:rPr>
        <w:t xml:space="preserve"> la comparación relativa, la Entidad Estatal contrasta la información que obtiene a partir del universo de ofertas que presentan los proponentes en el proceso de selección, y se sugiere utilizarla cuando la Entidad recibe cinco (5) o más ofertas. Con el fin de identificar ofertas que puedan ser consideradas cómo artificialmente bajas, la Entidad utilizará la siguiente metodología para establecer un valor mínimo aceptable: </w:t>
      </w:r>
    </w:p>
    <w:p w14:paraId="5E88EDD5"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Estas herramientas suponen que las ofertas son independientes y competitivas. Por esto, la Entidad Estatal debe tener en cuenta la historia de colusión entre los proponentes o en el sector, antes de aplicar estas herramientas para identificar ofertas que pueden ser artificialmente bajas.</w:t>
      </w:r>
    </w:p>
    <w:p w14:paraId="4618E629" w14:textId="77777777" w:rsidR="00A36B2D" w:rsidRPr="00E363CA" w:rsidRDefault="00A36B2D" w:rsidP="00491663">
      <w:pPr>
        <w:spacing w:after="0" w:line="240" w:lineRule="auto"/>
        <w:jc w:val="both"/>
        <w:rPr>
          <w:rFonts w:ascii="Arial Nova Light" w:hAnsi="Arial Nova Light" w:cs="Arial"/>
          <w:sz w:val="20"/>
          <w:szCs w:val="20"/>
        </w:rPr>
      </w:pPr>
    </w:p>
    <w:p w14:paraId="44428E4F"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Colombia Compra Eficiente presenta la siguiente metodología como sugerencia para que las Entidades Estatales identifiquen la posibilidad de precios artificialmente bajos cuando hay más de 5 ofertas en un Proceso de Contratación11. La Entidad Estatal puede:</w:t>
      </w:r>
    </w:p>
    <w:p w14:paraId="485A3741" w14:textId="77777777" w:rsidR="00A36B2D" w:rsidRPr="00E363CA" w:rsidRDefault="00A36B2D" w:rsidP="00491663">
      <w:pPr>
        <w:spacing w:after="0" w:line="240" w:lineRule="auto"/>
        <w:jc w:val="both"/>
        <w:rPr>
          <w:rFonts w:ascii="Arial Nova Light" w:hAnsi="Arial Nova Light" w:cs="Arial"/>
          <w:sz w:val="20"/>
          <w:szCs w:val="20"/>
        </w:rPr>
      </w:pPr>
    </w:p>
    <w:p w14:paraId="48068830" w14:textId="77777777" w:rsidR="00A36B2D" w:rsidRPr="00E363CA" w:rsidRDefault="00A36B2D" w:rsidP="00491663">
      <w:pPr>
        <w:spacing w:after="0" w:line="240" w:lineRule="auto"/>
        <w:jc w:val="center"/>
        <w:rPr>
          <w:rFonts w:ascii="Arial Nova Light" w:hAnsi="Arial Nova Light" w:cs="Arial"/>
          <w:sz w:val="20"/>
          <w:szCs w:val="20"/>
        </w:rPr>
      </w:pPr>
      <w:r w:rsidRPr="00E363CA">
        <w:rPr>
          <w:rFonts w:ascii="Arial Nova Light" w:hAnsi="Arial Nova Light" w:cs="Arial"/>
          <w:noProof/>
          <w:sz w:val="20"/>
          <w:szCs w:val="20"/>
          <w:lang w:eastAsia="es-CO"/>
        </w:rPr>
        <w:drawing>
          <wp:inline distT="0" distB="0" distL="0" distR="0" wp14:anchorId="6202408B" wp14:editId="2E278488">
            <wp:extent cx="5041265" cy="1256030"/>
            <wp:effectExtent l="19050" t="19050" r="26035" b="20320"/>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descr="Interfaz de usuario gráfica, Texto, Aplicación&#10;&#10;Descripción generada automá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1265" cy="1256030"/>
                    </a:xfrm>
                    <a:prstGeom prst="rect">
                      <a:avLst/>
                    </a:prstGeom>
                    <a:noFill/>
                    <a:ln w="9525" cmpd="sng">
                      <a:solidFill>
                        <a:srgbClr val="000000"/>
                      </a:solidFill>
                      <a:miter lim="800000"/>
                      <a:headEnd/>
                      <a:tailEnd/>
                    </a:ln>
                    <a:effectLst/>
                  </pic:spPr>
                </pic:pic>
              </a:graphicData>
            </a:graphic>
          </wp:inline>
        </w:drawing>
      </w:r>
    </w:p>
    <w:p w14:paraId="3DA36F88" w14:textId="77777777" w:rsidR="00A36B2D" w:rsidRPr="00E363CA" w:rsidRDefault="00A36B2D" w:rsidP="00491663">
      <w:pPr>
        <w:spacing w:after="0" w:line="240" w:lineRule="auto"/>
        <w:jc w:val="both"/>
        <w:rPr>
          <w:rFonts w:ascii="Arial Nova Light" w:hAnsi="Arial Nova Light" w:cs="Arial"/>
          <w:sz w:val="20"/>
          <w:szCs w:val="20"/>
        </w:rPr>
      </w:pPr>
    </w:p>
    <w:p w14:paraId="41FA82EE"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Para calcular la mediana, la Entidad Estatal debe ordenar los valores de mayor a menor y tomar el valor de la oferta en la mitad de la lista. Si el número de ofertas es par, debe tomar los dos valores de la mitad, sumarlos y dividirlos en dos.</w:t>
      </w:r>
    </w:p>
    <w:p w14:paraId="427DCC16" w14:textId="77777777" w:rsidR="00A36B2D" w:rsidRPr="00E363CA" w:rsidRDefault="00A36B2D" w:rsidP="00491663">
      <w:pPr>
        <w:spacing w:after="0" w:line="240" w:lineRule="auto"/>
        <w:jc w:val="both"/>
        <w:rPr>
          <w:rFonts w:ascii="Arial Nova Light" w:hAnsi="Arial Nova Light" w:cs="Arial"/>
          <w:sz w:val="20"/>
          <w:szCs w:val="20"/>
        </w:rPr>
      </w:pPr>
    </w:p>
    <w:p w14:paraId="6F0B49D9"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desviación estándar es el resultado de aplicar la siguiente fórmula:</w:t>
      </w:r>
    </w:p>
    <w:p w14:paraId="1F1CEC37" w14:textId="77777777" w:rsidR="00A36B2D" w:rsidRPr="00E363CA" w:rsidRDefault="00A36B2D" w:rsidP="00491663">
      <w:pPr>
        <w:spacing w:after="0" w:line="240" w:lineRule="auto"/>
        <w:jc w:val="both"/>
        <w:rPr>
          <w:rFonts w:ascii="Arial Nova Light" w:hAnsi="Arial Nova Light" w:cs="Arial"/>
          <w:sz w:val="20"/>
          <w:szCs w:val="20"/>
          <w:lang w:eastAsia="es-ES"/>
        </w:rPr>
      </w:pPr>
    </w:p>
    <w:p w14:paraId="339EC07D" w14:textId="77777777" w:rsidR="00A36B2D" w:rsidRPr="00E363CA" w:rsidRDefault="00A36B2D" w:rsidP="00491663">
      <w:pPr>
        <w:spacing w:after="0" w:line="240" w:lineRule="auto"/>
        <w:jc w:val="center"/>
        <w:rPr>
          <w:rFonts w:ascii="Arial Nova Light" w:hAnsi="Arial Nova Light" w:cs="Arial"/>
          <w:sz w:val="20"/>
          <w:szCs w:val="20"/>
          <w:lang w:eastAsia="es-ES"/>
        </w:rPr>
      </w:pPr>
      <w:r w:rsidRPr="00E363CA">
        <w:rPr>
          <w:rFonts w:ascii="Arial Nova Light" w:hAnsi="Arial Nova Light" w:cs="Arial"/>
          <w:noProof/>
          <w:sz w:val="20"/>
          <w:szCs w:val="20"/>
          <w:lang w:eastAsia="es-CO"/>
        </w:rPr>
        <w:drawing>
          <wp:inline distT="0" distB="0" distL="0" distR="0" wp14:anchorId="57C2F626" wp14:editId="6D69EFC9">
            <wp:extent cx="5033010" cy="1415415"/>
            <wp:effectExtent l="19050" t="19050" r="15240" b="13335"/>
            <wp:docPr id="5" name="Imagen 5"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descr="Interfaz de usuario gráfica, Texto, Aplicación, Correo electrónico&#10;&#10;Descripción generada automá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3010" cy="1415415"/>
                    </a:xfrm>
                    <a:prstGeom prst="rect">
                      <a:avLst/>
                    </a:prstGeom>
                    <a:noFill/>
                    <a:ln w="9525" cmpd="sng">
                      <a:solidFill>
                        <a:srgbClr val="000000"/>
                      </a:solidFill>
                      <a:miter lim="800000"/>
                      <a:headEnd/>
                      <a:tailEnd/>
                    </a:ln>
                    <a:effectLst/>
                  </pic:spPr>
                </pic:pic>
              </a:graphicData>
            </a:graphic>
          </wp:inline>
        </w:drawing>
      </w:r>
    </w:p>
    <w:p w14:paraId="6C4B5253" w14:textId="77777777" w:rsidR="00A36B2D" w:rsidRPr="00E363CA" w:rsidRDefault="00A36B2D" w:rsidP="00491663">
      <w:pPr>
        <w:spacing w:after="0" w:line="240" w:lineRule="auto"/>
        <w:jc w:val="both"/>
        <w:rPr>
          <w:rFonts w:ascii="Arial Nova Light" w:hAnsi="Arial Nova Light" w:cs="Arial"/>
          <w:sz w:val="20"/>
          <w:szCs w:val="20"/>
          <w:lang w:eastAsia="es-ES"/>
        </w:rPr>
      </w:pPr>
    </w:p>
    <w:p w14:paraId="20A22EF8"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Estatal puede fijar un valor mínimo aceptable distinto de acuerdo con la información que tenga disponible y dependiendo de los datos que esté analizando. La Entidad Estatal puede identificar como posibles ofertas artificialmente bajas a todas las ofertas que cuenten con valores por debajo del valor mínimo aceptable.</w:t>
      </w:r>
    </w:p>
    <w:p w14:paraId="08F09A77" w14:textId="77777777" w:rsidR="00A36B2D" w:rsidRPr="00E363CA" w:rsidRDefault="00A36B2D" w:rsidP="00491663">
      <w:pPr>
        <w:spacing w:after="0" w:line="240" w:lineRule="auto"/>
        <w:jc w:val="both"/>
        <w:rPr>
          <w:rFonts w:ascii="Arial Nova Light" w:hAnsi="Arial Nova Light" w:cs="Arial"/>
          <w:sz w:val="20"/>
          <w:szCs w:val="20"/>
        </w:rPr>
      </w:pPr>
    </w:p>
    <w:p w14:paraId="11628DD1"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La Entidad Estatal debe incorporar en la resolución de adjudicación una explicación detallada y completa de la metodología que utilizó para identificar posibles ofertas artificialmente bajas en el Proceso de Contratación. En los eventos en que el proceso de selección de contratista no contemple resolución de adjudicación, como en </w:t>
      </w:r>
      <w:r w:rsidRPr="00E363CA">
        <w:rPr>
          <w:rFonts w:ascii="Arial Nova Light" w:hAnsi="Arial Nova Light" w:cs="Arial"/>
          <w:sz w:val="20"/>
          <w:szCs w:val="20"/>
        </w:rPr>
        <w:lastRenderedPageBreak/>
        <w:t>un proceso de mínima cuantía, la Entidad Estatal realizará esa explicación antes de aceptar la oferta más favorable.</w:t>
      </w:r>
    </w:p>
    <w:p w14:paraId="0CE74273" w14:textId="77777777" w:rsidR="00A36B2D" w:rsidRPr="00E363CA" w:rsidRDefault="00A36B2D" w:rsidP="00491663">
      <w:pPr>
        <w:spacing w:after="0" w:line="240" w:lineRule="auto"/>
        <w:jc w:val="both"/>
        <w:rPr>
          <w:rFonts w:ascii="Arial Nova Light" w:hAnsi="Arial Nova Light" w:cs="Arial"/>
          <w:sz w:val="20"/>
          <w:szCs w:val="20"/>
        </w:rPr>
      </w:pPr>
    </w:p>
    <w:p w14:paraId="1EED001C" w14:textId="77777777" w:rsidR="00A36B2D" w:rsidRPr="00E363CA" w:rsidRDefault="00A36B2D" w:rsidP="00491663">
      <w:pPr>
        <w:spacing w:after="0" w:line="240" w:lineRule="auto"/>
        <w:jc w:val="both"/>
        <w:rPr>
          <w:rFonts w:ascii="Arial Nova Light" w:hAnsi="Arial Nova Light" w:cs="Arial"/>
          <w:b/>
          <w:bCs/>
          <w:sz w:val="20"/>
          <w:szCs w:val="20"/>
        </w:rPr>
      </w:pPr>
      <w:r w:rsidRPr="00E363CA">
        <w:rPr>
          <w:rFonts w:ascii="Arial Nova Light" w:hAnsi="Arial Nova Light" w:cs="Arial"/>
          <w:b/>
          <w:bCs/>
          <w:sz w:val="20"/>
          <w:szCs w:val="20"/>
        </w:rPr>
        <w:t>Pasos para manejar ofertas artificialmente bajas</w:t>
      </w:r>
    </w:p>
    <w:p w14:paraId="0529ECD8" w14:textId="77777777" w:rsidR="00A36B2D" w:rsidRPr="00E363CA" w:rsidRDefault="00A36B2D" w:rsidP="00491663">
      <w:pPr>
        <w:spacing w:after="0" w:line="240" w:lineRule="auto"/>
        <w:jc w:val="both"/>
        <w:rPr>
          <w:rFonts w:ascii="Arial Nova Light" w:hAnsi="Arial Nova Light" w:cs="Arial"/>
          <w:sz w:val="20"/>
          <w:szCs w:val="20"/>
        </w:rPr>
      </w:pPr>
    </w:p>
    <w:p w14:paraId="346FD690"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Colombia Compra Eficiente recomienda a las Entidades Estatales seguir los siguientes pasos:</w:t>
      </w:r>
    </w:p>
    <w:p w14:paraId="41871FB7" w14:textId="77777777" w:rsidR="00A36B2D" w:rsidRPr="00E363CA" w:rsidRDefault="00A36B2D" w:rsidP="00491663">
      <w:pPr>
        <w:spacing w:after="0" w:line="240" w:lineRule="auto"/>
        <w:jc w:val="both"/>
        <w:rPr>
          <w:rFonts w:ascii="Arial Nova Light" w:hAnsi="Arial Nova Light" w:cs="Arial"/>
          <w:sz w:val="20"/>
          <w:szCs w:val="20"/>
        </w:rPr>
      </w:pPr>
    </w:p>
    <w:p w14:paraId="77D87B4E" w14:textId="77777777" w:rsidR="00A36B2D" w:rsidRPr="00E363CA" w:rsidRDefault="00A36B2D" w:rsidP="00491663">
      <w:pPr>
        <w:spacing w:after="0" w:line="240" w:lineRule="auto"/>
        <w:jc w:val="center"/>
        <w:rPr>
          <w:rFonts w:ascii="Arial Nova Light" w:hAnsi="Arial Nova Light" w:cs="Arial"/>
          <w:sz w:val="20"/>
          <w:szCs w:val="20"/>
          <w:lang w:eastAsia="es-ES"/>
        </w:rPr>
      </w:pPr>
      <w:r w:rsidRPr="00E363CA">
        <w:rPr>
          <w:rFonts w:ascii="Arial Nova Light" w:hAnsi="Arial Nova Light" w:cs="Arial"/>
          <w:noProof/>
          <w:sz w:val="20"/>
          <w:szCs w:val="20"/>
          <w:lang w:eastAsia="es-CO"/>
        </w:rPr>
        <w:drawing>
          <wp:inline distT="0" distB="0" distL="0" distR="0" wp14:anchorId="1420E603" wp14:editId="4D24BB75">
            <wp:extent cx="5041265" cy="1438910"/>
            <wp:effectExtent l="19050" t="19050" r="26035" b="27940"/>
            <wp:docPr id="4"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descr="Text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1265" cy="1438910"/>
                    </a:xfrm>
                    <a:prstGeom prst="rect">
                      <a:avLst/>
                    </a:prstGeom>
                    <a:noFill/>
                    <a:ln w="9525" cmpd="sng">
                      <a:solidFill>
                        <a:srgbClr val="000000"/>
                      </a:solidFill>
                      <a:miter lim="800000"/>
                      <a:headEnd/>
                      <a:tailEnd/>
                    </a:ln>
                    <a:effectLst/>
                  </pic:spPr>
                </pic:pic>
              </a:graphicData>
            </a:graphic>
          </wp:inline>
        </w:drawing>
      </w:r>
    </w:p>
    <w:p w14:paraId="46FF58A5" w14:textId="77777777" w:rsidR="00A36B2D" w:rsidRPr="00E363CA" w:rsidRDefault="00A36B2D" w:rsidP="00491663">
      <w:pPr>
        <w:spacing w:after="0" w:line="240" w:lineRule="auto"/>
        <w:jc w:val="both"/>
        <w:rPr>
          <w:rFonts w:ascii="Arial Nova Light" w:hAnsi="Arial Nova Light" w:cs="Arial"/>
          <w:sz w:val="20"/>
          <w:szCs w:val="20"/>
          <w:lang w:eastAsia="es-ES"/>
        </w:rPr>
      </w:pPr>
    </w:p>
    <w:p w14:paraId="4CF88EC7" w14:textId="77777777" w:rsidR="00A36B2D" w:rsidRPr="00E363CA" w:rsidRDefault="00A36B2D" w:rsidP="00491663">
      <w:pPr>
        <w:spacing w:after="0" w:line="240" w:lineRule="auto"/>
        <w:jc w:val="both"/>
        <w:rPr>
          <w:rFonts w:ascii="Arial Nova Light" w:hAnsi="Arial Nova Light" w:cs="Arial"/>
          <w:b/>
          <w:bCs/>
          <w:sz w:val="20"/>
          <w:szCs w:val="20"/>
        </w:rPr>
      </w:pPr>
      <w:r w:rsidRPr="00E363CA">
        <w:rPr>
          <w:rFonts w:ascii="Arial Nova Light" w:hAnsi="Arial Nova Light" w:cs="Arial"/>
          <w:b/>
          <w:bCs/>
          <w:sz w:val="20"/>
          <w:szCs w:val="20"/>
        </w:rPr>
        <w:t>Solicitud de aclaraciones</w:t>
      </w:r>
    </w:p>
    <w:p w14:paraId="768A4427" w14:textId="77777777" w:rsidR="00A36B2D" w:rsidRPr="00E363CA" w:rsidRDefault="00A36B2D" w:rsidP="00491663">
      <w:pPr>
        <w:spacing w:after="0" w:line="240" w:lineRule="auto"/>
        <w:jc w:val="both"/>
        <w:rPr>
          <w:rFonts w:ascii="Arial Nova Light" w:hAnsi="Arial Nova Light" w:cs="Arial"/>
          <w:sz w:val="20"/>
          <w:szCs w:val="20"/>
        </w:rPr>
      </w:pPr>
    </w:p>
    <w:p w14:paraId="31658088"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El Artículo 2.2.1.1.2.2.4 del Decreto 1082 de 2015 establece que la Entidad Estatal debe solicitar aclaraciones al proponente que presenta una oferta que parece artificialmente baja.</w:t>
      </w:r>
    </w:p>
    <w:p w14:paraId="1E00BEB2" w14:textId="77777777" w:rsidR="00A36B2D" w:rsidRPr="00E363CA" w:rsidRDefault="00A36B2D" w:rsidP="00491663">
      <w:pPr>
        <w:spacing w:after="0" w:line="240" w:lineRule="auto"/>
        <w:jc w:val="both"/>
        <w:rPr>
          <w:rFonts w:ascii="Arial Nova Light" w:hAnsi="Arial Nova Light" w:cs="Arial"/>
          <w:sz w:val="20"/>
          <w:szCs w:val="20"/>
        </w:rPr>
      </w:pPr>
    </w:p>
    <w:p w14:paraId="1DA06B9D"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Estatal debe solicitar al proponente explicar por escrito y en detalle su oferta indicando que hace la solicitud por considerar que la oferta puede ser artificialmente baja. La explicación del proponente debe ser completa para permitir el análisis completo de la oferta y su sostenibilidad durante la vigencia del contrato.</w:t>
      </w:r>
    </w:p>
    <w:p w14:paraId="2E4D1B50" w14:textId="77777777" w:rsidR="00A36B2D" w:rsidRPr="00E363CA" w:rsidRDefault="00A36B2D" w:rsidP="00491663">
      <w:pPr>
        <w:spacing w:after="0" w:line="240" w:lineRule="auto"/>
        <w:jc w:val="both"/>
        <w:rPr>
          <w:rFonts w:ascii="Arial Nova Light" w:hAnsi="Arial Nova Light" w:cs="Arial"/>
          <w:sz w:val="20"/>
          <w:szCs w:val="20"/>
        </w:rPr>
      </w:pPr>
    </w:p>
    <w:p w14:paraId="5F1D8528"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Colombia Compra Eficiente recomienda incluir en la solicitud de aclaración de la oferta la siguiente desagregación de su precio:</w:t>
      </w:r>
    </w:p>
    <w:p w14:paraId="0A8A391C" w14:textId="77777777" w:rsidR="00A36B2D" w:rsidRPr="00E363CA" w:rsidRDefault="00A36B2D" w:rsidP="00491663">
      <w:pPr>
        <w:spacing w:after="0" w:line="240" w:lineRule="auto"/>
        <w:jc w:val="both"/>
        <w:rPr>
          <w:rFonts w:ascii="Arial Nova Light" w:hAnsi="Arial Nova Light" w:cs="Arial"/>
          <w:sz w:val="20"/>
          <w:szCs w:val="20"/>
          <w:lang w:eastAsia="es-ES"/>
        </w:rPr>
      </w:pPr>
    </w:p>
    <w:p w14:paraId="73BD9806" w14:textId="77777777" w:rsidR="00A36B2D" w:rsidRPr="00E363CA" w:rsidRDefault="00A36B2D" w:rsidP="00491663">
      <w:pPr>
        <w:spacing w:after="0" w:line="240" w:lineRule="auto"/>
        <w:jc w:val="center"/>
        <w:rPr>
          <w:rFonts w:ascii="Arial Nova Light" w:hAnsi="Arial Nova Light" w:cs="Arial"/>
          <w:sz w:val="20"/>
          <w:szCs w:val="20"/>
          <w:lang w:eastAsia="es-ES"/>
        </w:rPr>
      </w:pPr>
      <w:r w:rsidRPr="00E363CA">
        <w:rPr>
          <w:rFonts w:ascii="Arial Nova Light" w:hAnsi="Arial Nova Light" w:cs="Arial"/>
          <w:noProof/>
          <w:sz w:val="20"/>
          <w:szCs w:val="20"/>
          <w:lang w:eastAsia="es-CO"/>
        </w:rPr>
        <w:drawing>
          <wp:inline distT="0" distB="0" distL="0" distR="0" wp14:anchorId="15386474" wp14:editId="2F726DAA">
            <wp:extent cx="5041265" cy="628015"/>
            <wp:effectExtent l="19050" t="19050" r="26035" b="19685"/>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descr="Texto&#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1265" cy="628015"/>
                    </a:xfrm>
                    <a:prstGeom prst="rect">
                      <a:avLst/>
                    </a:prstGeom>
                    <a:noFill/>
                    <a:ln w="9525" cmpd="sng">
                      <a:solidFill>
                        <a:srgbClr val="000000"/>
                      </a:solidFill>
                      <a:miter lim="800000"/>
                      <a:headEnd/>
                      <a:tailEnd/>
                    </a:ln>
                    <a:effectLst/>
                  </pic:spPr>
                </pic:pic>
              </a:graphicData>
            </a:graphic>
          </wp:inline>
        </w:drawing>
      </w:r>
    </w:p>
    <w:p w14:paraId="4B7E0881" w14:textId="77777777" w:rsidR="00A36B2D" w:rsidRPr="00E363CA" w:rsidRDefault="00A36B2D" w:rsidP="00491663">
      <w:pPr>
        <w:spacing w:after="0" w:line="240" w:lineRule="auto"/>
        <w:jc w:val="both"/>
        <w:rPr>
          <w:rFonts w:ascii="Arial Nova Light" w:hAnsi="Arial Nova Light" w:cs="Arial"/>
          <w:sz w:val="20"/>
          <w:szCs w:val="20"/>
          <w:lang w:eastAsia="es-ES"/>
        </w:rPr>
      </w:pPr>
    </w:p>
    <w:p w14:paraId="3D190D1D"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Adicionalmente, la Entidad Estatal puede indagar por el costo marginal de las unidades ofrecidas por el proponente.</w:t>
      </w:r>
    </w:p>
    <w:p w14:paraId="0518D99F" w14:textId="77777777" w:rsidR="00A36B2D" w:rsidRPr="00E363CA" w:rsidRDefault="00A36B2D" w:rsidP="00491663">
      <w:pPr>
        <w:spacing w:after="0" w:line="240" w:lineRule="auto"/>
        <w:jc w:val="both"/>
        <w:rPr>
          <w:rFonts w:ascii="Arial Nova Light" w:hAnsi="Arial Nova Light" w:cs="Arial"/>
          <w:sz w:val="20"/>
          <w:szCs w:val="20"/>
        </w:rPr>
      </w:pPr>
    </w:p>
    <w:p w14:paraId="25615233"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Estatal debe analizar la desagregación de precio con base en el Estudio del Sector y la información del mercado disponible. De ser necesario debe pedir los mismos datos a los otros proponentes para poder contrastarlos.</w:t>
      </w:r>
    </w:p>
    <w:p w14:paraId="219B332A" w14:textId="77777777" w:rsidR="00A36B2D" w:rsidRPr="00E363CA" w:rsidRDefault="00A36B2D" w:rsidP="00491663">
      <w:pPr>
        <w:spacing w:after="0" w:line="240" w:lineRule="auto"/>
        <w:jc w:val="both"/>
        <w:rPr>
          <w:rFonts w:ascii="Arial Nova Light" w:hAnsi="Arial Nova Light" w:cs="Arial"/>
          <w:sz w:val="20"/>
          <w:szCs w:val="20"/>
        </w:rPr>
      </w:pPr>
    </w:p>
    <w:p w14:paraId="5A06946B"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Estatal puede solicitar aclaraciones tantas veces como lo considere necesario y debe dejar tiempo suficiente a los proponentes para responder. Ese tiempo debe ser proporcional a la complejidad del objeto contratado en términos de administración del riesgo y las características de especificidad del objeto.</w:t>
      </w:r>
    </w:p>
    <w:p w14:paraId="4978B59F" w14:textId="77777777" w:rsidR="00A36B2D" w:rsidRPr="00E363CA" w:rsidRDefault="00A36B2D" w:rsidP="00491663">
      <w:pPr>
        <w:spacing w:after="0" w:line="240" w:lineRule="auto"/>
        <w:jc w:val="both"/>
        <w:rPr>
          <w:rFonts w:ascii="Arial Nova Light" w:hAnsi="Arial Nova Light" w:cs="Arial"/>
          <w:sz w:val="20"/>
          <w:szCs w:val="20"/>
        </w:rPr>
      </w:pPr>
    </w:p>
    <w:p w14:paraId="36DC6C0E" w14:textId="77777777" w:rsidR="00A36B2D" w:rsidRPr="00E363CA" w:rsidRDefault="00A36B2D" w:rsidP="00491663">
      <w:pPr>
        <w:spacing w:after="0" w:line="240" w:lineRule="auto"/>
        <w:jc w:val="both"/>
        <w:rPr>
          <w:rFonts w:ascii="Arial Nova Light" w:hAnsi="Arial Nova Light" w:cs="Arial"/>
          <w:b/>
          <w:bCs/>
          <w:sz w:val="20"/>
          <w:szCs w:val="20"/>
        </w:rPr>
      </w:pPr>
      <w:r w:rsidRPr="00E363CA">
        <w:rPr>
          <w:rFonts w:ascii="Arial Nova Light" w:hAnsi="Arial Nova Light" w:cs="Arial"/>
          <w:b/>
          <w:bCs/>
          <w:sz w:val="20"/>
          <w:szCs w:val="20"/>
        </w:rPr>
        <w:t>Análisis de las aclaraciones</w:t>
      </w:r>
    </w:p>
    <w:p w14:paraId="412A2004" w14:textId="77777777" w:rsidR="00A36B2D" w:rsidRPr="00E363CA" w:rsidRDefault="00A36B2D" w:rsidP="00491663">
      <w:pPr>
        <w:spacing w:after="0" w:line="240" w:lineRule="auto"/>
        <w:jc w:val="both"/>
        <w:rPr>
          <w:rFonts w:ascii="Arial Nova Light" w:hAnsi="Arial Nova Light" w:cs="Arial"/>
          <w:sz w:val="20"/>
          <w:szCs w:val="20"/>
        </w:rPr>
      </w:pPr>
    </w:p>
    <w:p w14:paraId="081B0582"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Estatal debe revisar si la oferta es baja con ocasión de cualquiera de las siguientes circunstancias, caso en el cual debe rechazar la oferta.</w:t>
      </w:r>
    </w:p>
    <w:p w14:paraId="0FAF0DB8" w14:textId="77777777" w:rsidR="00A36B2D" w:rsidRPr="00E363CA" w:rsidRDefault="00A36B2D" w:rsidP="00491663">
      <w:pPr>
        <w:spacing w:after="0" w:line="240" w:lineRule="auto"/>
        <w:jc w:val="both"/>
        <w:rPr>
          <w:rFonts w:ascii="Arial Nova Light" w:hAnsi="Arial Nova Light" w:cs="Arial"/>
          <w:sz w:val="20"/>
          <w:szCs w:val="20"/>
        </w:rPr>
      </w:pPr>
    </w:p>
    <w:p w14:paraId="49ADF5E1" w14:textId="77777777" w:rsidR="00A36B2D" w:rsidRPr="00E363CA" w:rsidRDefault="00A36B2D" w:rsidP="00305EB2">
      <w:pPr>
        <w:pStyle w:val="Prrafodelista"/>
        <w:numPr>
          <w:ilvl w:val="0"/>
          <w:numId w:val="43"/>
        </w:numPr>
        <w:contextualSpacing/>
        <w:jc w:val="both"/>
        <w:rPr>
          <w:rFonts w:ascii="Arial Nova Light" w:eastAsiaTheme="minorHAnsi" w:hAnsi="Arial Nova Light" w:cs="Arial"/>
        </w:rPr>
      </w:pPr>
      <w:r w:rsidRPr="00E363CA">
        <w:rPr>
          <w:rFonts w:ascii="Arial Nova Light" w:eastAsiaTheme="minorHAnsi" w:hAnsi="Arial Nova Light" w:cs="Arial"/>
        </w:rPr>
        <w:t>El proponente omitió diligenciar algún ítem o componente de la oferta.</w:t>
      </w:r>
    </w:p>
    <w:p w14:paraId="31BE8EC2" w14:textId="77777777" w:rsidR="00A36B2D" w:rsidRPr="00E363CA" w:rsidRDefault="00A36B2D" w:rsidP="00305EB2">
      <w:pPr>
        <w:pStyle w:val="Prrafodelista"/>
        <w:numPr>
          <w:ilvl w:val="0"/>
          <w:numId w:val="43"/>
        </w:numPr>
        <w:contextualSpacing/>
        <w:jc w:val="both"/>
        <w:rPr>
          <w:rFonts w:ascii="Arial Nova Light" w:eastAsiaTheme="minorHAnsi" w:hAnsi="Arial Nova Light" w:cs="Arial"/>
        </w:rPr>
      </w:pPr>
      <w:r w:rsidRPr="00E363CA">
        <w:rPr>
          <w:rFonts w:ascii="Arial Nova Light" w:eastAsiaTheme="minorHAnsi" w:hAnsi="Arial Nova Light" w:cs="Arial"/>
        </w:rPr>
        <w:t>El proponente cometió un error aritmético en la determinación del valor total de la oferta, por ejemplo, con la suma de los precios unitarios.</w:t>
      </w:r>
    </w:p>
    <w:p w14:paraId="76777008" w14:textId="77777777" w:rsidR="00A36B2D" w:rsidRPr="00E363CA" w:rsidRDefault="00A36B2D" w:rsidP="00305EB2">
      <w:pPr>
        <w:pStyle w:val="Prrafodelista"/>
        <w:numPr>
          <w:ilvl w:val="0"/>
          <w:numId w:val="43"/>
        </w:numPr>
        <w:contextualSpacing/>
        <w:jc w:val="both"/>
        <w:rPr>
          <w:rFonts w:ascii="Arial Nova Light" w:eastAsiaTheme="minorHAnsi" w:hAnsi="Arial Nova Light" w:cs="Arial"/>
        </w:rPr>
      </w:pPr>
      <w:r w:rsidRPr="00E363CA">
        <w:rPr>
          <w:rFonts w:ascii="Arial Nova Light" w:eastAsiaTheme="minorHAnsi" w:hAnsi="Arial Nova Light" w:cs="Arial"/>
        </w:rPr>
        <w:t>El proponente ofreció por una unidad de medida diferente a la solicitada por la Entidad Estatal12.</w:t>
      </w:r>
    </w:p>
    <w:p w14:paraId="5F11CEA7" w14:textId="77777777" w:rsidR="00A36B2D" w:rsidRPr="00E363CA" w:rsidRDefault="00A36B2D" w:rsidP="00305EB2">
      <w:pPr>
        <w:pStyle w:val="Prrafodelista"/>
        <w:numPr>
          <w:ilvl w:val="0"/>
          <w:numId w:val="43"/>
        </w:numPr>
        <w:contextualSpacing/>
        <w:jc w:val="both"/>
        <w:rPr>
          <w:rFonts w:ascii="Arial Nova Light" w:eastAsiaTheme="minorHAnsi" w:hAnsi="Arial Nova Light" w:cs="Arial"/>
        </w:rPr>
      </w:pPr>
      <w:r w:rsidRPr="00E363CA">
        <w:rPr>
          <w:rFonts w:ascii="Arial Nova Light" w:eastAsiaTheme="minorHAnsi" w:hAnsi="Arial Nova Light" w:cs="Arial"/>
        </w:rPr>
        <w:t>El proponente ofrece condiciones técnicas o de ejecución del contrato que no se ajustan a las especificaciones requeridas por la Entidad Estatal.</w:t>
      </w:r>
    </w:p>
    <w:p w14:paraId="4931BE4D" w14:textId="77777777" w:rsidR="00A36B2D" w:rsidRPr="00E363CA" w:rsidRDefault="00A36B2D" w:rsidP="00491663">
      <w:pPr>
        <w:spacing w:after="0" w:line="240" w:lineRule="auto"/>
        <w:jc w:val="both"/>
        <w:rPr>
          <w:rFonts w:ascii="Arial Nova Light" w:hAnsi="Arial Nova Light" w:cs="Arial"/>
          <w:sz w:val="20"/>
          <w:szCs w:val="20"/>
        </w:rPr>
      </w:pPr>
    </w:p>
    <w:p w14:paraId="145E5D74"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Si la Entidad Estatal establece la ocurrencia de una de las situaciones anteriores bien sea con base en la aclaración del proponente o la revisión de la oferta, debe rechazar la oferta y explicar las razones de la decisión en la resolución de adjudicación.</w:t>
      </w:r>
    </w:p>
    <w:p w14:paraId="0333D794" w14:textId="77777777" w:rsidR="00A36B2D" w:rsidRPr="00E363CA" w:rsidRDefault="00A36B2D" w:rsidP="00491663">
      <w:pPr>
        <w:spacing w:after="0" w:line="240" w:lineRule="auto"/>
        <w:jc w:val="both"/>
        <w:rPr>
          <w:rFonts w:ascii="Arial Nova Light" w:hAnsi="Arial Nova Light" w:cs="Arial"/>
          <w:sz w:val="20"/>
          <w:szCs w:val="20"/>
        </w:rPr>
      </w:pPr>
    </w:p>
    <w:p w14:paraId="76E1F139" w14:textId="77777777" w:rsidR="00A36B2D" w:rsidRPr="00E363CA" w:rsidRDefault="00A36B2D" w:rsidP="00305EB2">
      <w:pPr>
        <w:pStyle w:val="Prrafodelista"/>
        <w:numPr>
          <w:ilvl w:val="2"/>
          <w:numId w:val="51"/>
        </w:numPr>
        <w:jc w:val="both"/>
        <w:rPr>
          <w:rFonts w:ascii="Arial Nova Light" w:eastAsiaTheme="minorHAnsi" w:hAnsi="Arial Nova Light" w:cs="Arial"/>
          <w:b/>
          <w:bCs/>
        </w:rPr>
      </w:pPr>
      <w:r w:rsidRPr="00E363CA">
        <w:rPr>
          <w:rFonts w:ascii="Arial Nova Light" w:eastAsiaTheme="minorHAnsi" w:hAnsi="Arial Nova Light" w:cs="Arial"/>
          <w:b/>
          <w:bCs/>
        </w:rPr>
        <w:t>OTROS ASPECTOS DE VERIFICACIÓN</w:t>
      </w:r>
    </w:p>
    <w:p w14:paraId="54F01B35" w14:textId="77777777" w:rsidR="00A36B2D" w:rsidRPr="00E363CA" w:rsidRDefault="00A36B2D" w:rsidP="00491663">
      <w:pPr>
        <w:spacing w:after="0" w:line="240" w:lineRule="auto"/>
        <w:jc w:val="both"/>
        <w:rPr>
          <w:rFonts w:ascii="Arial Nova Light" w:hAnsi="Arial Nova Light" w:cs="Arial"/>
          <w:sz w:val="20"/>
          <w:szCs w:val="20"/>
        </w:rPr>
      </w:pPr>
    </w:p>
    <w:p w14:paraId="1A50A8A2" w14:textId="77777777" w:rsidR="00A36B2D" w:rsidRPr="00E363CA" w:rsidRDefault="00A36B2D"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lastRenderedPageBreak/>
        <w:t>Dando cumplimiento a lo anterior el comité económico evaluador aplicará el siguiente procedimiento:</w:t>
      </w:r>
    </w:p>
    <w:p w14:paraId="2362034E" w14:textId="77777777" w:rsidR="00A36B2D" w:rsidRPr="00E363CA" w:rsidRDefault="00A36B2D" w:rsidP="00491663">
      <w:pPr>
        <w:spacing w:after="0" w:line="240" w:lineRule="auto"/>
        <w:jc w:val="both"/>
        <w:rPr>
          <w:rFonts w:ascii="Arial Nova Light" w:hAnsi="Arial Nova Light" w:cs="Arial"/>
          <w:sz w:val="20"/>
          <w:szCs w:val="20"/>
        </w:rPr>
      </w:pPr>
    </w:p>
    <w:p w14:paraId="02258083" w14:textId="77777777" w:rsidR="00A36B2D" w:rsidRPr="00E363CA" w:rsidRDefault="00A36B2D" w:rsidP="00305EB2">
      <w:pPr>
        <w:pStyle w:val="Prrafodelista"/>
        <w:numPr>
          <w:ilvl w:val="2"/>
          <w:numId w:val="52"/>
        </w:numPr>
        <w:ind w:left="709"/>
        <w:contextualSpacing/>
        <w:jc w:val="both"/>
        <w:rPr>
          <w:rFonts w:ascii="Arial Nova Light" w:eastAsiaTheme="minorHAnsi" w:hAnsi="Arial Nova Light" w:cs="Arial"/>
        </w:rPr>
      </w:pPr>
      <w:r w:rsidRPr="00E363CA">
        <w:rPr>
          <w:rFonts w:ascii="Arial Nova Light" w:eastAsiaTheme="minorHAnsi" w:hAnsi="Arial Nova Light" w:cs="Arial"/>
        </w:rPr>
        <w:t>El precio será el factor determinante para escoger al contratista. En consecuencia, quien presente el menor valor total del proceso, resultará adjudicatario del proceso.</w:t>
      </w:r>
    </w:p>
    <w:p w14:paraId="73BFC567" w14:textId="77777777" w:rsidR="00A36B2D" w:rsidRPr="00E363CA" w:rsidRDefault="00A36B2D" w:rsidP="00305EB2">
      <w:pPr>
        <w:pStyle w:val="Prrafodelista"/>
        <w:numPr>
          <w:ilvl w:val="2"/>
          <w:numId w:val="52"/>
        </w:numPr>
        <w:ind w:left="709"/>
        <w:contextualSpacing/>
        <w:jc w:val="both"/>
        <w:rPr>
          <w:rFonts w:ascii="Arial Nova Light" w:eastAsiaTheme="minorHAnsi" w:hAnsi="Arial Nova Light" w:cs="Arial"/>
        </w:rPr>
      </w:pPr>
      <w:r w:rsidRPr="00E363CA">
        <w:rPr>
          <w:rFonts w:ascii="Arial Nova Light" w:eastAsiaTheme="minorHAnsi" w:hAnsi="Arial Nova Light" w:cs="Arial"/>
        </w:rPr>
        <w:t>En el evento que se presente un oferente que no sea responsable del IVA, no podrá cobrar este impuesto en su propuesta, motivo por el cual se realizara la evaluación sobre el valor total ofertado y para aquellos que pertenezcan al régimen simplificado; antes de IVA.</w:t>
      </w:r>
    </w:p>
    <w:p w14:paraId="29FF37D7" w14:textId="5ECB4B24" w:rsidR="00A36B2D" w:rsidRPr="00E363CA" w:rsidRDefault="00A36B2D" w:rsidP="00491663">
      <w:pPr>
        <w:spacing w:after="0" w:line="240" w:lineRule="auto"/>
        <w:jc w:val="both"/>
        <w:rPr>
          <w:rFonts w:ascii="Arial Nova Light" w:hAnsi="Arial Nova Light" w:cs="Arial"/>
          <w:bCs/>
          <w:sz w:val="20"/>
          <w:szCs w:val="20"/>
        </w:rPr>
      </w:pPr>
    </w:p>
    <w:p w14:paraId="0052DFB9" w14:textId="34F82A9B" w:rsidR="00A36B2D" w:rsidRPr="00AE7BE6" w:rsidRDefault="00A36B2D" w:rsidP="00AE7BE6">
      <w:pPr>
        <w:pStyle w:val="Prrafodelista"/>
        <w:numPr>
          <w:ilvl w:val="1"/>
          <w:numId w:val="51"/>
        </w:numPr>
        <w:jc w:val="both"/>
        <w:rPr>
          <w:rFonts w:ascii="Arial Nova Light" w:hAnsi="Arial Nova Light" w:cs="Arial"/>
          <w:b/>
        </w:rPr>
      </w:pPr>
      <w:r w:rsidRPr="00AE7BE6">
        <w:rPr>
          <w:rFonts w:ascii="Arial Nova Light" w:hAnsi="Arial Nova Light" w:cs="Arial"/>
          <w:b/>
        </w:rPr>
        <w:t>DOCUMENTOS DE CONTENIDO TÉCNICO OBJETO DE VERIFICACIÓN Y EVALUACIÓN</w:t>
      </w:r>
    </w:p>
    <w:p w14:paraId="3D247C14" w14:textId="77777777"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p>
    <w:p w14:paraId="3BB8E6C1" w14:textId="77777777"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r w:rsidRPr="00E363CA">
        <w:rPr>
          <w:rFonts w:ascii="Arial Nova Light" w:hAnsi="Arial Nova Light" w:cs="Arial"/>
          <w:b/>
          <w:bCs/>
          <w:color w:val="000000"/>
          <w:sz w:val="20"/>
          <w:szCs w:val="20"/>
        </w:rPr>
        <w:t xml:space="preserve">3.3.1 ESPECIFICACIONES TÉCNICAS DE OBLIGATORIO CUMPLIMIENTO (CUMPLE - NO CUMPLE) Y ESPECIFICACIONES TECNICAS ADICIONALES ANEXO 3 </w:t>
      </w:r>
    </w:p>
    <w:p w14:paraId="3F794BA3" w14:textId="77777777"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p>
    <w:p w14:paraId="2B5777AB" w14:textId="23AB5FC7" w:rsidR="00C435F9" w:rsidRPr="00E363CA" w:rsidRDefault="00C435F9" w:rsidP="00AE7BE6">
      <w:pPr>
        <w:pStyle w:val="Prrafodelista"/>
        <w:numPr>
          <w:ilvl w:val="0"/>
          <w:numId w:val="54"/>
        </w:numPr>
        <w:autoSpaceDE w:val="0"/>
        <w:autoSpaceDN w:val="0"/>
        <w:adjustRightInd w:val="0"/>
        <w:jc w:val="both"/>
        <w:rPr>
          <w:rFonts w:ascii="Arial Nova Light" w:hAnsi="Arial Nova Light" w:cs="Arial"/>
          <w:color w:val="000000"/>
        </w:rPr>
      </w:pPr>
      <w:r w:rsidRPr="00E363CA">
        <w:rPr>
          <w:rFonts w:ascii="Arial Nova Light" w:hAnsi="Arial Nova Light" w:cs="Arial"/>
          <w:color w:val="000000"/>
        </w:rPr>
        <w:t xml:space="preserve">El oferente deberá presentar el cumplimiento de especificaciones técnicas de los servicios que ofrece, conforme a la descripción de </w:t>
      </w:r>
      <w:r w:rsidR="00B80A8F" w:rsidRPr="00E363CA">
        <w:rPr>
          <w:rFonts w:ascii="Arial Nova Light" w:hAnsi="Arial Nova Light" w:cs="Arial"/>
          <w:color w:val="000000"/>
        </w:rPr>
        <w:t>estas</w:t>
      </w:r>
      <w:r w:rsidRPr="00E363CA">
        <w:rPr>
          <w:rFonts w:ascii="Arial Nova Light" w:hAnsi="Arial Nova Light" w:cs="Arial"/>
          <w:color w:val="000000"/>
        </w:rPr>
        <w:t xml:space="preserve"> en el numeral 1 del ANEXO </w:t>
      </w:r>
      <w:proofErr w:type="spellStart"/>
      <w:r w:rsidRPr="00E363CA">
        <w:rPr>
          <w:rFonts w:ascii="Arial Nova Light" w:hAnsi="Arial Nova Light" w:cs="Arial"/>
          <w:color w:val="000000"/>
        </w:rPr>
        <w:t>Nº</w:t>
      </w:r>
      <w:proofErr w:type="spellEnd"/>
      <w:r w:rsidRPr="00E363CA">
        <w:rPr>
          <w:rFonts w:ascii="Arial Nova Light" w:hAnsi="Arial Nova Light" w:cs="Arial"/>
          <w:color w:val="000000"/>
        </w:rPr>
        <w:t xml:space="preserve"> 3. ESPECIFICACIONES TÉCNICAS DE OBLIGATORIO CUMPLIMIENTO Y ESPECIFICACIONES TECNICAS ADICIONALES, que son de obligatorio cumplimiento. </w:t>
      </w:r>
    </w:p>
    <w:p w14:paraId="5596B196" w14:textId="77777777" w:rsidR="00C435F9" w:rsidRPr="00E363CA" w:rsidRDefault="00C435F9" w:rsidP="00AE7BE6">
      <w:pPr>
        <w:autoSpaceDE w:val="0"/>
        <w:autoSpaceDN w:val="0"/>
        <w:adjustRightInd w:val="0"/>
        <w:spacing w:after="0" w:line="240" w:lineRule="auto"/>
        <w:jc w:val="both"/>
        <w:rPr>
          <w:rFonts w:ascii="Arial Nova Light" w:hAnsi="Arial Nova Light" w:cs="Arial"/>
          <w:color w:val="000000"/>
          <w:sz w:val="20"/>
          <w:szCs w:val="20"/>
        </w:rPr>
      </w:pPr>
    </w:p>
    <w:p w14:paraId="1127B8DD" w14:textId="2CA9E23C" w:rsidR="00C435F9" w:rsidRPr="00E363CA" w:rsidRDefault="00C435F9" w:rsidP="00AE7BE6">
      <w:pPr>
        <w:pStyle w:val="Prrafodelista"/>
        <w:numPr>
          <w:ilvl w:val="0"/>
          <w:numId w:val="54"/>
        </w:numPr>
        <w:autoSpaceDE w:val="0"/>
        <w:autoSpaceDN w:val="0"/>
        <w:adjustRightInd w:val="0"/>
        <w:jc w:val="both"/>
        <w:rPr>
          <w:rFonts w:ascii="Arial Nova Light" w:hAnsi="Arial Nova Light" w:cs="Arial"/>
          <w:color w:val="000000"/>
        </w:rPr>
      </w:pPr>
      <w:r w:rsidRPr="00E363CA">
        <w:rPr>
          <w:rFonts w:ascii="Arial Nova Light" w:hAnsi="Arial Nova Light" w:cs="Arial"/>
          <w:color w:val="000000"/>
        </w:rPr>
        <w:t xml:space="preserve">Estos aspectos técnicos son todos aquellos que por sus características especiales requieren de una exigencia particular de cumplimiento que no pueden obviarse y por lo tanto serán evaluados como CUMPLE o NO CUMPLE. </w:t>
      </w:r>
    </w:p>
    <w:p w14:paraId="5C338C5A" w14:textId="77777777"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p>
    <w:p w14:paraId="409C5321" w14:textId="24A44DE1" w:rsidR="00C435F9" w:rsidRPr="00E363CA" w:rsidRDefault="00C435F9" w:rsidP="00491663">
      <w:pPr>
        <w:autoSpaceDE w:val="0"/>
        <w:autoSpaceDN w:val="0"/>
        <w:adjustRightInd w:val="0"/>
        <w:spacing w:after="0" w:line="240" w:lineRule="auto"/>
        <w:rPr>
          <w:rFonts w:ascii="Arial Nova Light" w:hAnsi="Arial Nova Light" w:cs="Arial"/>
          <w:b/>
          <w:bCs/>
          <w:color w:val="000000"/>
          <w:sz w:val="20"/>
          <w:szCs w:val="20"/>
        </w:rPr>
      </w:pPr>
      <w:r w:rsidRPr="00E363CA">
        <w:rPr>
          <w:rFonts w:ascii="Arial Nova Light" w:hAnsi="Arial Nova Light" w:cs="Arial"/>
          <w:b/>
          <w:bCs/>
          <w:color w:val="000000"/>
          <w:sz w:val="20"/>
          <w:szCs w:val="20"/>
        </w:rPr>
        <w:t xml:space="preserve">3.3.2 VERIFICACIÓN DE LA EXPERIENCIA HABILITANTE FORMULARIO 9 </w:t>
      </w:r>
    </w:p>
    <w:p w14:paraId="54A1B02A" w14:textId="77777777" w:rsidR="00255344" w:rsidRPr="00255344" w:rsidRDefault="00255344" w:rsidP="00255344">
      <w:pPr>
        <w:pStyle w:val="pdq2pgselectionanchorcontainer"/>
        <w:jc w:val="both"/>
        <w:rPr>
          <w:rFonts w:ascii="Arial" w:hAnsi="Arial" w:cs="Arial"/>
          <w:b/>
          <w:bCs/>
          <w:sz w:val="20"/>
          <w:szCs w:val="20"/>
        </w:rPr>
      </w:pPr>
      <w:r w:rsidRPr="00255344">
        <w:rPr>
          <w:rStyle w:val="Textoennegrita"/>
          <w:rFonts w:ascii="Arial" w:hAnsi="Arial" w:cs="Arial"/>
          <w:b w:val="0"/>
          <w:bCs w:val="0"/>
          <w:sz w:val="20"/>
          <w:szCs w:val="20"/>
        </w:rPr>
        <w:t>El oferente deberá diligenciar el Formulario No. 9 y acreditar la experiencia específica mediante la presentación de mínimo un (1) certificado de contrato ejecutado, cuyo objeto sea igual o similar al del presente proceso de contratación. El valor de la certificación, o la sumatoria de las certificaciones aportadas, deberá ser igual o superior al cien por ciento (100 %) del presupuesto oficial asignado al presente proceso.</w:t>
      </w:r>
    </w:p>
    <w:p w14:paraId="59F01864" w14:textId="77777777" w:rsidR="00255344" w:rsidRPr="00255344" w:rsidRDefault="00255344" w:rsidP="00255344">
      <w:pPr>
        <w:pStyle w:val="NormalWeb"/>
        <w:jc w:val="both"/>
        <w:rPr>
          <w:rFonts w:ascii="Arial" w:hAnsi="Arial" w:cs="Arial"/>
          <w:b/>
          <w:bCs/>
          <w:sz w:val="20"/>
          <w:szCs w:val="20"/>
        </w:rPr>
      </w:pPr>
      <w:r w:rsidRPr="00255344">
        <w:rPr>
          <w:rStyle w:val="Textoennegrita"/>
          <w:rFonts w:ascii="Arial" w:hAnsi="Arial" w:cs="Arial"/>
          <w:b w:val="0"/>
          <w:bCs w:val="0"/>
          <w:sz w:val="20"/>
          <w:szCs w:val="20"/>
        </w:rPr>
        <w:t>El oferente deberá acreditar su experiencia habilitante de acuerdo con los siguientes parámetros:</w:t>
      </w:r>
    </w:p>
    <w:p w14:paraId="6AE4AC10" w14:textId="77777777" w:rsidR="00255344" w:rsidRPr="00255344" w:rsidRDefault="00255344" w:rsidP="00255344">
      <w:pPr>
        <w:pStyle w:val="NormalWeb"/>
        <w:jc w:val="both"/>
        <w:rPr>
          <w:rFonts w:ascii="Arial" w:hAnsi="Arial" w:cs="Arial"/>
          <w:b/>
          <w:bCs/>
          <w:sz w:val="20"/>
          <w:szCs w:val="20"/>
        </w:rPr>
      </w:pPr>
      <w:r w:rsidRPr="00255344">
        <w:rPr>
          <w:rStyle w:val="Textoennegrita"/>
          <w:rFonts w:ascii="Arial" w:hAnsi="Arial" w:cs="Arial"/>
          <w:b w:val="0"/>
          <w:bCs w:val="0"/>
          <w:sz w:val="20"/>
          <w:szCs w:val="20"/>
        </w:rPr>
        <w:t>a) Experiencia específica:</w:t>
      </w:r>
      <w:r w:rsidRPr="00255344">
        <w:rPr>
          <w:rFonts w:ascii="Arial" w:hAnsi="Arial" w:cs="Arial"/>
          <w:b/>
          <w:bCs/>
          <w:sz w:val="20"/>
          <w:szCs w:val="20"/>
        </w:rPr>
        <w:t xml:space="preserve"> La certificación o certificaciones podrán corresponder a contratos celebrados con entidades públicas o privadas, en las cuales se identifique claramente el objeto contractual y se evidencie la ejecución de actividades relacionadas con el </w:t>
      </w:r>
      <w:r w:rsidRPr="00255344">
        <w:rPr>
          <w:rStyle w:val="Textoennegrita"/>
          <w:rFonts w:ascii="Arial" w:hAnsi="Arial" w:cs="Arial"/>
          <w:b w:val="0"/>
          <w:bCs w:val="0"/>
          <w:sz w:val="20"/>
          <w:szCs w:val="20"/>
        </w:rPr>
        <w:t>mantenimiento preventivo y/o correctivo de redes de gases medicinales, sistemas centralizados de gases medicinales, instalaciones de oxígeno medicinal, aire medicinal y/o vacío clínico, o servicios de mantenimiento de infraestructura hospitalaria asociada a redes de gases medicinales</w:t>
      </w:r>
      <w:r w:rsidRPr="00255344">
        <w:rPr>
          <w:rFonts w:ascii="Arial" w:hAnsi="Arial" w:cs="Arial"/>
          <w:b/>
          <w:bCs/>
          <w:sz w:val="20"/>
          <w:szCs w:val="20"/>
        </w:rPr>
        <w:t>, ejecutados a satisfacción.</w:t>
      </w:r>
    </w:p>
    <w:p w14:paraId="0FE7A0E7" w14:textId="4DD2D5EE"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r w:rsidRPr="00E363CA">
        <w:rPr>
          <w:rFonts w:ascii="Arial Nova Light" w:hAnsi="Arial Nova Light" w:cs="Arial"/>
          <w:color w:val="000000"/>
          <w:sz w:val="20"/>
          <w:szCs w:val="20"/>
        </w:rPr>
        <w:t xml:space="preserve">Las certificaciones deben contener como mínimo la siguiente información: </w:t>
      </w:r>
    </w:p>
    <w:p w14:paraId="5BB3114D" w14:textId="77777777" w:rsidR="00C435F9" w:rsidRPr="00E363CA" w:rsidRDefault="00C435F9" w:rsidP="00491663">
      <w:pPr>
        <w:autoSpaceDE w:val="0"/>
        <w:autoSpaceDN w:val="0"/>
        <w:adjustRightInd w:val="0"/>
        <w:spacing w:after="13" w:line="240" w:lineRule="auto"/>
        <w:rPr>
          <w:rFonts w:ascii="Arial Nova Light" w:hAnsi="Arial Nova Light" w:cs="Arial"/>
          <w:b/>
          <w:bCs/>
          <w:color w:val="000000"/>
          <w:sz w:val="20"/>
          <w:szCs w:val="20"/>
        </w:rPr>
      </w:pPr>
    </w:p>
    <w:p w14:paraId="44147B49" w14:textId="2C65E29B" w:rsidR="00C435F9" w:rsidRPr="00E363CA" w:rsidRDefault="00C435F9" w:rsidP="00491663">
      <w:pPr>
        <w:autoSpaceDE w:val="0"/>
        <w:autoSpaceDN w:val="0"/>
        <w:adjustRightInd w:val="0"/>
        <w:spacing w:after="13" w:line="240" w:lineRule="auto"/>
        <w:rPr>
          <w:rFonts w:ascii="Arial Nova Light" w:hAnsi="Arial Nova Light" w:cs="Arial"/>
          <w:color w:val="000000"/>
          <w:sz w:val="20"/>
          <w:szCs w:val="20"/>
        </w:rPr>
      </w:pPr>
      <w:r w:rsidRPr="00E363CA">
        <w:rPr>
          <w:rFonts w:ascii="Arial Nova Light" w:hAnsi="Arial Nova Light" w:cs="Arial"/>
          <w:b/>
          <w:bCs/>
          <w:color w:val="000000"/>
          <w:sz w:val="20"/>
          <w:szCs w:val="20"/>
        </w:rPr>
        <w:t xml:space="preserve">a. </w:t>
      </w:r>
      <w:r w:rsidRPr="00E363CA">
        <w:rPr>
          <w:rFonts w:ascii="Arial Nova Light" w:hAnsi="Arial Nova Light" w:cs="Arial"/>
          <w:color w:val="000000"/>
          <w:sz w:val="20"/>
          <w:szCs w:val="20"/>
        </w:rPr>
        <w:t xml:space="preserve">Nombre o razón social de la empresa o persona contratante </w:t>
      </w:r>
    </w:p>
    <w:p w14:paraId="60CA704A" w14:textId="77777777" w:rsidR="00C435F9" w:rsidRPr="00E363CA" w:rsidRDefault="00C435F9" w:rsidP="00491663">
      <w:pPr>
        <w:autoSpaceDE w:val="0"/>
        <w:autoSpaceDN w:val="0"/>
        <w:adjustRightInd w:val="0"/>
        <w:spacing w:after="13" w:line="240" w:lineRule="auto"/>
        <w:rPr>
          <w:rFonts w:ascii="Arial Nova Light" w:hAnsi="Arial Nova Light" w:cs="Arial"/>
          <w:color w:val="000000"/>
          <w:sz w:val="20"/>
          <w:szCs w:val="20"/>
        </w:rPr>
      </w:pPr>
      <w:r w:rsidRPr="00E363CA">
        <w:rPr>
          <w:rFonts w:ascii="Arial Nova Light" w:hAnsi="Arial Nova Light" w:cs="Arial"/>
          <w:bCs/>
          <w:color w:val="000000"/>
          <w:sz w:val="20"/>
          <w:szCs w:val="20"/>
        </w:rPr>
        <w:t xml:space="preserve">b. NIT de la empresa contratante (si aplica) </w:t>
      </w:r>
    </w:p>
    <w:p w14:paraId="5142BFBE" w14:textId="77777777" w:rsidR="00C435F9" w:rsidRPr="00E363CA" w:rsidRDefault="00C435F9" w:rsidP="00491663">
      <w:pPr>
        <w:autoSpaceDE w:val="0"/>
        <w:autoSpaceDN w:val="0"/>
        <w:adjustRightInd w:val="0"/>
        <w:spacing w:after="13" w:line="240" w:lineRule="auto"/>
        <w:rPr>
          <w:rFonts w:ascii="Arial Nova Light" w:hAnsi="Arial Nova Light" w:cs="Arial"/>
          <w:color w:val="000000"/>
          <w:sz w:val="20"/>
          <w:szCs w:val="20"/>
        </w:rPr>
      </w:pPr>
      <w:r w:rsidRPr="00E363CA">
        <w:rPr>
          <w:rFonts w:ascii="Arial Nova Light" w:hAnsi="Arial Nova Light" w:cs="Arial"/>
          <w:bCs/>
          <w:color w:val="000000"/>
          <w:sz w:val="20"/>
          <w:szCs w:val="20"/>
        </w:rPr>
        <w:t xml:space="preserve">c. Cargo de quien expide la certificación. </w:t>
      </w:r>
    </w:p>
    <w:p w14:paraId="08C2B557" w14:textId="77777777" w:rsidR="00C435F9" w:rsidRPr="00E363CA" w:rsidRDefault="00C435F9" w:rsidP="00491663">
      <w:pPr>
        <w:autoSpaceDE w:val="0"/>
        <w:autoSpaceDN w:val="0"/>
        <w:adjustRightInd w:val="0"/>
        <w:spacing w:after="13" w:line="240" w:lineRule="auto"/>
        <w:rPr>
          <w:rFonts w:ascii="Arial Nova Light" w:hAnsi="Arial Nova Light" w:cs="Arial"/>
          <w:color w:val="000000"/>
          <w:sz w:val="20"/>
          <w:szCs w:val="20"/>
        </w:rPr>
      </w:pPr>
      <w:r w:rsidRPr="00E363CA">
        <w:rPr>
          <w:rFonts w:ascii="Arial Nova Light" w:hAnsi="Arial Nova Light" w:cs="Arial"/>
          <w:bCs/>
          <w:color w:val="000000"/>
          <w:sz w:val="20"/>
          <w:szCs w:val="20"/>
        </w:rPr>
        <w:t xml:space="preserve">d. Fecha de la certificación. </w:t>
      </w:r>
    </w:p>
    <w:p w14:paraId="30B391DD" w14:textId="77777777" w:rsidR="00C435F9" w:rsidRPr="00E363CA" w:rsidRDefault="00C435F9" w:rsidP="00491663">
      <w:pPr>
        <w:autoSpaceDE w:val="0"/>
        <w:autoSpaceDN w:val="0"/>
        <w:adjustRightInd w:val="0"/>
        <w:spacing w:after="13" w:line="240" w:lineRule="auto"/>
        <w:rPr>
          <w:rFonts w:ascii="Arial Nova Light" w:hAnsi="Arial Nova Light" w:cs="Arial"/>
          <w:color w:val="000000"/>
          <w:sz w:val="20"/>
          <w:szCs w:val="20"/>
        </w:rPr>
      </w:pPr>
      <w:r w:rsidRPr="00E363CA">
        <w:rPr>
          <w:rFonts w:ascii="Arial Nova Light" w:hAnsi="Arial Nova Light" w:cs="Arial"/>
          <w:bCs/>
          <w:color w:val="000000"/>
          <w:sz w:val="20"/>
          <w:szCs w:val="20"/>
        </w:rPr>
        <w:t xml:space="preserve">e. Nombre o razón social del contratista. </w:t>
      </w:r>
    </w:p>
    <w:p w14:paraId="73EF9B28" w14:textId="77777777" w:rsidR="00C435F9" w:rsidRPr="00E363CA" w:rsidRDefault="00C435F9" w:rsidP="00491663">
      <w:pPr>
        <w:autoSpaceDE w:val="0"/>
        <w:autoSpaceDN w:val="0"/>
        <w:adjustRightInd w:val="0"/>
        <w:spacing w:after="13" w:line="240" w:lineRule="auto"/>
        <w:rPr>
          <w:rFonts w:ascii="Arial Nova Light" w:hAnsi="Arial Nova Light" w:cs="Arial"/>
          <w:color w:val="000000"/>
          <w:sz w:val="20"/>
          <w:szCs w:val="20"/>
        </w:rPr>
      </w:pPr>
      <w:r w:rsidRPr="00E363CA">
        <w:rPr>
          <w:rFonts w:ascii="Arial Nova Light" w:hAnsi="Arial Nova Light" w:cs="Arial"/>
          <w:bCs/>
          <w:color w:val="000000"/>
          <w:sz w:val="20"/>
          <w:szCs w:val="20"/>
        </w:rPr>
        <w:t xml:space="preserve">f. Objeto del contrato. </w:t>
      </w:r>
    </w:p>
    <w:p w14:paraId="4A203F7F" w14:textId="77777777" w:rsidR="00C435F9" w:rsidRPr="00E363CA" w:rsidRDefault="00C435F9" w:rsidP="00491663">
      <w:pPr>
        <w:autoSpaceDE w:val="0"/>
        <w:autoSpaceDN w:val="0"/>
        <w:adjustRightInd w:val="0"/>
        <w:spacing w:after="13" w:line="240" w:lineRule="auto"/>
        <w:rPr>
          <w:rFonts w:ascii="Arial Nova Light" w:hAnsi="Arial Nova Light" w:cs="Arial"/>
          <w:color w:val="000000"/>
          <w:sz w:val="20"/>
          <w:szCs w:val="20"/>
        </w:rPr>
      </w:pPr>
      <w:r w:rsidRPr="00E363CA">
        <w:rPr>
          <w:rFonts w:ascii="Arial Nova Light" w:hAnsi="Arial Nova Light" w:cs="Arial"/>
          <w:bCs/>
          <w:color w:val="000000"/>
          <w:sz w:val="20"/>
          <w:szCs w:val="20"/>
        </w:rPr>
        <w:t xml:space="preserve">g. </w:t>
      </w:r>
      <w:r w:rsidRPr="00E363CA">
        <w:rPr>
          <w:rFonts w:ascii="Arial Nova Light" w:hAnsi="Arial Nova Light" w:cs="Arial"/>
          <w:color w:val="000000"/>
          <w:sz w:val="20"/>
          <w:szCs w:val="20"/>
        </w:rPr>
        <w:t xml:space="preserve">Fecha de terminación del contrato o plazo del contrato. </w:t>
      </w:r>
    </w:p>
    <w:p w14:paraId="5230CF9D" w14:textId="22C6488C" w:rsidR="00C435F9" w:rsidRPr="00E363CA" w:rsidRDefault="00C435F9" w:rsidP="00491663">
      <w:pPr>
        <w:autoSpaceDE w:val="0"/>
        <w:autoSpaceDN w:val="0"/>
        <w:adjustRightInd w:val="0"/>
        <w:spacing w:after="0" w:line="240" w:lineRule="auto"/>
        <w:rPr>
          <w:rFonts w:ascii="Arial Nova Light" w:hAnsi="Arial Nova Light" w:cs="Arial"/>
          <w:bCs/>
          <w:color w:val="000000"/>
          <w:sz w:val="20"/>
          <w:szCs w:val="20"/>
        </w:rPr>
      </w:pPr>
      <w:r w:rsidRPr="00E363CA">
        <w:rPr>
          <w:rFonts w:ascii="Arial Nova Light" w:hAnsi="Arial Nova Light" w:cs="Arial"/>
          <w:bCs/>
          <w:color w:val="000000"/>
          <w:sz w:val="20"/>
          <w:szCs w:val="20"/>
        </w:rPr>
        <w:t xml:space="preserve">h. Valor del Contrato. </w:t>
      </w:r>
    </w:p>
    <w:p w14:paraId="2BD9E10D" w14:textId="609B806B"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p>
    <w:p w14:paraId="58AD7D99" w14:textId="77777777"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r w:rsidRPr="00E363CA">
        <w:rPr>
          <w:rFonts w:ascii="Arial Nova Light" w:hAnsi="Arial Nova Light" w:cs="Arial"/>
          <w:color w:val="000000"/>
          <w:sz w:val="20"/>
          <w:szCs w:val="20"/>
        </w:rPr>
        <w:t>La Entidad se reserva el derecho de verificar la información suministrada por los oferentes a través del documento soporte. Si se advierten discrepancias entre dicha información y lo establecido por el DMBUG, la propuesta será objeto de rechazo, sin perjuicio de las demás actuaciones que se promuevan. Los documentos soporte en su contenido deben ser totalmente legibles.</w:t>
      </w:r>
    </w:p>
    <w:p w14:paraId="6501EA3E" w14:textId="0AB4E478" w:rsidR="00C435F9" w:rsidRPr="00E363CA" w:rsidRDefault="00C435F9" w:rsidP="00491663">
      <w:pPr>
        <w:autoSpaceDE w:val="0"/>
        <w:autoSpaceDN w:val="0"/>
        <w:adjustRightInd w:val="0"/>
        <w:spacing w:after="0" w:line="240" w:lineRule="auto"/>
        <w:rPr>
          <w:rFonts w:ascii="Arial Nova Light" w:hAnsi="Arial Nova Light" w:cs="Arial"/>
          <w:color w:val="000000"/>
          <w:sz w:val="20"/>
          <w:szCs w:val="20"/>
        </w:rPr>
      </w:pPr>
      <w:r w:rsidRPr="00E363CA">
        <w:rPr>
          <w:rFonts w:ascii="Arial Nova Light" w:hAnsi="Arial Nova Light" w:cs="Arial"/>
          <w:color w:val="000000"/>
          <w:sz w:val="20"/>
          <w:szCs w:val="20"/>
        </w:rPr>
        <w:t xml:space="preserve"> </w:t>
      </w:r>
    </w:p>
    <w:p w14:paraId="422E8DFD" w14:textId="4C1ED39A" w:rsidR="00C435F9" w:rsidRPr="00E363CA" w:rsidRDefault="00C435F9" w:rsidP="00305EB2">
      <w:pPr>
        <w:pStyle w:val="Prrafodelista"/>
        <w:numPr>
          <w:ilvl w:val="0"/>
          <w:numId w:val="55"/>
        </w:numPr>
        <w:autoSpaceDE w:val="0"/>
        <w:autoSpaceDN w:val="0"/>
        <w:adjustRightInd w:val="0"/>
        <w:rPr>
          <w:rFonts w:ascii="Arial Nova Light" w:hAnsi="Arial Nova Light" w:cs="Arial"/>
          <w:color w:val="000000"/>
        </w:rPr>
      </w:pPr>
      <w:r w:rsidRPr="00E363CA">
        <w:rPr>
          <w:rFonts w:ascii="Arial Nova Light" w:hAnsi="Arial Nova Light" w:cs="Arial"/>
          <w:color w:val="000000"/>
        </w:rPr>
        <w:t xml:space="preserve">Diligenciamiento del Formulario </w:t>
      </w:r>
      <w:proofErr w:type="spellStart"/>
      <w:r w:rsidRPr="00E363CA">
        <w:rPr>
          <w:rFonts w:ascii="Arial Nova Light" w:hAnsi="Arial Nova Light" w:cs="Arial"/>
          <w:color w:val="000000"/>
        </w:rPr>
        <w:t>Nº</w:t>
      </w:r>
      <w:proofErr w:type="spellEnd"/>
      <w:r w:rsidRPr="00E363CA">
        <w:rPr>
          <w:rFonts w:ascii="Arial Nova Light" w:hAnsi="Arial Nova Light" w:cs="Arial"/>
          <w:color w:val="000000"/>
        </w:rPr>
        <w:t xml:space="preserve"> 9. EXPERIENCIA DEL PROPONENTE, en el que identifique los contratos a tenerse en cuenta para este proceso de contratación. El formulario debe ir firmado por el representante legal del proponente y/o suplente. </w:t>
      </w:r>
    </w:p>
    <w:p w14:paraId="55A8AA83" w14:textId="77777777" w:rsidR="00C435F9" w:rsidRPr="00E363CA" w:rsidRDefault="00C435F9" w:rsidP="00491663">
      <w:pPr>
        <w:pStyle w:val="Prrafodelista"/>
        <w:autoSpaceDE w:val="0"/>
        <w:autoSpaceDN w:val="0"/>
        <w:adjustRightInd w:val="0"/>
        <w:ind w:left="720"/>
        <w:rPr>
          <w:rFonts w:ascii="Arial Nova Light" w:hAnsi="Arial Nova Light" w:cs="Arial"/>
          <w:color w:val="000000"/>
        </w:rPr>
      </w:pPr>
    </w:p>
    <w:p w14:paraId="6C149929" w14:textId="730CFB51" w:rsidR="00456C98" w:rsidRDefault="00C435F9" w:rsidP="00255344">
      <w:pPr>
        <w:autoSpaceDE w:val="0"/>
        <w:autoSpaceDN w:val="0"/>
        <w:adjustRightInd w:val="0"/>
        <w:spacing w:line="240" w:lineRule="auto"/>
        <w:jc w:val="both"/>
        <w:rPr>
          <w:rFonts w:ascii="Arial Nova Light" w:hAnsi="Arial Nova Light"/>
          <w:sz w:val="20"/>
          <w:szCs w:val="20"/>
        </w:rPr>
      </w:pPr>
      <w:r w:rsidRPr="00E363CA">
        <w:rPr>
          <w:rFonts w:ascii="Arial Nova Light" w:hAnsi="Arial Nova Light"/>
          <w:b/>
          <w:bCs/>
          <w:sz w:val="20"/>
          <w:szCs w:val="20"/>
        </w:rPr>
        <w:t>NOTA</w:t>
      </w:r>
      <w:r w:rsidR="00255344">
        <w:rPr>
          <w:rFonts w:ascii="Arial Nova Light" w:hAnsi="Arial Nova Light"/>
          <w:b/>
          <w:bCs/>
          <w:sz w:val="20"/>
          <w:szCs w:val="20"/>
        </w:rPr>
        <w:t xml:space="preserve"> 1</w:t>
      </w:r>
      <w:r w:rsidRPr="00E363CA">
        <w:rPr>
          <w:rFonts w:ascii="Arial Nova Light" w:hAnsi="Arial Nova Light"/>
          <w:b/>
          <w:bCs/>
          <w:sz w:val="20"/>
          <w:szCs w:val="20"/>
        </w:rPr>
        <w:t xml:space="preserve">: </w:t>
      </w:r>
      <w:r w:rsidRPr="00E363CA">
        <w:rPr>
          <w:rFonts w:ascii="Arial Nova Light" w:hAnsi="Arial Nova Light"/>
          <w:sz w:val="20"/>
          <w:szCs w:val="20"/>
        </w:rPr>
        <w:t>NO se aceptan auto certificaciones y la información suministrada, se entiende bajo la gravedad del juramento</w:t>
      </w:r>
      <w:r w:rsidR="00255344">
        <w:rPr>
          <w:rFonts w:ascii="Arial Nova Light" w:hAnsi="Arial Nova Light"/>
          <w:sz w:val="20"/>
          <w:szCs w:val="20"/>
        </w:rPr>
        <w:t>.</w:t>
      </w:r>
    </w:p>
    <w:p w14:paraId="767AB9F1" w14:textId="1F75D063" w:rsidR="00255344" w:rsidRPr="00E363CA" w:rsidRDefault="00255344" w:rsidP="00255344">
      <w:pPr>
        <w:autoSpaceDE w:val="0"/>
        <w:autoSpaceDN w:val="0"/>
        <w:adjustRightInd w:val="0"/>
        <w:spacing w:line="240" w:lineRule="auto"/>
        <w:jc w:val="both"/>
        <w:rPr>
          <w:rFonts w:ascii="Arial Nova Light" w:hAnsi="Arial Nova Light" w:cs="Arial"/>
          <w:color w:val="000000"/>
          <w:sz w:val="20"/>
          <w:szCs w:val="20"/>
        </w:rPr>
      </w:pPr>
      <w:r w:rsidRPr="00255344">
        <w:rPr>
          <w:rFonts w:ascii="Arial Nova Light" w:hAnsi="Arial Nova Light" w:cs="Arial"/>
          <w:b/>
          <w:bCs/>
          <w:color w:val="000000"/>
          <w:sz w:val="20"/>
          <w:szCs w:val="20"/>
        </w:rPr>
        <w:t>NOTA 2:</w:t>
      </w:r>
      <w:r w:rsidRPr="00255344">
        <w:rPr>
          <w:rFonts w:ascii="Arial Nova Light" w:hAnsi="Arial Nova Light" w:cs="Arial"/>
          <w:color w:val="000000"/>
          <w:sz w:val="20"/>
          <w:szCs w:val="20"/>
        </w:rPr>
        <w:t xml:space="preserve"> Cuando las certificaciones de experiencia sean expedidas por personas naturales o jurídicas de derecho privado, estas deberán estar acompañadas de la respectiva factura o facturas y de los documentos </w:t>
      </w:r>
      <w:r w:rsidRPr="00255344">
        <w:rPr>
          <w:rFonts w:ascii="Arial Nova Light" w:hAnsi="Arial Nova Light" w:cs="Arial"/>
          <w:color w:val="000000"/>
          <w:sz w:val="20"/>
          <w:szCs w:val="20"/>
        </w:rPr>
        <w:lastRenderedPageBreak/>
        <w:t>que acrediten la ejecución del contrato, tales como actas de recibo a satisfacción, acta de liquidación, comprobantes de pago o cualquier otro documento idóneo que permita verificar la información certificada. La sola certificación expedida por un particular no constituirá prueba suficiente cuando no sea posible verificar la efectiva ejecución del contrato.</w:t>
      </w:r>
    </w:p>
    <w:p w14:paraId="73AF1E29" w14:textId="0EF9371E" w:rsidR="00AC0E5B" w:rsidRPr="00E363CA" w:rsidRDefault="00AC0E5B" w:rsidP="00305EB2">
      <w:pPr>
        <w:pStyle w:val="Prrafodelista"/>
        <w:numPr>
          <w:ilvl w:val="2"/>
          <w:numId w:val="53"/>
        </w:numPr>
        <w:jc w:val="both"/>
        <w:rPr>
          <w:rFonts w:ascii="Arial Nova Light" w:hAnsi="Arial Nova Light" w:cs="Arial"/>
          <w:b/>
          <w:bCs/>
        </w:rPr>
      </w:pPr>
      <w:r w:rsidRPr="00E363CA">
        <w:rPr>
          <w:rFonts w:ascii="Arial Nova Light" w:hAnsi="Arial Nova Light" w:cs="Arial"/>
          <w:b/>
          <w:bCs/>
        </w:rPr>
        <w:t>ACREDITACIÓN DE LA EXPERIENCIA EN LA MODALIDAD DE CONSORCIO, UNIÓN TEMPORAL O PROMESA DE SOCIEDAD FUTURA:</w:t>
      </w:r>
      <w:r w:rsidR="00E50958" w:rsidRPr="00E363CA">
        <w:rPr>
          <w:rFonts w:ascii="Arial Nova Light" w:hAnsi="Arial Nova Light" w:cs="Arial"/>
          <w:b/>
          <w:bCs/>
        </w:rPr>
        <w:t xml:space="preserve">  FORMULARIO 10 Y 11</w:t>
      </w:r>
    </w:p>
    <w:p w14:paraId="24BD3F0B" w14:textId="77777777" w:rsidR="00645AC8" w:rsidRPr="00E363CA" w:rsidRDefault="00645AC8" w:rsidP="00491663">
      <w:pPr>
        <w:spacing w:after="0" w:line="240" w:lineRule="auto"/>
        <w:jc w:val="both"/>
        <w:rPr>
          <w:rFonts w:ascii="Arial Nova Light" w:hAnsi="Arial Nova Light" w:cs="Arial"/>
          <w:sz w:val="20"/>
          <w:szCs w:val="20"/>
        </w:rPr>
      </w:pPr>
    </w:p>
    <w:p w14:paraId="43FA3FF0" w14:textId="736EB2C8"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Cuando se trate de consorcio, unión temporal o promesa de sociedad futura se requiere que los integrantes cumplan con la experiencia. En todo caso la sumatoria de los porcentajes de acreditación de la experiencia total entre los integrantes deberá ser igual o superior al cien por ciento (100%) de los requisitos solicitados.</w:t>
      </w:r>
    </w:p>
    <w:p w14:paraId="5C8ED98C" w14:textId="2CE52C40"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 xml:space="preserve">Cuando la prestación de los servicios o suministro de </w:t>
      </w:r>
      <w:r w:rsidR="007F73EB" w:rsidRPr="00E363CA">
        <w:rPr>
          <w:rFonts w:ascii="Arial Nova Light" w:hAnsi="Arial Nova Light" w:cs="Arial"/>
          <w:sz w:val="20"/>
          <w:szCs w:val="20"/>
        </w:rPr>
        <w:t>bienes correspondientes</w:t>
      </w:r>
      <w:r w:rsidRPr="00E363CA">
        <w:rPr>
          <w:rFonts w:ascii="Arial Nova Light" w:hAnsi="Arial Nova Light" w:cs="Arial"/>
          <w:sz w:val="20"/>
          <w:szCs w:val="20"/>
        </w:rPr>
        <w:t xml:space="preserve"> haya sido ejecutada por el proponente o por uno de sus miembros bajo la modalidad de consorcio o unión temporal, sólo se tendrá en cuenta como experiencia del proponente o de uno de sus miembros, aquella referida al porcentaje de participación que el proponente hubiera tenido en el grupo o asociación que ejecutó la actividad.</w:t>
      </w:r>
    </w:p>
    <w:p w14:paraId="2481BEA7" w14:textId="77777777" w:rsidR="00645AC8" w:rsidRPr="00E363CA" w:rsidRDefault="00645AC8" w:rsidP="00491663">
      <w:pPr>
        <w:spacing w:after="0" w:line="240" w:lineRule="auto"/>
        <w:jc w:val="both"/>
        <w:rPr>
          <w:rFonts w:ascii="Arial Nova Light" w:hAnsi="Arial Nova Light" w:cs="Arial"/>
          <w:sz w:val="20"/>
          <w:szCs w:val="20"/>
        </w:rPr>
      </w:pPr>
    </w:p>
    <w:p w14:paraId="09D61532" w14:textId="207BD700"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En todo caso el proponente deberá declarar bajo la gravedad de juramento que la experiencia que acredita corresponde exactamente a la prestación de servicios de conformidad al objeto del proceso de selección; prestados directamente por él.</w:t>
      </w:r>
    </w:p>
    <w:p w14:paraId="49F3D5AB" w14:textId="77777777" w:rsidR="00645AC8" w:rsidRPr="00E363CA" w:rsidRDefault="00645AC8" w:rsidP="00491663">
      <w:pPr>
        <w:spacing w:after="0" w:line="240" w:lineRule="auto"/>
        <w:jc w:val="both"/>
        <w:rPr>
          <w:rFonts w:ascii="Arial Nova Light" w:hAnsi="Arial Nova Light" w:cs="Arial"/>
          <w:sz w:val="20"/>
          <w:szCs w:val="20"/>
        </w:rPr>
      </w:pPr>
    </w:p>
    <w:p w14:paraId="28EB7391" w14:textId="2A58E394"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El Ministerio de Defensa Nacional, Ejército Nacional, Dirección de Sanidad Ejército se reserva el derecho de verificar la información aportada, y no será tenida en cuenta aquella que se pueda establecer que no es cierta.</w:t>
      </w:r>
    </w:p>
    <w:p w14:paraId="2F1F722B" w14:textId="77777777" w:rsidR="00645AC8" w:rsidRPr="00E363CA" w:rsidRDefault="00645AC8" w:rsidP="00491663">
      <w:pPr>
        <w:spacing w:after="0" w:line="240" w:lineRule="auto"/>
        <w:jc w:val="both"/>
        <w:rPr>
          <w:rFonts w:ascii="Arial Nova Light" w:hAnsi="Arial Nova Light" w:cs="Arial"/>
          <w:bCs/>
          <w:sz w:val="20"/>
          <w:szCs w:val="20"/>
        </w:rPr>
      </w:pPr>
    </w:p>
    <w:p w14:paraId="58FF990C" w14:textId="0B8B2301" w:rsidR="00AC0E5B" w:rsidRPr="008576BB" w:rsidRDefault="00AC0E5B" w:rsidP="00305EB2">
      <w:pPr>
        <w:pStyle w:val="Prrafodelista"/>
        <w:numPr>
          <w:ilvl w:val="2"/>
          <w:numId w:val="53"/>
        </w:numPr>
        <w:jc w:val="both"/>
        <w:rPr>
          <w:rFonts w:ascii="Arial Nova Light" w:hAnsi="Arial Nova Light" w:cs="Arial"/>
          <w:b/>
          <w:bCs/>
        </w:rPr>
      </w:pPr>
      <w:r w:rsidRPr="008576BB">
        <w:rPr>
          <w:rFonts w:ascii="Arial Nova Light" w:hAnsi="Arial Nova Light" w:cs="Arial"/>
          <w:b/>
          <w:bCs/>
        </w:rPr>
        <w:t>VERIFICACIÓN DE LA EXPERIENCIA HABILITANTE PARA LOS OFERENTES EXTRANJ</w:t>
      </w:r>
      <w:r w:rsidR="00E50958" w:rsidRPr="008576BB">
        <w:rPr>
          <w:rFonts w:ascii="Arial Nova Light" w:hAnsi="Arial Nova Light" w:cs="Arial"/>
          <w:b/>
          <w:bCs/>
        </w:rPr>
        <w:t>EROS SIN DOMICILIO EN COLOMBIA.</w:t>
      </w:r>
    </w:p>
    <w:p w14:paraId="1103B9BA" w14:textId="77777777" w:rsidR="00645AC8" w:rsidRPr="00E363CA" w:rsidRDefault="00645AC8" w:rsidP="00491663">
      <w:pPr>
        <w:spacing w:after="0" w:line="240" w:lineRule="auto"/>
        <w:jc w:val="both"/>
        <w:rPr>
          <w:rFonts w:ascii="Arial Nova Light" w:hAnsi="Arial Nova Light" w:cs="Arial"/>
          <w:sz w:val="20"/>
          <w:szCs w:val="20"/>
        </w:rPr>
      </w:pPr>
    </w:p>
    <w:p w14:paraId="14889C09" w14:textId="77777777" w:rsidR="00645AC8" w:rsidRPr="00E363CA" w:rsidRDefault="00AC0E5B" w:rsidP="00491663">
      <w:pPr>
        <w:spacing w:after="0" w:line="240" w:lineRule="auto"/>
        <w:jc w:val="both"/>
        <w:rPr>
          <w:rFonts w:ascii="Arial Nova Light" w:hAnsi="Arial Nova Light" w:cs="Arial"/>
          <w:bCs/>
          <w:sz w:val="20"/>
          <w:szCs w:val="20"/>
        </w:rPr>
      </w:pPr>
      <w:r w:rsidRPr="00E363CA">
        <w:rPr>
          <w:rFonts w:ascii="Arial Nova Light" w:hAnsi="Arial Nova Light" w:cs="Arial"/>
          <w:sz w:val="20"/>
          <w:szCs w:val="20"/>
        </w:rPr>
        <w:t xml:space="preserve">El proponente extranjero acreditará la experiencia requerida en el pliego de condiciones, mediante el diligenciamiento del </w:t>
      </w:r>
      <w:r w:rsidRPr="00E363CA">
        <w:rPr>
          <w:rFonts w:ascii="Arial Nova Light" w:hAnsi="Arial Nova Light" w:cs="Arial"/>
          <w:bCs/>
          <w:sz w:val="20"/>
          <w:szCs w:val="20"/>
        </w:rPr>
        <w:t xml:space="preserve">Formulario </w:t>
      </w:r>
      <w:proofErr w:type="spellStart"/>
      <w:r w:rsidRPr="00E363CA">
        <w:rPr>
          <w:rFonts w:ascii="Arial Nova Light" w:hAnsi="Arial Nova Light" w:cs="Arial"/>
          <w:bCs/>
          <w:sz w:val="20"/>
          <w:szCs w:val="20"/>
        </w:rPr>
        <w:t>Nº</w:t>
      </w:r>
      <w:proofErr w:type="spellEnd"/>
      <w:r w:rsidRPr="00E363CA">
        <w:rPr>
          <w:rFonts w:ascii="Arial Nova Light" w:hAnsi="Arial Nova Light" w:cs="Arial"/>
          <w:bCs/>
          <w:sz w:val="20"/>
          <w:szCs w:val="20"/>
        </w:rPr>
        <w:t xml:space="preserve"> 9. </w:t>
      </w:r>
      <w:r w:rsidRPr="00E363CA">
        <w:rPr>
          <w:rFonts w:ascii="Arial Nova Light" w:hAnsi="Arial Nova Light" w:cs="Arial"/>
          <w:b/>
          <w:sz w:val="20"/>
          <w:szCs w:val="20"/>
        </w:rPr>
        <w:t>EXPERIENCIA HABILITANTE DEL PROPONENTE</w:t>
      </w:r>
      <w:r w:rsidRPr="00E363CA">
        <w:rPr>
          <w:rFonts w:ascii="Arial Nova Light" w:hAnsi="Arial Nova Light" w:cs="Arial"/>
          <w:sz w:val="20"/>
          <w:szCs w:val="20"/>
        </w:rPr>
        <w:t>, en su parte de “</w:t>
      </w:r>
      <w:r w:rsidRPr="00E363CA">
        <w:rPr>
          <w:rFonts w:ascii="Arial Nova Light" w:hAnsi="Arial Nova Light" w:cs="Arial"/>
          <w:b/>
          <w:sz w:val="20"/>
          <w:szCs w:val="20"/>
        </w:rPr>
        <w:t>ACREDITACIÓN EXPERIENCIA PARA OFERENTES EXTRANJEROS SIN DOMICILIO EN COLOMBIA</w:t>
      </w:r>
      <w:r w:rsidRPr="00E363CA">
        <w:rPr>
          <w:rFonts w:ascii="Arial Nova Light" w:hAnsi="Arial Nova Light" w:cs="Arial"/>
          <w:bCs/>
          <w:sz w:val="20"/>
          <w:szCs w:val="20"/>
        </w:rPr>
        <w:t>”.</w:t>
      </w:r>
    </w:p>
    <w:p w14:paraId="63ED43E2" w14:textId="77777777" w:rsidR="00645AC8" w:rsidRPr="00E363CA" w:rsidRDefault="00645AC8" w:rsidP="00491663">
      <w:pPr>
        <w:spacing w:after="0" w:line="240" w:lineRule="auto"/>
        <w:jc w:val="both"/>
        <w:rPr>
          <w:rFonts w:ascii="Arial Nova Light" w:hAnsi="Arial Nova Light" w:cs="Arial"/>
          <w:bCs/>
          <w:sz w:val="20"/>
          <w:szCs w:val="20"/>
        </w:rPr>
      </w:pPr>
    </w:p>
    <w:p w14:paraId="7B27BD4A" w14:textId="20522978"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Para el caso de personas naturales y jurídicas extranjeras, la experiencia específica: Se debe certificar como mínimo con un (1) contrato ejecutado con entidades públicas o privadas en la cual se identifique con claridad, el objeto. Para el efecto esta documentación deberá cumplir con los protocolos y formalidades para los documentos expedidos en el exterior (Conforme a lo dispuesto en los artículos 259 y 260 del Código de Procedimiento Civil, y demás normas vigentes sobre abolición de la legalización para documentos públicos extranjeros; los únicos documentos que deben llenar este requisito son los de índole legal y la oportunidad para allegarlos con estos formalismos se hará exigible hasta el momento de la adjudicación, de manera que para efectos de presentar la propuesta se aceptará documentos en fotocopias simples).</w:t>
      </w:r>
    </w:p>
    <w:p w14:paraId="0B0D9772" w14:textId="77777777" w:rsidR="00645AC8" w:rsidRPr="00E363CA" w:rsidRDefault="00645AC8" w:rsidP="00491663">
      <w:pPr>
        <w:spacing w:after="0" w:line="240" w:lineRule="auto"/>
        <w:jc w:val="both"/>
        <w:rPr>
          <w:rFonts w:ascii="Arial Nova Light" w:hAnsi="Arial Nova Light" w:cs="Arial"/>
          <w:sz w:val="20"/>
          <w:szCs w:val="20"/>
        </w:rPr>
      </w:pPr>
    </w:p>
    <w:p w14:paraId="1155E4FC" w14:textId="2377A265"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sumatoria de los contratos para acreditar experiencia debe ser igual o superior al 100% del valor del presupuesto de este proceso de contratación.</w:t>
      </w:r>
    </w:p>
    <w:p w14:paraId="3F9DB616" w14:textId="77777777" w:rsidR="00645AC8" w:rsidRPr="00E363CA" w:rsidRDefault="00645AC8" w:rsidP="00491663">
      <w:pPr>
        <w:spacing w:after="0" w:line="240" w:lineRule="auto"/>
        <w:jc w:val="both"/>
        <w:rPr>
          <w:rFonts w:ascii="Arial Nova Light" w:hAnsi="Arial Nova Light" w:cs="Arial"/>
          <w:sz w:val="20"/>
          <w:szCs w:val="20"/>
        </w:rPr>
      </w:pPr>
    </w:p>
    <w:p w14:paraId="1CE20A91" w14:textId="205F4914"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Las certificaciones que presente el oferente extranjero deben reunir los requisitos que se describen a continuación:</w:t>
      </w:r>
    </w:p>
    <w:p w14:paraId="02834B01" w14:textId="77777777" w:rsidR="00645AC8" w:rsidRPr="00E363CA" w:rsidRDefault="00645AC8" w:rsidP="00491663">
      <w:pPr>
        <w:spacing w:after="0" w:line="240" w:lineRule="auto"/>
        <w:jc w:val="both"/>
        <w:rPr>
          <w:rFonts w:ascii="Arial Nova Light" w:hAnsi="Arial Nova Light" w:cs="Arial"/>
          <w:sz w:val="20"/>
          <w:szCs w:val="20"/>
        </w:rPr>
      </w:pPr>
    </w:p>
    <w:p w14:paraId="58518DE1" w14:textId="77777777" w:rsidR="00645AC8" w:rsidRPr="00E363CA" w:rsidRDefault="00AC0E5B" w:rsidP="00305EB2">
      <w:pPr>
        <w:pStyle w:val="Prrafodelista"/>
        <w:numPr>
          <w:ilvl w:val="0"/>
          <w:numId w:val="44"/>
        </w:numPr>
        <w:jc w:val="both"/>
        <w:rPr>
          <w:rFonts w:ascii="Arial Nova Light" w:hAnsi="Arial Nova Light" w:cs="Arial"/>
        </w:rPr>
      </w:pPr>
      <w:r w:rsidRPr="00E363CA">
        <w:rPr>
          <w:rFonts w:ascii="Arial Nova Light" w:hAnsi="Arial Nova Light" w:cs="Arial"/>
        </w:rPr>
        <w:t>Nombre o razón social del contratante.</w:t>
      </w:r>
    </w:p>
    <w:p w14:paraId="3829BBE1" w14:textId="77777777" w:rsidR="00645AC8" w:rsidRPr="00E363CA" w:rsidRDefault="00AC0E5B" w:rsidP="00305EB2">
      <w:pPr>
        <w:pStyle w:val="Prrafodelista"/>
        <w:numPr>
          <w:ilvl w:val="0"/>
          <w:numId w:val="44"/>
        </w:numPr>
        <w:jc w:val="both"/>
        <w:rPr>
          <w:rFonts w:ascii="Arial Nova Light" w:hAnsi="Arial Nova Light" w:cs="Arial"/>
        </w:rPr>
      </w:pPr>
      <w:r w:rsidRPr="00E363CA">
        <w:rPr>
          <w:rFonts w:ascii="Arial Nova Light" w:hAnsi="Arial Nova Light" w:cs="Arial"/>
        </w:rPr>
        <w:t>Nombre o razón social del contratista.</w:t>
      </w:r>
    </w:p>
    <w:p w14:paraId="099F8E90" w14:textId="77777777" w:rsidR="00645AC8" w:rsidRPr="00E363CA" w:rsidRDefault="00AC0E5B" w:rsidP="00305EB2">
      <w:pPr>
        <w:pStyle w:val="Prrafodelista"/>
        <w:numPr>
          <w:ilvl w:val="0"/>
          <w:numId w:val="44"/>
        </w:numPr>
        <w:jc w:val="both"/>
        <w:rPr>
          <w:rFonts w:ascii="Arial Nova Light" w:hAnsi="Arial Nova Light" w:cs="Arial"/>
        </w:rPr>
      </w:pPr>
      <w:r w:rsidRPr="00E363CA">
        <w:rPr>
          <w:rFonts w:ascii="Arial Nova Light" w:hAnsi="Arial Nova Light" w:cs="Arial"/>
        </w:rPr>
        <w:t>Objeto del contrato o descripción detallada del producto en caso de factura.</w:t>
      </w:r>
    </w:p>
    <w:p w14:paraId="22DD7347" w14:textId="77777777" w:rsidR="00645AC8" w:rsidRPr="00E363CA" w:rsidRDefault="00AC0E5B" w:rsidP="00305EB2">
      <w:pPr>
        <w:pStyle w:val="Prrafodelista"/>
        <w:numPr>
          <w:ilvl w:val="0"/>
          <w:numId w:val="44"/>
        </w:numPr>
        <w:jc w:val="both"/>
        <w:rPr>
          <w:rFonts w:ascii="Arial Nova Light" w:hAnsi="Arial Nova Light" w:cs="Arial"/>
        </w:rPr>
      </w:pPr>
      <w:r w:rsidRPr="00E363CA">
        <w:rPr>
          <w:rFonts w:ascii="Arial Nova Light" w:hAnsi="Arial Nova Light" w:cs="Arial"/>
        </w:rPr>
        <w:t>Año celebración del contrato.</w:t>
      </w:r>
    </w:p>
    <w:p w14:paraId="0E41B9EA" w14:textId="77777777" w:rsidR="00645AC8" w:rsidRPr="00E363CA" w:rsidRDefault="00AC0E5B" w:rsidP="00305EB2">
      <w:pPr>
        <w:pStyle w:val="Prrafodelista"/>
        <w:numPr>
          <w:ilvl w:val="0"/>
          <w:numId w:val="44"/>
        </w:numPr>
        <w:jc w:val="both"/>
        <w:rPr>
          <w:rFonts w:ascii="Arial Nova Light" w:hAnsi="Arial Nova Light" w:cs="Arial"/>
        </w:rPr>
      </w:pPr>
      <w:r w:rsidRPr="00E363CA">
        <w:rPr>
          <w:rFonts w:ascii="Arial Nova Light" w:hAnsi="Arial Nova Light" w:cs="Arial"/>
        </w:rPr>
        <w:t>Valor del contrato.</w:t>
      </w:r>
    </w:p>
    <w:p w14:paraId="1F045A98" w14:textId="201CDC72" w:rsidR="00AC0E5B" w:rsidRPr="00E363CA" w:rsidRDefault="00AC0E5B" w:rsidP="00305EB2">
      <w:pPr>
        <w:pStyle w:val="Prrafodelista"/>
        <w:numPr>
          <w:ilvl w:val="0"/>
          <w:numId w:val="44"/>
        </w:numPr>
        <w:jc w:val="both"/>
        <w:rPr>
          <w:rFonts w:ascii="Arial Nova Light" w:hAnsi="Arial Nova Light" w:cs="Arial"/>
        </w:rPr>
      </w:pPr>
      <w:r w:rsidRPr="00E363CA">
        <w:rPr>
          <w:rFonts w:ascii="Arial Nova Light" w:hAnsi="Arial Nova Light" w:cs="Arial"/>
        </w:rPr>
        <w:t>Nombre, cargo y firma del funcionario(s) que firman el contrato(s) y/o factura(s), medio de contacto.</w:t>
      </w:r>
    </w:p>
    <w:p w14:paraId="051449FF" w14:textId="77777777" w:rsidR="00AC0E5B" w:rsidRPr="00E363CA" w:rsidRDefault="00AC0E5B" w:rsidP="00491663">
      <w:pPr>
        <w:spacing w:after="0" w:line="240" w:lineRule="auto"/>
        <w:jc w:val="both"/>
        <w:rPr>
          <w:rFonts w:ascii="Arial Nova Light" w:hAnsi="Arial Nova Light" w:cs="Arial"/>
          <w:sz w:val="20"/>
          <w:szCs w:val="20"/>
        </w:rPr>
      </w:pPr>
    </w:p>
    <w:p w14:paraId="7804C9E1" w14:textId="0A85F7D7"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entidad evaluará la información suministrada y de acuerdo con ella determinará si resulta suficiente para acreditar la experiencia.</w:t>
      </w:r>
    </w:p>
    <w:p w14:paraId="50819E90" w14:textId="77777777" w:rsidR="00645AC8" w:rsidRPr="00E363CA" w:rsidRDefault="00645AC8" w:rsidP="00491663">
      <w:pPr>
        <w:spacing w:after="0" w:line="240" w:lineRule="auto"/>
        <w:jc w:val="both"/>
        <w:rPr>
          <w:rFonts w:ascii="Arial Nova Light" w:hAnsi="Arial Nova Light" w:cs="Arial"/>
          <w:sz w:val="20"/>
          <w:szCs w:val="20"/>
        </w:rPr>
      </w:pPr>
    </w:p>
    <w:p w14:paraId="22B15B5F" w14:textId="17ACE1A4" w:rsidR="00AC0E5B" w:rsidRPr="00E363CA" w:rsidRDefault="00AC0E5B" w:rsidP="00491663">
      <w:pPr>
        <w:spacing w:after="0" w:line="240" w:lineRule="auto"/>
        <w:jc w:val="both"/>
        <w:rPr>
          <w:rFonts w:ascii="Arial Nova Light" w:hAnsi="Arial Nova Light" w:cs="Arial"/>
          <w:sz w:val="20"/>
          <w:szCs w:val="20"/>
        </w:rPr>
      </w:pPr>
      <w:r w:rsidRPr="00E363CA">
        <w:rPr>
          <w:rFonts w:ascii="Arial Nova Light" w:hAnsi="Arial Nova Light" w:cs="Arial"/>
          <w:sz w:val="20"/>
          <w:szCs w:val="20"/>
        </w:rPr>
        <w:t>La información se entiende bajo la gravedad de juramento.</w:t>
      </w:r>
    </w:p>
    <w:p w14:paraId="5E59168F" w14:textId="77777777" w:rsidR="00645AC8" w:rsidRPr="00E363CA" w:rsidRDefault="00645AC8" w:rsidP="00491663">
      <w:pPr>
        <w:spacing w:after="0" w:line="240" w:lineRule="auto"/>
        <w:jc w:val="both"/>
        <w:rPr>
          <w:rFonts w:ascii="Arial Nova Light" w:hAnsi="Arial Nova Light" w:cs="Arial"/>
          <w:sz w:val="20"/>
          <w:szCs w:val="20"/>
        </w:rPr>
      </w:pPr>
    </w:p>
    <w:p w14:paraId="0A8DEBEA" w14:textId="1AC35ED1" w:rsidR="00AC0E5B" w:rsidRPr="00E363CA" w:rsidRDefault="00AC0E5B" w:rsidP="00491663">
      <w:pPr>
        <w:spacing w:after="0" w:line="240" w:lineRule="auto"/>
        <w:jc w:val="both"/>
        <w:rPr>
          <w:rFonts w:ascii="Arial Nova Light" w:eastAsia="Calibri" w:hAnsi="Arial Nova Light" w:cs="Arial"/>
          <w:sz w:val="20"/>
          <w:szCs w:val="20"/>
        </w:rPr>
      </w:pPr>
      <w:r w:rsidRPr="00E363CA">
        <w:rPr>
          <w:rFonts w:ascii="Arial Nova Light" w:eastAsia="Calibri" w:hAnsi="Arial Nova Light" w:cs="Arial"/>
          <w:sz w:val="20"/>
          <w:szCs w:val="20"/>
        </w:rPr>
        <w:t>Cuando el proponente sea una persona natural o jurídica extranjera que no tenga domicilio o sucursal en Colombia, presentará la información que acredite, en igualdad de condiciones que los proponentes Nacionales. En caso de que alguna información referente a esta experiencia no esté acreditada de la manera que exige el pliego de condiciones, deberá aportar el documento o documentos equivalentes expedidos por la Entidad Contratante (Entidad Estatal), de los cuales se pueda obtener la información requerida. Esta acreditación con documentos equivalentes solo aplica en relación con los expedidos en un país extranjero.</w:t>
      </w:r>
    </w:p>
    <w:p w14:paraId="54193CDC" w14:textId="77777777" w:rsidR="00645AC8" w:rsidRPr="00E363CA" w:rsidRDefault="00645AC8" w:rsidP="00491663">
      <w:pPr>
        <w:spacing w:after="0" w:line="240" w:lineRule="auto"/>
        <w:jc w:val="both"/>
        <w:rPr>
          <w:rFonts w:ascii="Arial Nova Light" w:eastAsia="Calibri" w:hAnsi="Arial Nova Light" w:cs="Arial"/>
          <w:sz w:val="20"/>
          <w:szCs w:val="20"/>
        </w:rPr>
      </w:pPr>
    </w:p>
    <w:p w14:paraId="79D6E2B0" w14:textId="6740A1F4" w:rsidR="00AC0E5B" w:rsidRPr="00E363CA" w:rsidRDefault="00AC0E5B" w:rsidP="00491663">
      <w:pPr>
        <w:spacing w:after="0" w:line="240" w:lineRule="auto"/>
        <w:jc w:val="both"/>
        <w:rPr>
          <w:rFonts w:ascii="Arial Nova Light" w:eastAsia="Calibri" w:hAnsi="Arial Nova Light" w:cs="Arial"/>
          <w:sz w:val="20"/>
          <w:szCs w:val="20"/>
        </w:rPr>
      </w:pPr>
      <w:r w:rsidRPr="00E363CA">
        <w:rPr>
          <w:rFonts w:ascii="Arial Nova Light" w:eastAsia="Calibri" w:hAnsi="Arial Nova Light" w:cs="Arial"/>
          <w:sz w:val="20"/>
          <w:szCs w:val="20"/>
        </w:rPr>
        <w:lastRenderedPageBreak/>
        <w:t>La(s) certificación(es) expedida(s) por la(s) entidad(es) contratante(s), debe(n) ser suscrita(s) por el funcionario competente e indicar la fecha de expedición.</w:t>
      </w:r>
    </w:p>
    <w:p w14:paraId="35920C45" w14:textId="77777777" w:rsidR="00645AC8" w:rsidRPr="00E363CA" w:rsidRDefault="00645AC8" w:rsidP="00491663">
      <w:pPr>
        <w:spacing w:after="0" w:line="240" w:lineRule="auto"/>
        <w:jc w:val="both"/>
        <w:rPr>
          <w:rFonts w:ascii="Arial Nova Light" w:eastAsia="Calibri" w:hAnsi="Arial Nova Light" w:cs="Arial"/>
          <w:sz w:val="20"/>
          <w:szCs w:val="20"/>
        </w:rPr>
      </w:pPr>
    </w:p>
    <w:p w14:paraId="3A8852F1" w14:textId="3EED8BDB" w:rsidR="00AC0E5B" w:rsidRPr="00E363CA" w:rsidRDefault="00AC0E5B" w:rsidP="00491663">
      <w:pPr>
        <w:spacing w:after="0" w:line="240" w:lineRule="auto"/>
        <w:jc w:val="both"/>
        <w:rPr>
          <w:rFonts w:ascii="Arial Nova Light" w:eastAsia="Calibri" w:hAnsi="Arial Nova Light" w:cs="Arial"/>
          <w:sz w:val="20"/>
          <w:szCs w:val="20"/>
        </w:rPr>
      </w:pPr>
      <w:r w:rsidRPr="00E363CA">
        <w:rPr>
          <w:rFonts w:ascii="Arial Nova Light" w:eastAsia="Calibri" w:hAnsi="Arial Nova Light" w:cs="Arial"/>
          <w:sz w:val="20"/>
          <w:szCs w:val="20"/>
        </w:rPr>
        <w:t>En caso de contratos con particulares, además se aportará el documento que acredite el pago del impuesto de timbre cuando así lo exija la ley.</w:t>
      </w:r>
    </w:p>
    <w:p w14:paraId="3A1B33C4" w14:textId="77777777" w:rsidR="00645AC8" w:rsidRPr="00E363CA" w:rsidRDefault="00645AC8" w:rsidP="00491663">
      <w:pPr>
        <w:spacing w:after="0" w:line="240" w:lineRule="auto"/>
        <w:jc w:val="both"/>
        <w:rPr>
          <w:rFonts w:ascii="Arial Nova Light" w:eastAsia="Calibri" w:hAnsi="Arial Nova Light" w:cs="Arial"/>
          <w:sz w:val="20"/>
          <w:szCs w:val="20"/>
        </w:rPr>
      </w:pPr>
    </w:p>
    <w:p w14:paraId="04CC316A" w14:textId="37E66EE6" w:rsidR="00AC0E5B" w:rsidRPr="00AE7BE6" w:rsidRDefault="00AE7BE6" w:rsidP="00906C05">
      <w:pPr>
        <w:spacing w:after="0" w:line="240" w:lineRule="auto"/>
        <w:jc w:val="both"/>
        <w:rPr>
          <w:rFonts w:ascii="Arial Nova Light" w:eastAsia="Calibri" w:hAnsi="Arial Nova Light" w:cs="Arial"/>
          <w:b/>
          <w:bCs/>
          <w:sz w:val="20"/>
          <w:szCs w:val="20"/>
        </w:rPr>
      </w:pPr>
      <w:r w:rsidRPr="00AE7BE6">
        <w:rPr>
          <w:rFonts w:ascii="Arial Nova Light" w:eastAsia="Calibri" w:hAnsi="Arial Nova Light" w:cs="Arial"/>
          <w:b/>
          <w:bCs/>
          <w:sz w:val="20"/>
          <w:szCs w:val="20"/>
        </w:rPr>
        <w:t xml:space="preserve">3.3.3 </w:t>
      </w:r>
      <w:r w:rsidR="00AC0E5B" w:rsidRPr="00AE7BE6">
        <w:rPr>
          <w:rFonts w:ascii="Arial Nova Light" w:eastAsia="Calibri" w:hAnsi="Arial Nova Light" w:cs="Arial"/>
          <w:b/>
          <w:bCs/>
          <w:sz w:val="20"/>
          <w:szCs w:val="20"/>
        </w:rPr>
        <w:t>GARANTÍA TÉCNICA</w:t>
      </w:r>
    </w:p>
    <w:p w14:paraId="0829E8F1" w14:textId="77777777" w:rsidR="00645AC8" w:rsidRPr="00906C05" w:rsidRDefault="00645AC8" w:rsidP="00491663">
      <w:pPr>
        <w:spacing w:after="0" w:line="240" w:lineRule="auto"/>
        <w:jc w:val="both"/>
        <w:rPr>
          <w:rFonts w:ascii="Arial Nova Light" w:eastAsia="Calibri" w:hAnsi="Arial Nova Light" w:cs="Arial"/>
          <w:sz w:val="20"/>
          <w:szCs w:val="20"/>
        </w:rPr>
      </w:pPr>
    </w:p>
    <w:p w14:paraId="263302D0" w14:textId="77777777" w:rsidR="00255344" w:rsidRDefault="00255344" w:rsidP="00255344">
      <w:pPr>
        <w:spacing w:after="0" w:line="240" w:lineRule="auto"/>
        <w:jc w:val="both"/>
        <w:rPr>
          <w:rFonts w:ascii="Arial Nova Light" w:eastAsia="Calibri" w:hAnsi="Arial Nova Light" w:cs="Arial"/>
          <w:sz w:val="20"/>
          <w:szCs w:val="20"/>
        </w:rPr>
      </w:pPr>
      <w:r w:rsidRPr="00255344">
        <w:rPr>
          <w:rFonts w:ascii="Arial Nova Light" w:eastAsia="Calibri" w:hAnsi="Arial Nova Light" w:cs="Arial"/>
          <w:sz w:val="20"/>
          <w:szCs w:val="20"/>
        </w:rPr>
        <w:t xml:space="preserve">El proponente deberá anexar con su oferta, en documento independiente y suscrito por el Representante Legal, una </w:t>
      </w:r>
      <w:r w:rsidRPr="00255344">
        <w:rPr>
          <w:rFonts w:ascii="Arial Nova Light" w:eastAsia="Calibri" w:hAnsi="Arial Nova Light" w:cs="Arial"/>
          <w:b/>
          <w:bCs/>
          <w:sz w:val="20"/>
          <w:szCs w:val="20"/>
        </w:rPr>
        <w:t>Garantía Técnica</w:t>
      </w:r>
      <w:r w:rsidRPr="00255344">
        <w:rPr>
          <w:rFonts w:ascii="Arial Nova Light" w:eastAsia="Calibri" w:hAnsi="Arial Nova Light" w:cs="Arial"/>
          <w:sz w:val="20"/>
          <w:szCs w:val="20"/>
        </w:rPr>
        <w:t xml:space="preserve"> sobre las actividades de mantenimiento preventivo y correctivo especializado, a todo costo, de la red de gases medicinales (oxígeno medicinal, aire medicinal y vacío clínico), en la que manifieste como mínimo que:</w:t>
      </w:r>
    </w:p>
    <w:p w14:paraId="04404E18" w14:textId="77777777" w:rsidR="00255344" w:rsidRPr="00255344" w:rsidRDefault="00255344" w:rsidP="00255344">
      <w:pPr>
        <w:spacing w:after="0" w:line="240" w:lineRule="auto"/>
        <w:jc w:val="both"/>
        <w:rPr>
          <w:rFonts w:ascii="Arial Nova Light" w:eastAsia="Calibri" w:hAnsi="Arial Nova Light" w:cs="Arial"/>
          <w:sz w:val="20"/>
          <w:szCs w:val="20"/>
        </w:rPr>
      </w:pPr>
    </w:p>
    <w:p w14:paraId="0DFF9F7C" w14:textId="77777777" w:rsidR="00255344" w:rsidRPr="00255344" w:rsidRDefault="00255344" w:rsidP="00255344">
      <w:pPr>
        <w:numPr>
          <w:ilvl w:val="0"/>
          <w:numId w:val="69"/>
        </w:numPr>
        <w:spacing w:after="0" w:line="240" w:lineRule="auto"/>
        <w:jc w:val="both"/>
        <w:rPr>
          <w:rFonts w:ascii="Arial Nova Light" w:eastAsia="Calibri" w:hAnsi="Arial Nova Light" w:cs="Arial"/>
          <w:sz w:val="20"/>
          <w:szCs w:val="20"/>
        </w:rPr>
      </w:pPr>
      <w:r w:rsidRPr="00255344">
        <w:rPr>
          <w:rFonts w:ascii="Arial Nova Light" w:eastAsia="Calibri" w:hAnsi="Arial Nova Light" w:cs="Arial"/>
          <w:sz w:val="20"/>
          <w:szCs w:val="20"/>
        </w:rPr>
        <w:t xml:space="preserve">Garantiza la calidad de las actividades de mantenimiento ejecutadas. </w:t>
      </w:r>
    </w:p>
    <w:p w14:paraId="22961B2F" w14:textId="77777777" w:rsidR="00255344" w:rsidRPr="00255344" w:rsidRDefault="00255344" w:rsidP="00255344">
      <w:pPr>
        <w:numPr>
          <w:ilvl w:val="0"/>
          <w:numId w:val="69"/>
        </w:numPr>
        <w:spacing w:after="0" w:line="240" w:lineRule="auto"/>
        <w:jc w:val="both"/>
        <w:rPr>
          <w:rFonts w:ascii="Arial Nova Light" w:eastAsia="Calibri" w:hAnsi="Arial Nova Light" w:cs="Arial"/>
          <w:sz w:val="20"/>
          <w:szCs w:val="20"/>
        </w:rPr>
      </w:pPr>
      <w:r w:rsidRPr="00255344">
        <w:rPr>
          <w:rFonts w:ascii="Arial Nova Light" w:eastAsia="Calibri" w:hAnsi="Arial Nova Light" w:cs="Arial"/>
          <w:sz w:val="20"/>
          <w:szCs w:val="20"/>
        </w:rPr>
        <w:t xml:space="preserve">Garantiza que los materiales, repuestos y accesorios suministrados durante la ejecución del contrato cumplen las especificaciones técnicas y normas aplicables. </w:t>
      </w:r>
    </w:p>
    <w:p w14:paraId="739DAA52" w14:textId="77777777" w:rsidR="00255344" w:rsidRPr="00255344" w:rsidRDefault="00255344" w:rsidP="00255344">
      <w:pPr>
        <w:numPr>
          <w:ilvl w:val="0"/>
          <w:numId w:val="69"/>
        </w:numPr>
        <w:spacing w:after="0" w:line="240" w:lineRule="auto"/>
        <w:jc w:val="both"/>
        <w:rPr>
          <w:rFonts w:ascii="Arial Nova Light" w:eastAsia="Calibri" w:hAnsi="Arial Nova Light" w:cs="Arial"/>
          <w:sz w:val="20"/>
          <w:szCs w:val="20"/>
        </w:rPr>
      </w:pPr>
      <w:r w:rsidRPr="00255344">
        <w:rPr>
          <w:rFonts w:ascii="Arial Nova Light" w:eastAsia="Calibri" w:hAnsi="Arial Nova Light" w:cs="Arial"/>
          <w:sz w:val="20"/>
          <w:szCs w:val="20"/>
        </w:rPr>
        <w:t xml:space="preserve">Garantiza que las intervenciones realizadas serán ejecutadas por personal técnico competente y conforme a la normativa técnica vigente para redes de gases medicinales. </w:t>
      </w:r>
    </w:p>
    <w:p w14:paraId="029BFA3D" w14:textId="77777777" w:rsidR="00255344" w:rsidRPr="00255344" w:rsidRDefault="00255344" w:rsidP="00255344">
      <w:pPr>
        <w:numPr>
          <w:ilvl w:val="0"/>
          <w:numId w:val="69"/>
        </w:numPr>
        <w:spacing w:after="0" w:line="240" w:lineRule="auto"/>
        <w:jc w:val="both"/>
        <w:rPr>
          <w:rFonts w:ascii="Arial Nova Light" w:eastAsia="Calibri" w:hAnsi="Arial Nova Light" w:cs="Arial"/>
          <w:sz w:val="20"/>
          <w:szCs w:val="20"/>
        </w:rPr>
      </w:pPr>
      <w:r w:rsidRPr="00255344">
        <w:rPr>
          <w:rFonts w:ascii="Arial Nova Light" w:eastAsia="Calibri" w:hAnsi="Arial Nova Light" w:cs="Arial"/>
          <w:sz w:val="20"/>
          <w:szCs w:val="20"/>
        </w:rPr>
        <w:t xml:space="preserve">Garantiza la corrección, sin costo adicional para la Entidad, de cualquier defecto o falla atribuible a la ejecución de las actividades de mantenimiento o a los materiales y repuestos suministrados durante el período de garantía. </w:t>
      </w:r>
    </w:p>
    <w:p w14:paraId="34DB9FBF" w14:textId="77777777" w:rsidR="00255344" w:rsidRPr="00255344" w:rsidRDefault="00255344" w:rsidP="00255344">
      <w:pPr>
        <w:numPr>
          <w:ilvl w:val="0"/>
          <w:numId w:val="69"/>
        </w:numPr>
        <w:spacing w:after="0" w:line="240" w:lineRule="auto"/>
        <w:jc w:val="both"/>
        <w:rPr>
          <w:rFonts w:ascii="Arial Nova Light" w:eastAsia="Calibri" w:hAnsi="Arial Nova Light" w:cs="Arial"/>
          <w:sz w:val="20"/>
          <w:szCs w:val="20"/>
        </w:rPr>
      </w:pPr>
      <w:r w:rsidRPr="00255344">
        <w:rPr>
          <w:rFonts w:ascii="Arial Nova Light" w:eastAsia="Calibri" w:hAnsi="Arial Nova Light" w:cs="Arial"/>
          <w:sz w:val="20"/>
          <w:szCs w:val="20"/>
        </w:rPr>
        <w:t xml:space="preserve">La garantía técnica deberá tener una vigencia mínima de </w:t>
      </w:r>
      <w:r w:rsidRPr="00255344">
        <w:rPr>
          <w:rFonts w:ascii="Arial Nova Light" w:eastAsia="Calibri" w:hAnsi="Arial Nova Light" w:cs="Arial"/>
          <w:b/>
          <w:bCs/>
          <w:sz w:val="20"/>
          <w:szCs w:val="20"/>
        </w:rPr>
        <w:t>doce (12) meses</w:t>
      </w:r>
      <w:r w:rsidRPr="00255344">
        <w:rPr>
          <w:rFonts w:ascii="Arial Nova Light" w:eastAsia="Calibri" w:hAnsi="Arial Nova Light" w:cs="Arial"/>
          <w:sz w:val="20"/>
          <w:szCs w:val="20"/>
        </w:rPr>
        <w:t>, contados a partir del recibo a satisfacción de cada actividad de mantenimiento ejecutada o de la suscripción del acta final de recibo, según corresponda.</w:t>
      </w:r>
    </w:p>
    <w:p w14:paraId="7A8E7A8C" w14:textId="77777777" w:rsidR="00F67E39" w:rsidRPr="00906C05" w:rsidRDefault="00F67E39" w:rsidP="00F67E39">
      <w:pPr>
        <w:spacing w:after="0" w:line="240" w:lineRule="auto"/>
        <w:jc w:val="both"/>
        <w:rPr>
          <w:rFonts w:ascii="Arial Nova Light" w:eastAsia="Calibri" w:hAnsi="Arial Nova Light" w:cs="Arial"/>
          <w:sz w:val="20"/>
          <w:szCs w:val="20"/>
        </w:rPr>
      </w:pPr>
    </w:p>
    <w:p w14:paraId="66FA3D23" w14:textId="2EA871B9" w:rsidR="00AC0E5B" w:rsidRPr="00AE7BE6" w:rsidRDefault="00AE7BE6" w:rsidP="00906C05">
      <w:pPr>
        <w:spacing w:after="0" w:line="240" w:lineRule="auto"/>
        <w:jc w:val="both"/>
        <w:rPr>
          <w:rFonts w:ascii="Arial Nova Light" w:eastAsia="Calibri" w:hAnsi="Arial Nova Light" w:cs="Arial"/>
          <w:b/>
          <w:bCs/>
          <w:sz w:val="20"/>
          <w:szCs w:val="20"/>
        </w:rPr>
      </w:pPr>
      <w:r w:rsidRPr="00AE7BE6">
        <w:rPr>
          <w:rFonts w:ascii="Arial Nova Light" w:eastAsia="Calibri" w:hAnsi="Arial Nova Light" w:cs="Arial"/>
          <w:b/>
          <w:bCs/>
          <w:sz w:val="20"/>
          <w:szCs w:val="20"/>
        </w:rPr>
        <w:t xml:space="preserve">3.3.4 </w:t>
      </w:r>
      <w:r w:rsidR="00AC0E5B" w:rsidRPr="00AE7BE6">
        <w:rPr>
          <w:rFonts w:ascii="Arial Nova Light" w:eastAsia="Calibri" w:hAnsi="Arial Nova Light" w:cs="Arial"/>
          <w:b/>
          <w:bCs/>
          <w:sz w:val="20"/>
          <w:szCs w:val="20"/>
        </w:rPr>
        <w:t>TÉRMINO DE RESPUESTA</w:t>
      </w:r>
    </w:p>
    <w:p w14:paraId="270F57FA" w14:textId="77777777" w:rsidR="00645AC8" w:rsidRPr="00906C05" w:rsidRDefault="00645AC8" w:rsidP="00491663">
      <w:pPr>
        <w:spacing w:after="0" w:line="240" w:lineRule="auto"/>
        <w:jc w:val="both"/>
        <w:rPr>
          <w:rFonts w:ascii="Arial Nova Light" w:eastAsia="Calibri" w:hAnsi="Arial Nova Light" w:cs="Arial"/>
          <w:sz w:val="20"/>
          <w:szCs w:val="20"/>
        </w:rPr>
      </w:pPr>
    </w:p>
    <w:p w14:paraId="6834BC01" w14:textId="77777777" w:rsidR="00255344" w:rsidRPr="00255344" w:rsidRDefault="00255344" w:rsidP="00255344">
      <w:pPr>
        <w:spacing w:after="0" w:line="240" w:lineRule="auto"/>
        <w:jc w:val="both"/>
        <w:rPr>
          <w:rFonts w:ascii="Arial" w:hAnsi="Arial" w:cs="Arial"/>
          <w:bCs/>
          <w:sz w:val="20"/>
          <w:szCs w:val="20"/>
        </w:rPr>
      </w:pPr>
      <w:r w:rsidRPr="00255344">
        <w:rPr>
          <w:rFonts w:ascii="Arial" w:hAnsi="Arial" w:cs="Arial"/>
          <w:bCs/>
          <w:sz w:val="20"/>
          <w:szCs w:val="20"/>
        </w:rPr>
        <w:t>El contratista deberá garantizar la atención y respuesta oportuna a cualquier novedad, falla o requerimiento relacionado con las actividades de mantenimiento ejecutadas durante el período de garantía.</w:t>
      </w:r>
    </w:p>
    <w:p w14:paraId="4A1D64C7" w14:textId="77777777" w:rsidR="00255344" w:rsidRDefault="00255344" w:rsidP="00255344">
      <w:pPr>
        <w:spacing w:after="0" w:line="240" w:lineRule="auto"/>
        <w:jc w:val="both"/>
        <w:rPr>
          <w:rFonts w:ascii="Arial" w:hAnsi="Arial" w:cs="Arial"/>
          <w:bCs/>
          <w:sz w:val="20"/>
          <w:szCs w:val="20"/>
        </w:rPr>
      </w:pPr>
      <w:r w:rsidRPr="00255344">
        <w:rPr>
          <w:rFonts w:ascii="Arial" w:hAnsi="Arial" w:cs="Arial"/>
          <w:bCs/>
          <w:sz w:val="20"/>
          <w:szCs w:val="20"/>
        </w:rPr>
        <w:t>Para tal efecto deberá cumplir, como mínimo, los siguientes tiempos de respuesta:</w:t>
      </w:r>
    </w:p>
    <w:p w14:paraId="23A7136F" w14:textId="77777777" w:rsidR="00255344" w:rsidRPr="00255344" w:rsidRDefault="00255344" w:rsidP="00255344">
      <w:pPr>
        <w:spacing w:after="0" w:line="240" w:lineRule="auto"/>
        <w:jc w:val="both"/>
        <w:rPr>
          <w:rFonts w:ascii="Arial" w:hAnsi="Arial" w:cs="Arial"/>
          <w:bCs/>
          <w:sz w:val="20"/>
          <w:szCs w:val="20"/>
        </w:rPr>
      </w:pPr>
    </w:p>
    <w:p w14:paraId="64B00E24" w14:textId="77777777" w:rsidR="00255344" w:rsidRPr="00255344" w:rsidRDefault="00255344" w:rsidP="00255344">
      <w:pPr>
        <w:numPr>
          <w:ilvl w:val="0"/>
          <w:numId w:val="70"/>
        </w:numPr>
        <w:spacing w:after="0" w:line="240" w:lineRule="auto"/>
        <w:jc w:val="both"/>
        <w:rPr>
          <w:rFonts w:ascii="Arial" w:hAnsi="Arial" w:cs="Arial"/>
          <w:bCs/>
          <w:sz w:val="20"/>
          <w:szCs w:val="20"/>
        </w:rPr>
      </w:pPr>
      <w:r w:rsidRPr="00255344">
        <w:rPr>
          <w:rFonts w:ascii="Arial" w:hAnsi="Arial" w:cs="Arial"/>
          <w:b/>
          <w:bCs/>
          <w:sz w:val="20"/>
          <w:szCs w:val="20"/>
        </w:rPr>
        <w:t>Emergencias críticas</w:t>
      </w:r>
      <w:r w:rsidRPr="00255344">
        <w:rPr>
          <w:rFonts w:ascii="Arial" w:hAnsi="Arial" w:cs="Arial"/>
          <w:bCs/>
          <w:sz w:val="20"/>
          <w:szCs w:val="20"/>
        </w:rPr>
        <w:t xml:space="preserve"> que afecten la continuidad del suministro de oxígeno medicinal, aire medicinal o vacío clínico: </w:t>
      </w:r>
      <w:r w:rsidRPr="00255344">
        <w:rPr>
          <w:rFonts w:ascii="Arial" w:hAnsi="Arial" w:cs="Arial"/>
          <w:b/>
          <w:bCs/>
          <w:sz w:val="20"/>
          <w:szCs w:val="20"/>
        </w:rPr>
        <w:t>atención inicial en un plazo máximo de cuatro (4) horas</w:t>
      </w:r>
      <w:r w:rsidRPr="00255344">
        <w:rPr>
          <w:rFonts w:ascii="Arial" w:hAnsi="Arial" w:cs="Arial"/>
          <w:bCs/>
          <w:sz w:val="20"/>
          <w:szCs w:val="20"/>
        </w:rPr>
        <w:t xml:space="preserve">, contadas a partir del requerimiento efectuado por el supervisor del contrato. </w:t>
      </w:r>
    </w:p>
    <w:p w14:paraId="511B71D7" w14:textId="77777777" w:rsidR="00255344" w:rsidRPr="00255344" w:rsidRDefault="00255344" w:rsidP="00255344">
      <w:pPr>
        <w:numPr>
          <w:ilvl w:val="0"/>
          <w:numId w:val="70"/>
        </w:numPr>
        <w:spacing w:after="0" w:line="240" w:lineRule="auto"/>
        <w:jc w:val="both"/>
        <w:rPr>
          <w:rFonts w:ascii="Arial" w:hAnsi="Arial" w:cs="Arial"/>
          <w:bCs/>
          <w:sz w:val="20"/>
          <w:szCs w:val="20"/>
        </w:rPr>
      </w:pPr>
      <w:r w:rsidRPr="00255344">
        <w:rPr>
          <w:rFonts w:ascii="Arial" w:hAnsi="Arial" w:cs="Arial"/>
          <w:b/>
          <w:bCs/>
          <w:sz w:val="20"/>
          <w:szCs w:val="20"/>
        </w:rPr>
        <w:t>Fallas que no comprometan la continuidad del servicio asistencial:</w:t>
      </w:r>
      <w:r w:rsidRPr="00255344">
        <w:rPr>
          <w:rFonts w:ascii="Arial" w:hAnsi="Arial" w:cs="Arial"/>
          <w:bCs/>
          <w:sz w:val="20"/>
          <w:szCs w:val="20"/>
        </w:rPr>
        <w:t xml:space="preserve"> </w:t>
      </w:r>
      <w:r w:rsidRPr="00255344">
        <w:rPr>
          <w:rFonts w:ascii="Arial" w:hAnsi="Arial" w:cs="Arial"/>
          <w:b/>
          <w:bCs/>
          <w:sz w:val="20"/>
          <w:szCs w:val="20"/>
        </w:rPr>
        <w:t>atención técnica en un plazo máximo de veinticuatro (24) horas</w:t>
      </w:r>
      <w:r w:rsidRPr="00255344">
        <w:rPr>
          <w:rFonts w:ascii="Arial" w:hAnsi="Arial" w:cs="Arial"/>
          <w:bCs/>
          <w:sz w:val="20"/>
          <w:szCs w:val="20"/>
        </w:rPr>
        <w:t xml:space="preserve">. </w:t>
      </w:r>
    </w:p>
    <w:p w14:paraId="24EB1B20" w14:textId="77777777" w:rsidR="00255344" w:rsidRDefault="00255344" w:rsidP="00255344">
      <w:pPr>
        <w:numPr>
          <w:ilvl w:val="0"/>
          <w:numId w:val="70"/>
        </w:numPr>
        <w:spacing w:after="0" w:line="240" w:lineRule="auto"/>
        <w:jc w:val="both"/>
        <w:rPr>
          <w:rFonts w:ascii="Arial" w:hAnsi="Arial" w:cs="Arial"/>
          <w:bCs/>
          <w:sz w:val="20"/>
          <w:szCs w:val="20"/>
        </w:rPr>
      </w:pPr>
      <w:r w:rsidRPr="00255344">
        <w:rPr>
          <w:rFonts w:ascii="Arial" w:hAnsi="Arial" w:cs="Arial"/>
          <w:b/>
          <w:bCs/>
          <w:sz w:val="20"/>
          <w:szCs w:val="20"/>
        </w:rPr>
        <w:t>Corrección definitiva de la falla:</w:t>
      </w:r>
      <w:r w:rsidRPr="00255344">
        <w:rPr>
          <w:rFonts w:ascii="Arial" w:hAnsi="Arial" w:cs="Arial"/>
          <w:bCs/>
          <w:sz w:val="20"/>
          <w:szCs w:val="20"/>
        </w:rPr>
        <w:t xml:space="preserve"> dentro de un plazo máximo de </w:t>
      </w:r>
      <w:r w:rsidRPr="00255344">
        <w:rPr>
          <w:rFonts w:ascii="Arial" w:hAnsi="Arial" w:cs="Arial"/>
          <w:b/>
          <w:bCs/>
          <w:sz w:val="20"/>
          <w:szCs w:val="20"/>
        </w:rPr>
        <w:t>setenta y dos (72) horas</w:t>
      </w:r>
      <w:r w:rsidRPr="00255344">
        <w:rPr>
          <w:rFonts w:ascii="Arial" w:hAnsi="Arial" w:cs="Arial"/>
          <w:bCs/>
          <w:sz w:val="20"/>
          <w:szCs w:val="20"/>
        </w:rPr>
        <w:t xml:space="preserve">, salvo que por la naturaleza de la reparación o la consecución de un repuesto especializado se requiera un plazo adicional, situación que deberá estar plenamente justificada y contar con la autorización del supervisor del contrato. </w:t>
      </w:r>
    </w:p>
    <w:p w14:paraId="56133A36" w14:textId="77777777" w:rsidR="00255344" w:rsidRPr="00255344" w:rsidRDefault="00255344" w:rsidP="00255344">
      <w:pPr>
        <w:spacing w:after="0" w:line="240" w:lineRule="auto"/>
        <w:ind w:left="720"/>
        <w:jc w:val="both"/>
        <w:rPr>
          <w:rFonts w:ascii="Arial" w:hAnsi="Arial" w:cs="Arial"/>
          <w:bCs/>
          <w:sz w:val="20"/>
          <w:szCs w:val="20"/>
        </w:rPr>
      </w:pPr>
    </w:p>
    <w:p w14:paraId="6A7C622E" w14:textId="77777777" w:rsidR="00255344" w:rsidRDefault="00255344" w:rsidP="00255344">
      <w:pPr>
        <w:spacing w:after="0" w:line="240" w:lineRule="auto"/>
        <w:jc w:val="both"/>
        <w:rPr>
          <w:rFonts w:ascii="Arial" w:hAnsi="Arial" w:cs="Arial"/>
          <w:bCs/>
          <w:sz w:val="20"/>
          <w:szCs w:val="20"/>
        </w:rPr>
      </w:pPr>
      <w:r w:rsidRPr="00255344">
        <w:rPr>
          <w:rFonts w:ascii="Arial" w:hAnsi="Arial" w:cs="Arial"/>
          <w:bCs/>
          <w:sz w:val="20"/>
          <w:szCs w:val="20"/>
        </w:rPr>
        <w:t>Durante el período de garantía estarán a cargo del contratista, sin costo adicional para la Entidad:</w:t>
      </w:r>
    </w:p>
    <w:p w14:paraId="192E3F67" w14:textId="77777777" w:rsidR="00255344" w:rsidRPr="00255344" w:rsidRDefault="00255344" w:rsidP="00255344">
      <w:pPr>
        <w:spacing w:after="0" w:line="240" w:lineRule="auto"/>
        <w:jc w:val="both"/>
        <w:rPr>
          <w:rFonts w:ascii="Arial" w:hAnsi="Arial" w:cs="Arial"/>
          <w:bCs/>
          <w:sz w:val="20"/>
          <w:szCs w:val="20"/>
        </w:rPr>
      </w:pPr>
    </w:p>
    <w:p w14:paraId="40CF6A75" w14:textId="77777777" w:rsidR="00255344" w:rsidRPr="00255344" w:rsidRDefault="00255344" w:rsidP="00255344">
      <w:pPr>
        <w:numPr>
          <w:ilvl w:val="0"/>
          <w:numId w:val="71"/>
        </w:numPr>
        <w:spacing w:after="0" w:line="240" w:lineRule="auto"/>
        <w:jc w:val="both"/>
        <w:rPr>
          <w:rFonts w:ascii="Arial" w:hAnsi="Arial" w:cs="Arial"/>
          <w:bCs/>
          <w:sz w:val="20"/>
          <w:szCs w:val="20"/>
        </w:rPr>
      </w:pPr>
      <w:r w:rsidRPr="00255344">
        <w:rPr>
          <w:rFonts w:ascii="Arial" w:hAnsi="Arial" w:cs="Arial"/>
          <w:bCs/>
          <w:sz w:val="20"/>
          <w:szCs w:val="20"/>
        </w:rPr>
        <w:t xml:space="preserve">La mano de obra. </w:t>
      </w:r>
    </w:p>
    <w:p w14:paraId="7033EBFC" w14:textId="77777777" w:rsidR="00255344" w:rsidRPr="00255344" w:rsidRDefault="00255344" w:rsidP="00255344">
      <w:pPr>
        <w:numPr>
          <w:ilvl w:val="0"/>
          <w:numId w:val="71"/>
        </w:numPr>
        <w:spacing w:after="0" w:line="240" w:lineRule="auto"/>
        <w:jc w:val="both"/>
        <w:rPr>
          <w:rFonts w:ascii="Arial" w:hAnsi="Arial" w:cs="Arial"/>
          <w:bCs/>
          <w:sz w:val="20"/>
          <w:szCs w:val="20"/>
        </w:rPr>
      </w:pPr>
      <w:r w:rsidRPr="00255344">
        <w:rPr>
          <w:rFonts w:ascii="Arial" w:hAnsi="Arial" w:cs="Arial"/>
          <w:bCs/>
          <w:sz w:val="20"/>
          <w:szCs w:val="20"/>
        </w:rPr>
        <w:t xml:space="preserve">Los desplazamientos del personal técnico. </w:t>
      </w:r>
    </w:p>
    <w:p w14:paraId="12F10874" w14:textId="77777777" w:rsidR="00255344" w:rsidRPr="00255344" w:rsidRDefault="00255344" w:rsidP="00255344">
      <w:pPr>
        <w:numPr>
          <w:ilvl w:val="0"/>
          <w:numId w:val="71"/>
        </w:numPr>
        <w:spacing w:after="0" w:line="240" w:lineRule="auto"/>
        <w:jc w:val="both"/>
        <w:rPr>
          <w:rFonts w:ascii="Arial" w:hAnsi="Arial" w:cs="Arial"/>
          <w:bCs/>
          <w:sz w:val="20"/>
          <w:szCs w:val="20"/>
        </w:rPr>
      </w:pPr>
      <w:r w:rsidRPr="00255344">
        <w:rPr>
          <w:rFonts w:ascii="Arial" w:hAnsi="Arial" w:cs="Arial"/>
          <w:bCs/>
          <w:sz w:val="20"/>
          <w:szCs w:val="20"/>
        </w:rPr>
        <w:t xml:space="preserve">Las herramientas y equipos de medición requeridos. </w:t>
      </w:r>
    </w:p>
    <w:p w14:paraId="43DDFED1" w14:textId="77777777" w:rsidR="00255344" w:rsidRPr="00255344" w:rsidRDefault="00255344" w:rsidP="00255344">
      <w:pPr>
        <w:numPr>
          <w:ilvl w:val="0"/>
          <w:numId w:val="71"/>
        </w:numPr>
        <w:spacing w:after="0" w:line="240" w:lineRule="auto"/>
        <w:jc w:val="both"/>
        <w:rPr>
          <w:rFonts w:ascii="Arial" w:hAnsi="Arial" w:cs="Arial"/>
          <w:bCs/>
          <w:sz w:val="20"/>
          <w:szCs w:val="20"/>
        </w:rPr>
      </w:pPr>
      <w:r w:rsidRPr="00255344">
        <w:rPr>
          <w:rFonts w:ascii="Arial" w:hAnsi="Arial" w:cs="Arial"/>
          <w:bCs/>
          <w:sz w:val="20"/>
          <w:szCs w:val="20"/>
        </w:rPr>
        <w:t xml:space="preserve">El suministro y reemplazo de los materiales, accesorios o repuestos defectuosos instalados durante la ejecución del contrato, cuando la falla sea imputable al contratista. </w:t>
      </w:r>
    </w:p>
    <w:p w14:paraId="36856601" w14:textId="77777777" w:rsidR="00255344" w:rsidRPr="00255344" w:rsidRDefault="00255344" w:rsidP="00255344">
      <w:pPr>
        <w:spacing w:after="0" w:line="240" w:lineRule="auto"/>
        <w:jc w:val="both"/>
        <w:rPr>
          <w:rFonts w:ascii="Arial" w:hAnsi="Arial" w:cs="Arial"/>
          <w:bCs/>
          <w:sz w:val="20"/>
          <w:szCs w:val="20"/>
        </w:rPr>
      </w:pPr>
      <w:r w:rsidRPr="00255344">
        <w:rPr>
          <w:rFonts w:ascii="Arial" w:hAnsi="Arial" w:cs="Arial"/>
          <w:bCs/>
          <w:sz w:val="20"/>
          <w:szCs w:val="20"/>
        </w:rPr>
        <w:t>En caso de incumplimiento de los tiempos de respuesta establecidos o de no corregirse oportunamente las fallas atribuibles al contratista, la Entidad podrá hacer efectiva la garantía de calidad del servicio y las demás garantías constituidas, sin perjuicio de la imposición de las multas, la cláusula penal pecuniaria y demás acciones contractuales a que haya lugar.</w:t>
      </w:r>
    </w:p>
    <w:p w14:paraId="3CFABD81" w14:textId="77777777" w:rsidR="00F67E39" w:rsidRPr="00F67E39" w:rsidRDefault="00F67E39" w:rsidP="00F67E39">
      <w:pPr>
        <w:spacing w:after="0" w:line="240" w:lineRule="auto"/>
        <w:jc w:val="both"/>
        <w:rPr>
          <w:rFonts w:ascii="Arial" w:hAnsi="Arial" w:cs="Arial"/>
          <w:bCs/>
          <w:sz w:val="20"/>
          <w:szCs w:val="20"/>
          <w:lang w:val="es-ES"/>
        </w:rPr>
      </w:pPr>
    </w:p>
    <w:p w14:paraId="1D1CC820" w14:textId="77777777" w:rsidR="00F67E39" w:rsidRDefault="00F67E39" w:rsidP="00BF39D0">
      <w:pPr>
        <w:spacing w:after="0" w:line="240" w:lineRule="auto"/>
        <w:jc w:val="center"/>
        <w:rPr>
          <w:rFonts w:ascii="Arial" w:hAnsi="Arial" w:cs="Arial"/>
          <w:b/>
          <w:sz w:val="20"/>
          <w:szCs w:val="20"/>
          <w:lang w:val="es-ES"/>
        </w:rPr>
      </w:pPr>
    </w:p>
    <w:p w14:paraId="1E14594C" w14:textId="5912D395" w:rsidR="00BF39D0" w:rsidRPr="00BF39D0" w:rsidRDefault="00BF39D0" w:rsidP="00BF39D0">
      <w:pPr>
        <w:spacing w:after="0" w:line="240" w:lineRule="auto"/>
        <w:jc w:val="center"/>
        <w:rPr>
          <w:rFonts w:ascii="Arial" w:hAnsi="Arial" w:cs="Arial"/>
          <w:b/>
          <w:sz w:val="20"/>
          <w:szCs w:val="20"/>
          <w:lang w:val="es-ES"/>
        </w:rPr>
      </w:pPr>
      <w:r w:rsidRPr="00BF39D0">
        <w:rPr>
          <w:rFonts w:ascii="Arial" w:hAnsi="Arial" w:cs="Arial"/>
          <w:b/>
          <w:sz w:val="20"/>
          <w:szCs w:val="20"/>
          <w:lang w:val="es-ES"/>
        </w:rPr>
        <w:t xml:space="preserve">CAPITULO </w:t>
      </w:r>
      <w:r>
        <w:rPr>
          <w:rFonts w:ascii="Arial" w:hAnsi="Arial" w:cs="Arial"/>
          <w:b/>
          <w:sz w:val="20"/>
          <w:szCs w:val="20"/>
          <w:lang w:val="es-ES"/>
        </w:rPr>
        <w:t>I</w:t>
      </w:r>
      <w:r w:rsidRPr="00BF39D0">
        <w:rPr>
          <w:rFonts w:ascii="Arial" w:hAnsi="Arial" w:cs="Arial"/>
          <w:b/>
          <w:sz w:val="20"/>
          <w:szCs w:val="20"/>
          <w:lang w:val="es-ES"/>
        </w:rPr>
        <w:t>V</w:t>
      </w:r>
    </w:p>
    <w:p w14:paraId="0DB2881D" w14:textId="77777777" w:rsidR="00BF39D0" w:rsidRPr="00B802A7" w:rsidRDefault="00BF39D0" w:rsidP="00BF39D0">
      <w:pPr>
        <w:spacing w:after="0" w:line="240" w:lineRule="auto"/>
        <w:jc w:val="center"/>
        <w:rPr>
          <w:rFonts w:ascii="Arial" w:hAnsi="Arial" w:cs="Arial"/>
          <w:b/>
          <w:bCs/>
          <w:sz w:val="20"/>
          <w:szCs w:val="20"/>
          <w:lang w:val="es-ES"/>
        </w:rPr>
      </w:pPr>
    </w:p>
    <w:p w14:paraId="6EB9B3DD" w14:textId="2FDA2AF1" w:rsidR="00BF39D0" w:rsidRPr="00B802A7" w:rsidRDefault="00BF39D0" w:rsidP="00BF39D0">
      <w:pPr>
        <w:pStyle w:val="Prrafodelista"/>
        <w:numPr>
          <w:ilvl w:val="0"/>
          <w:numId w:val="36"/>
        </w:numPr>
        <w:jc w:val="center"/>
        <w:rPr>
          <w:rFonts w:ascii="Arial" w:hAnsi="Arial" w:cs="Arial"/>
          <w:b/>
          <w:bCs/>
          <w:lang w:val="es-ES"/>
        </w:rPr>
      </w:pPr>
      <w:r w:rsidRPr="00B802A7">
        <w:rPr>
          <w:rFonts w:ascii="Arial" w:hAnsi="Arial" w:cs="Arial"/>
          <w:b/>
          <w:bCs/>
          <w:lang w:val="es-ES"/>
        </w:rPr>
        <w:t>CONDICIONES GENERALES DEL CONTRATO A CELEBRAR</w:t>
      </w:r>
    </w:p>
    <w:p w14:paraId="11785116" w14:textId="77777777" w:rsidR="00BF39D0" w:rsidRDefault="00BF39D0" w:rsidP="00BF39D0">
      <w:pPr>
        <w:spacing w:after="0" w:line="240" w:lineRule="auto"/>
        <w:jc w:val="center"/>
        <w:rPr>
          <w:rFonts w:ascii="Arial" w:hAnsi="Arial" w:cs="Arial"/>
          <w:sz w:val="20"/>
          <w:szCs w:val="20"/>
        </w:rPr>
      </w:pPr>
    </w:p>
    <w:p w14:paraId="3E3E5FA9" w14:textId="77777777" w:rsidR="00BF39D0" w:rsidRPr="006D2D9A" w:rsidRDefault="00BF39D0" w:rsidP="006D2D9A">
      <w:pPr>
        <w:spacing w:after="0" w:line="240" w:lineRule="auto"/>
        <w:jc w:val="both"/>
        <w:rPr>
          <w:rFonts w:ascii="Arial" w:hAnsi="Arial" w:cs="Arial"/>
          <w:sz w:val="20"/>
          <w:szCs w:val="20"/>
        </w:rPr>
      </w:pPr>
    </w:p>
    <w:p w14:paraId="72258659" w14:textId="463657B4" w:rsidR="00645AC8" w:rsidRDefault="00BF39D0" w:rsidP="00906C16">
      <w:pPr>
        <w:pStyle w:val="Prrafodelista"/>
        <w:ind w:left="0"/>
        <w:jc w:val="both"/>
        <w:rPr>
          <w:rFonts w:ascii="Arial" w:hAnsi="Arial" w:cs="Arial"/>
        </w:rPr>
      </w:pPr>
      <w:r>
        <w:rPr>
          <w:rFonts w:ascii="Arial" w:hAnsi="Arial" w:cs="Arial"/>
          <w:b/>
          <w:bCs/>
        </w:rPr>
        <w:t xml:space="preserve">4.1 </w:t>
      </w:r>
      <w:r w:rsidR="00AF0A4B">
        <w:rPr>
          <w:rFonts w:ascii="Arial" w:hAnsi="Arial" w:cs="Arial"/>
          <w:b/>
          <w:bCs/>
        </w:rPr>
        <w:t xml:space="preserve">FORMA DE </w:t>
      </w:r>
      <w:r w:rsidR="00AC0E5B" w:rsidRPr="006D2D9A">
        <w:rPr>
          <w:rFonts w:ascii="Arial" w:hAnsi="Arial" w:cs="Arial"/>
          <w:b/>
          <w:bCs/>
        </w:rPr>
        <w:t>ADJUDICACIÓN</w:t>
      </w:r>
      <w:r w:rsidR="00AC0E5B" w:rsidRPr="006D2D9A">
        <w:rPr>
          <w:rFonts w:ascii="Arial" w:hAnsi="Arial" w:cs="Arial"/>
        </w:rPr>
        <w:t>.</w:t>
      </w:r>
    </w:p>
    <w:p w14:paraId="0321484D" w14:textId="77777777" w:rsidR="009D4DF5" w:rsidRPr="006D2D9A" w:rsidRDefault="009D4DF5" w:rsidP="00906C16">
      <w:pPr>
        <w:pStyle w:val="Prrafodelista"/>
        <w:ind w:left="0"/>
        <w:jc w:val="both"/>
        <w:rPr>
          <w:rFonts w:ascii="Arial" w:hAnsi="Arial" w:cs="Arial"/>
        </w:rPr>
      </w:pPr>
    </w:p>
    <w:p w14:paraId="3EB777B2" w14:textId="6F14453A" w:rsidR="009D4DF5" w:rsidRPr="00F04A14" w:rsidRDefault="009D4DF5" w:rsidP="009D4DF5">
      <w:pPr>
        <w:spacing w:after="0" w:line="240" w:lineRule="auto"/>
        <w:jc w:val="both"/>
        <w:rPr>
          <w:rFonts w:ascii="Arial" w:hAnsi="Arial" w:cs="Arial"/>
          <w:sz w:val="20"/>
          <w:szCs w:val="20"/>
        </w:rPr>
      </w:pPr>
      <w:bookmarkStart w:id="4" w:name="_Hlk77096609"/>
      <w:r w:rsidRPr="00F04A14">
        <w:rPr>
          <w:rFonts w:ascii="Arial" w:hAnsi="Arial" w:cs="Arial"/>
          <w:sz w:val="20"/>
          <w:szCs w:val="20"/>
        </w:rPr>
        <w:t>El valor de</w:t>
      </w:r>
      <w:r w:rsidR="00627C83">
        <w:rPr>
          <w:rFonts w:ascii="Arial" w:hAnsi="Arial" w:cs="Arial"/>
          <w:sz w:val="20"/>
          <w:szCs w:val="20"/>
        </w:rPr>
        <w:t xml:space="preserve">l </w:t>
      </w:r>
      <w:r w:rsidRPr="00F04A14">
        <w:rPr>
          <w:rFonts w:ascii="Arial" w:hAnsi="Arial" w:cs="Arial"/>
          <w:sz w:val="20"/>
          <w:szCs w:val="20"/>
        </w:rPr>
        <w:t xml:space="preserve">contrato a celebrar corresponderá al valor ofertado por el proponente adjudicatario para </w:t>
      </w:r>
      <w:r w:rsidR="00627C83" w:rsidRPr="00F04A14">
        <w:rPr>
          <w:rFonts w:ascii="Arial" w:hAnsi="Arial" w:cs="Arial"/>
          <w:sz w:val="20"/>
          <w:szCs w:val="20"/>
        </w:rPr>
        <w:t xml:space="preserve">el </w:t>
      </w:r>
      <w:r w:rsidR="00627C83">
        <w:rPr>
          <w:rFonts w:ascii="Arial" w:hAnsi="Arial" w:cs="Arial"/>
          <w:sz w:val="20"/>
          <w:szCs w:val="20"/>
        </w:rPr>
        <w:t>presente</w:t>
      </w:r>
      <w:r w:rsidRPr="00F04A14">
        <w:rPr>
          <w:rFonts w:ascii="Arial" w:hAnsi="Arial" w:cs="Arial"/>
          <w:sz w:val="20"/>
          <w:szCs w:val="20"/>
        </w:rPr>
        <w:t xml:space="preserve"> proceso de selección.</w:t>
      </w:r>
    </w:p>
    <w:p w14:paraId="77311D6D" w14:textId="77777777" w:rsidR="009D4DF5" w:rsidRPr="00F04A14" w:rsidRDefault="009D4DF5" w:rsidP="009D4DF5">
      <w:pPr>
        <w:spacing w:after="0" w:line="240" w:lineRule="auto"/>
        <w:jc w:val="both"/>
        <w:rPr>
          <w:rFonts w:ascii="Arial" w:hAnsi="Arial" w:cs="Arial"/>
          <w:sz w:val="20"/>
          <w:szCs w:val="20"/>
        </w:rPr>
      </w:pPr>
    </w:p>
    <w:p w14:paraId="4F3BEF90" w14:textId="77B0B395" w:rsidR="009D4DF5" w:rsidRPr="00F04A14" w:rsidRDefault="009D4DF5" w:rsidP="009D4DF5">
      <w:pPr>
        <w:spacing w:after="0" w:line="240" w:lineRule="auto"/>
        <w:jc w:val="both"/>
        <w:rPr>
          <w:rFonts w:ascii="Arial" w:hAnsi="Arial" w:cs="Arial"/>
          <w:sz w:val="20"/>
          <w:szCs w:val="20"/>
        </w:rPr>
      </w:pPr>
      <w:r w:rsidRPr="00F04A14">
        <w:rPr>
          <w:rFonts w:ascii="Arial" w:hAnsi="Arial" w:cs="Arial"/>
          <w:sz w:val="20"/>
          <w:szCs w:val="20"/>
        </w:rPr>
        <w:t xml:space="preserve">Se adjudicará al oferente que haya presentado el menor precio, siempre que la propuesta se encuentre habilitada jurídica, técnica y financieramente, de conformidad con lo establecido en el numeral 4 del artículo </w:t>
      </w:r>
      <w:r w:rsidRPr="00F04A14">
        <w:rPr>
          <w:rFonts w:ascii="Arial" w:hAnsi="Arial" w:cs="Arial"/>
          <w:sz w:val="20"/>
          <w:szCs w:val="20"/>
        </w:rPr>
        <w:lastRenderedPageBreak/>
        <w:t>2.2.1.2.1.5.2 del Decreto 1082 de 2015 y lo señalado en el estudio previo, la invitación pública y demás documentos del proceso.</w:t>
      </w:r>
    </w:p>
    <w:p w14:paraId="5F5B2AAA" w14:textId="77777777" w:rsidR="009D4DF5" w:rsidRPr="00F04A14" w:rsidRDefault="009D4DF5" w:rsidP="009D4DF5">
      <w:pPr>
        <w:spacing w:after="0" w:line="240" w:lineRule="auto"/>
        <w:jc w:val="both"/>
        <w:rPr>
          <w:rFonts w:ascii="Arial" w:hAnsi="Arial" w:cs="Arial"/>
          <w:sz w:val="20"/>
          <w:szCs w:val="20"/>
        </w:rPr>
      </w:pPr>
    </w:p>
    <w:p w14:paraId="49624054" w14:textId="77777777" w:rsidR="009D4DF5" w:rsidRPr="00F04A14" w:rsidRDefault="009D4DF5" w:rsidP="009D4DF5">
      <w:pPr>
        <w:spacing w:after="0" w:line="240" w:lineRule="auto"/>
        <w:jc w:val="both"/>
        <w:rPr>
          <w:rFonts w:ascii="Arial" w:hAnsi="Arial" w:cs="Arial"/>
          <w:sz w:val="20"/>
          <w:szCs w:val="20"/>
        </w:rPr>
      </w:pPr>
      <w:r w:rsidRPr="00F04A14">
        <w:rPr>
          <w:rFonts w:ascii="Arial" w:hAnsi="Arial" w:cs="Arial"/>
          <w:sz w:val="20"/>
          <w:szCs w:val="20"/>
        </w:rPr>
        <w:t>La adjudicación se realizará dentro del término establecido en el cronograma de actividades de la invitación pública. Dicho término podrá prorrogarse antes de su vencimiento y por un plazo no superior a la mitad del inicialmente fijado, siempre que las necesidades de la administración así lo exijan, conforme con el numeral 9 del artículo 30 de la Ley 80 de 1993.</w:t>
      </w:r>
    </w:p>
    <w:p w14:paraId="2C03343A" w14:textId="77777777" w:rsidR="009D4DF5" w:rsidRPr="00F04A14" w:rsidRDefault="009D4DF5" w:rsidP="009D4DF5">
      <w:pPr>
        <w:spacing w:after="0" w:line="240" w:lineRule="auto"/>
        <w:jc w:val="both"/>
        <w:rPr>
          <w:rFonts w:ascii="Arial" w:hAnsi="Arial" w:cs="Arial"/>
          <w:sz w:val="20"/>
          <w:szCs w:val="20"/>
        </w:rPr>
      </w:pPr>
    </w:p>
    <w:p w14:paraId="594AA843" w14:textId="77777777" w:rsidR="009D4DF5" w:rsidRPr="00F04A14" w:rsidRDefault="009D4DF5" w:rsidP="009D4DF5">
      <w:pPr>
        <w:spacing w:after="0" w:line="240" w:lineRule="auto"/>
        <w:jc w:val="both"/>
        <w:rPr>
          <w:rFonts w:ascii="Arial" w:hAnsi="Arial" w:cs="Arial"/>
          <w:sz w:val="20"/>
          <w:szCs w:val="20"/>
        </w:rPr>
      </w:pPr>
      <w:r w:rsidRPr="00F04A14">
        <w:rPr>
          <w:rFonts w:ascii="Arial" w:hAnsi="Arial" w:cs="Arial"/>
          <w:sz w:val="20"/>
          <w:szCs w:val="20"/>
        </w:rPr>
        <w:t>La prórroga a que se hace referencia en el inciso anterior se efectuará mediante adenda publicada en el Portal Único de Contratación – Sistema Electrónico para la Contratación Pública – SECOP II.</w:t>
      </w:r>
    </w:p>
    <w:p w14:paraId="5C63D272" w14:textId="77777777" w:rsidR="009D4DF5" w:rsidRPr="00F04A14" w:rsidRDefault="009D4DF5" w:rsidP="009D4DF5">
      <w:pPr>
        <w:spacing w:after="0" w:line="240" w:lineRule="auto"/>
        <w:jc w:val="both"/>
        <w:rPr>
          <w:rFonts w:ascii="Arial" w:hAnsi="Arial" w:cs="Arial"/>
          <w:sz w:val="20"/>
          <w:szCs w:val="20"/>
        </w:rPr>
      </w:pPr>
    </w:p>
    <w:p w14:paraId="2025F2B3" w14:textId="77777777" w:rsidR="009D4DF5" w:rsidRPr="00F04A14" w:rsidRDefault="009D4DF5" w:rsidP="009D4DF5">
      <w:pPr>
        <w:spacing w:after="0" w:line="240" w:lineRule="auto"/>
        <w:jc w:val="both"/>
        <w:rPr>
          <w:rFonts w:ascii="Arial" w:hAnsi="Arial" w:cs="Arial"/>
          <w:sz w:val="20"/>
          <w:szCs w:val="20"/>
        </w:rPr>
      </w:pPr>
      <w:r w:rsidRPr="00F04A14">
        <w:rPr>
          <w:rFonts w:ascii="Arial" w:hAnsi="Arial" w:cs="Arial"/>
          <w:sz w:val="20"/>
          <w:szCs w:val="20"/>
        </w:rPr>
        <w:t>La adjudicación se notificará al proponente seleccionado o a su representante legal, según corresponda, o al apoderado constituido para el efecto, mediante la aceptación de oferta a través de la plataforma SECOP II.</w:t>
      </w:r>
    </w:p>
    <w:p w14:paraId="51671DF3" w14:textId="77777777" w:rsidR="009D4DF5" w:rsidRPr="00F04A14" w:rsidRDefault="009D4DF5" w:rsidP="009D4DF5">
      <w:pPr>
        <w:spacing w:after="0" w:line="240" w:lineRule="auto"/>
        <w:jc w:val="both"/>
        <w:rPr>
          <w:rFonts w:ascii="Arial" w:hAnsi="Arial" w:cs="Arial"/>
          <w:sz w:val="20"/>
          <w:szCs w:val="20"/>
        </w:rPr>
      </w:pPr>
    </w:p>
    <w:p w14:paraId="6ADC8721" w14:textId="77777777" w:rsidR="009D4DF5" w:rsidRPr="00F04A14" w:rsidRDefault="009D4DF5" w:rsidP="009D4DF5">
      <w:pPr>
        <w:spacing w:after="0" w:line="240" w:lineRule="auto"/>
        <w:jc w:val="both"/>
        <w:rPr>
          <w:rFonts w:ascii="Arial" w:hAnsi="Arial" w:cs="Arial"/>
          <w:sz w:val="20"/>
          <w:szCs w:val="20"/>
        </w:rPr>
      </w:pPr>
      <w:r w:rsidRPr="00F04A14">
        <w:rPr>
          <w:rFonts w:ascii="Arial" w:hAnsi="Arial" w:cs="Arial"/>
          <w:sz w:val="20"/>
          <w:szCs w:val="20"/>
        </w:rPr>
        <w:t>El acto de aceptación de oferta se publicará en el Portal Único de Contratación – Sistema Electrónico para la Contratación Pública – SECOP II. El acto de adjudicación obliga tanto a la Entidad como al adjudicatario, y contra él no procede recurso alguno por la vía administrativa.</w:t>
      </w:r>
    </w:p>
    <w:p w14:paraId="77DB5BAC" w14:textId="77777777" w:rsidR="009D4DF5" w:rsidRPr="00F04A14" w:rsidRDefault="009D4DF5" w:rsidP="009D4DF5">
      <w:pPr>
        <w:spacing w:after="0" w:line="240" w:lineRule="auto"/>
        <w:jc w:val="both"/>
        <w:rPr>
          <w:rFonts w:ascii="Arial" w:hAnsi="Arial" w:cs="Arial"/>
          <w:sz w:val="20"/>
          <w:szCs w:val="20"/>
        </w:rPr>
      </w:pPr>
    </w:p>
    <w:p w14:paraId="2938EF7B" w14:textId="77777777" w:rsidR="009D4DF5" w:rsidRPr="00F04A14" w:rsidRDefault="009D4DF5" w:rsidP="009D4DF5">
      <w:pPr>
        <w:spacing w:after="0" w:line="240" w:lineRule="auto"/>
        <w:jc w:val="both"/>
        <w:rPr>
          <w:rFonts w:ascii="Arial" w:hAnsi="Arial" w:cs="Arial"/>
          <w:sz w:val="20"/>
          <w:szCs w:val="20"/>
        </w:rPr>
      </w:pPr>
      <w:r w:rsidRPr="00F04A14">
        <w:rPr>
          <w:rFonts w:ascii="Arial" w:hAnsi="Arial" w:cs="Arial"/>
          <w:sz w:val="20"/>
          <w:szCs w:val="20"/>
        </w:rPr>
        <w:t>No obstante, si dentro del término comprendido entre la adjudicación y la suscripción del contrato sobreviene una inhabilidad o incompatibilidad, o si se demuestra que el acto se obtuvo por medios ilegales, este podrá ser revocado conforme a lo dispuesto en el inciso 3 del artículo 9 de la Ley 1150 de 2007, caso en el cual la Entidad podrá aplicar lo previsto en el inciso final del numeral 12 del artículo 30 de la Ley 80 de 1993.</w:t>
      </w:r>
    </w:p>
    <w:p w14:paraId="2C38909E" w14:textId="77777777" w:rsidR="009D4DF5" w:rsidRPr="00F04A14" w:rsidRDefault="009D4DF5" w:rsidP="009D4DF5">
      <w:pPr>
        <w:spacing w:after="0" w:line="240" w:lineRule="auto"/>
        <w:jc w:val="both"/>
        <w:rPr>
          <w:rFonts w:ascii="Arial" w:hAnsi="Arial" w:cs="Arial"/>
          <w:sz w:val="20"/>
          <w:szCs w:val="20"/>
        </w:rPr>
      </w:pPr>
    </w:p>
    <w:p w14:paraId="08480A25" w14:textId="77777777" w:rsidR="009D4DF5" w:rsidRPr="00F04A14" w:rsidRDefault="009D4DF5" w:rsidP="009D4DF5">
      <w:pPr>
        <w:spacing w:after="0" w:line="240" w:lineRule="auto"/>
        <w:jc w:val="both"/>
        <w:rPr>
          <w:rFonts w:ascii="Arial" w:hAnsi="Arial" w:cs="Arial"/>
          <w:sz w:val="20"/>
          <w:szCs w:val="20"/>
        </w:rPr>
      </w:pPr>
      <w:r w:rsidRPr="00F04A14">
        <w:rPr>
          <w:rFonts w:ascii="Arial" w:hAnsi="Arial" w:cs="Arial"/>
          <w:sz w:val="20"/>
          <w:szCs w:val="20"/>
        </w:rPr>
        <w:t>En caso de que alguno de los contratos sea adjudicado con base en una propuesta que presente precios que no obedezcan a las condiciones reales del mercado y que dicha situación no logre ser detectada durante el proceso de selección, el contratista asumirá integralmente los riesgos derivados de tal circunstancia, sin que la Entidad acepte reclamación alguna relacionada con desequilibrios originados en errores de estructuración económica atribuibles al proponente.</w:t>
      </w:r>
    </w:p>
    <w:p w14:paraId="55F7BC3D" w14:textId="02025353" w:rsidR="002410E3" w:rsidRPr="00F04A14" w:rsidRDefault="002410E3" w:rsidP="00491663">
      <w:pPr>
        <w:spacing w:after="0" w:line="240" w:lineRule="auto"/>
        <w:jc w:val="both"/>
        <w:rPr>
          <w:rFonts w:ascii="Arial Nova Light" w:hAnsi="Arial Nova Light" w:cs="Arial"/>
          <w:sz w:val="20"/>
          <w:szCs w:val="20"/>
        </w:rPr>
      </w:pPr>
    </w:p>
    <w:bookmarkEnd w:id="4"/>
    <w:p w14:paraId="295B66AE" w14:textId="77777777" w:rsidR="00645AC8" w:rsidRPr="00E363CA" w:rsidRDefault="00645AC8" w:rsidP="00491663">
      <w:pPr>
        <w:spacing w:after="0" w:line="240" w:lineRule="auto"/>
        <w:jc w:val="both"/>
        <w:rPr>
          <w:rFonts w:ascii="Arial Nova Light" w:hAnsi="Arial Nova Light" w:cs="Arial"/>
          <w:sz w:val="20"/>
          <w:szCs w:val="20"/>
        </w:rPr>
      </w:pPr>
    </w:p>
    <w:p w14:paraId="1ECFDCCF" w14:textId="3BD8F84D" w:rsidR="00BF39D0" w:rsidRPr="00BF39D0" w:rsidRDefault="00BF39D0" w:rsidP="00BF39D0">
      <w:pPr>
        <w:spacing w:after="0" w:line="240" w:lineRule="auto"/>
        <w:jc w:val="both"/>
        <w:rPr>
          <w:rFonts w:ascii="Arial Nova Light" w:hAnsi="Arial Nova Light" w:cs="Arial"/>
          <w:b/>
          <w:bCs/>
          <w:sz w:val="20"/>
          <w:szCs w:val="20"/>
        </w:rPr>
      </w:pPr>
      <w:r w:rsidRPr="00BF39D0">
        <w:rPr>
          <w:rFonts w:ascii="Arial Nova Light" w:hAnsi="Arial Nova Light" w:cs="Arial"/>
          <w:b/>
          <w:bCs/>
          <w:sz w:val="20"/>
          <w:szCs w:val="20"/>
        </w:rPr>
        <w:t>4.2 PLAZO DE EJECUCIÓN</w:t>
      </w:r>
    </w:p>
    <w:p w14:paraId="2756AF64" w14:textId="77777777" w:rsidR="00BF39D0" w:rsidRPr="00BF39D0" w:rsidRDefault="00BF39D0" w:rsidP="00BF39D0">
      <w:pPr>
        <w:spacing w:after="0" w:line="240" w:lineRule="auto"/>
        <w:jc w:val="both"/>
        <w:rPr>
          <w:rFonts w:ascii="Arial Nova Light" w:hAnsi="Arial Nova Light" w:cs="Arial"/>
          <w:sz w:val="20"/>
          <w:szCs w:val="20"/>
        </w:rPr>
      </w:pPr>
    </w:p>
    <w:p w14:paraId="79BD67F9" w14:textId="47074002"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plazo de ejecución se extenderá hasta el treinta (30) de noviembre de 2026 y/o hasta el agotamiento total del presupuesto oficial asignado</w:t>
      </w:r>
      <w:r>
        <w:rPr>
          <w:rFonts w:ascii="Arial Nova Light" w:hAnsi="Arial Nova Light" w:cs="Arial"/>
          <w:sz w:val="20"/>
          <w:szCs w:val="20"/>
        </w:rPr>
        <w:t xml:space="preserve">, </w:t>
      </w:r>
      <w:r w:rsidRPr="00BF39D0">
        <w:rPr>
          <w:rFonts w:ascii="Arial Nova Light" w:hAnsi="Arial Nova Light" w:cs="Arial"/>
          <w:sz w:val="20"/>
          <w:szCs w:val="20"/>
        </w:rPr>
        <w:t>lo que ocurra primero.</w:t>
      </w:r>
    </w:p>
    <w:p w14:paraId="724AA8B3" w14:textId="77777777" w:rsidR="00BF39D0" w:rsidRPr="00BF39D0" w:rsidRDefault="00BF39D0" w:rsidP="00BF39D0">
      <w:pPr>
        <w:spacing w:after="0" w:line="240" w:lineRule="auto"/>
        <w:jc w:val="both"/>
        <w:rPr>
          <w:rFonts w:ascii="Arial Nova Light" w:hAnsi="Arial Nova Light" w:cs="Arial"/>
          <w:sz w:val="20"/>
          <w:szCs w:val="20"/>
        </w:rPr>
      </w:pPr>
    </w:p>
    <w:p w14:paraId="3536D4F0" w14:textId="260941DA" w:rsidR="00BF39D0" w:rsidRPr="00BF39D0" w:rsidRDefault="00BF39D0" w:rsidP="00BF39D0">
      <w:pPr>
        <w:spacing w:after="0" w:line="240" w:lineRule="auto"/>
        <w:jc w:val="both"/>
        <w:rPr>
          <w:rFonts w:ascii="Arial Nova Light" w:hAnsi="Arial Nova Light" w:cs="Arial"/>
          <w:b/>
          <w:bCs/>
          <w:sz w:val="20"/>
          <w:szCs w:val="20"/>
        </w:rPr>
      </w:pPr>
      <w:r>
        <w:rPr>
          <w:rFonts w:ascii="Arial Nova Light" w:hAnsi="Arial Nova Light" w:cs="Arial"/>
          <w:b/>
          <w:bCs/>
          <w:sz w:val="20"/>
          <w:szCs w:val="20"/>
        </w:rPr>
        <w:t xml:space="preserve">4.3 </w:t>
      </w:r>
      <w:r w:rsidR="00906C16" w:rsidRPr="00BF39D0">
        <w:rPr>
          <w:rFonts w:ascii="Arial Nova Light" w:hAnsi="Arial Nova Light" w:cs="Arial"/>
          <w:b/>
          <w:bCs/>
          <w:sz w:val="20"/>
          <w:szCs w:val="20"/>
        </w:rPr>
        <w:t>LUGAR DE</w:t>
      </w:r>
      <w:r w:rsidRPr="00BF39D0">
        <w:rPr>
          <w:rFonts w:ascii="Arial Nova Light" w:hAnsi="Arial Nova Light" w:cs="Arial"/>
          <w:b/>
          <w:bCs/>
          <w:sz w:val="20"/>
          <w:szCs w:val="20"/>
        </w:rPr>
        <w:t xml:space="preserve"> </w:t>
      </w:r>
      <w:r w:rsidR="00627C83">
        <w:rPr>
          <w:rFonts w:ascii="Arial Nova Light" w:hAnsi="Arial Nova Light" w:cs="Arial"/>
          <w:b/>
          <w:bCs/>
          <w:sz w:val="20"/>
          <w:szCs w:val="20"/>
        </w:rPr>
        <w:t>ENTREGA</w:t>
      </w:r>
    </w:p>
    <w:p w14:paraId="1393C30C" w14:textId="77777777" w:rsidR="00BF39D0" w:rsidRPr="00441AA1" w:rsidRDefault="00BF39D0" w:rsidP="00BF39D0">
      <w:pPr>
        <w:spacing w:after="0" w:line="240" w:lineRule="auto"/>
        <w:jc w:val="both"/>
        <w:rPr>
          <w:rFonts w:ascii="Arial Nova Light" w:hAnsi="Arial Nova Light" w:cs="Arial"/>
          <w:b/>
          <w:bCs/>
          <w:sz w:val="20"/>
          <w:szCs w:val="20"/>
        </w:rPr>
      </w:pPr>
    </w:p>
    <w:p w14:paraId="03766044" w14:textId="77777777" w:rsidR="00255344" w:rsidRDefault="00255344" w:rsidP="00441AA1">
      <w:pPr>
        <w:spacing w:after="0" w:line="240" w:lineRule="auto"/>
        <w:jc w:val="both"/>
        <w:rPr>
          <w:rFonts w:ascii="Arial Nova Light" w:hAnsi="Arial Nova Light" w:cs="Arial"/>
          <w:sz w:val="20"/>
          <w:szCs w:val="20"/>
        </w:rPr>
      </w:pPr>
      <w:r w:rsidRPr="00441AA1">
        <w:rPr>
          <w:rFonts w:ascii="Arial Nova Light" w:hAnsi="Arial Nova Light" w:cs="Arial"/>
          <w:sz w:val="20"/>
          <w:szCs w:val="20"/>
        </w:rPr>
        <w:t>El contratista deberá ejecutar las actividades de mantenimiento preventivo y correctivo especializado en la red de gases medicinales (oxígeno medicinal, aire medicinal y vacío clínico) en las instalaciones del Dispensario Médico de Bucaramanga (DMBUG) y en los puntos de intervención que sean definidos por el supervisor del contrato, de conformidad con las necesidades del servicio y el cronograma de mantenimiento establecido por la Entidad.</w:t>
      </w:r>
    </w:p>
    <w:p w14:paraId="58F655DE" w14:textId="77777777" w:rsidR="00441AA1" w:rsidRPr="00441AA1" w:rsidRDefault="00441AA1" w:rsidP="00441AA1">
      <w:pPr>
        <w:spacing w:after="0" w:line="240" w:lineRule="auto"/>
        <w:jc w:val="both"/>
        <w:rPr>
          <w:rFonts w:ascii="Arial Nova Light" w:hAnsi="Arial Nova Light" w:cs="Arial"/>
          <w:b/>
          <w:bCs/>
          <w:sz w:val="20"/>
          <w:szCs w:val="20"/>
        </w:rPr>
      </w:pPr>
    </w:p>
    <w:p w14:paraId="6F57C9DF" w14:textId="77777777" w:rsidR="00255344" w:rsidRPr="00441AA1" w:rsidRDefault="00255344" w:rsidP="00441AA1">
      <w:pPr>
        <w:spacing w:after="0" w:line="240" w:lineRule="auto"/>
        <w:jc w:val="both"/>
        <w:rPr>
          <w:rFonts w:ascii="Arial Nova Light" w:hAnsi="Arial Nova Light" w:cs="Arial"/>
          <w:sz w:val="20"/>
          <w:szCs w:val="20"/>
        </w:rPr>
      </w:pPr>
      <w:r w:rsidRPr="00441AA1">
        <w:rPr>
          <w:rFonts w:ascii="Arial Nova Light" w:hAnsi="Arial Nova Light" w:cs="Arial"/>
          <w:sz w:val="20"/>
          <w:szCs w:val="20"/>
        </w:rPr>
        <w:t>Para tal efecto, el supervisor del contrato informará oportunamente al contratista las actividades programadas de mantenimiento preventivo y, cuando se presenten fallas o novedades en la red de gases medicinales, solicitará la ejecución de los mantenimientos correctivos, indicando el lugar de intervención, el alcance del servicio y las condiciones requeridas para su ejecución.</w:t>
      </w:r>
    </w:p>
    <w:p w14:paraId="7735D0C8" w14:textId="77777777" w:rsidR="00441AA1" w:rsidRPr="00441AA1" w:rsidRDefault="00441AA1" w:rsidP="00441AA1">
      <w:pPr>
        <w:spacing w:after="0" w:line="240" w:lineRule="auto"/>
        <w:jc w:val="both"/>
        <w:rPr>
          <w:rFonts w:ascii="Arial Nova Light" w:hAnsi="Arial Nova Light" w:cs="Arial"/>
          <w:sz w:val="20"/>
          <w:szCs w:val="20"/>
        </w:rPr>
      </w:pPr>
    </w:p>
    <w:p w14:paraId="15E8608F" w14:textId="77777777" w:rsidR="00255344" w:rsidRPr="00441AA1" w:rsidRDefault="00255344" w:rsidP="00441AA1">
      <w:pPr>
        <w:spacing w:after="0" w:line="240" w:lineRule="auto"/>
        <w:jc w:val="both"/>
        <w:rPr>
          <w:rFonts w:ascii="Arial Nova Light" w:hAnsi="Arial Nova Light" w:cs="Arial"/>
          <w:sz w:val="20"/>
          <w:szCs w:val="20"/>
        </w:rPr>
      </w:pPr>
      <w:r w:rsidRPr="00441AA1">
        <w:rPr>
          <w:rFonts w:ascii="Arial Nova Light" w:hAnsi="Arial Nova Light" w:cs="Arial"/>
          <w:sz w:val="20"/>
          <w:szCs w:val="20"/>
        </w:rPr>
        <w:t>Las actividades podrán desarrollarse en cualquiera de las áreas asistenciales, administrativas o técnicas del Dispensario Médico de Bucaramanga (DMBUG) donde se encuentren instalados los sistemas de oxígeno medicinal, aire medicinal y vacío clínico, de acuerdo con las necesidades operativas de la Entidad.</w:t>
      </w:r>
    </w:p>
    <w:p w14:paraId="5E5EB22F" w14:textId="77777777" w:rsidR="00441AA1" w:rsidRPr="00441AA1" w:rsidRDefault="00441AA1" w:rsidP="00441AA1">
      <w:pPr>
        <w:spacing w:after="0" w:line="240" w:lineRule="auto"/>
        <w:jc w:val="both"/>
        <w:rPr>
          <w:rFonts w:ascii="Arial Nova Light" w:hAnsi="Arial Nova Light" w:cs="Arial"/>
          <w:sz w:val="20"/>
          <w:szCs w:val="20"/>
        </w:rPr>
      </w:pPr>
    </w:p>
    <w:p w14:paraId="0ECCFAD6" w14:textId="77777777" w:rsidR="00255344" w:rsidRPr="00441AA1" w:rsidRDefault="00255344" w:rsidP="00441AA1">
      <w:pPr>
        <w:spacing w:after="0" w:line="240" w:lineRule="auto"/>
        <w:jc w:val="both"/>
        <w:rPr>
          <w:rFonts w:ascii="Arial Nova Light" w:hAnsi="Arial Nova Light" w:cs="Arial"/>
          <w:sz w:val="20"/>
          <w:szCs w:val="20"/>
        </w:rPr>
      </w:pPr>
      <w:r w:rsidRPr="00441AA1">
        <w:rPr>
          <w:rFonts w:ascii="Arial Nova Light" w:hAnsi="Arial Nova Light" w:cs="Arial"/>
          <w:sz w:val="20"/>
          <w:szCs w:val="20"/>
        </w:rPr>
        <w:t>El contratista deberá garantizar que las actividades de mantenimiento se ejecuten de manera oportuna, segura y conforme a las especificaciones técnicas, utilizando personal idóneo, herramientas, equipos de medición, materiales y repuestos necesarios para restablecer y mantener el adecuado funcionamiento de la red de gases medicinales, procurando en todo momento minimizar la afectación de la prestación de los servicios de salud.</w:t>
      </w:r>
    </w:p>
    <w:p w14:paraId="19BDAAEF" w14:textId="77777777" w:rsidR="00F67E39" w:rsidRPr="00441AA1" w:rsidRDefault="00F67E39" w:rsidP="00BF39D0">
      <w:pPr>
        <w:spacing w:after="0" w:line="240" w:lineRule="auto"/>
        <w:jc w:val="both"/>
        <w:rPr>
          <w:rFonts w:cstheme="minorHAnsi"/>
          <w:sz w:val="16"/>
          <w:szCs w:val="16"/>
        </w:rPr>
      </w:pPr>
    </w:p>
    <w:p w14:paraId="4473C6F1" w14:textId="77777777" w:rsidR="00F67E39" w:rsidRPr="00BF39D0" w:rsidRDefault="00F67E39" w:rsidP="00BF39D0">
      <w:pPr>
        <w:spacing w:after="0" w:line="240" w:lineRule="auto"/>
        <w:jc w:val="both"/>
        <w:rPr>
          <w:rFonts w:ascii="Arial Nova Light" w:hAnsi="Arial Nova Light" w:cs="Arial"/>
          <w:sz w:val="20"/>
          <w:szCs w:val="20"/>
        </w:rPr>
      </w:pPr>
    </w:p>
    <w:p w14:paraId="4C7F95AE" w14:textId="16CAB70E" w:rsidR="00BF39D0" w:rsidRPr="00906C16" w:rsidRDefault="00906C16" w:rsidP="00BF39D0">
      <w:pPr>
        <w:spacing w:after="0" w:line="240" w:lineRule="auto"/>
        <w:jc w:val="both"/>
        <w:rPr>
          <w:rFonts w:ascii="Arial Nova Light" w:hAnsi="Arial Nova Light" w:cs="Arial"/>
          <w:b/>
          <w:bCs/>
          <w:sz w:val="20"/>
          <w:szCs w:val="20"/>
        </w:rPr>
      </w:pPr>
      <w:r w:rsidRPr="00906C16">
        <w:rPr>
          <w:rFonts w:ascii="Arial Nova Light" w:hAnsi="Arial Nova Light" w:cs="Arial"/>
          <w:b/>
          <w:bCs/>
          <w:sz w:val="20"/>
          <w:szCs w:val="20"/>
        </w:rPr>
        <w:t>4</w:t>
      </w:r>
      <w:r w:rsidR="00BF39D0" w:rsidRPr="00906C16">
        <w:rPr>
          <w:rFonts w:ascii="Arial Nova Light" w:hAnsi="Arial Nova Light" w:cs="Arial"/>
          <w:b/>
          <w:bCs/>
          <w:sz w:val="20"/>
          <w:szCs w:val="20"/>
        </w:rPr>
        <w:t>.4 VALOR.</w:t>
      </w:r>
    </w:p>
    <w:p w14:paraId="559E03B5" w14:textId="77777777" w:rsidR="00BF39D0" w:rsidRPr="00BF39D0" w:rsidRDefault="00BF39D0" w:rsidP="00BF39D0">
      <w:pPr>
        <w:spacing w:after="0" w:line="240" w:lineRule="auto"/>
        <w:jc w:val="both"/>
        <w:rPr>
          <w:rFonts w:ascii="Arial Nova Light" w:hAnsi="Arial Nova Light" w:cs="Arial"/>
          <w:sz w:val="20"/>
          <w:szCs w:val="20"/>
        </w:rPr>
      </w:pPr>
    </w:p>
    <w:p w14:paraId="2A012C3E"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valor del contrato será el establecido en la Resolución de Adjudicación.</w:t>
      </w:r>
    </w:p>
    <w:p w14:paraId="0A0B192C" w14:textId="77777777" w:rsidR="00BF39D0" w:rsidRPr="00BF39D0" w:rsidRDefault="00BF39D0" w:rsidP="00BF39D0">
      <w:pPr>
        <w:spacing w:after="0" w:line="240" w:lineRule="auto"/>
        <w:jc w:val="both"/>
        <w:rPr>
          <w:rFonts w:ascii="Arial Nova Light" w:hAnsi="Arial Nova Light" w:cs="Arial"/>
          <w:sz w:val="20"/>
          <w:szCs w:val="20"/>
        </w:rPr>
      </w:pPr>
    </w:p>
    <w:p w14:paraId="66D16DDF" w14:textId="3AE69BC7" w:rsidR="00BF39D0" w:rsidRPr="00906C16" w:rsidRDefault="00906C16" w:rsidP="00BF39D0">
      <w:pPr>
        <w:spacing w:after="0" w:line="240" w:lineRule="auto"/>
        <w:jc w:val="both"/>
        <w:rPr>
          <w:rFonts w:ascii="Arial Nova Light" w:hAnsi="Arial Nova Light" w:cs="Arial"/>
          <w:b/>
          <w:bCs/>
          <w:sz w:val="20"/>
          <w:szCs w:val="20"/>
        </w:rPr>
      </w:pPr>
      <w:r w:rsidRPr="00906C16">
        <w:rPr>
          <w:rFonts w:ascii="Arial Nova Light" w:hAnsi="Arial Nova Light" w:cs="Arial"/>
          <w:b/>
          <w:bCs/>
          <w:sz w:val="20"/>
          <w:szCs w:val="20"/>
        </w:rPr>
        <w:t>4</w:t>
      </w:r>
      <w:r w:rsidR="00BF39D0" w:rsidRPr="00906C16">
        <w:rPr>
          <w:rFonts w:ascii="Arial Nova Light" w:hAnsi="Arial Nova Light" w:cs="Arial"/>
          <w:b/>
          <w:bCs/>
          <w:sz w:val="20"/>
          <w:szCs w:val="20"/>
        </w:rPr>
        <w:t>.5 MONEDA</w:t>
      </w:r>
      <w:r w:rsidR="00BF39D0" w:rsidRPr="00906C16">
        <w:rPr>
          <w:rFonts w:ascii="Arial Nova Light" w:hAnsi="Arial Nova Light" w:cs="Arial"/>
          <w:b/>
          <w:bCs/>
          <w:sz w:val="20"/>
          <w:szCs w:val="20"/>
        </w:rPr>
        <w:tab/>
      </w:r>
    </w:p>
    <w:p w14:paraId="0B70E965"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 xml:space="preserve">      </w:t>
      </w:r>
    </w:p>
    <w:p w14:paraId="05B671F4"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lastRenderedPageBreak/>
        <w:t>La moneda del contrato será en pesos colombianos.</w:t>
      </w:r>
    </w:p>
    <w:p w14:paraId="433E6233"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b/>
      </w:r>
    </w:p>
    <w:p w14:paraId="4B4A2015" w14:textId="4BC07274" w:rsidR="00BF39D0" w:rsidRDefault="00906C16" w:rsidP="00BF39D0">
      <w:pPr>
        <w:spacing w:after="0" w:line="240" w:lineRule="auto"/>
        <w:jc w:val="both"/>
        <w:rPr>
          <w:rFonts w:ascii="Arial Nova Light" w:hAnsi="Arial Nova Light" w:cs="Arial"/>
          <w:b/>
          <w:bCs/>
          <w:sz w:val="20"/>
          <w:szCs w:val="20"/>
        </w:rPr>
      </w:pPr>
      <w:r>
        <w:rPr>
          <w:rFonts w:ascii="Arial Nova Light" w:hAnsi="Arial Nova Light" w:cs="Arial"/>
          <w:b/>
          <w:bCs/>
          <w:sz w:val="20"/>
          <w:szCs w:val="20"/>
        </w:rPr>
        <w:t xml:space="preserve">4.6 </w:t>
      </w:r>
      <w:r w:rsidR="00BF39D0" w:rsidRPr="00906C16">
        <w:rPr>
          <w:rFonts w:ascii="Arial Nova Light" w:hAnsi="Arial Nova Light" w:cs="Arial"/>
          <w:b/>
          <w:bCs/>
          <w:sz w:val="20"/>
          <w:szCs w:val="20"/>
        </w:rPr>
        <w:t>FORMA Y CONDICIONES DE PAGO.</w:t>
      </w:r>
    </w:p>
    <w:p w14:paraId="3877F0FA" w14:textId="77777777" w:rsidR="00441AA1" w:rsidRPr="00906C16" w:rsidRDefault="00441AA1" w:rsidP="00BF39D0">
      <w:pPr>
        <w:spacing w:after="0" w:line="240" w:lineRule="auto"/>
        <w:jc w:val="both"/>
        <w:rPr>
          <w:rFonts w:ascii="Arial Nova Light" w:hAnsi="Arial Nova Light" w:cs="Arial"/>
          <w:b/>
          <w:bCs/>
          <w:sz w:val="20"/>
          <w:szCs w:val="20"/>
        </w:rPr>
      </w:pPr>
    </w:p>
    <w:p w14:paraId="43FA2D2C" w14:textId="5FD7CA3D" w:rsidR="00F34402" w:rsidRPr="00F34402" w:rsidRDefault="00F34402" w:rsidP="00F34402">
      <w:pPr>
        <w:spacing w:after="0" w:line="240" w:lineRule="auto"/>
        <w:jc w:val="both"/>
        <w:rPr>
          <w:rFonts w:ascii="Arial Nova Light" w:hAnsi="Arial Nova Light" w:cs="Arial"/>
          <w:sz w:val="20"/>
          <w:szCs w:val="20"/>
        </w:rPr>
      </w:pPr>
      <w:r>
        <w:rPr>
          <w:rFonts w:ascii="Arial Nova Light" w:hAnsi="Arial Nova Light" w:cs="Arial"/>
          <w:sz w:val="20"/>
          <w:szCs w:val="20"/>
        </w:rPr>
        <w:t xml:space="preserve">Los </w:t>
      </w:r>
      <w:r w:rsidRPr="00F34402">
        <w:rPr>
          <w:rFonts w:ascii="Arial Nova Light" w:hAnsi="Arial Nova Light" w:cs="Arial"/>
          <w:sz w:val="20"/>
          <w:szCs w:val="20"/>
        </w:rPr>
        <w:t>pagos se cancelarán dentro de los sesenta (60) días calendario, siguientes al recibo a satisfacción de los bienes y servicios, no obstante, los pagos estarán sujetos a la asignación del PAC por el Ministerio de Hacienda y Crédito Público, previo cumplimiento de los siguientes requisitos:</w:t>
      </w:r>
    </w:p>
    <w:p w14:paraId="6FA3D682"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7B693E25"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a- Recepción a satisfacción del servicio, certificación que debe ser expedida por parte del DISPENSARIO MEDICO DE BUCARAMANGA. Este requisito debe ser plasmado en un informe debidamente suscrito por el supervisor del Contrato.</w:t>
      </w:r>
    </w:p>
    <w:p w14:paraId="0F821AA3"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0D44A92C"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b. Situación de recursos por parte del Ministerio de Hacienda y Crédito Público Dirección del Tesoro Nacional (Asignación cupo PAC).</w:t>
      </w:r>
    </w:p>
    <w:p w14:paraId="1E1ABB2D"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028B7E0D"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c. Que se ejecuten los demás trámites administrativos correspondientes.</w:t>
      </w:r>
    </w:p>
    <w:p w14:paraId="3C6F5DE3"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1771AAE8"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d. Verificación por parte del DISPENSARIO MEDICO DE BUCARAMANGA, del cumplimiento del contratista del pago de aportes parafiscales y los propios del SENA, ICBF y cajas de compensación familiar.</w:t>
      </w:r>
    </w:p>
    <w:p w14:paraId="7EB63DCD"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306DD22B"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PARAGRAFO PRIMERO: En el evento de prórroga en la entrega del objeto del contrato, por causa imputable al contratista, el pago se postergará en el mismo lapso de la prórroga.</w:t>
      </w:r>
    </w:p>
    <w:p w14:paraId="0024764B"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11DAD757"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PARAGRAFO SEGUNDO: EL DISPENSARIO MEDICO DE BUCARAMANGA, no se responsabilizará por la demora en el pago al CONTRATISTA, cuando ello fuere provocado por encontrarse incompleta la documentación que sirva de soporte para el trámite y no se ajuste a los requisitos establecidos en el artículo 617 del Estatuto Tributario. Para los pagos, el contratista deberá presentar factura comercial, de conformidad con el</w:t>
      </w:r>
    </w:p>
    <w:p w14:paraId="1383F203"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artículo 617 del Estatuto Tributario, así:</w:t>
      </w:r>
    </w:p>
    <w:p w14:paraId="47E810EC"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2CDE03BC"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1. Denominación expresa como factura de venta</w:t>
      </w:r>
    </w:p>
    <w:p w14:paraId="5C4212B8"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2. Apellidos, nombre o razón social y NIT del vendedor o de quien presta el servicio.</w:t>
      </w:r>
    </w:p>
    <w:p w14:paraId="6DD50B5C"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3. Apellidos, nombre o razón social y NIT del adquiriente de los bienes o servicios.</w:t>
      </w:r>
    </w:p>
    <w:p w14:paraId="2121C58E"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4. Número consecutivo de factura de venta</w:t>
      </w:r>
    </w:p>
    <w:p w14:paraId="27A49940"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5. Fecha de expedición de la factura</w:t>
      </w:r>
    </w:p>
    <w:p w14:paraId="7097FCB8"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6. Descripción genérica o específica de los artículos vendidos o servicios prestados.</w:t>
      </w:r>
    </w:p>
    <w:p w14:paraId="11C72232"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7. Valor total de la operación</w:t>
      </w:r>
    </w:p>
    <w:p w14:paraId="1F779BAD"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8. Nombre o razón social y el NIT del impresor de la factura</w:t>
      </w:r>
    </w:p>
    <w:p w14:paraId="4A9C0893"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9. Indicar la calidad de retenedor del impuesto sobre las ventas</w:t>
      </w:r>
    </w:p>
    <w:p w14:paraId="5F01C93D"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10. Facturación electrónica</w:t>
      </w:r>
    </w:p>
    <w:p w14:paraId="62922132"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1B10548E"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Al momento de la expedición de la factura los requisitos de los literales a), b), c), d), e), f), g), h) y i) deberán estar previamente impresos a través de medios litográficos, tipográficos o de técnicas industriales de carácter similar. 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Enviar la factura electrónica, nota débito o nota crédito según se requiera, al correo de recepción del Ministerio de Hacienda: siifnacion.facturaelectronica@minhacienda.gov.co indicando en el Asunto: 15-01-11-080;000DIGSA/</w:t>
      </w:r>
      <w:proofErr w:type="spellStart"/>
      <w:r w:rsidRPr="00F34402">
        <w:rPr>
          <w:rFonts w:ascii="Arial Nova Light" w:hAnsi="Arial Nova Light" w:cs="Arial"/>
          <w:sz w:val="20"/>
          <w:szCs w:val="20"/>
        </w:rPr>
        <w:t>DMBUG;aieeme.orduz@ejercito.mil.co</w:t>
      </w:r>
      <w:proofErr w:type="spellEnd"/>
      <w:r w:rsidRPr="00F34402">
        <w:rPr>
          <w:rFonts w:ascii="Arial Nova Light" w:hAnsi="Arial Nova Light" w:cs="Arial"/>
          <w:sz w:val="20"/>
          <w:szCs w:val="20"/>
        </w:rPr>
        <w:t xml:space="preserve"> debe enviarse en archivo.zip, archivo PDF, archivo XML, en el contenido de la factura Tipo de Naturaleza: Jurídica, En el campo NIT: (sin digito de verificación), en el campo digito de verificación:4 y en el campo Notas de la factura se debe incluir el siguiente texto 15-</w:t>
      </w:r>
      <w:r w:rsidRPr="00F34402">
        <w:rPr>
          <w:rFonts w:ascii="Arial Nova Light" w:hAnsi="Arial Nova Light" w:cs="Arial"/>
          <w:b/>
          <w:bCs/>
          <w:sz w:val="20"/>
          <w:szCs w:val="20"/>
        </w:rPr>
        <w:t>01-11-080;000 DIGSA/</w:t>
      </w:r>
      <w:proofErr w:type="spellStart"/>
      <w:r w:rsidRPr="00F34402">
        <w:rPr>
          <w:rFonts w:ascii="Arial Nova Light" w:hAnsi="Arial Nova Light" w:cs="Arial"/>
          <w:b/>
          <w:bCs/>
          <w:sz w:val="20"/>
          <w:szCs w:val="20"/>
        </w:rPr>
        <w:t>DMBUG;aieeme.orduz@ejercito.mil.co</w:t>
      </w:r>
      <w:proofErr w:type="spellEnd"/>
    </w:p>
    <w:p w14:paraId="5C8899CF"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7F818C50"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27F0CB68"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EL MINISTERIO DE DEFENSA NACIONAL – DIGSA- DISAN – DMBUG realizará PAGOS DE FORMA PARCIAL, de conformidad a la Ley 2024 del 2020 en pagos MENSUALES a sesenta (60) días, al recibido a satisfacción de cada solicitud realizada por el supervisor del contrato de acuerdo a las necesidades de la dirección de Sanidad Ejercito – Dispensario Médico de Bucaramanga, no obstante, los pagos estarán sujetos a la asignación del PAC por el Ministerio de Hacienda y Crédito Público, previo cumplimiento de los siguientes requisitos:</w:t>
      </w:r>
    </w:p>
    <w:p w14:paraId="5BB80F73"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 xml:space="preserve"> </w:t>
      </w:r>
    </w:p>
    <w:p w14:paraId="3F35913C" w14:textId="77777777" w:rsidR="00F34402" w:rsidRPr="00F34402" w:rsidRDefault="00F34402" w:rsidP="00F34402">
      <w:pPr>
        <w:numPr>
          <w:ilvl w:val="0"/>
          <w:numId w:val="67"/>
        </w:numPr>
        <w:spacing w:after="0" w:line="240" w:lineRule="auto"/>
        <w:ind w:left="709" w:hanging="720"/>
        <w:jc w:val="both"/>
        <w:rPr>
          <w:rFonts w:ascii="Arial Nova Light" w:hAnsi="Arial Nova Light" w:cs="Arial"/>
          <w:sz w:val="20"/>
          <w:szCs w:val="20"/>
        </w:rPr>
      </w:pPr>
      <w:r w:rsidRPr="00F34402">
        <w:rPr>
          <w:rFonts w:ascii="Arial Nova Light" w:hAnsi="Arial Nova Light" w:cs="Arial"/>
          <w:sz w:val="20"/>
          <w:szCs w:val="20"/>
        </w:rPr>
        <w:t>Acta de recibido expedida por parte del SU Y informe de supervisión expedida por parte del SUPERVISOR</w:t>
      </w:r>
    </w:p>
    <w:p w14:paraId="05117834"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Este requisito debe ser plasmado en un informe debidamente suscrito por el supervisor del Contrato.</w:t>
      </w:r>
    </w:p>
    <w:p w14:paraId="0A3D085C"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lastRenderedPageBreak/>
        <w:t>b)</w:t>
      </w:r>
      <w:r w:rsidRPr="00F34402">
        <w:rPr>
          <w:rFonts w:ascii="Arial Nova Light" w:hAnsi="Arial Nova Light" w:cs="Arial"/>
          <w:sz w:val="20"/>
          <w:szCs w:val="20"/>
        </w:rPr>
        <w:tab/>
        <w:t>Situación de recursos por parte del Ministerio de Hacienda y Crédito Público Dirección del Tesoro Nacional (Asignación cupo PAC).</w:t>
      </w:r>
    </w:p>
    <w:p w14:paraId="62765E01"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c)</w:t>
      </w:r>
      <w:r w:rsidRPr="00F34402">
        <w:rPr>
          <w:rFonts w:ascii="Arial Nova Light" w:hAnsi="Arial Nova Light" w:cs="Arial"/>
          <w:sz w:val="20"/>
          <w:szCs w:val="20"/>
        </w:rPr>
        <w:tab/>
        <w:t>Que se ejecuten los demás trámites administrativos correspondientes.</w:t>
      </w:r>
    </w:p>
    <w:p w14:paraId="7201291F"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d)</w:t>
      </w:r>
      <w:r w:rsidRPr="00F34402">
        <w:rPr>
          <w:rFonts w:ascii="Arial Nova Light" w:hAnsi="Arial Nova Light" w:cs="Arial"/>
          <w:sz w:val="20"/>
          <w:szCs w:val="20"/>
        </w:rPr>
        <w:tab/>
        <w:t>Verificación por parte del DISPENSARIO MEDICO DE BUCARAMANGA, del cumplimiento del contratista del pago de aportes sociales y parafiscales como del SENA, ICBF y cajas de compensación familiar.</w:t>
      </w:r>
    </w:p>
    <w:p w14:paraId="31938585"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e)</w:t>
      </w:r>
      <w:r w:rsidRPr="00F34402">
        <w:rPr>
          <w:rFonts w:ascii="Arial Nova Light" w:hAnsi="Arial Nova Light" w:cs="Arial"/>
          <w:sz w:val="20"/>
          <w:szCs w:val="20"/>
        </w:rPr>
        <w:tab/>
        <w:t>Entrega de factura de acuerdo con la Ley 1819 de 2016 y decreto 2242 de 2015 y Resolución No. 000002 del 03 de enero de 2019, artículo 615 al 617 del E.T, como la expedición, recibo rechazo y conservación.</w:t>
      </w:r>
    </w:p>
    <w:p w14:paraId="03761184"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f)</w:t>
      </w:r>
      <w:r w:rsidRPr="00F34402">
        <w:rPr>
          <w:rFonts w:ascii="Arial Nova Light" w:hAnsi="Arial Nova Light" w:cs="Arial"/>
          <w:sz w:val="20"/>
          <w:szCs w:val="20"/>
        </w:rPr>
        <w:tab/>
      </w:r>
      <w:r w:rsidRPr="00F34402">
        <w:rPr>
          <w:rFonts w:ascii="Arial Nova Light" w:hAnsi="Arial Nova Light" w:cs="Arial"/>
          <w:b/>
          <w:bCs/>
          <w:sz w:val="20"/>
          <w:szCs w:val="20"/>
        </w:rPr>
        <w:t>Cargue y presentación de la facturación electrónica</w:t>
      </w:r>
      <w:r w:rsidRPr="00F34402">
        <w:rPr>
          <w:rFonts w:ascii="Arial Nova Light" w:hAnsi="Arial Nova Light" w:cs="Arial"/>
          <w:sz w:val="20"/>
          <w:szCs w:val="20"/>
        </w:rPr>
        <w:t xml:space="preserve"> conforme a los lineamientos establecidos en la </w:t>
      </w:r>
      <w:r w:rsidRPr="00F34402">
        <w:rPr>
          <w:rFonts w:ascii="Arial Nova Light" w:hAnsi="Arial Nova Light" w:cs="Arial"/>
          <w:b/>
          <w:bCs/>
          <w:sz w:val="20"/>
          <w:szCs w:val="20"/>
        </w:rPr>
        <w:t>Circular 020 del 12 de abril de 2021</w:t>
      </w:r>
      <w:r w:rsidRPr="00F34402">
        <w:rPr>
          <w:rFonts w:ascii="Arial Nova Light" w:hAnsi="Arial Nova Light" w:cs="Arial"/>
          <w:sz w:val="20"/>
          <w:szCs w:val="20"/>
        </w:rPr>
        <w:t xml:space="preserve"> del Ministerio de Hacienda y Crédito Público y las disposiciones vigentes del </w:t>
      </w:r>
      <w:r w:rsidRPr="00F34402">
        <w:rPr>
          <w:rFonts w:ascii="Arial Nova Light" w:hAnsi="Arial Nova Light" w:cs="Arial"/>
          <w:b/>
          <w:bCs/>
          <w:sz w:val="20"/>
          <w:szCs w:val="20"/>
        </w:rPr>
        <w:t>SIIF Nación</w:t>
      </w:r>
      <w:r w:rsidRPr="00F34402">
        <w:rPr>
          <w:rFonts w:ascii="Arial Nova Light" w:hAnsi="Arial Nova Light" w:cs="Arial"/>
          <w:b/>
          <w:sz w:val="20"/>
          <w:szCs w:val="20"/>
        </w:rPr>
        <w:t>.</w:t>
      </w:r>
      <w:r w:rsidRPr="00F34402">
        <w:rPr>
          <w:rFonts w:ascii="Arial Nova Light" w:hAnsi="Arial Nova Light" w:cs="Arial"/>
          <w:sz w:val="20"/>
          <w:szCs w:val="20"/>
        </w:rPr>
        <w:t xml:space="preserve"> </w:t>
      </w:r>
    </w:p>
    <w:p w14:paraId="638AB264"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g)</w:t>
      </w:r>
      <w:r w:rsidRPr="00F34402">
        <w:rPr>
          <w:rFonts w:ascii="Arial Nova Light" w:hAnsi="Arial Nova Light" w:cs="Arial"/>
          <w:sz w:val="20"/>
          <w:szCs w:val="20"/>
        </w:rPr>
        <w:tab/>
        <w:t>El contratista deberá tener en cuenta que deberá enviar la facturación electrónica debidamente validada por la DIAN, conforme a lo estipulado en el Decreto 358 del 05 de marzo de 2020, (</w:t>
      </w:r>
      <w:r w:rsidRPr="00F34402">
        <w:rPr>
          <w:rFonts w:ascii="Arial Nova Light" w:hAnsi="Arial Nova Light" w:cs="Arial"/>
          <w:i/>
          <w:iCs/>
          <w:sz w:val="20"/>
          <w:szCs w:val="20"/>
        </w:rPr>
        <w:t>artículo 70</w:t>
      </w:r>
      <w:r w:rsidRPr="00F34402">
        <w:rPr>
          <w:rFonts w:ascii="Arial Nova Light" w:hAnsi="Arial Nova Light" w:cs="Arial"/>
          <w:sz w:val="20"/>
          <w:szCs w:val="20"/>
        </w:rPr>
        <w:t xml:space="preserve"> de la </w:t>
      </w:r>
      <w:r w:rsidRPr="00F34402">
        <w:rPr>
          <w:rFonts w:ascii="Arial Nova Light" w:hAnsi="Arial Nova Light" w:cs="Arial"/>
          <w:i/>
          <w:iCs/>
          <w:sz w:val="20"/>
          <w:szCs w:val="20"/>
        </w:rPr>
        <w:t xml:space="preserve">Resolución 165 de 2023) </w:t>
      </w:r>
      <w:r w:rsidRPr="00F34402">
        <w:rPr>
          <w:rFonts w:ascii="Arial Nova Light" w:hAnsi="Arial Nova Light" w:cs="Arial"/>
          <w:sz w:val="20"/>
          <w:szCs w:val="20"/>
        </w:rPr>
        <w:t>y la Directiva Presidencial No. 9 de 2020, al correo siifnacion.facturaelectronica@minhacienda.gov.co y cumplir con los lineamientos de elaboración de la facturación emitidos por SIIF Nación para la recepción de facturación electrónica, así:</w:t>
      </w:r>
    </w:p>
    <w:p w14:paraId="5AEAA46E"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w:t>
      </w:r>
      <w:r w:rsidRPr="00F34402">
        <w:rPr>
          <w:rFonts w:ascii="Arial Nova Light" w:hAnsi="Arial Nova Light" w:cs="Arial"/>
          <w:sz w:val="20"/>
          <w:szCs w:val="20"/>
        </w:rPr>
        <w:tab/>
        <w:t>Recepción centralizada por parte de la entidad PGN: Es responsabilidad del Proveedor o Contratista (Emisor FE, ND, DC) registrar en la factura, según sea el caso, los siguientes datos en los campos solicitados:</w:t>
      </w:r>
    </w:p>
    <w:p w14:paraId="76B304B2"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w:t>
      </w:r>
      <w:r w:rsidRPr="00F34402">
        <w:rPr>
          <w:rFonts w:ascii="Arial Nova Light" w:hAnsi="Arial Nova Light" w:cs="Arial"/>
          <w:sz w:val="20"/>
          <w:szCs w:val="20"/>
        </w:rPr>
        <w:tab/>
        <w:t>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w:t>
      </w:r>
    </w:p>
    <w:p w14:paraId="4CC820B7"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-Para la recepción centralizada por parte de la entidad PGN: #$15-01-11-080;000DIGSA/</w:t>
      </w:r>
      <w:proofErr w:type="gramStart"/>
      <w:r w:rsidRPr="00F34402">
        <w:rPr>
          <w:rFonts w:ascii="Arial Nova Light" w:hAnsi="Arial Nova Light" w:cs="Arial"/>
          <w:sz w:val="20"/>
          <w:szCs w:val="20"/>
        </w:rPr>
        <w:t>DMBUG;aieeme.orduz@ejercito.mil.co</w:t>
      </w:r>
      <w:proofErr w:type="gramEnd"/>
      <w:r w:rsidRPr="00F34402">
        <w:rPr>
          <w:rFonts w:ascii="Arial Nova Light" w:hAnsi="Arial Nova Light" w:cs="Arial"/>
          <w:sz w:val="20"/>
          <w:szCs w:val="20"/>
        </w:rPr>
        <w:t>#$</w:t>
      </w:r>
    </w:p>
    <w:p w14:paraId="349BF6A8"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h)</w:t>
      </w:r>
      <w:r w:rsidRPr="00F34402">
        <w:rPr>
          <w:rFonts w:ascii="Arial Nova Light" w:hAnsi="Arial Nova Light" w:cs="Arial"/>
          <w:sz w:val="20"/>
          <w:szCs w:val="20"/>
        </w:rPr>
        <w:tab/>
        <w:t>Si el proveedor o contratista al elaborar y emitir la factura electrónica (FE), nota debito (ND), nota crédito (DC)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 centralizada, así:</w:t>
      </w:r>
    </w:p>
    <w:p w14:paraId="5E524D44" w14:textId="77777777" w:rsidR="00F34402" w:rsidRPr="00F34402" w:rsidRDefault="00F34402" w:rsidP="00F34402">
      <w:pPr>
        <w:spacing w:after="0" w:line="240" w:lineRule="auto"/>
        <w:jc w:val="both"/>
        <w:rPr>
          <w:rFonts w:ascii="Arial Nova Light" w:hAnsi="Arial Nova Light" w:cs="Arial"/>
          <w:sz w:val="20"/>
          <w:szCs w:val="20"/>
        </w:rPr>
      </w:pPr>
      <w:r w:rsidRPr="00F34402">
        <w:rPr>
          <w:rFonts w:ascii="Arial Nova Light" w:hAnsi="Arial Nova Light" w:cs="Arial"/>
          <w:sz w:val="20"/>
          <w:szCs w:val="20"/>
        </w:rPr>
        <w:t>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obligaciones a favor de los proveedores y contratistas que están obligados a facturar electrónicamente, por cuanto éstas son un requisito para su elaboración.</w:t>
      </w:r>
    </w:p>
    <w:p w14:paraId="166B196D" w14:textId="77777777" w:rsidR="00F34402" w:rsidRPr="00F34402" w:rsidRDefault="00F34402" w:rsidP="00F34402">
      <w:pPr>
        <w:numPr>
          <w:ilvl w:val="0"/>
          <w:numId w:val="68"/>
        </w:numPr>
        <w:spacing w:after="0" w:line="240" w:lineRule="auto"/>
        <w:ind w:left="284" w:hanging="284"/>
        <w:jc w:val="both"/>
        <w:rPr>
          <w:rFonts w:ascii="Arial Nova Light" w:hAnsi="Arial Nova Light" w:cs="Arial"/>
          <w:sz w:val="20"/>
          <w:szCs w:val="20"/>
        </w:rPr>
      </w:pPr>
      <w:r w:rsidRPr="00F34402">
        <w:rPr>
          <w:rFonts w:ascii="Arial Nova Light" w:hAnsi="Arial Nova Light" w:cs="Arial"/>
          <w:sz w:val="20"/>
          <w:szCs w:val="20"/>
        </w:rPr>
        <w:t>En el evento de prórroga en la entrega del objeto del contrato, por causa imputable al contratista, el pago se postergará en el mismo lapso de la prórroga.</w:t>
      </w:r>
    </w:p>
    <w:p w14:paraId="75BDB27F" w14:textId="77777777" w:rsidR="00BF39D0" w:rsidRPr="00BF39D0" w:rsidRDefault="00BF39D0" w:rsidP="00BF39D0">
      <w:pPr>
        <w:spacing w:after="0" w:line="240" w:lineRule="auto"/>
        <w:jc w:val="both"/>
        <w:rPr>
          <w:rFonts w:ascii="Arial Nova Light" w:hAnsi="Arial Nova Light" w:cs="Arial"/>
          <w:sz w:val="20"/>
          <w:szCs w:val="20"/>
        </w:rPr>
      </w:pPr>
    </w:p>
    <w:p w14:paraId="3D3E0A1C" w14:textId="79B3455F" w:rsidR="00BF39D0" w:rsidRPr="00906C16" w:rsidRDefault="00906C16" w:rsidP="00BF39D0">
      <w:pPr>
        <w:spacing w:after="0" w:line="240" w:lineRule="auto"/>
        <w:jc w:val="both"/>
        <w:rPr>
          <w:rFonts w:ascii="Arial Nova Light" w:hAnsi="Arial Nova Light" w:cs="Arial"/>
          <w:b/>
          <w:bCs/>
          <w:sz w:val="20"/>
          <w:szCs w:val="20"/>
        </w:rPr>
      </w:pPr>
      <w:r w:rsidRPr="00906C16">
        <w:rPr>
          <w:rFonts w:ascii="Arial Nova Light" w:hAnsi="Arial Nova Light" w:cs="Arial"/>
          <w:b/>
          <w:bCs/>
          <w:sz w:val="20"/>
          <w:szCs w:val="20"/>
        </w:rPr>
        <w:t xml:space="preserve">4.7 </w:t>
      </w:r>
      <w:r w:rsidR="00BF39D0" w:rsidRPr="00906C16">
        <w:rPr>
          <w:rFonts w:ascii="Arial Nova Light" w:hAnsi="Arial Nova Light" w:cs="Arial"/>
          <w:b/>
          <w:bCs/>
          <w:sz w:val="20"/>
          <w:szCs w:val="20"/>
        </w:rPr>
        <w:t>VIGENCIA DEL CONTRATO – DURACIÓN</w:t>
      </w:r>
    </w:p>
    <w:p w14:paraId="1016AF70" w14:textId="77777777" w:rsidR="00BF39D0" w:rsidRPr="00BF39D0" w:rsidRDefault="00BF39D0" w:rsidP="00BF39D0">
      <w:pPr>
        <w:spacing w:after="0" w:line="240" w:lineRule="auto"/>
        <w:jc w:val="both"/>
        <w:rPr>
          <w:rFonts w:ascii="Arial Nova Light" w:hAnsi="Arial Nova Light" w:cs="Arial"/>
          <w:sz w:val="20"/>
          <w:szCs w:val="20"/>
        </w:rPr>
      </w:pPr>
    </w:p>
    <w:p w14:paraId="5155184E"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plazo de duración del contrato será igual al plazo de ejecución y cuatro (4) meses más</w:t>
      </w:r>
      <w:r w:rsidRPr="00BF39D0">
        <w:rPr>
          <w:rFonts w:ascii="Arial Nova Light" w:hAnsi="Arial Nova Light" w:cs="Arial"/>
          <w:sz w:val="20"/>
          <w:szCs w:val="20"/>
        </w:rPr>
        <w:tab/>
      </w:r>
    </w:p>
    <w:p w14:paraId="48924027" w14:textId="77777777" w:rsidR="00BF39D0" w:rsidRPr="00BF39D0" w:rsidRDefault="00BF39D0" w:rsidP="00BF39D0">
      <w:pPr>
        <w:spacing w:after="0" w:line="240" w:lineRule="auto"/>
        <w:jc w:val="both"/>
        <w:rPr>
          <w:rFonts w:ascii="Arial Nova Light" w:hAnsi="Arial Nova Light" w:cs="Arial"/>
          <w:sz w:val="20"/>
          <w:szCs w:val="20"/>
        </w:rPr>
      </w:pPr>
    </w:p>
    <w:p w14:paraId="2DB3ED83" w14:textId="68EEBC38" w:rsidR="00BF39D0" w:rsidRPr="00906C16" w:rsidRDefault="00906C16" w:rsidP="00BF39D0">
      <w:pPr>
        <w:spacing w:after="0" w:line="240" w:lineRule="auto"/>
        <w:jc w:val="both"/>
        <w:rPr>
          <w:rFonts w:ascii="Arial Nova Light" w:hAnsi="Arial Nova Light" w:cs="Arial"/>
          <w:b/>
          <w:bCs/>
          <w:sz w:val="20"/>
          <w:szCs w:val="20"/>
        </w:rPr>
      </w:pPr>
      <w:r w:rsidRPr="00906C16">
        <w:rPr>
          <w:rFonts w:ascii="Arial Nova Light" w:hAnsi="Arial Nova Light" w:cs="Arial"/>
          <w:b/>
          <w:bCs/>
          <w:sz w:val="20"/>
          <w:szCs w:val="20"/>
        </w:rPr>
        <w:t xml:space="preserve">4.8 </w:t>
      </w:r>
      <w:r w:rsidR="00BF39D0" w:rsidRPr="00906C16">
        <w:rPr>
          <w:rFonts w:ascii="Arial Nova Light" w:hAnsi="Arial Nova Light" w:cs="Arial"/>
          <w:b/>
          <w:bCs/>
          <w:sz w:val="20"/>
          <w:szCs w:val="20"/>
        </w:rPr>
        <w:t>FIRMA DEL CONTRATO Y CONSTITUCIÓN DE LA GARANTÍA ÚNICA</w:t>
      </w:r>
    </w:p>
    <w:p w14:paraId="6AAB9028" w14:textId="77777777" w:rsidR="00BF39D0" w:rsidRPr="00BF39D0" w:rsidRDefault="00BF39D0" w:rsidP="00BF39D0">
      <w:pPr>
        <w:spacing w:after="0" w:line="240" w:lineRule="auto"/>
        <w:jc w:val="both"/>
        <w:rPr>
          <w:rFonts w:ascii="Arial Nova Light" w:hAnsi="Arial Nova Light" w:cs="Arial"/>
          <w:sz w:val="20"/>
          <w:szCs w:val="20"/>
        </w:rPr>
      </w:pPr>
    </w:p>
    <w:p w14:paraId="52C6390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contrato resultante del presente proceso se suscribirá dentro de los dos (2) días hábiles siguientes a la Adjudicación en el Portal Inicio de Contratación SECOP II.</w:t>
      </w:r>
    </w:p>
    <w:p w14:paraId="1985B97A" w14:textId="77777777" w:rsidR="00BF39D0" w:rsidRPr="00BF39D0" w:rsidRDefault="00BF39D0" w:rsidP="00BF39D0">
      <w:pPr>
        <w:spacing w:after="0" w:line="240" w:lineRule="auto"/>
        <w:jc w:val="both"/>
        <w:rPr>
          <w:rFonts w:ascii="Arial Nova Light" w:hAnsi="Arial Nova Light" w:cs="Arial"/>
          <w:sz w:val="20"/>
          <w:szCs w:val="20"/>
        </w:rPr>
      </w:pPr>
    </w:p>
    <w:p w14:paraId="3A29363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contratista, dentro de los dos (02) días hábiles siguientes al perfeccionamiento del contrato debe constituir las garantías solicitadas por la administración.</w:t>
      </w:r>
    </w:p>
    <w:p w14:paraId="5A10CA78" w14:textId="77777777" w:rsidR="00BF39D0" w:rsidRPr="00BF39D0" w:rsidRDefault="00BF39D0" w:rsidP="00BF39D0">
      <w:pPr>
        <w:spacing w:after="0" w:line="240" w:lineRule="auto"/>
        <w:jc w:val="both"/>
        <w:rPr>
          <w:rFonts w:ascii="Arial Nova Light" w:hAnsi="Arial Nova Light" w:cs="Arial"/>
          <w:sz w:val="20"/>
          <w:szCs w:val="20"/>
        </w:rPr>
      </w:pPr>
    </w:p>
    <w:p w14:paraId="5134412C"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Si el adjudicatario no suscribe el contrato correspondiente dentro del término señalado, queda a favor del DISPENSARIO MEDICO DE BUCARAMANGA, en calidad de sanción, el valor de depósito o garantía constituida para responder por la seriedad de la propuesta, sin perjuicio de las acciones legales conducentes al reconocimiento de los perjuicios causados y no cubiertos por el valor de los citados depósitos o garantía. En este evento, el DISPENSARIO MEDICO DE BUCARAMANGA podrá adjudicar el contrato, mediante acto debidamente motivado, dentro de los quince (15) días hábiles siguientes, al oferente calificado en segundo lugar, siempre y cuando su propuesta sea igualmente favorable a la entidad.</w:t>
      </w:r>
    </w:p>
    <w:p w14:paraId="5CB51E2F" w14:textId="77777777" w:rsidR="00BF39D0" w:rsidRPr="00BF39D0" w:rsidRDefault="00BF39D0" w:rsidP="00BF39D0">
      <w:pPr>
        <w:spacing w:after="0" w:line="240" w:lineRule="auto"/>
        <w:jc w:val="both"/>
        <w:rPr>
          <w:rFonts w:ascii="Arial Nova Light" w:hAnsi="Arial Nova Light" w:cs="Arial"/>
          <w:sz w:val="20"/>
          <w:szCs w:val="20"/>
        </w:rPr>
      </w:pPr>
    </w:p>
    <w:p w14:paraId="2B53CBD0" w14:textId="77777777" w:rsidR="00BF39D0" w:rsidRPr="00D1585F" w:rsidRDefault="00BF39D0"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t>GARANTÍAS DEL CONTRATO:</w:t>
      </w:r>
    </w:p>
    <w:p w14:paraId="48BEC32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b/>
      </w:r>
    </w:p>
    <w:p w14:paraId="5950974A"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 xml:space="preserve">El artículo 4 de la Ley 1150 de 2007 establece que el M.D.N. –EJERCITO NACIONAL-DISPENSARIO MEDICO DE BUCARAMANGA, debe “Incluir la estimación, tipificación y asignación de los riesgos previsibles involucrados en la contratación” en los pliegos de condiciones o su equivalente, disposición que concuerda </w:t>
      </w:r>
      <w:r w:rsidRPr="00BF39D0">
        <w:rPr>
          <w:rFonts w:ascii="Arial Nova Light" w:hAnsi="Arial Nova Light" w:cs="Arial"/>
          <w:sz w:val="20"/>
          <w:szCs w:val="20"/>
        </w:rPr>
        <w:lastRenderedPageBreak/>
        <w:t>con lo previsto en el Numeral 8º, Artículo 2.2.1.1.2.1.3 del decreto 1082 de 2015 modificado por el decreto 1860 de 2021</w:t>
      </w:r>
    </w:p>
    <w:p w14:paraId="03C8C49C" w14:textId="77777777" w:rsidR="00BF39D0" w:rsidRPr="00BF39D0" w:rsidRDefault="00BF39D0" w:rsidP="00BF39D0">
      <w:pPr>
        <w:spacing w:after="0" w:line="240" w:lineRule="auto"/>
        <w:jc w:val="both"/>
        <w:rPr>
          <w:rFonts w:ascii="Arial Nova Light" w:hAnsi="Arial Nova Light" w:cs="Arial"/>
          <w:sz w:val="20"/>
          <w:szCs w:val="20"/>
        </w:rPr>
      </w:pPr>
    </w:p>
    <w:p w14:paraId="482B362A"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Atendiendo las características del contrato y la forma de pago del servicio a contratar, el CONTRATISTA DENTRO DE LOS DOS (2) DÍAS HÁBILES SIGUIENTES A LA SUSCRIPCIÓN DEL CONTRATO, se obliga a constituir la garantía única contrato de seguro o patrimonio autónomo o garantía bancaria que contenga los amparos que se describen en el cuadro que a continuación aparecen, a favor del .D.N. –EJERCITO NACIONAL- DISPENSARIO MEDICO DE BUCARAMANGA con NIT 901541137-1 con el propósito de establecer mecanismos de protección que cubran los riesgos derivados del contrato , teniendo en cuenta que de no exigirse y materializarse el riesgo la entidad se vería obligada a iniciar acciones judiciales costosas y demoradas, lo anterior en cumplimiento de los artículos 2.2.1.2.3.1.12 y 2.2.1.2.3.1.16 del Decreto 1082 de 2015, y Circular Conjunta No. 001 del 20 de agosto de 2021, expedida por la Superintendencia Financiera de Colombia y la Agencia Nacional de Contratación Pública así:</w:t>
      </w:r>
    </w:p>
    <w:p w14:paraId="3CC9CA84" w14:textId="77777777" w:rsidR="00BF39D0" w:rsidRPr="00BF39D0" w:rsidRDefault="00BF39D0" w:rsidP="00BF39D0">
      <w:pPr>
        <w:spacing w:after="0" w:line="240" w:lineRule="auto"/>
        <w:jc w:val="both"/>
        <w:rPr>
          <w:rFonts w:ascii="Arial Nova Light" w:hAnsi="Arial Nova Light" w:cs="Arial"/>
          <w:sz w:val="20"/>
          <w:szCs w:val="20"/>
        </w:rPr>
      </w:pPr>
    </w:p>
    <w:p w14:paraId="532BF070" w14:textId="77777777" w:rsidR="00441AA1" w:rsidRPr="00441AA1" w:rsidRDefault="00441AA1" w:rsidP="00441AA1">
      <w:pPr>
        <w:spacing w:after="0" w:line="240" w:lineRule="auto"/>
        <w:jc w:val="both"/>
        <w:rPr>
          <w:rFonts w:ascii="Arial Nova Light" w:hAnsi="Arial Nova Light" w:cs="Arial"/>
          <w:sz w:val="20"/>
          <w:szCs w:val="20"/>
        </w:rPr>
      </w:pPr>
    </w:p>
    <w:tbl>
      <w:tblPr>
        <w:tblW w:w="8805" w:type="dxa"/>
        <w:tblInd w:w="402" w:type="dxa"/>
        <w:tblLayout w:type="fixed"/>
        <w:tblLook w:val="04A0" w:firstRow="1" w:lastRow="0" w:firstColumn="1" w:lastColumn="0" w:noHBand="0" w:noVBand="1"/>
      </w:tblPr>
      <w:tblGrid>
        <w:gridCol w:w="8805"/>
      </w:tblGrid>
      <w:tr w:rsidR="00441AA1" w:rsidRPr="00441AA1" w14:paraId="2B4C77F0" w14:textId="77777777">
        <w:trPr>
          <w:trHeight w:val="244"/>
        </w:trPr>
        <w:tc>
          <w:tcPr>
            <w:tcW w:w="8812" w:type="dxa"/>
            <w:shd w:val="clear" w:color="auto" w:fill="DAEDF3"/>
            <w:hideMark/>
          </w:tcPr>
          <w:p w14:paraId="57B3E45C" w14:textId="77777777" w:rsidR="00441AA1" w:rsidRPr="00441AA1" w:rsidRDefault="00441AA1" w:rsidP="00441AA1">
            <w:pPr>
              <w:spacing w:after="0" w:line="240" w:lineRule="auto"/>
              <w:jc w:val="both"/>
              <w:rPr>
                <w:rFonts w:ascii="Arial Nova Light" w:hAnsi="Arial Nova Light" w:cs="Arial"/>
                <w:sz w:val="20"/>
                <w:szCs w:val="20"/>
                <w:lang w:val="en-US"/>
              </w:rPr>
            </w:pPr>
            <w:r w:rsidRPr="00441AA1">
              <w:rPr>
                <w:rFonts w:ascii="Arial Nova Light" w:hAnsi="Arial Nova Light" w:cs="Arial"/>
                <w:sz w:val="20"/>
                <w:szCs w:val="20"/>
                <w:lang w:val="en-US"/>
              </w:rPr>
              <w:t>GARANTIA DE CUMPLIMIENTO</w:t>
            </w:r>
          </w:p>
        </w:tc>
      </w:tr>
      <w:tr w:rsidR="00441AA1" w:rsidRPr="00441AA1" w14:paraId="7361607E" w14:textId="77777777">
        <w:trPr>
          <w:trHeight w:val="1952"/>
        </w:trPr>
        <w:tc>
          <w:tcPr>
            <w:tcW w:w="8812" w:type="dxa"/>
            <w:hideMark/>
          </w:tcPr>
          <w:p w14:paraId="2FA1F5D9" w14:textId="77777777" w:rsidR="00441AA1" w:rsidRPr="00441AA1" w:rsidRDefault="00441AA1" w:rsidP="00441AA1">
            <w:pPr>
              <w:spacing w:after="0" w:line="240" w:lineRule="auto"/>
              <w:jc w:val="both"/>
              <w:rPr>
                <w:rFonts w:ascii="Arial Nova Light" w:hAnsi="Arial Nova Light" w:cs="Arial"/>
                <w:sz w:val="20"/>
                <w:szCs w:val="20"/>
                <w:lang w:val="en-US"/>
              </w:rPr>
            </w:pPr>
            <w:proofErr w:type="spellStart"/>
            <w:r w:rsidRPr="00441AA1">
              <w:rPr>
                <w:rFonts w:ascii="Arial Nova Light" w:hAnsi="Arial Nova Light" w:cs="Arial"/>
                <w:sz w:val="20"/>
                <w:szCs w:val="20"/>
                <w:lang w:val="en-US"/>
              </w:rPr>
              <w:t>Cumplimiento</w:t>
            </w:r>
            <w:proofErr w:type="spellEnd"/>
            <w:r w:rsidRPr="00441AA1">
              <w:rPr>
                <w:rFonts w:ascii="Arial Nova Light" w:hAnsi="Arial Nova Light" w:cs="Arial"/>
                <w:sz w:val="20"/>
                <w:szCs w:val="20"/>
                <w:lang w:val="en-US"/>
              </w:rPr>
              <w:t xml:space="preserve">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pago</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multas</w:t>
            </w:r>
            <w:proofErr w:type="spellEnd"/>
            <w:r w:rsidRPr="00441AA1">
              <w:rPr>
                <w:rFonts w:ascii="Arial Nova Light" w:hAnsi="Arial Nova Light" w:cs="Arial"/>
                <w:sz w:val="20"/>
                <w:szCs w:val="20"/>
                <w:lang w:val="en-US"/>
              </w:rPr>
              <w:t xml:space="preserve"> y clausula penal </w:t>
            </w:r>
            <w:proofErr w:type="spellStart"/>
            <w:r w:rsidRPr="00441AA1">
              <w:rPr>
                <w:rFonts w:ascii="Arial Nova Light" w:hAnsi="Arial Nova Light" w:cs="Arial"/>
                <w:sz w:val="20"/>
                <w:szCs w:val="20"/>
                <w:lang w:val="en-US"/>
              </w:rPr>
              <w:t>pecuniario</w:t>
            </w:r>
            <w:proofErr w:type="spellEnd"/>
            <w:r w:rsidRPr="00441AA1">
              <w:rPr>
                <w:rFonts w:ascii="Arial Nova Light" w:hAnsi="Arial Nova Light" w:cs="Arial"/>
                <w:sz w:val="20"/>
                <w:szCs w:val="20"/>
                <w:lang w:val="en-US"/>
              </w:rPr>
              <w:t xml:space="preserve">: Su </w:t>
            </w:r>
            <w:proofErr w:type="spellStart"/>
            <w:r w:rsidRPr="00441AA1">
              <w:rPr>
                <w:rFonts w:ascii="Arial Nova Light" w:hAnsi="Arial Nova Light" w:cs="Arial"/>
                <w:sz w:val="20"/>
                <w:szCs w:val="20"/>
                <w:lang w:val="en-US"/>
              </w:rPr>
              <w:t>cuantía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será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equivalente</w:t>
            </w:r>
            <w:proofErr w:type="spellEnd"/>
            <w:r w:rsidRPr="00441AA1">
              <w:rPr>
                <w:rFonts w:ascii="Arial Nova Light" w:hAnsi="Arial Nova Light" w:cs="Arial"/>
                <w:sz w:val="20"/>
                <w:szCs w:val="20"/>
                <w:lang w:val="en-US"/>
              </w:rPr>
              <w:t xml:space="preserve"> al </w:t>
            </w:r>
            <w:proofErr w:type="spellStart"/>
            <w:r w:rsidRPr="00441AA1">
              <w:rPr>
                <w:rFonts w:ascii="Arial Nova Light" w:hAnsi="Arial Nova Light" w:cs="Arial"/>
                <w:sz w:val="20"/>
                <w:szCs w:val="20"/>
                <w:lang w:val="en-US"/>
              </w:rPr>
              <w:t>veinte</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por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ciento</w:t>
            </w:r>
            <w:proofErr w:type="spellEnd"/>
            <w:r w:rsidRPr="00441AA1">
              <w:rPr>
                <w:rFonts w:ascii="Arial Nova Light" w:hAnsi="Arial Nova Light" w:cs="Arial"/>
                <w:sz w:val="20"/>
                <w:szCs w:val="20"/>
                <w:lang w:val="en-US"/>
              </w:rPr>
              <w:t xml:space="preserve"> (20%) del valor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y </w:t>
            </w:r>
            <w:proofErr w:type="spellStart"/>
            <w:r w:rsidRPr="00441AA1">
              <w:rPr>
                <w:rFonts w:ascii="Arial Nova Light" w:hAnsi="Arial Nova Light" w:cs="Arial"/>
                <w:sz w:val="20"/>
                <w:szCs w:val="20"/>
                <w:lang w:val="en-US"/>
              </w:rPr>
              <w:t>cubrirá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el</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plazo</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ejecución</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este</w:t>
            </w:r>
            <w:proofErr w:type="spellEnd"/>
            <w:r w:rsidRPr="00441AA1">
              <w:rPr>
                <w:rFonts w:ascii="Arial Nova Light" w:hAnsi="Arial Nova Light" w:cs="Arial"/>
                <w:sz w:val="20"/>
                <w:szCs w:val="20"/>
                <w:lang w:val="en-US"/>
              </w:rPr>
              <w:t xml:space="preserve"> y seis (6) meses </w:t>
            </w:r>
            <w:proofErr w:type="spellStart"/>
            <w:r w:rsidRPr="00441AA1">
              <w:rPr>
                <w:rFonts w:ascii="Arial Nova Light" w:hAnsi="Arial Nova Light" w:cs="Arial"/>
                <w:sz w:val="20"/>
                <w:szCs w:val="20"/>
                <w:lang w:val="en-US"/>
              </w:rPr>
              <w:t>más</w:t>
            </w:r>
            <w:proofErr w:type="spellEnd"/>
            <w:r w:rsidRPr="00441AA1">
              <w:rPr>
                <w:rFonts w:ascii="Arial Nova Light" w:hAnsi="Arial Nova Light" w:cs="Arial"/>
                <w:sz w:val="20"/>
                <w:szCs w:val="20"/>
                <w:lang w:val="en-US"/>
              </w:rPr>
              <w:t xml:space="preserve"> y las </w:t>
            </w:r>
            <w:proofErr w:type="spellStart"/>
            <w:r w:rsidRPr="00441AA1">
              <w:rPr>
                <w:rFonts w:ascii="Arial Nova Light" w:hAnsi="Arial Nova Light" w:cs="Arial"/>
                <w:sz w:val="20"/>
                <w:szCs w:val="20"/>
                <w:lang w:val="en-US"/>
              </w:rPr>
              <w:t>prórrogas</w:t>
            </w:r>
            <w:proofErr w:type="spellEnd"/>
            <w:r w:rsidRPr="00441AA1">
              <w:rPr>
                <w:rFonts w:ascii="Arial Nova Light" w:hAnsi="Arial Nova Light" w:cs="Arial"/>
                <w:sz w:val="20"/>
                <w:szCs w:val="20"/>
                <w:lang w:val="en-US"/>
              </w:rPr>
              <w:t xml:space="preserve"> a que </w:t>
            </w:r>
            <w:proofErr w:type="spellStart"/>
            <w:r w:rsidRPr="00441AA1">
              <w:rPr>
                <w:rFonts w:ascii="Arial Nova Light" w:hAnsi="Arial Nova Light" w:cs="Arial"/>
                <w:sz w:val="20"/>
                <w:szCs w:val="20"/>
                <w:lang w:val="en-US"/>
              </w:rPr>
              <w:t>hubiera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lugar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Debe</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cubrir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los</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perjuicios</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derivados</w:t>
            </w:r>
            <w:proofErr w:type="spellEnd"/>
            <w:r w:rsidRPr="00441AA1">
              <w:rPr>
                <w:rFonts w:ascii="Arial Nova Light" w:hAnsi="Arial Nova Light" w:cs="Arial"/>
                <w:sz w:val="20"/>
                <w:szCs w:val="20"/>
                <w:lang w:val="en-US"/>
              </w:rPr>
              <w:t xml:space="preserve"> de:                                    El </w:t>
            </w:r>
            <w:proofErr w:type="spellStart"/>
            <w:r w:rsidRPr="00441AA1">
              <w:rPr>
                <w:rFonts w:ascii="Arial Nova Light" w:hAnsi="Arial Nova Light" w:cs="Arial"/>
                <w:sz w:val="20"/>
                <w:szCs w:val="20"/>
                <w:lang w:val="en-US"/>
              </w:rPr>
              <w:t>incumplimiento</w:t>
            </w:r>
            <w:proofErr w:type="spellEnd"/>
            <w:r w:rsidRPr="00441AA1">
              <w:rPr>
                <w:rFonts w:ascii="Arial Nova Light" w:hAnsi="Arial Nova Light" w:cs="Arial"/>
                <w:sz w:val="20"/>
                <w:szCs w:val="20"/>
                <w:lang w:val="en-US"/>
              </w:rPr>
              <w:t xml:space="preserve"> total o </w:t>
            </w:r>
            <w:proofErr w:type="spellStart"/>
            <w:r w:rsidRPr="00441AA1">
              <w:rPr>
                <w:rFonts w:ascii="Arial Nova Light" w:hAnsi="Arial Nova Light" w:cs="Arial"/>
                <w:sz w:val="20"/>
                <w:szCs w:val="20"/>
                <w:lang w:val="en-US"/>
              </w:rPr>
              <w:t>parcial</w:t>
            </w:r>
            <w:proofErr w:type="spellEnd"/>
            <w:r w:rsidRPr="00441AA1">
              <w:rPr>
                <w:rFonts w:ascii="Arial Nova Light" w:hAnsi="Arial Nova Light" w:cs="Arial"/>
                <w:sz w:val="20"/>
                <w:szCs w:val="20"/>
                <w:lang w:val="en-US"/>
              </w:rPr>
              <w:t xml:space="preserve">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cuando</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el</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incumplimiento</w:t>
            </w:r>
            <w:proofErr w:type="spellEnd"/>
            <w:r w:rsidRPr="00441AA1">
              <w:rPr>
                <w:rFonts w:ascii="Arial Nova Light" w:hAnsi="Arial Nova Light" w:cs="Arial"/>
                <w:sz w:val="20"/>
                <w:szCs w:val="20"/>
                <w:lang w:val="en-US"/>
              </w:rPr>
              <w:t xml:space="preserve"> sea imputable al </w:t>
            </w:r>
            <w:proofErr w:type="spellStart"/>
            <w:r w:rsidRPr="00441AA1">
              <w:rPr>
                <w:rFonts w:ascii="Arial Nova Light" w:hAnsi="Arial Nova Light" w:cs="Arial"/>
                <w:sz w:val="20"/>
                <w:szCs w:val="20"/>
                <w:lang w:val="en-US"/>
              </w:rPr>
              <w:t>contratista</w:t>
            </w:r>
            <w:proofErr w:type="spellEnd"/>
            <w:r w:rsidRPr="00441AA1">
              <w:rPr>
                <w:rFonts w:ascii="Arial Nova Light" w:hAnsi="Arial Nova Light" w:cs="Arial"/>
                <w:sz w:val="20"/>
                <w:szCs w:val="20"/>
                <w:lang w:val="en-US"/>
              </w:rPr>
              <w:t xml:space="preserve">.     El </w:t>
            </w:r>
            <w:proofErr w:type="spellStart"/>
            <w:r w:rsidRPr="00441AA1">
              <w:rPr>
                <w:rFonts w:ascii="Arial Nova Light" w:hAnsi="Arial Nova Light" w:cs="Arial"/>
                <w:sz w:val="20"/>
                <w:szCs w:val="20"/>
                <w:lang w:val="en-US"/>
              </w:rPr>
              <w:t>cumplimiento</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tardío</w:t>
            </w:r>
            <w:proofErr w:type="spellEnd"/>
            <w:r w:rsidRPr="00441AA1">
              <w:rPr>
                <w:rFonts w:ascii="Arial Nova Light" w:hAnsi="Arial Nova Light" w:cs="Arial"/>
                <w:sz w:val="20"/>
                <w:szCs w:val="20"/>
                <w:lang w:val="en-US"/>
              </w:rPr>
              <w:t xml:space="preserve"> o </w:t>
            </w:r>
            <w:proofErr w:type="spellStart"/>
            <w:r w:rsidRPr="00441AA1">
              <w:rPr>
                <w:rFonts w:ascii="Arial Nova Light" w:hAnsi="Arial Nova Light" w:cs="Arial"/>
                <w:sz w:val="20"/>
                <w:szCs w:val="20"/>
                <w:lang w:val="en-US"/>
              </w:rPr>
              <w:t>defectuoso</w:t>
            </w:r>
            <w:proofErr w:type="spellEnd"/>
            <w:r w:rsidRPr="00441AA1">
              <w:rPr>
                <w:rFonts w:ascii="Arial Nova Light" w:hAnsi="Arial Nova Light" w:cs="Arial"/>
                <w:sz w:val="20"/>
                <w:szCs w:val="20"/>
                <w:lang w:val="en-US"/>
              </w:rPr>
              <w:t xml:space="preserve">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Los </w:t>
            </w:r>
            <w:proofErr w:type="spellStart"/>
            <w:r w:rsidRPr="00441AA1">
              <w:rPr>
                <w:rFonts w:ascii="Arial Nova Light" w:hAnsi="Arial Nova Light" w:cs="Arial"/>
                <w:sz w:val="20"/>
                <w:szCs w:val="20"/>
                <w:lang w:val="en-US"/>
              </w:rPr>
              <w:t>daños</w:t>
            </w:r>
            <w:proofErr w:type="spellEnd"/>
            <w:r w:rsidRPr="00441AA1">
              <w:rPr>
                <w:rFonts w:ascii="Arial Nova Light" w:hAnsi="Arial Nova Light" w:cs="Arial"/>
                <w:sz w:val="20"/>
                <w:szCs w:val="20"/>
                <w:lang w:val="en-US"/>
              </w:rPr>
              <w:t xml:space="preserve"> imputables al contratista por entregas parciales, cuando el contrato no prevé entregas parciales.                                                                                                                                                                                                                        El </w:t>
            </w:r>
            <w:proofErr w:type="spellStart"/>
            <w:r w:rsidRPr="00441AA1">
              <w:rPr>
                <w:rFonts w:ascii="Arial Nova Light" w:hAnsi="Arial Nova Light" w:cs="Arial"/>
                <w:sz w:val="20"/>
                <w:szCs w:val="20"/>
                <w:lang w:val="en-US"/>
              </w:rPr>
              <w:t>pago</w:t>
            </w:r>
            <w:proofErr w:type="spellEnd"/>
            <w:r w:rsidRPr="00441AA1">
              <w:rPr>
                <w:rFonts w:ascii="Arial Nova Light" w:hAnsi="Arial Nova Light" w:cs="Arial"/>
                <w:sz w:val="20"/>
                <w:szCs w:val="20"/>
                <w:lang w:val="en-US"/>
              </w:rPr>
              <w:t xml:space="preserve"> del valor de las multas y de la cláusula penal pecuniaria.</w:t>
            </w:r>
          </w:p>
        </w:tc>
      </w:tr>
      <w:tr w:rsidR="00441AA1" w:rsidRPr="00441AA1" w14:paraId="4B4533CB" w14:textId="77777777">
        <w:trPr>
          <w:trHeight w:val="522"/>
        </w:trPr>
        <w:tc>
          <w:tcPr>
            <w:tcW w:w="8812" w:type="dxa"/>
            <w:hideMark/>
          </w:tcPr>
          <w:p w14:paraId="79BFB9BB" w14:textId="77777777" w:rsidR="00441AA1" w:rsidRPr="00441AA1" w:rsidRDefault="00441AA1" w:rsidP="00441AA1">
            <w:pPr>
              <w:spacing w:after="0" w:line="240" w:lineRule="auto"/>
              <w:jc w:val="both"/>
              <w:rPr>
                <w:rFonts w:ascii="Arial Nova Light" w:hAnsi="Arial Nova Light" w:cs="Arial"/>
                <w:sz w:val="20"/>
                <w:szCs w:val="20"/>
                <w:lang w:val="en-US"/>
              </w:rPr>
            </w:pPr>
            <w:r w:rsidRPr="00441AA1">
              <w:rPr>
                <w:rFonts w:ascii="Arial Nova Light" w:hAnsi="Arial Nova Light" w:cs="Arial"/>
                <w:sz w:val="20"/>
                <w:szCs w:val="20"/>
                <w:lang w:val="en-US"/>
              </w:rPr>
              <w:t xml:space="preserve">Calidad del </w:t>
            </w:r>
            <w:proofErr w:type="spellStart"/>
            <w:r w:rsidRPr="00441AA1">
              <w:rPr>
                <w:rFonts w:ascii="Arial Nova Light" w:hAnsi="Arial Nova Light" w:cs="Arial"/>
                <w:sz w:val="20"/>
                <w:szCs w:val="20"/>
                <w:lang w:val="en-US"/>
              </w:rPr>
              <w:t>servicio</w:t>
            </w:r>
            <w:proofErr w:type="spellEnd"/>
            <w:r w:rsidRPr="00441AA1">
              <w:rPr>
                <w:rFonts w:ascii="Arial Nova Light" w:hAnsi="Arial Nova Light" w:cs="Arial"/>
                <w:sz w:val="20"/>
                <w:szCs w:val="20"/>
                <w:lang w:val="en-US"/>
              </w:rPr>
              <w:t xml:space="preserve">: Su </w:t>
            </w:r>
            <w:proofErr w:type="spellStart"/>
            <w:r w:rsidRPr="00441AA1">
              <w:rPr>
                <w:rFonts w:ascii="Arial Nova Light" w:hAnsi="Arial Nova Light" w:cs="Arial"/>
                <w:sz w:val="20"/>
                <w:szCs w:val="20"/>
                <w:lang w:val="en-US"/>
              </w:rPr>
              <w:t>cuantía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será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equivalente</w:t>
            </w:r>
            <w:proofErr w:type="spellEnd"/>
            <w:r w:rsidRPr="00441AA1">
              <w:rPr>
                <w:rFonts w:ascii="Arial Nova Light" w:hAnsi="Arial Nova Light" w:cs="Arial"/>
                <w:sz w:val="20"/>
                <w:szCs w:val="20"/>
                <w:lang w:val="en-US"/>
              </w:rPr>
              <w:t xml:space="preserve"> al </w:t>
            </w:r>
            <w:proofErr w:type="spellStart"/>
            <w:r w:rsidRPr="00441AA1">
              <w:rPr>
                <w:rFonts w:ascii="Arial Nova Light" w:hAnsi="Arial Nova Light" w:cs="Arial"/>
                <w:sz w:val="20"/>
                <w:szCs w:val="20"/>
                <w:lang w:val="en-US"/>
              </w:rPr>
              <w:t>veinte</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por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ciento</w:t>
            </w:r>
            <w:proofErr w:type="spellEnd"/>
            <w:r w:rsidRPr="00441AA1">
              <w:rPr>
                <w:rFonts w:ascii="Arial Nova Light" w:hAnsi="Arial Nova Light" w:cs="Arial"/>
                <w:sz w:val="20"/>
                <w:szCs w:val="20"/>
                <w:lang w:val="en-US"/>
              </w:rPr>
              <w:t xml:space="preserve"> (20%) del valor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y </w:t>
            </w:r>
            <w:proofErr w:type="spellStart"/>
            <w:r w:rsidRPr="00441AA1">
              <w:rPr>
                <w:rFonts w:ascii="Arial Nova Light" w:hAnsi="Arial Nova Light" w:cs="Arial"/>
                <w:sz w:val="20"/>
                <w:szCs w:val="20"/>
                <w:lang w:val="en-US"/>
              </w:rPr>
              <w:t>cubrirá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el</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plazo</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ejecución</w:t>
            </w:r>
            <w:proofErr w:type="spellEnd"/>
            <w:r w:rsidRPr="00441AA1">
              <w:rPr>
                <w:rFonts w:ascii="Arial Nova Light" w:hAnsi="Arial Nova Light" w:cs="Arial"/>
                <w:sz w:val="20"/>
                <w:szCs w:val="20"/>
                <w:lang w:val="en-US"/>
              </w:rPr>
              <w:t xml:space="preserve"> y seis (6) meses </w:t>
            </w:r>
            <w:proofErr w:type="spellStart"/>
            <w:r w:rsidRPr="00441AA1">
              <w:rPr>
                <w:rFonts w:ascii="Arial Nova Light" w:hAnsi="Arial Nova Light" w:cs="Arial"/>
                <w:sz w:val="20"/>
                <w:szCs w:val="20"/>
                <w:lang w:val="en-US"/>
              </w:rPr>
              <w:t>más</w:t>
            </w:r>
            <w:proofErr w:type="spellEnd"/>
            <w:r w:rsidRPr="00441AA1">
              <w:rPr>
                <w:rFonts w:ascii="Arial Nova Light" w:hAnsi="Arial Nova Light" w:cs="Arial"/>
                <w:sz w:val="20"/>
                <w:szCs w:val="20"/>
                <w:lang w:val="en-US"/>
              </w:rPr>
              <w:t xml:space="preserve"> y las </w:t>
            </w:r>
            <w:proofErr w:type="spellStart"/>
            <w:r w:rsidRPr="00441AA1">
              <w:rPr>
                <w:rFonts w:ascii="Arial Nova Light" w:hAnsi="Arial Nova Light" w:cs="Arial"/>
                <w:sz w:val="20"/>
                <w:szCs w:val="20"/>
                <w:lang w:val="en-US"/>
              </w:rPr>
              <w:t>prórrogas</w:t>
            </w:r>
            <w:proofErr w:type="spellEnd"/>
            <w:r w:rsidRPr="00441AA1">
              <w:rPr>
                <w:rFonts w:ascii="Arial Nova Light" w:hAnsi="Arial Nova Light" w:cs="Arial"/>
                <w:sz w:val="20"/>
                <w:szCs w:val="20"/>
                <w:lang w:val="en-US"/>
              </w:rPr>
              <w:t xml:space="preserve"> a que </w:t>
            </w:r>
            <w:proofErr w:type="spellStart"/>
            <w:r w:rsidRPr="00441AA1">
              <w:rPr>
                <w:rFonts w:ascii="Arial Nova Light" w:hAnsi="Arial Nova Light" w:cs="Arial"/>
                <w:sz w:val="20"/>
                <w:szCs w:val="20"/>
                <w:lang w:val="en-US"/>
              </w:rPr>
              <w:t>hubiera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lugar</w:t>
            </w:r>
            <w:proofErr w:type="spellEnd"/>
            <w:r w:rsidRPr="00441AA1">
              <w:rPr>
                <w:rFonts w:ascii="Arial Nova Light" w:hAnsi="Arial Nova Light" w:cs="Arial"/>
                <w:sz w:val="20"/>
                <w:szCs w:val="20"/>
                <w:lang w:val="en-US"/>
              </w:rPr>
              <w:t>.</w:t>
            </w:r>
          </w:p>
        </w:tc>
      </w:tr>
      <w:tr w:rsidR="00441AA1" w:rsidRPr="00441AA1" w14:paraId="230428F1" w14:textId="77777777">
        <w:trPr>
          <w:trHeight w:val="520"/>
        </w:trPr>
        <w:tc>
          <w:tcPr>
            <w:tcW w:w="8812" w:type="dxa"/>
            <w:hideMark/>
          </w:tcPr>
          <w:p w14:paraId="38E0CC23" w14:textId="77777777" w:rsidR="00441AA1" w:rsidRPr="00441AA1" w:rsidRDefault="00441AA1" w:rsidP="00441AA1">
            <w:pPr>
              <w:spacing w:after="0" w:line="240" w:lineRule="auto"/>
              <w:jc w:val="both"/>
              <w:rPr>
                <w:rFonts w:ascii="Arial Nova Light" w:hAnsi="Arial Nova Light" w:cs="Arial"/>
                <w:sz w:val="20"/>
                <w:szCs w:val="20"/>
                <w:lang w:val="en-US"/>
              </w:rPr>
            </w:pPr>
            <w:r w:rsidRPr="00441AA1">
              <w:rPr>
                <w:rFonts w:ascii="Arial Nova Light" w:hAnsi="Arial Nova Light" w:cs="Arial"/>
                <w:sz w:val="20"/>
                <w:szCs w:val="20"/>
                <w:lang w:val="en-US"/>
              </w:rPr>
              <w:t xml:space="preserve">Calidad de </w:t>
            </w:r>
            <w:proofErr w:type="spellStart"/>
            <w:r w:rsidRPr="00441AA1">
              <w:rPr>
                <w:rFonts w:ascii="Arial Nova Light" w:hAnsi="Arial Nova Light" w:cs="Arial"/>
                <w:sz w:val="20"/>
                <w:szCs w:val="20"/>
                <w:lang w:val="en-US"/>
              </w:rPr>
              <w:t>los</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bienes</w:t>
            </w:r>
            <w:proofErr w:type="spellEnd"/>
            <w:r w:rsidRPr="00441AA1">
              <w:rPr>
                <w:rFonts w:ascii="Arial Nova Light" w:hAnsi="Arial Nova Light" w:cs="Arial"/>
                <w:sz w:val="20"/>
                <w:szCs w:val="20"/>
                <w:lang w:val="en-US"/>
              </w:rPr>
              <w:t xml:space="preserve">: Su </w:t>
            </w:r>
            <w:proofErr w:type="spellStart"/>
            <w:r w:rsidRPr="00441AA1">
              <w:rPr>
                <w:rFonts w:ascii="Arial Nova Light" w:hAnsi="Arial Nova Light" w:cs="Arial"/>
                <w:sz w:val="20"/>
                <w:szCs w:val="20"/>
                <w:lang w:val="en-US"/>
              </w:rPr>
              <w:t>cuantía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será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equivalente</w:t>
            </w:r>
            <w:proofErr w:type="spellEnd"/>
            <w:r w:rsidRPr="00441AA1">
              <w:rPr>
                <w:rFonts w:ascii="Arial Nova Light" w:hAnsi="Arial Nova Light" w:cs="Arial"/>
                <w:sz w:val="20"/>
                <w:szCs w:val="20"/>
                <w:lang w:val="en-US"/>
              </w:rPr>
              <w:t xml:space="preserve"> al </w:t>
            </w:r>
            <w:proofErr w:type="spellStart"/>
            <w:r w:rsidRPr="00441AA1">
              <w:rPr>
                <w:rFonts w:ascii="Arial Nova Light" w:hAnsi="Arial Nova Light" w:cs="Arial"/>
                <w:sz w:val="20"/>
                <w:szCs w:val="20"/>
                <w:lang w:val="en-US"/>
              </w:rPr>
              <w:t>veinte</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por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ciento</w:t>
            </w:r>
            <w:proofErr w:type="spellEnd"/>
            <w:r w:rsidRPr="00441AA1">
              <w:rPr>
                <w:rFonts w:ascii="Arial Nova Light" w:hAnsi="Arial Nova Light" w:cs="Arial"/>
                <w:sz w:val="20"/>
                <w:szCs w:val="20"/>
                <w:lang w:val="en-US"/>
              </w:rPr>
              <w:t xml:space="preserve"> (20%) del valor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y </w:t>
            </w:r>
            <w:proofErr w:type="spellStart"/>
            <w:r w:rsidRPr="00441AA1">
              <w:rPr>
                <w:rFonts w:ascii="Arial Nova Light" w:hAnsi="Arial Nova Light" w:cs="Arial"/>
                <w:sz w:val="20"/>
                <w:szCs w:val="20"/>
                <w:lang w:val="en-US"/>
              </w:rPr>
              <w:t>cubrirá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el</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plazo</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ejecución</w:t>
            </w:r>
            <w:proofErr w:type="spellEnd"/>
            <w:r w:rsidRPr="00441AA1">
              <w:rPr>
                <w:rFonts w:ascii="Arial Nova Light" w:hAnsi="Arial Nova Light" w:cs="Arial"/>
                <w:sz w:val="20"/>
                <w:szCs w:val="20"/>
                <w:lang w:val="en-US"/>
              </w:rPr>
              <w:t xml:space="preserve"> y cuatro (4) meses </w:t>
            </w:r>
            <w:proofErr w:type="spellStart"/>
            <w:r w:rsidRPr="00441AA1">
              <w:rPr>
                <w:rFonts w:ascii="Arial Nova Light" w:hAnsi="Arial Nova Light" w:cs="Arial"/>
                <w:sz w:val="20"/>
                <w:szCs w:val="20"/>
                <w:lang w:val="en-US"/>
              </w:rPr>
              <w:t>más</w:t>
            </w:r>
            <w:proofErr w:type="spellEnd"/>
            <w:r w:rsidRPr="00441AA1">
              <w:rPr>
                <w:rFonts w:ascii="Arial Nova Light" w:hAnsi="Arial Nova Light" w:cs="Arial"/>
                <w:sz w:val="20"/>
                <w:szCs w:val="20"/>
                <w:lang w:val="en-US"/>
              </w:rPr>
              <w:t xml:space="preserve"> y las </w:t>
            </w:r>
            <w:proofErr w:type="spellStart"/>
            <w:r w:rsidRPr="00441AA1">
              <w:rPr>
                <w:rFonts w:ascii="Arial Nova Light" w:hAnsi="Arial Nova Light" w:cs="Arial"/>
                <w:sz w:val="20"/>
                <w:szCs w:val="20"/>
                <w:lang w:val="en-US"/>
              </w:rPr>
              <w:t>prórrogas</w:t>
            </w:r>
            <w:proofErr w:type="spellEnd"/>
            <w:r w:rsidRPr="00441AA1">
              <w:rPr>
                <w:rFonts w:ascii="Arial Nova Light" w:hAnsi="Arial Nova Light" w:cs="Arial"/>
                <w:sz w:val="20"/>
                <w:szCs w:val="20"/>
                <w:lang w:val="en-US"/>
              </w:rPr>
              <w:t xml:space="preserve"> a que </w:t>
            </w:r>
            <w:proofErr w:type="spellStart"/>
            <w:r w:rsidRPr="00441AA1">
              <w:rPr>
                <w:rFonts w:ascii="Arial Nova Light" w:hAnsi="Arial Nova Light" w:cs="Arial"/>
                <w:sz w:val="20"/>
                <w:szCs w:val="20"/>
                <w:lang w:val="en-US"/>
              </w:rPr>
              <w:t>hubiera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lugar</w:t>
            </w:r>
            <w:proofErr w:type="spellEnd"/>
            <w:r w:rsidRPr="00441AA1">
              <w:rPr>
                <w:rFonts w:ascii="Arial Nova Light" w:hAnsi="Arial Nova Light" w:cs="Arial"/>
                <w:sz w:val="20"/>
                <w:szCs w:val="20"/>
                <w:lang w:val="en-US"/>
              </w:rPr>
              <w:t>.</w:t>
            </w:r>
          </w:p>
        </w:tc>
      </w:tr>
      <w:tr w:rsidR="00441AA1" w:rsidRPr="00441AA1" w14:paraId="263E8951" w14:textId="77777777">
        <w:trPr>
          <w:trHeight w:val="522"/>
        </w:trPr>
        <w:tc>
          <w:tcPr>
            <w:tcW w:w="8812" w:type="dxa"/>
            <w:hideMark/>
          </w:tcPr>
          <w:p w14:paraId="71A3714D" w14:textId="77777777" w:rsidR="00441AA1" w:rsidRPr="00441AA1" w:rsidRDefault="00441AA1" w:rsidP="00441AA1">
            <w:pPr>
              <w:spacing w:after="0" w:line="240" w:lineRule="auto"/>
              <w:jc w:val="both"/>
              <w:rPr>
                <w:rFonts w:ascii="Arial Nova Light" w:hAnsi="Arial Nova Light" w:cs="Arial"/>
                <w:sz w:val="20"/>
                <w:szCs w:val="20"/>
                <w:lang w:val="en-US"/>
              </w:rPr>
            </w:pPr>
            <w:r w:rsidRPr="00441AA1">
              <w:rPr>
                <w:rFonts w:ascii="Arial Nova Light" w:hAnsi="Arial Nova Light" w:cs="Arial"/>
                <w:sz w:val="20"/>
                <w:szCs w:val="20"/>
                <w:lang w:val="en-US"/>
              </w:rPr>
              <w:t xml:space="preserve">PAGO DE SALARIOS PRESTACIONES SOCIALES LEGALES INDEMNIZACIONES LABORALES 5% </w:t>
            </w:r>
            <w:proofErr w:type="spellStart"/>
            <w:r w:rsidRPr="00441AA1">
              <w:rPr>
                <w:rFonts w:ascii="Arial Nova Light" w:hAnsi="Arial Nova Light" w:cs="Arial"/>
                <w:sz w:val="20"/>
                <w:szCs w:val="20"/>
                <w:lang w:val="en-US"/>
              </w:rPr>
              <w:t>sobre</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el</w:t>
            </w:r>
            <w:proofErr w:type="spellEnd"/>
            <w:r w:rsidRPr="00441AA1">
              <w:rPr>
                <w:rFonts w:ascii="Arial Nova Light" w:hAnsi="Arial Nova Light" w:cs="Arial"/>
                <w:sz w:val="20"/>
                <w:szCs w:val="20"/>
                <w:lang w:val="en-US"/>
              </w:rPr>
              <w:t xml:space="preserve"> valor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Vigente</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por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el</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plazo</w:t>
            </w:r>
            <w:proofErr w:type="spellEnd"/>
            <w:r w:rsidRPr="00441AA1">
              <w:rPr>
                <w:rFonts w:ascii="Arial Nova Light" w:hAnsi="Arial Nova Light" w:cs="Arial"/>
                <w:sz w:val="20"/>
                <w:szCs w:val="20"/>
                <w:lang w:val="en-US"/>
              </w:rPr>
              <w:t xml:space="preserve"> del </w:t>
            </w:r>
            <w:proofErr w:type="spellStart"/>
            <w:r w:rsidRPr="00441AA1">
              <w:rPr>
                <w:rFonts w:ascii="Arial Nova Light" w:hAnsi="Arial Nova Light" w:cs="Arial"/>
                <w:sz w:val="20"/>
                <w:szCs w:val="20"/>
                <w:lang w:val="en-US"/>
              </w:rPr>
              <w:t>contrato</w:t>
            </w:r>
            <w:proofErr w:type="spellEnd"/>
            <w:r w:rsidRPr="00441AA1">
              <w:rPr>
                <w:rFonts w:ascii="Arial Nova Light" w:hAnsi="Arial Nova Light" w:cs="Arial"/>
                <w:sz w:val="20"/>
                <w:szCs w:val="20"/>
                <w:lang w:val="en-US"/>
              </w:rPr>
              <w:t xml:space="preserve"> y (3) </w:t>
            </w:r>
            <w:proofErr w:type="spellStart"/>
            <w:r w:rsidRPr="00441AA1">
              <w:rPr>
                <w:rFonts w:ascii="Arial Nova Light" w:hAnsi="Arial Nova Light" w:cs="Arial"/>
                <w:sz w:val="20"/>
                <w:szCs w:val="20"/>
                <w:lang w:val="en-US"/>
              </w:rPr>
              <w:t>años</w:t>
            </w:r>
            <w:proofErr w:type="spellEnd"/>
            <w:r w:rsidRPr="00441AA1">
              <w:rPr>
                <w:rFonts w:ascii="Arial Nova Light" w:hAnsi="Arial Nova Light" w:cs="Arial"/>
                <w:sz w:val="20"/>
                <w:szCs w:val="20"/>
                <w:lang w:val="en-US"/>
              </w:rPr>
              <w:t xml:space="preserve"> mas</w:t>
            </w:r>
          </w:p>
        </w:tc>
      </w:tr>
      <w:tr w:rsidR="00441AA1" w:rsidRPr="00441AA1" w14:paraId="0D4BB22E" w14:textId="77777777">
        <w:trPr>
          <w:trHeight w:val="262"/>
        </w:trPr>
        <w:tc>
          <w:tcPr>
            <w:tcW w:w="8812" w:type="dxa"/>
            <w:shd w:val="clear" w:color="auto" w:fill="DAEDF3"/>
            <w:hideMark/>
          </w:tcPr>
          <w:p w14:paraId="4826A318" w14:textId="77777777" w:rsidR="00441AA1" w:rsidRPr="00441AA1" w:rsidRDefault="00441AA1" w:rsidP="00441AA1">
            <w:pPr>
              <w:spacing w:after="0" w:line="240" w:lineRule="auto"/>
              <w:jc w:val="both"/>
              <w:rPr>
                <w:rFonts w:ascii="Arial Nova Light" w:hAnsi="Arial Nova Light" w:cs="Arial"/>
                <w:sz w:val="20"/>
                <w:szCs w:val="20"/>
                <w:lang w:val="en-US"/>
              </w:rPr>
            </w:pPr>
            <w:r w:rsidRPr="00441AA1">
              <w:rPr>
                <w:rFonts w:ascii="Arial Nova Light" w:hAnsi="Arial Nova Light" w:cs="Arial"/>
                <w:sz w:val="20"/>
                <w:szCs w:val="20"/>
                <w:lang w:val="en-US"/>
              </w:rPr>
              <w:t>POLIZA DE RESPONSABILIDAD CIVIL EXTRACONTRACTUAL</w:t>
            </w:r>
          </w:p>
        </w:tc>
      </w:tr>
      <w:tr w:rsidR="00441AA1" w:rsidRPr="00441AA1" w14:paraId="78BDD293" w14:textId="77777777">
        <w:trPr>
          <w:trHeight w:val="737"/>
        </w:trPr>
        <w:tc>
          <w:tcPr>
            <w:tcW w:w="8812" w:type="dxa"/>
            <w:hideMark/>
          </w:tcPr>
          <w:p w14:paraId="2BFF35C0" w14:textId="77777777" w:rsidR="00441AA1" w:rsidRPr="00441AA1" w:rsidRDefault="00441AA1" w:rsidP="00441AA1">
            <w:pPr>
              <w:spacing w:after="0" w:line="240" w:lineRule="auto"/>
              <w:jc w:val="both"/>
              <w:rPr>
                <w:rFonts w:ascii="Arial Nova Light" w:hAnsi="Arial Nova Light" w:cs="Arial"/>
                <w:sz w:val="20"/>
                <w:szCs w:val="20"/>
                <w:lang w:val="en-US"/>
              </w:rPr>
            </w:pPr>
            <w:r w:rsidRPr="00441AA1">
              <w:rPr>
                <w:rFonts w:ascii="Arial Nova Light" w:hAnsi="Arial Nova Light" w:cs="Arial"/>
                <w:sz w:val="20"/>
                <w:szCs w:val="20"/>
                <w:lang w:val="en-US"/>
              </w:rPr>
              <w:t xml:space="preserve">RESPONSABILIDAD CIVIL EXTRACONTRACTUAL Su </w:t>
            </w:r>
            <w:proofErr w:type="spellStart"/>
            <w:r w:rsidRPr="00441AA1">
              <w:rPr>
                <w:rFonts w:ascii="Arial Nova Light" w:hAnsi="Arial Nova Light" w:cs="Arial"/>
                <w:sz w:val="20"/>
                <w:szCs w:val="20"/>
                <w:lang w:val="en-US"/>
              </w:rPr>
              <w:t>cuantía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será</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conformidad</w:t>
            </w:r>
            <w:proofErr w:type="spellEnd"/>
            <w:r w:rsidRPr="00441AA1">
              <w:rPr>
                <w:rFonts w:ascii="Arial Nova Light" w:hAnsi="Arial Nova Light" w:cs="Arial"/>
                <w:sz w:val="20"/>
                <w:szCs w:val="20"/>
                <w:lang w:val="en-US"/>
              </w:rPr>
              <w:t xml:space="preserve"> al </w:t>
            </w:r>
            <w:proofErr w:type="spellStart"/>
            <w:r w:rsidRPr="00441AA1">
              <w:rPr>
                <w:rFonts w:ascii="Arial Nova Light" w:hAnsi="Arial Nova Light" w:cs="Arial"/>
                <w:sz w:val="20"/>
                <w:szCs w:val="20"/>
                <w:lang w:val="en-US"/>
              </w:rPr>
              <w:t>artículo</w:t>
            </w:r>
            <w:proofErr w:type="spellEnd"/>
            <w:r w:rsidRPr="00441AA1">
              <w:rPr>
                <w:rFonts w:ascii="Arial Nova Light" w:hAnsi="Arial Nova Light" w:cs="Arial"/>
                <w:sz w:val="20"/>
                <w:szCs w:val="20"/>
                <w:lang w:val="en-US"/>
              </w:rPr>
              <w:t xml:space="preserve"> 2.2.1.2.3.1.17 del </w:t>
            </w:r>
            <w:proofErr w:type="spellStart"/>
            <w:r w:rsidRPr="00441AA1">
              <w:rPr>
                <w:rFonts w:ascii="Arial Nova Light" w:hAnsi="Arial Nova Light" w:cs="Arial"/>
                <w:sz w:val="20"/>
                <w:szCs w:val="20"/>
                <w:lang w:val="en-US"/>
              </w:rPr>
              <w:t>Decreto</w:t>
            </w:r>
            <w:proofErr w:type="spellEnd"/>
            <w:r w:rsidRPr="00441AA1">
              <w:rPr>
                <w:rFonts w:ascii="Arial Nova Light" w:hAnsi="Arial Nova Light" w:cs="Arial"/>
                <w:sz w:val="20"/>
                <w:szCs w:val="20"/>
                <w:lang w:val="en-US"/>
              </w:rPr>
              <w:t xml:space="preserve"> 1082 de 2015 es </w:t>
            </w:r>
            <w:proofErr w:type="spellStart"/>
            <w:r w:rsidRPr="00441AA1">
              <w:rPr>
                <w:rFonts w:ascii="Arial Nova Light" w:hAnsi="Arial Nova Light" w:cs="Arial"/>
                <w:sz w:val="20"/>
                <w:szCs w:val="20"/>
                <w:lang w:val="en-US"/>
              </w:rPr>
              <w:t>decir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por</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doscientos</w:t>
            </w:r>
            <w:proofErr w:type="spellEnd"/>
            <w:r w:rsidRPr="00441AA1">
              <w:rPr>
                <w:rFonts w:ascii="Arial Nova Light" w:hAnsi="Arial Nova Light" w:cs="Arial"/>
                <w:sz w:val="20"/>
                <w:szCs w:val="20"/>
                <w:lang w:val="en-US"/>
              </w:rPr>
              <w:t xml:space="preserve"> (200) SMMLV y </w:t>
            </w:r>
            <w:proofErr w:type="spellStart"/>
            <w:r w:rsidRPr="00441AA1">
              <w:rPr>
                <w:rFonts w:ascii="Arial Nova Light" w:hAnsi="Arial Nova Light" w:cs="Arial"/>
                <w:sz w:val="20"/>
                <w:szCs w:val="20"/>
                <w:lang w:val="en-US"/>
              </w:rPr>
              <w:t>cubrirá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el</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plazo</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ejecución</w:t>
            </w:r>
            <w:proofErr w:type="spellEnd"/>
            <w:r w:rsidRPr="00441AA1">
              <w:rPr>
                <w:rFonts w:ascii="Arial Nova Light" w:hAnsi="Arial Nova Light" w:cs="Arial"/>
                <w:sz w:val="20"/>
                <w:szCs w:val="20"/>
                <w:lang w:val="en-US"/>
              </w:rPr>
              <w:t xml:space="preserve">. Tal </w:t>
            </w:r>
            <w:proofErr w:type="spellStart"/>
            <w:r w:rsidRPr="00441AA1">
              <w:rPr>
                <w:rFonts w:ascii="Arial Nova Light" w:hAnsi="Arial Nova Light" w:cs="Arial"/>
                <w:sz w:val="20"/>
                <w:szCs w:val="20"/>
                <w:lang w:val="en-US"/>
              </w:rPr>
              <w:t>garantía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deberá</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además</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incluir</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manera</w:t>
            </w:r>
            <w:proofErr w:type="spellEnd"/>
            <w:r w:rsidRPr="00441AA1">
              <w:rPr>
                <w:rFonts w:ascii="Arial Nova Light" w:hAnsi="Arial Nova Light" w:cs="Arial"/>
                <w:sz w:val="20"/>
                <w:szCs w:val="20"/>
                <w:lang w:val="en-US"/>
              </w:rPr>
              <w:t xml:space="preserve"> </w:t>
            </w:r>
            <w:proofErr w:type="spellStart"/>
            <w:r w:rsidRPr="00441AA1">
              <w:rPr>
                <w:rFonts w:ascii="Arial Nova Light" w:hAnsi="Arial Nova Light" w:cs="Arial"/>
                <w:sz w:val="20"/>
                <w:szCs w:val="20"/>
                <w:lang w:val="en-US"/>
              </w:rPr>
              <w:t>expresa</w:t>
            </w:r>
            <w:proofErr w:type="spellEnd"/>
            <w:r w:rsidRPr="00441AA1">
              <w:rPr>
                <w:rFonts w:ascii="Arial Nova Light" w:hAnsi="Arial Nova Light" w:cs="Arial"/>
                <w:sz w:val="20"/>
                <w:szCs w:val="20"/>
                <w:lang w:val="en-US"/>
              </w:rPr>
              <w:t xml:space="preserve"> la </w:t>
            </w:r>
            <w:proofErr w:type="spellStart"/>
            <w:r w:rsidRPr="00441AA1">
              <w:rPr>
                <w:rFonts w:ascii="Arial Nova Light" w:hAnsi="Arial Nova Light" w:cs="Arial"/>
                <w:sz w:val="20"/>
                <w:szCs w:val="20"/>
                <w:lang w:val="en-US"/>
              </w:rPr>
              <w:t>modalidad</w:t>
            </w:r>
            <w:proofErr w:type="spellEnd"/>
            <w:r w:rsidRPr="00441AA1">
              <w:rPr>
                <w:rFonts w:ascii="Arial Nova Light" w:hAnsi="Arial Nova Light" w:cs="Arial"/>
                <w:sz w:val="20"/>
                <w:szCs w:val="20"/>
                <w:lang w:val="en-US"/>
              </w:rPr>
              <w:t xml:space="preserve"> de </w:t>
            </w:r>
            <w:proofErr w:type="spellStart"/>
            <w:r w:rsidRPr="00441AA1">
              <w:rPr>
                <w:rFonts w:ascii="Arial Nova Light" w:hAnsi="Arial Nova Light" w:cs="Arial"/>
                <w:sz w:val="20"/>
                <w:szCs w:val="20"/>
                <w:lang w:val="en-US"/>
              </w:rPr>
              <w:t>ocurrencia</w:t>
            </w:r>
            <w:proofErr w:type="spellEnd"/>
            <w:r w:rsidRPr="00441AA1">
              <w:rPr>
                <w:rFonts w:ascii="Arial Nova Light" w:hAnsi="Arial Nova Light" w:cs="Arial"/>
                <w:sz w:val="20"/>
                <w:szCs w:val="20"/>
                <w:lang w:val="en-US"/>
              </w:rPr>
              <w:t>.</w:t>
            </w:r>
          </w:p>
        </w:tc>
      </w:tr>
    </w:tbl>
    <w:p w14:paraId="731CCC4B" w14:textId="77777777" w:rsidR="00BF39D0" w:rsidRPr="00BF39D0" w:rsidRDefault="00BF39D0" w:rsidP="00BF39D0">
      <w:pPr>
        <w:spacing w:after="0" w:line="240" w:lineRule="auto"/>
        <w:jc w:val="both"/>
        <w:rPr>
          <w:rFonts w:ascii="Arial Nova Light" w:hAnsi="Arial Nova Light" w:cs="Arial"/>
          <w:sz w:val="20"/>
          <w:szCs w:val="20"/>
          <w:lang w:val="es-ES"/>
        </w:rPr>
      </w:pPr>
    </w:p>
    <w:p w14:paraId="32D65627" w14:textId="1A7EE3D0"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 xml:space="preserve">Las vigencias de los amparos de la garantía </w:t>
      </w:r>
      <w:r w:rsidR="00906C16" w:rsidRPr="00BF39D0">
        <w:rPr>
          <w:rFonts w:ascii="Arial Nova Light" w:hAnsi="Arial Nova Light" w:cs="Arial"/>
          <w:sz w:val="20"/>
          <w:szCs w:val="20"/>
        </w:rPr>
        <w:t>única</w:t>
      </w:r>
      <w:r w:rsidRPr="00BF39D0">
        <w:rPr>
          <w:rFonts w:ascii="Arial Nova Light" w:hAnsi="Arial Nova Light" w:cs="Arial"/>
          <w:sz w:val="20"/>
          <w:szCs w:val="20"/>
        </w:rPr>
        <w:t xml:space="preserve"> iniciarán con la fecha de perfeccionamiento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DISPENSARIO MEDICO DE BUCARAMANGA,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p w14:paraId="63B3F3C0" w14:textId="77777777" w:rsidR="00BF39D0" w:rsidRPr="00BF39D0" w:rsidRDefault="00BF39D0" w:rsidP="00BF39D0">
      <w:pPr>
        <w:spacing w:after="0" w:line="240" w:lineRule="auto"/>
        <w:jc w:val="both"/>
        <w:rPr>
          <w:rFonts w:ascii="Arial Nova Light" w:hAnsi="Arial Nova Light" w:cs="Arial"/>
          <w:sz w:val="20"/>
          <w:szCs w:val="20"/>
        </w:rPr>
      </w:pPr>
    </w:p>
    <w:p w14:paraId="099B07F0"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Si el CONTRATISTA no modifica las garantías, éstas podrán variarse por la aseguradora o banco a petición del MDN EJÉRCITO NACIONAL- DISPENSARIO MEDICO DE BUCARAMANGA y a cuenta del CONTRATISTA</w:t>
      </w:r>
    </w:p>
    <w:p w14:paraId="1B8C26FB"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quien por la firma del contrato que se le adjudique autoriza expresamente al MDN- EJÉRCITO NACIONAL- DISPENSARIO MEDICO DE BUCARAMANGA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6AC025C6" w14:textId="77777777" w:rsidR="00BF39D0" w:rsidRPr="00BF39D0" w:rsidRDefault="00BF39D0" w:rsidP="00BF39D0">
      <w:pPr>
        <w:spacing w:after="0" w:line="240" w:lineRule="auto"/>
        <w:jc w:val="both"/>
        <w:rPr>
          <w:rFonts w:ascii="Arial Nova Light" w:hAnsi="Arial Nova Light" w:cs="Arial"/>
          <w:sz w:val="20"/>
          <w:szCs w:val="20"/>
        </w:rPr>
      </w:pPr>
    </w:p>
    <w:p w14:paraId="68761EC7" w14:textId="562FC53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 xml:space="preserve">Estos mecanismos de cobertura son requeridos por el MDN-EJERCITO NACIONAL- DISPENSARIO MEDICO DE BUCARAMANGA, teniendo en cuenta que el objeto de </w:t>
      </w:r>
      <w:r w:rsidR="00906C16" w:rsidRPr="00BF39D0">
        <w:rPr>
          <w:rFonts w:ascii="Arial Nova Light" w:hAnsi="Arial Nova Light" w:cs="Arial"/>
          <w:sz w:val="20"/>
          <w:szCs w:val="20"/>
        </w:rPr>
        <w:t>estas</w:t>
      </w:r>
      <w:r w:rsidRPr="00BF39D0">
        <w:rPr>
          <w:rFonts w:ascii="Arial Nova Light" w:hAnsi="Arial Nova Light" w:cs="Arial"/>
          <w:sz w:val="20"/>
          <w:szCs w:val="20"/>
        </w:rPr>
        <w:t>, sirven para respaldar el cumplimiento de todas y cada una de las obligaciones que surgen a cargo del contratista frente a la administración y /o terceros, por razón de la celebración, ejecución y liquidación del contrato.</w:t>
      </w:r>
    </w:p>
    <w:p w14:paraId="1687B02E" w14:textId="77777777" w:rsidR="00BF39D0" w:rsidRPr="00BF39D0" w:rsidRDefault="00BF39D0" w:rsidP="00BF39D0">
      <w:pPr>
        <w:spacing w:after="0" w:line="240" w:lineRule="auto"/>
        <w:jc w:val="both"/>
        <w:rPr>
          <w:rFonts w:ascii="Arial Nova Light" w:hAnsi="Arial Nova Light" w:cs="Arial"/>
          <w:sz w:val="20"/>
          <w:szCs w:val="20"/>
        </w:rPr>
      </w:pPr>
    </w:p>
    <w:p w14:paraId="6E7EA029"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NOTA: De conformidad al artículo 2.2.1.2.3.1.2 del Decreto 1082 de 2015, el proponente podrá otorgar para asegurar el cumplimiento de sus obligaciones, contrato de seguro contenido en una póliza, patrimonio autónomo y/o garantía bancaría.</w:t>
      </w:r>
    </w:p>
    <w:p w14:paraId="0AD341BB" w14:textId="77777777" w:rsidR="00BF39D0" w:rsidRPr="00BF39D0" w:rsidRDefault="00BF39D0" w:rsidP="00BF39D0">
      <w:pPr>
        <w:spacing w:after="0" w:line="240" w:lineRule="auto"/>
        <w:jc w:val="both"/>
        <w:rPr>
          <w:rFonts w:ascii="Arial Nova Light" w:hAnsi="Arial Nova Light" w:cs="Arial"/>
          <w:sz w:val="20"/>
          <w:szCs w:val="20"/>
        </w:rPr>
      </w:pPr>
    </w:p>
    <w:p w14:paraId="658D47B9"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Exclusiones. En la póliza única de cumplimiento expedida en favor de entidades públicas solamente se admitirán las siguientes exclusiones:</w:t>
      </w:r>
    </w:p>
    <w:p w14:paraId="78056529" w14:textId="77777777" w:rsidR="00BF39D0" w:rsidRPr="00BF39D0" w:rsidRDefault="00BF39D0" w:rsidP="00BF39D0">
      <w:pPr>
        <w:spacing w:after="0" w:line="240" w:lineRule="auto"/>
        <w:jc w:val="both"/>
        <w:rPr>
          <w:rFonts w:ascii="Arial Nova Light" w:hAnsi="Arial Nova Light" w:cs="Arial"/>
          <w:sz w:val="20"/>
          <w:szCs w:val="20"/>
        </w:rPr>
      </w:pPr>
    </w:p>
    <w:p w14:paraId="0206D7C0"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Causa extraña, esto es la fuerza mayor o caso fortuito, el hecho de un tercero o la culpa exclusiva de la víctima.</w:t>
      </w:r>
    </w:p>
    <w:p w14:paraId="5B8F8BFB" w14:textId="77777777" w:rsid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lastRenderedPageBreak/>
        <w:t>Daños causados por el contratista a los bienes de la entidad no destinados al contrato, durante la ejecución de este.</w:t>
      </w:r>
    </w:p>
    <w:p w14:paraId="01B3299E" w14:textId="77777777" w:rsidR="00906C16" w:rsidRPr="00BF39D0" w:rsidRDefault="00906C16" w:rsidP="00BF39D0">
      <w:pPr>
        <w:spacing w:after="0" w:line="240" w:lineRule="auto"/>
        <w:jc w:val="both"/>
        <w:rPr>
          <w:rFonts w:ascii="Arial Nova Light" w:hAnsi="Arial Nova Light" w:cs="Arial"/>
          <w:sz w:val="20"/>
          <w:szCs w:val="20"/>
        </w:rPr>
      </w:pPr>
    </w:p>
    <w:p w14:paraId="2CFA14F9"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uso indebido o inadecuado preventivo a que esté obligada la entidad contratante.</w:t>
      </w:r>
    </w:p>
    <w:p w14:paraId="11035772"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demérito o deterioro normal que sufran los bienes entregados con ocasión del contrato garantizado, como consecuencia del mero transcurso del tiempo.</w:t>
      </w:r>
    </w:p>
    <w:p w14:paraId="483E72BA" w14:textId="77777777" w:rsidR="00BF39D0" w:rsidRPr="00BF39D0" w:rsidRDefault="00BF39D0" w:rsidP="00BF39D0">
      <w:pPr>
        <w:spacing w:after="0" w:line="240" w:lineRule="auto"/>
        <w:jc w:val="both"/>
        <w:rPr>
          <w:rFonts w:ascii="Arial Nova Light" w:hAnsi="Arial Nova Light" w:cs="Arial"/>
          <w:sz w:val="20"/>
          <w:szCs w:val="20"/>
        </w:rPr>
      </w:pPr>
    </w:p>
    <w:p w14:paraId="1EC419E5"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Cualquier otra estipulación contractual que introduzca expresa o tácitamente exclusiones distintas a las anteriores no producirá efecto alguno.</w:t>
      </w:r>
    </w:p>
    <w:p w14:paraId="6422353D" w14:textId="77777777" w:rsidR="00BF39D0" w:rsidRPr="00BF39D0" w:rsidRDefault="00BF39D0" w:rsidP="00BF39D0">
      <w:pPr>
        <w:spacing w:after="0" w:line="240" w:lineRule="auto"/>
        <w:jc w:val="both"/>
        <w:rPr>
          <w:rFonts w:ascii="Arial Nova Light" w:hAnsi="Arial Nova Light" w:cs="Arial"/>
          <w:sz w:val="20"/>
          <w:szCs w:val="20"/>
        </w:rPr>
      </w:pPr>
    </w:p>
    <w:p w14:paraId="0F615734"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w:t>
      </w:r>
    </w:p>
    <w:p w14:paraId="245B2AE7" w14:textId="77777777" w:rsidR="00BF39D0" w:rsidRPr="00BF39D0" w:rsidRDefault="00BF39D0" w:rsidP="00BF39D0">
      <w:pPr>
        <w:spacing w:after="0" w:line="240" w:lineRule="auto"/>
        <w:jc w:val="both"/>
        <w:rPr>
          <w:rFonts w:ascii="Arial Nova Light" w:hAnsi="Arial Nova Light" w:cs="Arial"/>
          <w:sz w:val="20"/>
          <w:szCs w:val="20"/>
        </w:rPr>
      </w:pPr>
    </w:p>
    <w:p w14:paraId="58899E8F"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Amparos. El objeto de cada uno de los amparos deberá corresponder a aquel definido en el Decreto 1082 de 2015.</w:t>
      </w:r>
    </w:p>
    <w:p w14:paraId="3294A818" w14:textId="77777777" w:rsidR="00BF39D0" w:rsidRPr="00BF39D0" w:rsidRDefault="00BF39D0" w:rsidP="00BF39D0">
      <w:pPr>
        <w:spacing w:after="0" w:line="240" w:lineRule="auto"/>
        <w:jc w:val="both"/>
        <w:rPr>
          <w:rFonts w:ascii="Arial Nova Light" w:hAnsi="Arial Nova Light" w:cs="Arial"/>
          <w:sz w:val="20"/>
          <w:szCs w:val="20"/>
        </w:rPr>
      </w:pPr>
    </w:p>
    <w:p w14:paraId="0C0179E3"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w:t>
      </w:r>
    </w:p>
    <w:p w14:paraId="2FADB2C9" w14:textId="77777777" w:rsidR="00BF39D0" w:rsidRPr="00BF39D0" w:rsidRDefault="00BF39D0" w:rsidP="00BF39D0">
      <w:pPr>
        <w:spacing w:after="0" w:line="240" w:lineRule="auto"/>
        <w:jc w:val="both"/>
        <w:rPr>
          <w:rFonts w:ascii="Arial Nova Light" w:hAnsi="Arial Nova Light" w:cs="Arial"/>
          <w:sz w:val="20"/>
          <w:szCs w:val="20"/>
        </w:rPr>
      </w:pPr>
    </w:p>
    <w:p w14:paraId="35B0A123"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Inaplicabilidad de la cláusula de proporcionalidad.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w:t>
      </w:r>
    </w:p>
    <w:p w14:paraId="5422869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Cesión del contrato.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w:t>
      </w:r>
    </w:p>
    <w:p w14:paraId="4B91541F" w14:textId="77777777" w:rsidR="00BF39D0" w:rsidRPr="00BF39D0" w:rsidRDefault="00BF39D0" w:rsidP="00BF39D0">
      <w:pPr>
        <w:spacing w:after="0" w:line="240" w:lineRule="auto"/>
        <w:jc w:val="both"/>
        <w:rPr>
          <w:rFonts w:ascii="Arial Nova Light" w:hAnsi="Arial Nova Light" w:cs="Arial"/>
          <w:sz w:val="20"/>
          <w:szCs w:val="20"/>
        </w:rPr>
      </w:pPr>
    </w:p>
    <w:p w14:paraId="2155153C"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este caso, el asegurador cesionario deberá constituir una nueva garantía para amparar el cumplimiento de las obligaciones que ha asumido por virtud de la cesión.</w:t>
      </w:r>
    </w:p>
    <w:p w14:paraId="581C6ED2" w14:textId="77777777" w:rsidR="00BF39D0" w:rsidRPr="00BF39D0" w:rsidRDefault="00BF39D0" w:rsidP="00BF39D0">
      <w:pPr>
        <w:spacing w:after="0" w:line="240" w:lineRule="auto"/>
        <w:jc w:val="both"/>
        <w:rPr>
          <w:rFonts w:ascii="Arial Nova Light" w:hAnsi="Arial Nova Light" w:cs="Arial"/>
          <w:sz w:val="20"/>
          <w:szCs w:val="20"/>
        </w:rPr>
      </w:pPr>
    </w:p>
    <w:p w14:paraId="55D447D4"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w:t>
      </w:r>
    </w:p>
    <w:p w14:paraId="4BD46C2D" w14:textId="77777777" w:rsidR="00BF39D0" w:rsidRPr="00BF39D0" w:rsidRDefault="00BF39D0" w:rsidP="00BF39D0">
      <w:pPr>
        <w:spacing w:after="0" w:line="240" w:lineRule="auto"/>
        <w:jc w:val="both"/>
        <w:rPr>
          <w:rFonts w:ascii="Arial Nova Light" w:hAnsi="Arial Nova Light" w:cs="Arial"/>
          <w:sz w:val="20"/>
          <w:szCs w:val="20"/>
        </w:rPr>
      </w:pPr>
    </w:p>
    <w:p w14:paraId="2F46E439"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Inoponibilidad de excepciones a la entidad asegurada.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w:t>
      </w:r>
    </w:p>
    <w:p w14:paraId="4DAE2B6F" w14:textId="77777777" w:rsidR="00BF39D0" w:rsidRPr="00BF39D0" w:rsidRDefault="00BF39D0" w:rsidP="00BF39D0">
      <w:pPr>
        <w:spacing w:after="0" w:line="240" w:lineRule="auto"/>
        <w:jc w:val="both"/>
        <w:rPr>
          <w:rFonts w:ascii="Arial Nova Light" w:hAnsi="Arial Nova Light" w:cs="Arial"/>
          <w:sz w:val="20"/>
          <w:szCs w:val="20"/>
        </w:rPr>
      </w:pPr>
    </w:p>
    <w:p w14:paraId="2DC51B2A"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Los servicios que el CONTRATISTA se compromete a prestar en ejecución del contrato al MDN – EJÉRCITO NACIONAL – DISPENSARIO MEDICO DE BUCARAMANGA, serán de primera calidad, de acuerdo con las especificadas pactadas. En consecuencia, EL CONTRATISTA se obliga a reemplazar a sus expensas los bienes y/o servicios que resultaren de mala calidad.</w:t>
      </w:r>
    </w:p>
    <w:p w14:paraId="7DAFEBED" w14:textId="77777777" w:rsidR="00BF39D0" w:rsidRPr="00BF39D0" w:rsidRDefault="00BF39D0" w:rsidP="00BF39D0">
      <w:pPr>
        <w:spacing w:after="0" w:line="240" w:lineRule="auto"/>
        <w:jc w:val="both"/>
        <w:rPr>
          <w:rFonts w:ascii="Arial Nova Light" w:hAnsi="Arial Nova Light" w:cs="Arial"/>
          <w:sz w:val="20"/>
          <w:szCs w:val="20"/>
        </w:rPr>
      </w:pPr>
    </w:p>
    <w:p w14:paraId="60FAE2D9" w14:textId="77777777" w:rsidR="00BF39D0" w:rsidRPr="00D1585F" w:rsidRDefault="00BF39D0"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t>RESTABLECIMIENTO O AMPLIACIÓN DE LA GARANTÍA</w:t>
      </w:r>
    </w:p>
    <w:p w14:paraId="13DD9380" w14:textId="77777777" w:rsidR="00BF39D0" w:rsidRPr="00BF39D0" w:rsidRDefault="00BF39D0" w:rsidP="00BF39D0">
      <w:pPr>
        <w:spacing w:after="0" w:line="240" w:lineRule="auto"/>
        <w:jc w:val="both"/>
        <w:rPr>
          <w:rFonts w:ascii="Arial Nova Light" w:hAnsi="Arial Nova Light" w:cs="Arial"/>
          <w:sz w:val="20"/>
          <w:szCs w:val="20"/>
        </w:rPr>
      </w:pPr>
    </w:p>
    <w:p w14:paraId="367041DC"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De acuerdo con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0B9B5CC8" w14:textId="77777777" w:rsidR="00BF39D0" w:rsidRPr="00BF39D0" w:rsidRDefault="00BF39D0" w:rsidP="00BF39D0">
      <w:pPr>
        <w:spacing w:after="0" w:line="240" w:lineRule="auto"/>
        <w:jc w:val="both"/>
        <w:rPr>
          <w:rFonts w:ascii="Arial Nova Light" w:hAnsi="Arial Nova Light" w:cs="Arial"/>
          <w:sz w:val="20"/>
          <w:szCs w:val="20"/>
        </w:rPr>
      </w:pPr>
    </w:p>
    <w:p w14:paraId="62431F8C"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contratista deberá mantener indemne al MDN-EJÉRCITO NACIONAL- DISPENSARIO MEDICO DE BUCARAMANGA, de cualquier reclamación proveniente de terceros que tenga como causa las actuaciones propias de éste, y que se originen como consecuencia de la celebración, ejecución y liquidación del contrato.</w:t>
      </w:r>
    </w:p>
    <w:p w14:paraId="441E3538" w14:textId="77777777" w:rsidR="00BF39D0" w:rsidRPr="00BF39D0" w:rsidRDefault="00BF39D0" w:rsidP="00BF39D0">
      <w:pPr>
        <w:spacing w:after="0" w:line="240" w:lineRule="auto"/>
        <w:jc w:val="both"/>
        <w:rPr>
          <w:rFonts w:ascii="Arial Nova Light" w:hAnsi="Arial Nova Light" w:cs="Arial"/>
          <w:sz w:val="20"/>
          <w:szCs w:val="20"/>
        </w:rPr>
      </w:pPr>
    </w:p>
    <w:p w14:paraId="55EC8CBE" w14:textId="77777777" w:rsidR="00BF39D0" w:rsidRPr="00D1585F" w:rsidRDefault="00BF39D0"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lastRenderedPageBreak/>
        <w:t>MULTAS, AFECTACIÓN DE LA GARANTÍA ÚNICA Y SANCIONES FRENTE AL INCUMPLIMIENTO DEL CONTRATO</w:t>
      </w:r>
    </w:p>
    <w:p w14:paraId="6EE04856" w14:textId="77777777" w:rsidR="00BF39D0" w:rsidRPr="00BF39D0" w:rsidRDefault="00BF39D0" w:rsidP="00BF39D0">
      <w:pPr>
        <w:spacing w:after="0" w:line="240" w:lineRule="auto"/>
        <w:jc w:val="both"/>
        <w:rPr>
          <w:rFonts w:ascii="Arial Nova Light" w:hAnsi="Arial Nova Light" w:cs="Arial"/>
          <w:sz w:val="20"/>
          <w:szCs w:val="20"/>
        </w:rPr>
      </w:pPr>
    </w:p>
    <w:p w14:paraId="2D43F9FD"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Evidenciado un posible incumplimiento de las obligaciones a cargo del contratista, mora o incumplimiento parcial, LA ENTIDAD impondrá multas, de la siguiente manera:</w:t>
      </w:r>
    </w:p>
    <w:p w14:paraId="23DA245F" w14:textId="77777777" w:rsidR="00BF39D0" w:rsidRPr="00BF39D0" w:rsidRDefault="00BF39D0" w:rsidP="00BF39D0">
      <w:pPr>
        <w:spacing w:after="0" w:line="240" w:lineRule="auto"/>
        <w:jc w:val="both"/>
        <w:rPr>
          <w:rFonts w:ascii="Arial Nova Light" w:hAnsi="Arial Nova Light" w:cs="Arial"/>
          <w:sz w:val="20"/>
          <w:szCs w:val="20"/>
        </w:rPr>
      </w:pPr>
    </w:p>
    <w:p w14:paraId="02B2129A"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w:t>
      </w:r>
    </w:p>
    <w:p w14:paraId="0480595E" w14:textId="77777777" w:rsidR="00BF39D0" w:rsidRPr="00BF39D0" w:rsidRDefault="00BF39D0" w:rsidP="00BF39D0">
      <w:pPr>
        <w:spacing w:after="0" w:line="240" w:lineRule="auto"/>
        <w:jc w:val="both"/>
        <w:rPr>
          <w:rFonts w:ascii="Arial Nova Light" w:hAnsi="Arial Nova Light" w:cs="Arial"/>
          <w:sz w:val="20"/>
          <w:szCs w:val="20"/>
        </w:rPr>
      </w:pPr>
    </w:p>
    <w:p w14:paraId="4AF12033"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p>
    <w:p w14:paraId="1F6D2614" w14:textId="77777777" w:rsidR="00BF39D0" w:rsidRPr="00BF39D0" w:rsidRDefault="00BF39D0" w:rsidP="00BF39D0">
      <w:pPr>
        <w:spacing w:after="0" w:line="240" w:lineRule="auto"/>
        <w:jc w:val="both"/>
        <w:rPr>
          <w:rFonts w:ascii="Arial Nova Light" w:hAnsi="Arial Nova Light" w:cs="Arial"/>
          <w:sz w:val="20"/>
          <w:szCs w:val="20"/>
        </w:rPr>
      </w:pPr>
    </w:p>
    <w:p w14:paraId="395A847D"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caso de incumplimiento de las normas urbanísticas, el contratista incurrirá en las sanciones establecidas por la Ley 9 de 1989, Ley 388 de 1997, Ley 400 de 1997, Decreto 1469 de 2010, sin perjuicio de las acciones a que haya lugar por parte de la Entidad contratante.</w:t>
      </w:r>
    </w:p>
    <w:p w14:paraId="6099843A" w14:textId="77777777" w:rsidR="00BF39D0" w:rsidRPr="00BF39D0" w:rsidRDefault="00BF39D0" w:rsidP="00BF39D0">
      <w:pPr>
        <w:spacing w:after="0" w:line="240" w:lineRule="auto"/>
        <w:jc w:val="both"/>
        <w:rPr>
          <w:rFonts w:ascii="Arial Nova Light" w:hAnsi="Arial Nova Light" w:cs="Arial"/>
          <w:sz w:val="20"/>
          <w:szCs w:val="20"/>
        </w:rPr>
      </w:pPr>
    </w:p>
    <w:p w14:paraId="7C729695" w14:textId="77777777" w:rsidR="00BF39D0" w:rsidRPr="00D1585F" w:rsidRDefault="00BF39D0"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t>PROCEDIMIENTO PARA LAS MULTAS Y AFECTACIÓN DE LA GARANTIA UNICA</w:t>
      </w:r>
    </w:p>
    <w:p w14:paraId="5307D973" w14:textId="77777777" w:rsidR="00BF39D0" w:rsidRPr="00BF39D0" w:rsidRDefault="00BF39D0" w:rsidP="00BF39D0">
      <w:pPr>
        <w:spacing w:after="0" w:line="240" w:lineRule="auto"/>
        <w:jc w:val="both"/>
        <w:rPr>
          <w:rFonts w:ascii="Arial Nova Light" w:hAnsi="Arial Nova Light" w:cs="Arial"/>
          <w:sz w:val="20"/>
          <w:szCs w:val="20"/>
        </w:rPr>
      </w:pPr>
    </w:p>
    <w:p w14:paraId="6F2DEC69"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 xml:space="preserve">De conformidad con el Artículo 29 de la Constitución Política de Colombia, la resolución </w:t>
      </w:r>
      <w:proofErr w:type="spellStart"/>
      <w:r w:rsidRPr="00BF39D0">
        <w:rPr>
          <w:rFonts w:ascii="Arial Nova Light" w:hAnsi="Arial Nova Light" w:cs="Arial"/>
          <w:sz w:val="20"/>
          <w:szCs w:val="20"/>
        </w:rPr>
        <w:t>N°</w:t>
      </w:r>
      <w:proofErr w:type="spellEnd"/>
      <w:r w:rsidRPr="00BF39D0">
        <w:rPr>
          <w:rFonts w:ascii="Arial Nova Light" w:hAnsi="Arial Nova Light" w:cs="Arial"/>
          <w:sz w:val="20"/>
          <w:szCs w:val="20"/>
        </w:rPr>
        <w:t xml:space="preserve"> 6302 de 2014 “Manual de Contratación del Ministerio de Defensa y sus unidades ejecutoras” y en cumplimiento del procedimiento regulado en el Artículo 86 de la Ley 1474 de 2011. Las entidades sometidas al Estatuto General de Contratación de la Administración Pública podrán declarar el incumplimiento, cuantificando los perjuicios de este, imponer las multas y sanciones pactadas en el contrato, y hacer efectiva la cláusula</w:t>
      </w:r>
    </w:p>
    <w:p w14:paraId="4FD37DF7"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penal y el cobro o afectación de la garantía única que ampara el cumplimiento del contrato. Para tal efecto observarán el siguiente procedimiento:</w:t>
      </w:r>
    </w:p>
    <w:p w14:paraId="7F945673" w14:textId="77777777" w:rsidR="00BF39D0" w:rsidRPr="00BF39D0" w:rsidRDefault="00BF39D0" w:rsidP="00BF39D0">
      <w:pPr>
        <w:spacing w:after="0" w:line="240" w:lineRule="auto"/>
        <w:jc w:val="both"/>
        <w:rPr>
          <w:rFonts w:ascii="Arial Nova Light" w:hAnsi="Arial Nova Light" w:cs="Arial"/>
          <w:sz w:val="20"/>
          <w:szCs w:val="20"/>
        </w:rPr>
      </w:pPr>
    </w:p>
    <w:p w14:paraId="78C5854A"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C97707A" w14:textId="77777777" w:rsidR="00BF39D0" w:rsidRPr="00BF39D0" w:rsidRDefault="00BF39D0" w:rsidP="00BF39D0">
      <w:pPr>
        <w:spacing w:after="0" w:line="240" w:lineRule="auto"/>
        <w:jc w:val="both"/>
        <w:rPr>
          <w:rFonts w:ascii="Arial Nova Light" w:hAnsi="Arial Nova Light" w:cs="Arial"/>
          <w:sz w:val="20"/>
          <w:szCs w:val="20"/>
        </w:rPr>
      </w:pPr>
    </w:p>
    <w:p w14:paraId="68C2D74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15C8B7C6" w14:textId="77777777" w:rsidR="00BF39D0" w:rsidRPr="00BF39D0" w:rsidRDefault="00BF39D0" w:rsidP="00BF39D0">
      <w:pPr>
        <w:spacing w:after="0" w:line="240" w:lineRule="auto"/>
        <w:jc w:val="both"/>
        <w:rPr>
          <w:rFonts w:ascii="Arial Nova Light" w:hAnsi="Arial Nova Light" w:cs="Arial"/>
          <w:sz w:val="20"/>
          <w:szCs w:val="20"/>
        </w:rPr>
      </w:pPr>
    </w:p>
    <w:p w14:paraId="503EF4A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1A3BAC31" w14:textId="77777777" w:rsidR="00BF39D0" w:rsidRPr="00BF39D0" w:rsidRDefault="00BF39D0" w:rsidP="00BF39D0">
      <w:pPr>
        <w:spacing w:after="0" w:line="240" w:lineRule="auto"/>
        <w:jc w:val="both"/>
        <w:rPr>
          <w:rFonts w:ascii="Arial Nova Light" w:hAnsi="Arial Nova Light" w:cs="Arial"/>
          <w:sz w:val="20"/>
          <w:szCs w:val="20"/>
        </w:rPr>
      </w:pPr>
    </w:p>
    <w:p w14:paraId="7E499642"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68166699" w14:textId="77777777" w:rsidR="00BF39D0" w:rsidRPr="00BF39D0" w:rsidRDefault="00BF39D0" w:rsidP="00BF39D0">
      <w:pPr>
        <w:spacing w:after="0" w:line="240" w:lineRule="auto"/>
        <w:jc w:val="both"/>
        <w:rPr>
          <w:rFonts w:ascii="Arial Nova Light" w:hAnsi="Arial Nova Light" w:cs="Arial"/>
          <w:sz w:val="20"/>
          <w:szCs w:val="20"/>
        </w:rPr>
      </w:pPr>
    </w:p>
    <w:p w14:paraId="3E6AE8E7"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ningún caso procederá la imposición de sanción sin haberse brindado la oportunidad al Contratista de explicar las causas que impiden la ejecución normal y oportuna del contrato.</w:t>
      </w:r>
    </w:p>
    <w:p w14:paraId="2675C049" w14:textId="77777777" w:rsidR="00BF39D0" w:rsidRPr="00BF39D0" w:rsidRDefault="00BF39D0" w:rsidP="00BF39D0">
      <w:pPr>
        <w:spacing w:after="0" w:line="240" w:lineRule="auto"/>
        <w:jc w:val="both"/>
        <w:rPr>
          <w:rFonts w:ascii="Arial Nova Light" w:hAnsi="Arial Nova Light" w:cs="Arial"/>
          <w:sz w:val="20"/>
          <w:szCs w:val="20"/>
        </w:rPr>
      </w:pPr>
    </w:p>
    <w:p w14:paraId="0E5E663F"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lastRenderedPageBreak/>
        <w:t>NOTA: Para imposición de multa se realizarán los cálculos en DÍAS CALENDARIO, salvo que el MINISTERIO DE DEFENSA NACIONAL- EJERCITO NACIONAL – DISPENSARIO MEDICO DE BUCARAMANGA estipule</w:t>
      </w:r>
    </w:p>
    <w:p w14:paraId="56853B6D"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disposición en contrario.</w:t>
      </w:r>
    </w:p>
    <w:p w14:paraId="5045BBCF" w14:textId="77777777" w:rsidR="00BF39D0" w:rsidRPr="00BF39D0" w:rsidRDefault="00BF39D0" w:rsidP="00BF39D0">
      <w:pPr>
        <w:spacing w:after="0" w:line="240" w:lineRule="auto"/>
        <w:jc w:val="both"/>
        <w:rPr>
          <w:rFonts w:ascii="Arial Nova Light" w:hAnsi="Arial Nova Light" w:cs="Arial"/>
          <w:sz w:val="20"/>
          <w:szCs w:val="20"/>
        </w:rPr>
      </w:pPr>
    </w:p>
    <w:p w14:paraId="1E42CDAA" w14:textId="77777777" w:rsidR="00BF39D0" w:rsidRPr="00D1585F" w:rsidRDefault="00BF39D0"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t>AFECTACIÓN DE LA GARANTÍA ÚNICA AMPARO DE CUMPLIMIENTO:</w:t>
      </w:r>
    </w:p>
    <w:p w14:paraId="03D8C7F5" w14:textId="77777777" w:rsidR="00BF39D0" w:rsidRPr="00BF39D0" w:rsidRDefault="00BF39D0" w:rsidP="00BF39D0">
      <w:pPr>
        <w:spacing w:after="0" w:line="240" w:lineRule="auto"/>
        <w:jc w:val="both"/>
        <w:rPr>
          <w:rFonts w:ascii="Arial Nova Light" w:hAnsi="Arial Nova Light" w:cs="Arial"/>
          <w:sz w:val="20"/>
          <w:szCs w:val="20"/>
        </w:rPr>
      </w:pPr>
    </w:p>
    <w:p w14:paraId="2E7BA346"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amparo de cumplimiento exigido en la garantía única que debe constituir el contratista, cubre a la entidad Estatal, por los perjuicios directos que le ocasione el incumplimiento total o parcial de las obligaciones contractuales, así como por su cumplimento tardío o defectuoso, cuando ellos sean imputables al contratista.</w:t>
      </w:r>
    </w:p>
    <w:p w14:paraId="583380C8" w14:textId="77777777" w:rsidR="00BF39D0" w:rsidRPr="00BF39D0" w:rsidRDefault="00BF39D0" w:rsidP="00BF39D0">
      <w:pPr>
        <w:spacing w:after="0" w:line="240" w:lineRule="auto"/>
        <w:jc w:val="both"/>
        <w:rPr>
          <w:rFonts w:ascii="Arial Nova Light" w:hAnsi="Arial Nova Light" w:cs="Arial"/>
          <w:sz w:val="20"/>
          <w:szCs w:val="20"/>
        </w:rPr>
      </w:pPr>
    </w:p>
    <w:p w14:paraId="4AE05604" w14:textId="77777777" w:rsidR="00BF39D0" w:rsidRPr="00906C16" w:rsidRDefault="00BF39D0" w:rsidP="00BF39D0">
      <w:pPr>
        <w:spacing w:after="0" w:line="240" w:lineRule="auto"/>
        <w:jc w:val="both"/>
        <w:rPr>
          <w:rFonts w:ascii="Arial Nova Light" w:hAnsi="Arial Nova Light" w:cs="Arial"/>
          <w:b/>
          <w:bCs/>
          <w:sz w:val="20"/>
          <w:szCs w:val="20"/>
        </w:rPr>
      </w:pPr>
      <w:r w:rsidRPr="00906C16">
        <w:rPr>
          <w:rFonts w:ascii="Arial Nova Light" w:hAnsi="Arial Nova Light" w:cs="Arial"/>
          <w:b/>
          <w:bCs/>
          <w:sz w:val="20"/>
          <w:szCs w:val="20"/>
        </w:rPr>
        <w:t>CLAUSULA PENAL PECUNIARIA</w:t>
      </w:r>
    </w:p>
    <w:p w14:paraId="1B50BDBC" w14:textId="77777777" w:rsidR="00BF39D0" w:rsidRPr="00BF39D0" w:rsidRDefault="00BF39D0" w:rsidP="00BF39D0">
      <w:pPr>
        <w:spacing w:after="0" w:line="240" w:lineRule="auto"/>
        <w:jc w:val="both"/>
        <w:rPr>
          <w:rFonts w:ascii="Arial Nova Light" w:hAnsi="Arial Nova Light" w:cs="Arial"/>
          <w:sz w:val="20"/>
          <w:szCs w:val="20"/>
        </w:rPr>
      </w:pPr>
    </w:p>
    <w:p w14:paraId="038B8674"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caso de incumplimiento total o parcial, pero definitivo por parte del contratista de las obligaciones que adquiere o de la declaratoria de caducidad administrativa, se pactará a título de cláusula penal pecuniaria una suma equivalente al veinte por ciento (20%)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DISPENSARIO MEDICO DE BUCARAMANGA se reserva el derecho</w:t>
      </w:r>
    </w:p>
    <w:p w14:paraId="1AB1C99D"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de reclamar al CONTRATISTA el pago de los perjuicios que su incumplimiento le ocasione. INGRESO DE LOS RECURSOS: El valor de las sanciones a que se refiere la presente cláusula, ingresará al Tesoro Nacional, a través de la Tesorería Principal del Comando del Ejército.</w:t>
      </w:r>
    </w:p>
    <w:p w14:paraId="31904BBA" w14:textId="77777777" w:rsidR="00BF39D0" w:rsidRPr="00BF39D0" w:rsidRDefault="00BF39D0" w:rsidP="00BF39D0">
      <w:pPr>
        <w:spacing w:after="0" w:line="240" w:lineRule="auto"/>
        <w:jc w:val="both"/>
        <w:rPr>
          <w:rFonts w:ascii="Arial Nova Light" w:hAnsi="Arial Nova Light" w:cs="Arial"/>
          <w:sz w:val="20"/>
          <w:szCs w:val="20"/>
        </w:rPr>
      </w:pPr>
    </w:p>
    <w:p w14:paraId="07B5E12F" w14:textId="263976BE" w:rsidR="00BF39D0" w:rsidRPr="00906C16" w:rsidRDefault="00D1585F" w:rsidP="00BF39D0">
      <w:pPr>
        <w:spacing w:after="0" w:line="240" w:lineRule="auto"/>
        <w:jc w:val="both"/>
        <w:rPr>
          <w:rFonts w:ascii="Arial Nova Light" w:hAnsi="Arial Nova Light" w:cs="Arial"/>
          <w:b/>
          <w:bCs/>
          <w:sz w:val="20"/>
          <w:szCs w:val="20"/>
        </w:rPr>
      </w:pPr>
      <w:r>
        <w:rPr>
          <w:rFonts w:ascii="Arial Nova Light" w:hAnsi="Arial Nova Light" w:cs="Arial"/>
          <w:b/>
          <w:bCs/>
          <w:sz w:val="20"/>
          <w:szCs w:val="20"/>
        </w:rPr>
        <w:t xml:space="preserve">4.9 </w:t>
      </w:r>
      <w:r w:rsidR="00BF39D0" w:rsidRPr="00906C16">
        <w:rPr>
          <w:rFonts w:ascii="Arial Nova Light" w:hAnsi="Arial Nova Light" w:cs="Arial"/>
          <w:b/>
          <w:bCs/>
          <w:sz w:val="20"/>
          <w:szCs w:val="20"/>
        </w:rPr>
        <w:t>SUPERVISION Y/O INTERVENTORÍA</w:t>
      </w:r>
    </w:p>
    <w:p w14:paraId="0C8D6DF7" w14:textId="77777777" w:rsidR="00906C16" w:rsidRPr="00BF39D0" w:rsidRDefault="00906C16" w:rsidP="00BF39D0">
      <w:pPr>
        <w:spacing w:after="0" w:line="240" w:lineRule="auto"/>
        <w:jc w:val="both"/>
        <w:rPr>
          <w:rFonts w:ascii="Arial Nova Light" w:hAnsi="Arial Nova Light" w:cs="Arial"/>
          <w:sz w:val="20"/>
          <w:szCs w:val="20"/>
        </w:rPr>
      </w:pPr>
    </w:p>
    <w:p w14:paraId="678C8DE8"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supervisor del contrato deberá ser un funcionario con conocimientos y experiencia en el ramo, así como en las especificaciones técnicas propias de la naturaleza del contrato. Con el fin de garantizar la ejecución satisfactoria del mismo, la Entidad designará al supervisor mediante acto administrativo una vez se produzca la adjudicación, quien ejercerá el seguimiento y control del contrato de conformidad con lo dispuesto en la Ley 1474 de 2011, el Manual de Contratación y de Convenios del Ministerio de Defensa Nacional, adoptado mediante Resolución No. 4130 de 2022, y demás normas vigentes aplicables.</w:t>
      </w:r>
    </w:p>
    <w:p w14:paraId="162CE236"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De conformidad con lo previsto en el numeral 8.6.2 “Prácticas Indebidas” del citado Manual, el supervisor del contrato, como parte de sus obligaciones, deberá dar a conocer al contratista la Política Antisoborno implementada por el Ministerio de Defensa Nacional, así como los canales dispuestos por el MDN – Ejército Nacional – Dispensario Médico de Bucaramanga para la denuncia de cualquier acto de soborno o corrupción.</w:t>
      </w:r>
    </w:p>
    <w:p w14:paraId="52EEFECB" w14:textId="77777777" w:rsid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consecuencia, el Ministerio de Defensa Nacional – Ejército Nacional – Dispensario Médico de Bucaramanga designará al supervisor del contrato mediante la correspondiente Resolución de Nombramiento, quien será responsable de velar por el cumplimiento de las obligaciones contractuales, en los términos establecidos en la normativa vigente.</w:t>
      </w:r>
    </w:p>
    <w:p w14:paraId="78050E11" w14:textId="77777777" w:rsidR="00906C16" w:rsidRPr="00BF39D0" w:rsidRDefault="00906C16" w:rsidP="00BF39D0">
      <w:pPr>
        <w:spacing w:after="0" w:line="240" w:lineRule="auto"/>
        <w:jc w:val="both"/>
        <w:rPr>
          <w:rFonts w:ascii="Arial Nova Light" w:hAnsi="Arial Nova Light" w:cs="Arial"/>
          <w:sz w:val="20"/>
          <w:szCs w:val="20"/>
        </w:rPr>
      </w:pPr>
    </w:p>
    <w:p w14:paraId="35B18F08" w14:textId="41A22E15" w:rsidR="00BF39D0" w:rsidRDefault="00D1585F" w:rsidP="00BF39D0">
      <w:pPr>
        <w:spacing w:after="0" w:line="240" w:lineRule="auto"/>
        <w:jc w:val="both"/>
        <w:rPr>
          <w:rFonts w:ascii="Arial Nova Light" w:hAnsi="Arial Nova Light" w:cs="Arial"/>
          <w:b/>
          <w:bCs/>
          <w:sz w:val="20"/>
          <w:szCs w:val="20"/>
        </w:rPr>
      </w:pPr>
      <w:r>
        <w:rPr>
          <w:rFonts w:ascii="Arial Nova Light" w:hAnsi="Arial Nova Light" w:cs="Arial"/>
          <w:b/>
          <w:bCs/>
          <w:sz w:val="20"/>
          <w:szCs w:val="20"/>
        </w:rPr>
        <w:t xml:space="preserve">4.10 </w:t>
      </w:r>
      <w:r w:rsidR="00BF39D0" w:rsidRPr="00906C16">
        <w:rPr>
          <w:rFonts w:ascii="Arial Nova Light" w:hAnsi="Arial Nova Light" w:cs="Arial"/>
          <w:b/>
          <w:bCs/>
          <w:sz w:val="20"/>
          <w:szCs w:val="20"/>
        </w:rPr>
        <w:t>OBLIGACIONES DEL CONTRATISTA</w:t>
      </w:r>
    </w:p>
    <w:p w14:paraId="0908398C" w14:textId="77777777" w:rsidR="00906C16" w:rsidRPr="00906C16" w:rsidRDefault="00906C16" w:rsidP="00BF39D0">
      <w:pPr>
        <w:spacing w:after="0" w:line="240" w:lineRule="auto"/>
        <w:jc w:val="both"/>
        <w:rPr>
          <w:rFonts w:ascii="Arial Nova Light" w:hAnsi="Arial Nova Light" w:cs="Arial"/>
          <w:b/>
          <w:bCs/>
          <w:sz w:val="20"/>
          <w:szCs w:val="20"/>
          <w:lang w:val="es-ES"/>
        </w:rPr>
      </w:pPr>
    </w:p>
    <w:p w14:paraId="2F5C0129" w14:textId="77777777" w:rsidR="00105F48" w:rsidRPr="00105F48" w:rsidRDefault="00105F48" w:rsidP="00105F48">
      <w:pPr>
        <w:spacing w:after="0" w:line="240" w:lineRule="auto"/>
        <w:jc w:val="both"/>
        <w:rPr>
          <w:rFonts w:ascii="Arial Nova Light" w:hAnsi="Arial Nova Light" w:cs="Arial"/>
          <w:sz w:val="20"/>
          <w:szCs w:val="20"/>
        </w:rPr>
      </w:pPr>
      <w:r w:rsidRPr="00105F48">
        <w:rPr>
          <w:rFonts w:ascii="Arial Nova Light" w:hAnsi="Arial Nova Light" w:cs="Arial"/>
          <w:sz w:val="20"/>
          <w:szCs w:val="20"/>
        </w:rPr>
        <w:t xml:space="preserve">1. Suscribir el contrato ofrecido. </w:t>
      </w:r>
    </w:p>
    <w:p w14:paraId="77A55C68" w14:textId="77777777" w:rsidR="00105F48" w:rsidRPr="00105F48" w:rsidRDefault="00105F48" w:rsidP="00105F48">
      <w:pPr>
        <w:spacing w:after="0" w:line="240" w:lineRule="auto"/>
        <w:jc w:val="both"/>
        <w:rPr>
          <w:rFonts w:ascii="Arial Nova Light" w:hAnsi="Arial Nova Light" w:cs="Arial"/>
          <w:sz w:val="20"/>
          <w:szCs w:val="20"/>
        </w:rPr>
      </w:pPr>
      <w:r w:rsidRPr="00105F48">
        <w:rPr>
          <w:rFonts w:ascii="Arial Nova Light" w:hAnsi="Arial Nova Light" w:cs="Arial"/>
          <w:sz w:val="20"/>
          <w:szCs w:val="20"/>
        </w:rPr>
        <w:t xml:space="preserve">2. Acreditar que el objeto social y/o actividad mercantil principal de la sociedad se encuentre directamente relacionada con el objeto del contrato. </w:t>
      </w:r>
    </w:p>
    <w:p w14:paraId="1DD6EBCF" w14:textId="77777777" w:rsidR="00105F48" w:rsidRPr="00105F48" w:rsidRDefault="00105F48" w:rsidP="00105F48">
      <w:pPr>
        <w:spacing w:after="0" w:line="240" w:lineRule="auto"/>
        <w:jc w:val="both"/>
        <w:rPr>
          <w:rFonts w:ascii="Arial Nova Light" w:hAnsi="Arial Nova Light" w:cs="Arial"/>
          <w:sz w:val="20"/>
          <w:szCs w:val="20"/>
        </w:rPr>
      </w:pPr>
      <w:r w:rsidRPr="00105F48">
        <w:rPr>
          <w:rFonts w:ascii="Arial Nova Light" w:hAnsi="Arial Nova Light" w:cs="Arial"/>
          <w:sz w:val="20"/>
          <w:szCs w:val="20"/>
        </w:rPr>
        <w:t xml:space="preserve">3. Contar con autorización para la suscripción del contrato en caso de ser necesario. </w:t>
      </w:r>
    </w:p>
    <w:p w14:paraId="59211893" w14:textId="77777777" w:rsidR="00105F48" w:rsidRPr="00105F48" w:rsidRDefault="00105F48" w:rsidP="00105F48">
      <w:pPr>
        <w:spacing w:after="0" w:line="240" w:lineRule="auto"/>
        <w:jc w:val="both"/>
        <w:rPr>
          <w:rFonts w:ascii="Arial Nova Light" w:hAnsi="Arial Nova Light" w:cs="Arial"/>
          <w:sz w:val="20"/>
          <w:szCs w:val="20"/>
        </w:rPr>
      </w:pPr>
      <w:r w:rsidRPr="00105F48">
        <w:rPr>
          <w:rFonts w:ascii="Arial Nova Light" w:hAnsi="Arial Nova Light" w:cs="Arial"/>
          <w:sz w:val="20"/>
          <w:szCs w:val="20"/>
        </w:rPr>
        <w:t xml:space="preserve">4. Las instituciones a contratar se comprometen a cumplir con todos los procesos administrativos establecidos por la Dirección General de Sanidad Militar – Dispensario Médico de Bucaramanga. </w:t>
      </w:r>
    </w:p>
    <w:p w14:paraId="65B897F7" w14:textId="744E4A73"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5</w:t>
      </w:r>
      <w:r w:rsidR="00105F48" w:rsidRPr="00105F48">
        <w:rPr>
          <w:rFonts w:ascii="Arial Nova Light" w:hAnsi="Arial Nova Light" w:cs="Arial"/>
          <w:sz w:val="20"/>
          <w:szCs w:val="20"/>
        </w:rPr>
        <w:t xml:space="preserve">. PRESENTAR LAS FACTURAS A NOMBRE DEL </w:t>
      </w:r>
      <w:r w:rsidR="00105F48" w:rsidRPr="00105F48">
        <w:rPr>
          <w:rFonts w:ascii="Arial Nova Light" w:hAnsi="Arial Nova Light" w:cs="Arial"/>
          <w:b/>
          <w:bCs/>
          <w:sz w:val="20"/>
          <w:szCs w:val="20"/>
        </w:rPr>
        <w:t>DISPENSARIO MEDICO DE BUCARAMANGA</w:t>
      </w:r>
      <w:r w:rsidR="00105F48" w:rsidRPr="00105F48">
        <w:rPr>
          <w:rFonts w:ascii="Arial Nova Light" w:hAnsi="Arial Nova Light" w:cs="Arial"/>
          <w:sz w:val="20"/>
          <w:szCs w:val="20"/>
        </w:rPr>
        <w:t xml:space="preserve">, CON </w:t>
      </w:r>
      <w:r w:rsidR="00105F48" w:rsidRPr="00105F48">
        <w:rPr>
          <w:rFonts w:ascii="Arial Nova Light" w:hAnsi="Arial Nova Light" w:cs="Arial"/>
          <w:b/>
          <w:bCs/>
          <w:sz w:val="20"/>
          <w:szCs w:val="20"/>
        </w:rPr>
        <w:t>NIT 901.541.137 - 1.</w:t>
      </w:r>
      <w:r w:rsidR="00105F48" w:rsidRPr="00105F48">
        <w:rPr>
          <w:rFonts w:ascii="Arial Nova Light" w:hAnsi="Arial Nova Light" w:cs="Arial"/>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00105F48" w:rsidRPr="00105F48">
        <w:rPr>
          <w:rFonts w:ascii="Arial Nova Light" w:hAnsi="Arial Nova Light" w:cs="Arial"/>
          <w:b/>
          <w:i/>
          <w:sz w:val="20"/>
          <w:szCs w:val="20"/>
        </w:rPr>
        <w:t>.</w:t>
      </w:r>
    </w:p>
    <w:p w14:paraId="75AAD364" w14:textId="4682B280"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6</w:t>
      </w:r>
      <w:r w:rsidR="00105F48" w:rsidRPr="00105F48">
        <w:rPr>
          <w:rFonts w:ascii="Arial Nova Light" w:hAnsi="Arial Nova Light" w:cs="Arial"/>
          <w:sz w:val="20"/>
          <w:szCs w:val="20"/>
        </w:rPr>
        <w:t>. Debitar del valor del contrato la factura radicada, presentar el estado de cuentas y respectivo paz y salvo.</w:t>
      </w:r>
    </w:p>
    <w:p w14:paraId="357C9C6A" w14:textId="5D005BC7"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7</w:t>
      </w:r>
      <w:r w:rsidR="00105F48" w:rsidRPr="00105F48">
        <w:rPr>
          <w:rFonts w:ascii="Arial Nova Light" w:hAnsi="Arial Nova Light" w:cs="Arial"/>
          <w:sz w:val="20"/>
          <w:szCs w:val="20"/>
        </w:rPr>
        <w:t>. Acreditar la suficiencia de la capacidad legal del representante legal para la presentación de la propuesta y para la suscripción del contrato.</w:t>
      </w:r>
    </w:p>
    <w:p w14:paraId="0889565E" w14:textId="00792C06"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8</w:t>
      </w:r>
      <w:r w:rsidR="00105F48" w:rsidRPr="00105F48">
        <w:rPr>
          <w:rFonts w:ascii="Arial Nova Light" w:hAnsi="Arial Nova Light" w:cs="Arial"/>
          <w:sz w:val="20"/>
          <w:szCs w:val="20"/>
        </w:rPr>
        <w:t xml:space="preserve">.  Suministrar oportunamente todos los informes que requiera el supervisor, necesarios para cumplir con los programas, plazos y especificaciones técnicas del objeto contratado. </w:t>
      </w:r>
    </w:p>
    <w:p w14:paraId="17C30F0B" w14:textId="5406671C"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9</w:t>
      </w:r>
      <w:r w:rsidR="00105F48" w:rsidRPr="00105F48">
        <w:rPr>
          <w:rFonts w:ascii="Arial Nova Light" w:hAnsi="Arial Nova Light" w:cs="Arial"/>
          <w:sz w:val="20"/>
          <w:szCs w:val="20"/>
        </w:rPr>
        <w:t xml:space="preserve">. Dar cumplimiento a los requerimientos exigidos por el supervisor y los documentos del contrato. </w:t>
      </w:r>
    </w:p>
    <w:p w14:paraId="3124E9FF" w14:textId="072C1C55" w:rsidR="00105F48" w:rsidRPr="00105F48" w:rsidRDefault="00105F48" w:rsidP="00105F48">
      <w:pPr>
        <w:spacing w:after="0" w:line="240" w:lineRule="auto"/>
        <w:jc w:val="both"/>
        <w:rPr>
          <w:rFonts w:ascii="Arial Nova Light" w:hAnsi="Arial Nova Light" w:cs="Arial"/>
          <w:sz w:val="20"/>
          <w:szCs w:val="20"/>
        </w:rPr>
      </w:pPr>
      <w:r w:rsidRPr="00105F48">
        <w:rPr>
          <w:rFonts w:ascii="Arial Nova Light" w:hAnsi="Arial Nova Light" w:cs="Arial"/>
          <w:sz w:val="20"/>
          <w:szCs w:val="20"/>
        </w:rPr>
        <w:t>1</w:t>
      </w:r>
      <w:r w:rsidR="00F130F5">
        <w:rPr>
          <w:rFonts w:ascii="Arial Nova Light" w:hAnsi="Arial Nova Light" w:cs="Arial"/>
          <w:sz w:val="20"/>
          <w:szCs w:val="20"/>
        </w:rPr>
        <w:t>0</w:t>
      </w:r>
      <w:r w:rsidRPr="00105F48">
        <w:rPr>
          <w:rFonts w:ascii="Arial Nova Light" w:hAnsi="Arial Nova Light" w:cs="Arial"/>
          <w:sz w:val="20"/>
          <w:szCs w:val="20"/>
        </w:rPr>
        <w:t xml:space="preserve">. Cumplir con la normatividad existente en lo referente a seguridad industrial y salud ocupacional de sus trabajadores. </w:t>
      </w:r>
    </w:p>
    <w:p w14:paraId="70319CAC" w14:textId="4DB6BE37" w:rsidR="00105F48" w:rsidRPr="00105F48" w:rsidRDefault="00105F48" w:rsidP="00105F48">
      <w:pPr>
        <w:spacing w:after="0" w:line="240" w:lineRule="auto"/>
        <w:jc w:val="both"/>
        <w:rPr>
          <w:rFonts w:ascii="Arial Nova Light" w:hAnsi="Arial Nova Light" w:cs="Arial"/>
          <w:sz w:val="20"/>
          <w:szCs w:val="20"/>
        </w:rPr>
      </w:pPr>
      <w:r w:rsidRPr="00105F48">
        <w:rPr>
          <w:rFonts w:ascii="Arial Nova Light" w:hAnsi="Arial Nova Light" w:cs="Arial"/>
          <w:sz w:val="20"/>
          <w:szCs w:val="20"/>
        </w:rPr>
        <w:t>1</w:t>
      </w:r>
      <w:r w:rsidR="00F130F5">
        <w:rPr>
          <w:rFonts w:ascii="Arial Nova Light" w:hAnsi="Arial Nova Light" w:cs="Arial"/>
          <w:sz w:val="20"/>
          <w:szCs w:val="20"/>
        </w:rPr>
        <w:t>1</w:t>
      </w:r>
      <w:r w:rsidRPr="00105F48">
        <w:rPr>
          <w:rFonts w:ascii="Arial Nova Light" w:hAnsi="Arial Nova Light" w:cs="Arial"/>
          <w:sz w:val="20"/>
          <w:szCs w:val="20"/>
        </w:rPr>
        <w:t xml:space="preserve">. Pagar los impuestos, tasas y similares que se deriven de la ejecución del contrato. </w:t>
      </w:r>
    </w:p>
    <w:p w14:paraId="3A5465CD" w14:textId="46C3F326" w:rsidR="00105F48" w:rsidRPr="00105F48" w:rsidRDefault="00105F48" w:rsidP="00105F48">
      <w:pPr>
        <w:spacing w:after="0" w:line="240" w:lineRule="auto"/>
        <w:jc w:val="both"/>
        <w:rPr>
          <w:rFonts w:ascii="Arial Nova Light" w:hAnsi="Arial Nova Light" w:cs="Arial"/>
          <w:sz w:val="20"/>
          <w:szCs w:val="20"/>
        </w:rPr>
      </w:pPr>
      <w:r w:rsidRPr="00105F48">
        <w:rPr>
          <w:rFonts w:ascii="Arial Nova Light" w:hAnsi="Arial Nova Light" w:cs="Arial"/>
          <w:sz w:val="20"/>
          <w:szCs w:val="20"/>
        </w:rPr>
        <w:lastRenderedPageBreak/>
        <w:t>1</w:t>
      </w:r>
      <w:r w:rsidR="00F130F5">
        <w:rPr>
          <w:rFonts w:ascii="Arial Nova Light" w:hAnsi="Arial Nova Light" w:cs="Arial"/>
          <w:sz w:val="20"/>
          <w:szCs w:val="20"/>
        </w:rPr>
        <w:t>2</w:t>
      </w:r>
      <w:r w:rsidRPr="00105F48">
        <w:rPr>
          <w:rFonts w:ascii="Arial Nova Light" w:hAnsi="Arial Nova Light" w:cs="Arial"/>
          <w:sz w:val="20"/>
          <w:szCs w:val="20"/>
        </w:rPr>
        <w:t xml:space="preserve">.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52D231ED" w14:textId="499A1367"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13</w:t>
      </w:r>
      <w:r w:rsidR="00105F48" w:rsidRPr="00105F48">
        <w:rPr>
          <w:rFonts w:ascii="Arial Nova Light" w:hAnsi="Arial Nova Light" w:cs="Arial"/>
          <w:sz w:val="20"/>
          <w:szCs w:val="20"/>
        </w:rPr>
        <w:t xml:space="preserve">. Mantener una estrecha coordinación con el Dispensario Médico de Bucaramanga para establecer los mecanismos administrativos que permitan </w:t>
      </w:r>
      <w:proofErr w:type="spellStart"/>
      <w:r w:rsidR="00105F48" w:rsidRPr="00105F48">
        <w:rPr>
          <w:rFonts w:ascii="Arial Nova Light" w:hAnsi="Arial Nova Light" w:cs="Arial"/>
          <w:sz w:val="20"/>
          <w:szCs w:val="20"/>
        </w:rPr>
        <w:t>recepcionar</w:t>
      </w:r>
      <w:proofErr w:type="spellEnd"/>
      <w:r w:rsidR="00105F48" w:rsidRPr="00105F48">
        <w:rPr>
          <w:rFonts w:ascii="Arial Nova Light" w:hAnsi="Arial Nova Light" w:cs="Arial"/>
          <w:sz w:val="20"/>
          <w:szCs w:val="20"/>
        </w:rPr>
        <w:t xml:space="preserve">, responder y solucionar oportunamente los problemas que surjan con motivo de la relación comercial a establecer. </w:t>
      </w:r>
    </w:p>
    <w:p w14:paraId="76A65D1E" w14:textId="2E9A112B"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14</w:t>
      </w:r>
      <w:r w:rsidR="00105F48" w:rsidRPr="00105F48">
        <w:rPr>
          <w:rFonts w:ascii="Arial Nova Light" w:hAnsi="Arial Nova Light" w:cs="Arial"/>
          <w:sz w:val="20"/>
          <w:szCs w:val="20"/>
        </w:rPr>
        <w:t xml:space="preserve">. Obrar con lealtad y buena fe en las distintas etapas contractuales, evitando dilaciones y trabas. </w:t>
      </w:r>
    </w:p>
    <w:p w14:paraId="674F4567" w14:textId="1E016E24"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15</w:t>
      </w:r>
      <w:r w:rsidR="00105F48" w:rsidRPr="00105F48">
        <w:rPr>
          <w:rFonts w:ascii="Arial Nova Light" w:hAnsi="Arial Nova Light" w:cs="Arial"/>
          <w:sz w:val="20"/>
          <w:szCs w:val="20"/>
        </w:rPr>
        <w:t xml:space="preserve">.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672663D9" w14:textId="79838085"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16</w:t>
      </w:r>
      <w:r w:rsidR="00105F48" w:rsidRPr="00105F48">
        <w:rPr>
          <w:rFonts w:ascii="Arial Nova Light" w:hAnsi="Arial Nova Light" w:cs="Arial"/>
          <w:sz w:val="20"/>
          <w:szCs w:val="20"/>
        </w:rPr>
        <w:t xml:space="preserve">.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46D15718" w14:textId="6C8C5B83"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17</w:t>
      </w:r>
      <w:r w:rsidR="00105F48" w:rsidRPr="00105F48">
        <w:rPr>
          <w:rFonts w:ascii="Arial Nova Light" w:hAnsi="Arial Nova Light" w:cs="Arial"/>
          <w:sz w:val="20"/>
          <w:szCs w:val="20"/>
        </w:rPr>
        <w:t xml:space="preserve">.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680716B2" w14:textId="0BD292FC"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1</w:t>
      </w:r>
      <w:r w:rsidR="00105F48" w:rsidRPr="00105F48">
        <w:rPr>
          <w:rFonts w:ascii="Arial Nova Light" w:hAnsi="Arial Nova Light" w:cs="Arial"/>
          <w:sz w:val="20"/>
          <w:szCs w:val="20"/>
        </w:rPr>
        <w:t xml:space="preserve">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72FEA8D7" w14:textId="35D477F6"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19</w:t>
      </w:r>
      <w:r w:rsidR="00105F48" w:rsidRPr="00105F48">
        <w:rPr>
          <w:rFonts w:ascii="Arial Nova Light" w:hAnsi="Arial Nova Light" w:cs="Arial"/>
          <w:sz w:val="20"/>
          <w:szCs w:val="20"/>
        </w:rPr>
        <w:t xml:space="preserve">. No acceder a peticiones quejas o amenazas de quienes actúen por fuera de la ley con el fin de hacer u omitir algún hecho. </w:t>
      </w:r>
    </w:p>
    <w:p w14:paraId="2EA03BD0" w14:textId="0E1DD75C"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20</w:t>
      </w:r>
      <w:r w:rsidR="00105F48" w:rsidRPr="00105F48">
        <w:rPr>
          <w:rFonts w:ascii="Arial Nova Light" w:hAnsi="Arial Nova Light" w:cs="Arial"/>
          <w:sz w:val="20"/>
          <w:szCs w:val="20"/>
        </w:rPr>
        <w:t xml:space="preserve">. Mantener vigente todas las garantías que amparan el contrato en los términos del mismo. </w:t>
      </w:r>
    </w:p>
    <w:p w14:paraId="54237034" w14:textId="1DB67273" w:rsidR="00105F48" w:rsidRPr="00105F48" w:rsidRDefault="00F130F5" w:rsidP="00105F48">
      <w:pPr>
        <w:spacing w:after="0" w:line="240" w:lineRule="auto"/>
        <w:jc w:val="both"/>
        <w:rPr>
          <w:rFonts w:ascii="Arial Nova Light" w:hAnsi="Arial Nova Light" w:cs="Arial"/>
          <w:sz w:val="20"/>
          <w:szCs w:val="20"/>
        </w:rPr>
      </w:pPr>
      <w:r>
        <w:rPr>
          <w:rFonts w:ascii="Arial Nova Light" w:hAnsi="Arial Nova Light" w:cs="Arial"/>
          <w:sz w:val="20"/>
          <w:szCs w:val="20"/>
        </w:rPr>
        <w:t>21</w:t>
      </w:r>
      <w:r w:rsidR="00105F48" w:rsidRPr="00105F48">
        <w:rPr>
          <w:rFonts w:ascii="Arial Nova Light" w:hAnsi="Arial Nova Light" w:cs="Arial"/>
          <w:sz w:val="20"/>
          <w:szCs w:val="20"/>
        </w:rPr>
        <w:t>. y las demás que contemple la ley.</w:t>
      </w:r>
    </w:p>
    <w:p w14:paraId="565F3033" w14:textId="20FABC9A"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22</w:t>
      </w:r>
      <w:r w:rsidRPr="00F130F5">
        <w:rPr>
          <w:rFonts w:ascii="Arial Nova Light" w:hAnsi="Arial Nova Light" w:cs="Arial"/>
          <w:b/>
          <w:bCs/>
          <w:sz w:val="20"/>
          <w:szCs w:val="20"/>
        </w:rPr>
        <w:t>.</w:t>
      </w:r>
      <w:r w:rsidRPr="00F130F5">
        <w:rPr>
          <w:rFonts w:ascii="Arial Nova Light" w:hAnsi="Arial Nova Light" w:cs="Arial"/>
          <w:sz w:val="20"/>
          <w:szCs w:val="20"/>
        </w:rPr>
        <w:t xml:space="preserve"> Ejecutar el mantenimiento preventivo y correctivo especializado, a todo costo, de la red de gases medicinales (oxígeno medicinal, aire medicinal y vacío clínico) del Dispensario Médico de Bucaramanga (DMBUG), de conformidad con las especificaciones técnicas establecidas en el estudio previo, la invitación pública, el anexo técnico y la propuesta presentada.</w:t>
      </w:r>
    </w:p>
    <w:p w14:paraId="1CC8F8DC" w14:textId="4BE67FFE"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23</w:t>
      </w:r>
      <w:r w:rsidRPr="00F130F5">
        <w:rPr>
          <w:rFonts w:ascii="Arial Nova Light" w:hAnsi="Arial Nova Light" w:cs="Arial"/>
          <w:b/>
          <w:bCs/>
          <w:sz w:val="20"/>
          <w:szCs w:val="20"/>
        </w:rPr>
        <w:t>.</w:t>
      </w:r>
      <w:r w:rsidRPr="00F130F5">
        <w:rPr>
          <w:rFonts w:ascii="Arial Nova Light" w:hAnsi="Arial Nova Light" w:cs="Arial"/>
          <w:sz w:val="20"/>
          <w:szCs w:val="20"/>
        </w:rPr>
        <w:t xml:space="preserve"> Garantizar que las actividades de mantenimiento sean ejecutadas por personal técnicamente competente y con experiencia en redes de gases medicinales, utilizando herramientas, equipos de medición, materiales y repuestos que cumplan las especificaciones técnicas y la normatividad vigente.</w:t>
      </w:r>
    </w:p>
    <w:p w14:paraId="64FFCBB6" w14:textId="4D61A1E2"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24</w:t>
      </w:r>
      <w:r w:rsidRPr="00F130F5">
        <w:rPr>
          <w:rFonts w:ascii="Arial Nova Light" w:hAnsi="Arial Nova Light" w:cs="Arial"/>
          <w:b/>
          <w:bCs/>
          <w:sz w:val="20"/>
          <w:szCs w:val="20"/>
        </w:rPr>
        <w:t>.</w:t>
      </w:r>
      <w:r w:rsidRPr="00F130F5">
        <w:rPr>
          <w:rFonts w:ascii="Arial Nova Light" w:hAnsi="Arial Nova Light" w:cs="Arial"/>
          <w:sz w:val="20"/>
          <w:szCs w:val="20"/>
        </w:rPr>
        <w:t xml:space="preserve"> Ejecutar las actividades de mantenimiento preventivo conforme al cronograma establecido por la Entidad y atender oportunamente los requerimientos de mantenimiento correctivo formulados por el supervisor del contrato, dentro de los tiempos de respuesta establecidos.</w:t>
      </w:r>
    </w:p>
    <w:p w14:paraId="4437035F" w14:textId="5852AB2A"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25</w:t>
      </w:r>
      <w:r w:rsidRPr="00F130F5">
        <w:rPr>
          <w:rFonts w:ascii="Arial Nova Light" w:hAnsi="Arial Nova Light" w:cs="Arial"/>
          <w:b/>
          <w:bCs/>
          <w:sz w:val="20"/>
          <w:szCs w:val="20"/>
        </w:rPr>
        <w:t>.</w:t>
      </w:r>
      <w:r w:rsidRPr="00F130F5">
        <w:rPr>
          <w:rFonts w:ascii="Arial Nova Light" w:hAnsi="Arial Nova Light" w:cs="Arial"/>
          <w:sz w:val="20"/>
          <w:szCs w:val="20"/>
        </w:rPr>
        <w:t xml:space="preserve"> Corregir, sin costo adicional para la Entidad y dentro del término de la garantía técnica, cualquier falla, defecto o inconsistencia atribuible a la ejecución de las actividades de mantenimiento o a los materiales y repuestos suministrados durante la ejecución del contrato.</w:t>
      </w:r>
    </w:p>
    <w:p w14:paraId="0D892FD4" w14:textId="79424A56"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26</w:t>
      </w:r>
      <w:r w:rsidRPr="00F130F5">
        <w:rPr>
          <w:rFonts w:ascii="Arial Nova Light" w:hAnsi="Arial Nova Light" w:cs="Arial"/>
          <w:b/>
          <w:bCs/>
          <w:sz w:val="20"/>
          <w:szCs w:val="20"/>
        </w:rPr>
        <w:t>.</w:t>
      </w:r>
      <w:r w:rsidRPr="00F130F5">
        <w:rPr>
          <w:rFonts w:ascii="Arial Nova Light" w:hAnsi="Arial Nova Light" w:cs="Arial"/>
          <w:sz w:val="20"/>
          <w:szCs w:val="20"/>
        </w:rPr>
        <w:t xml:space="preserve"> Garantizar la disponibilidad del personal técnico, herramientas, equipos de medición y demás recursos necesarios para atender los mantenimientos preventivos y correctivos durante toda la ejecución contractual.</w:t>
      </w:r>
    </w:p>
    <w:p w14:paraId="62FC8319" w14:textId="19868F4D"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27</w:t>
      </w:r>
      <w:r w:rsidRPr="00F130F5">
        <w:rPr>
          <w:rFonts w:ascii="Arial Nova Light" w:hAnsi="Arial Nova Light" w:cs="Arial"/>
          <w:b/>
          <w:bCs/>
          <w:sz w:val="20"/>
          <w:szCs w:val="20"/>
        </w:rPr>
        <w:t>.</w:t>
      </w:r>
      <w:r w:rsidRPr="00F130F5">
        <w:rPr>
          <w:rFonts w:ascii="Arial Nova Light" w:hAnsi="Arial Nova Light" w:cs="Arial"/>
          <w:sz w:val="20"/>
          <w:szCs w:val="20"/>
        </w:rPr>
        <w:t xml:space="preserve"> Mantener fijos los precios unitarios ofertados durante toda la ejecución del contrato, salvo las modificaciones permitidas por la normatividad vigente.</w:t>
      </w:r>
    </w:p>
    <w:p w14:paraId="0C3E40EF" w14:textId="50240F94"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28</w:t>
      </w:r>
      <w:r w:rsidRPr="00F130F5">
        <w:rPr>
          <w:rFonts w:ascii="Arial Nova Light" w:hAnsi="Arial Nova Light" w:cs="Arial"/>
          <w:b/>
          <w:bCs/>
          <w:sz w:val="20"/>
          <w:szCs w:val="20"/>
        </w:rPr>
        <w:t>.</w:t>
      </w:r>
      <w:r w:rsidRPr="00F130F5">
        <w:rPr>
          <w:rFonts w:ascii="Arial Nova Light" w:hAnsi="Arial Nova Light" w:cs="Arial"/>
          <w:sz w:val="20"/>
          <w:szCs w:val="20"/>
        </w:rPr>
        <w:t xml:space="preserve"> Garantizar que los materiales, accesorios y repuestos instalados durante la ejecución del contrato sean nuevos, de primera calidad, compatibles con la infraestructura existente y cumplan las especificaciones técnicas y normas aplicables para redes de gases medicinales.</w:t>
      </w:r>
    </w:p>
    <w:p w14:paraId="4B4DC50D" w14:textId="129C1027"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29</w:t>
      </w:r>
      <w:r w:rsidRPr="00F130F5">
        <w:rPr>
          <w:rFonts w:ascii="Arial Nova Light" w:hAnsi="Arial Nova Light" w:cs="Arial"/>
          <w:b/>
          <w:bCs/>
          <w:sz w:val="20"/>
          <w:szCs w:val="20"/>
        </w:rPr>
        <w:t>.</w:t>
      </w:r>
      <w:r w:rsidRPr="00F130F5">
        <w:rPr>
          <w:rFonts w:ascii="Arial Nova Light" w:hAnsi="Arial Nova Light" w:cs="Arial"/>
          <w:sz w:val="20"/>
          <w:szCs w:val="20"/>
        </w:rPr>
        <w:t xml:space="preserve"> Asumir todos los costos derivados de la ejecución del contrato, incluyendo mano de obra, transporte, desplazamientos, herramientas, equipos de medición, materiales, repuestos, elementos de protección personal y demás gastos necesarios para la correcta prestación del servicio, sin generar costos adicionales para la Entidad.</w:t>
      </w:r>
    </w:p>
    <w:p w14:paraId="018D4E5B" w14:textId="11186C47" w:rsidR="00F130F5" w:rsidRPr="00F130F5" w:rsidRDefault="00F130F5"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30</w:t>
      </w:r>
      <w:r w:rsidRPr="00F130F5">
        <w:rPr>
          <w:rFonts w:ascii="Arial Nova Light" w:hAnsi="Arial Nova Light" w:cs="Arial"/>
          <w:b/>
          <w:bCs/>
          <w:sz w:val="20"/>
          <w:szCs w:val="20"/>
        </w:rPr>
        <w:t>.</w:t>
      </w:r>
      <w:r w:rsidRPr="00F130F5">
        <w:rPr>
          <w:rFonts w:ascii="Arial Nova Light" w:hAnsi="Arial Nova Light" w:cs="Arial"/>
          <w:sz w:val="20"/>
          <w:szCs w:val="20"/>
        </w:rPr>
        <w:t xml:space="preserve"> Presentar al supervisor del contrato los informes técnicos, registros de mantenimiento, pruebas de funcionamiento, certificados y demás documentos que acrediten la correcta ejecución de las actividades contratadas.</w:t>
      </w:r>
    </w:p>
    <w:p w14:paraId="2503A93D" w14:textId="2A983FB0" w:rsidR="00F130F5" w:rsidRPr="00F130F5" w:rsidRDefault="005B0370"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31</w:t>
      </w:r>
      <w:r w:rsidR="00F130F5" w:rsidRPr="00F130F5">
        <w:rPr>
          <w:rFonts w:ascii="Arial Nova Light" w:hAnsi="Arial Nova Light" w:cs="Arial"/>
          <w:b/>
          <w:bCs/>
          <w:sz w:val="20"/>
          <w:szCs w:val="20"/>
        </w:rPr>
        <w:t>.</w:t>
      </w:r>
      <w:r w:rsidR="00F130F5" w:rsidRPr="00F130F5">
        <w:rPr>
          <w:rFonts w:ascii="Arial Nova Light" w:hAnsi="Arial Nova Light" w:cs="Arial"/>
          <w:sz w:val="20"/>
          <w:szCs w:val="20"/>
        </w:rPr>
        <w:t xml:space="preserve"> Permitir la inspección y verificación de las actividades ejecutadas por parte del supervisor del contrato y atender oportunamente las observaciones, recomendaciones o requerimientos formulados durante la ejecución contractual.</w:t>
      </w:r>
    </w:p>
    <w:p w14:paraId="18805B23" w14:textId="2A902163" w:rsidR="00F130F5" w:rsidRPr="00F130F5" w:rsidRDefault="005B0370" w:rsidP="00F130F5">
      <w:pPr>
        <w:spacing w:after="0" w:line="240" w:lineRule="auto"/>
        <w:jc w:val="both"/>
        <w:rPr>
          <w:rFonts w:ascii="Arial Nova Light" w:hAnsi="Arial Nova Light" w:cs="Arial"/>
          <w:sz w:val="20"/>
          <w:szCs w:val="20"/>
        </w:rPr>
      </w:pPr>
      <w:r>
        <w:rPr>
          <w:rFonts w:ascii="Arial Nova Light" w:hAnsi="Arial Nova Light" w:cs="Arial"/>
          <w:b/>
          <w:bCs/>
          <w:sz w:val="20"/>
          <w:szCs w:val="20"/>
        </w:rPr>
        <w:t>32</w:t>
      </w:r>
      <w:r w:rsidR="00F130F5" w:rsidRPr="00F130F5">
        <w:rPr>
          <w:rFonts w:ascii="Arial Nova Light" w:hAnsi="Arial Nova Light" w:cs="Arial"/>
          <w:b/>
          <w:bCs/>
          <w:sz w:val="20"/>
          <w:szCs w:val="20"/>
        </w:rPr>
        <w:t>.</w:t>
      </w:r>
      <w:r w:rsidR="00F130F5" w:rsidRPr="00F130F5">
        <w:rPr>
          <w:rFonts w:ascii="Arial Nova Light" w:hAnsi="Arial Nova Light" w:cs="Arial"/>
          <w:sz w:val="20"/>
          <w:szCs w:val="20"/>
        </w:rPr>
        <w:t xml:space="preserve"> Cumplir con la normatividad técnica, sanitaria, ambiental y de seguridad y salud en el trabajo aplicable a la ejecución de actividades de mantenimiento en redes de gases medicinales, garantizando la protección de los usuarios, del personal asistencial y de la infraestructura hospitalaria.</w:t>
      </w:r>
    </w:p>
    <w:p w14:paraId="77C90536" w14:textId="77777777" w:rsidR="00BF39D0" w:rsidRPr="00BF39D0" w:rsidRDefault="00BF39D0" w:rsidP="00BF39D0">
      <w:pPr>
        <w:spacing w:after="0" w:line="240" w:lineRule="auto"/>
        <w:jc w:val="both"/>
        <w:rPr>
          <w:rFonts w:ascii="Arial Nova Light" w:hAnsi="Arial Nova Light" w:cs="Arial"/>
          <w:sz w:val="20"/>
          <w:szCs w:val="20"/>
        </w:rPr>
      </w:pPr>
    </w:p>
    <w:p w14:paraId="7522B802" w14:textId="77777777" w:rsidR="00BF39D0" w:rsidRPr="00BF39D0" w:rsidRDefault="00BF39D0" w:rsidP="00BF39D0">
      <w:pPr>
        <w:spacing w:after="0" w:line="240" w:lineRule="auto"/>
        <w:jc w:val="both"/>
        <w:rPr>
          <w:rFonts w:ascii="Arial Nova Light" w:hAnsi="Arial Nova Light" w:cs="Arial"/>
          <w:sz w:val="20"/>
          <w:szCs w:val="20"/>
        </w:rPr>
      </w:pPr>
    </w:p>
    <w:p w14:paraId="4FFA2E12" w14:textId="03EA8FE4" w:rsidR="00BF39D0" w:rsidRPr="00D1585F" w:rsidRDefault="00D1585F"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t>4.11</w:t>
      </w:r>
      <w:r w:rsidR="00BF39D0" w:rsidRPr="00D1585F">
        <w:rPr>
          <w:rFonts w:ascii="Arial Nova Light" w:hAnsi="Arial Nova Light" w:cs="Arial"/>
          <w:b/>
          <w:bCs/>
          <w:sz w:val="20"/>
          <w:szCs w:val="20"/>
        </w:rPr>
        <w:t>. OBLIGACIONES DEL CONTRATANTE</w:t>
      </w:r>
    </w:p>
    <w:p w14:paraId="4BC6406E" w14:textId="77777777" w:rsidR="00BF39D0" w:rsidRPr="00BF39D0" w:rsidRDefault="00BF39D0" w:rsidP="00BF39D0">
      <w:pPr>
        <w:spacing w:after="0" w:line="240" w:lineRule="auto"/>
        <w:jc w:val="both"/>
        <w:rPr>
          <w:rFonts w:ascii="Arial Nova Light" w:hAnsi="Arial Nova Light" w:cs="Arial"/>
          <w:sz w:val="20"/>
          <w:szCs w:val="20"/>
        </w:rPr>
      </w:pPr>
    </w:p>
    <w:p w14:paraId="0FA29847"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CONTRATANTE se obliga a:</w:t>
      </w:r>
    </w:p>
    <w:p w14:paraId="6BB886E0"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Cumplir con las condiciones establecidas en la Ley, los estudios previos, el pliego de condiciones y el contrato que se suscriba.</w:t>
      </w:r>
    </w:p>
    <w:p w14:paraId="211B2A3A"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Recibir a satisfacción los bienes y/o servicios prestados por el CONTRATISTA, cuando estos cumplan con las condiciones técnicas, jurídicas y económicas establecidas en el contrato.</w:t>
      </w:r>
    </w:p>
    <w:p w14:paraId="2A2FA772"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Pagar al CONTRATISTA el valor del contrato en la forma pactada, con sujeción a la disponibilidad presupuestal y al Programa Anual Mensualizado de Caja (PAC) aprobado para el efecto.</w:t>
      </w:r>
    </w:p>
    <w:p w14:paraId="013798FC"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Adelantar oportunamente las gestiones necesarias para la obtención, administración y trámite de las apropiaciones presupuestales requeridas para atender las obligaciones patrimoniales que se deriven de la ejecución del contrato.</w:t>
      </w:r>
    </w:p>
    <w:p w14:paraId="4CF4A37C"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Designar un Supervisor del contrato, a través de quien se mantendrá la interlocución permanente y directa con el CONTRATISTA, y quien ejercerá el seguimiento y control de la ejecución contractual.</w:t>
      </w:r>
    </w:p>
    <w:p w14:paraId="60309EC4"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Exigir la ejecución idónea, oportuna y conforme al objeto contratado, de acuerdo con las condiciones pactadas.</w:t>
      </w:r>
    </w:p>
    <w:p w14:paraId="4447BEE3"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Adelantar las gestiones necesarias para el reconocimiento, cobro y aplicación de sanciones, así como para hacer efectivas las garantías a que haya lugar, de conformidad con lo previsto en el contrato y la normativa vigente.</w:t>
      </w:r>
    </w:p>
    <w:p w14:paraId="0F72E3B5"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Solicitar la actualización o revisión de precios cuando se presenten circunstancias que alteren en su contra el equilibrio económico o financiero del contrato, de conformidad con la ley y lo pactado contractualmente.</w:t>
      </w:r>
    </w:p>
    <w:p w14:paraId="4596570B"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Exigir que la calidad de los bienes y/o servicios contratados se ajuste a los requisitos mínimos previstos en las normas técnicas obligatorias, sin perjuicio de exigir el cumplimiento de normas técnicas colombianas o, en su defecto, normas internacionales o extranjeras aceptadas en los acuerdos internacionales suscritos por Colombia.</w:t>
      </w:r>
    </w:p>
    <w:p w14:paraId="339614FE"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Adelantar las acciones conducentes para obtener la indemnización de los daños que sufra con ocasión o como consecuencia de la ejecución del contrato.</w:t>
      </w:r>
    </w:p>
    <w:p w14:paraId="1FB01F8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Sin perjuicio del llamamiento en garantía, repetir contra los servidores públicos, el contratista o los terceros responsables, según el caso, por las indemnizaciones que deban pagarse como consecuencia de la actividad contractual.</w:t>
      </w:r>
    </w:p>
    <w:p w14:paraId="42B5596D" w14:textId="77777777" w:rsidR="00BF39D0" w:rsidRPr="00BF39D0" w:rsidRDefault="00BF39D0" w:rsidP="00BF39D0">
      <w:pPr>
        <w:spacing w:after="0" w:line="240" w:lineRule="auto"/>
        <w:jc w:val="both"/>
        <w:rPr>
          <w:rFonts w:ascii="Arial Nova Light" w:hAnsi="Arial Nova Light" w:cs="Arial"/>
          <w:sz w:val="20"/>
          <w:szCs w:val="20"/>
          <w:lang w:val="es-ES"/>
        </w:rPr>
      </w:pPr>
    </w:p>
    <w:p w14:paraId="423481F7" w14:textId="5986337C" w:rsidR="00BF39D0" w:rsidRPr="00AA2281" w:rsidRDefault="00D1585F" w:rsidP="00BF39D0">
      <w:pPr>
        <w:spacing w:after="0" w:line="240" w:lineRule="auto"/>
        <w:jc w:val="both"/>
        <w:rPr>
          <w:rFonts w:ascii="Arial Nova Light" w:hAnsi="Arial Nova Light" w:cs="Arial"/>
          <w:b/>
          <w:bCs/>
          <w:sz w:val="20"/>
          <w:szCs w:val="20"/>
        </w:rPr>
      </w:pPr>
      <w:r w:rsidRPr="00AA2281">
        <w:rPr>
          <w:rFonts w:ascii="Arial Nova Light" w:hAnsi="Arial Nova Light" w:cs="Arial"/>
          <w:b/>
          <w:bCs/>
          <w:sz w:val="20"/>
          <w:szCs w:val="20"/>
        </w:rPr>
        <w:t>4</w:t>
      </w:r>
      <w:r w:rsidR="00BF39D0" w:rsidRPr="00AA2281">
        <w:rPr>
          <w:rFonts w:ascii="Arial Nova Light" w:hAnsi="Arial Nova Light" w:cs="Arial"/>
          <w:b/>
          <w:bCs/>
          <w:sz w:val="20"/>
          <w:szCs w:val="20"/>
        </w:rPr>
        <w:t>.1</w:t>
      </w:r>
      <w:r w:rsidRPr="00AA2281">
        <w:rPr>
          <w:rFonts w:ascii="Arial Nova Light" w:hAnsi="Arial Nova Light" w:cs="Arial"/>
          <w:b/>
          <w:bCs/>
          <w:sz w:val="20"/>
          <w:szCs w:val="20"/>
        </w:rPr>
        <w:t>2</w:t>
      </w:r>
      <w:r w:rsidR="00BF39D0" w:rsidRPr="00AA2281">
        <w:rPr>
          <w:rFonts w:ascii="Arial Nova Light" w:hAnsi="Arial Nova Light" w:cs="Arial"/>
          <w:b/>
          <w:bCs/>
          <w:sz w:val="20"/>
          <w:szCs w:val="20"/>
        </w:rPr>
        <w:t xml:space="preserve"> RENUENCIA DEL PROPONENTE FAVORECIDO A LA SUSCRIPCIÓN DEL CONTRATO.</w:t>
      </w:r>
    </w:p>
    <w:p w14:paraId="736AB2A0" w14:textId="77777777" w:rsidR="00BF39D0" w:rsidRPr="00BF39D0" w:rsidRDefault="00BF39D0" w:rsidP="00BF39D0">
      <w:pPr>
        <w:spacing w:after="0" w:line="240" w:lineRule="auto"/>
        <w:jc w:val="both"/>
        <w:rPr>
          <w:rFonts w:ascii="Arial Nova Light" w:hAnsi="Arial Nova Light" w:cs="Arial"/>
          <w:sz w:val="20"/>
          <w:szCs w:val="20"/>
        </w:rPr>
      </w:pPr>
    </w:p>
    <w:p w14:paraId="5F53926B"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Si el proponente seleccionado mediante el presente proceso no suscribe el contrato dentro del término previsto, quedará a favor de la Entidad la garantía de seriedad del ofrecimiento, sin menoscabo de las acciones legales conducentes al reconocimiento de los perjuicios causados y no cubiertos por la garantía, de conformidad con el Decreto 1082 de 2015 y demás disposiciones vigentes sobre la materia.</w:t>
      </w:r>
    </w:p>
    <w:p w14:paraId="2424FB19" w14:textId="77777777" w:rsidR="00BF39D0" w:rsidRPr="00BF39D0" w:rsidRDefault="00BF39D0" w:rsidP="00BF39D0">
      <w:pPr>
        <w:spacing w:after="0" w:line="240" w:lineRule="auto"/>
        <w:jc w:val="both"/>
        <w:rPr>
          <w:rFonts w:ascii="Arial Nova Light" w:hAnsi="Arial Nova Light" w:cs="Arial"/>
          <w:sz w:val="20"/>
          <w:szCs w:val="20"/>
        </w:rPr>
      </w:pPr>
    </w:p>
    <w:p w14:paraId="39C1BAF6"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este evento, la Entidad podrá adjudicar el contrato, dentro de los quince (15) días siguientes, al proponente calificado en segundo lugar del orden de elegibilidad, siempre y cuando su propuesta sea igualmente favorable para la entidad.</w:t>
      </w:r>
    </w:p>
    <w:p w14:paraId="582E30C7" w14:textId="77777777" w:rsidR="00BF39D0" w:rsidRPr="00BF39D0" w:rsidRDefault="00BF39D0" w:rsidP="00BF39D0">
      <w:pPr>
        <w:spacing w:after="0" w:line="240" w:lineRule="auto"/>
        <w:jc w:val="both"/>
        <w:rPr>
          <w:rFonts w:ascii="Arial Nova Light" w:hAnsi="Arial Nova Light" w:cs="Arial"/>
          <w:sz w:val="20"/>
          <w:szCs w:val="20"/>
        </w:rPr>
      </w:pPr>
    </w:p>
    <w:p w14:paraId="7F123215" w14:textId="7D2DC0FA" w:rsidR="00BF39D0" w:rsidRPr="00D1585F" w:rsidRDefault="00D1585F"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t xml:space="preserve">4.13 </w:t>
      </w:r>
      <w:r w:rsidR="00BF39D0" w:rsidRPr="00D1585F">
        <w:rPr>
          <w:rFonts w:ascii="Arial Nova Light" w:hAnsi="Arial Nova Light" w:cs="Arial"/>
          <w:b/>
          <w:bCs/>
          <w:sz w:val="20"/>
          <w:szCs w:val="20"/>
        </w:rPr>
        <w:t>REVOCATORIA DE LA ADJUDICACIÓN</w:t>
      </w:r>
    </w:p>
    <w:p w14:paraId="46A2366B" w14:textId="77777777" w:rsidR="00D1585F" w:rsidRPr="00BF39D0" w:rsidRDefault="00D1585F" w:rsidP="00BF39D0">
      <w:pPr>
        <w:spacing w:after="0" w:line="240" w:lineRule="auto"/>
        <w:jc w:val="both"/>
        <w:rPr>
          <w:rFonts w:ascii="Arial Nova Light" w:hAnsi="Arial Nova Light" w:cs="Arial"/>
          <w:sz w:val="20"/>
          <w:szCs w:val="20"/>
        </w:rPr>
      </w:pPr>
    </w:p>
    <w:p w14:paraId="78185021"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De conformidad con el inciso 3 del artículo 9º de la ley 1150 de 2007, el acto de adjudicación es irrevocable y obliga a la entidad y al adjudicatario. No obstante, lo anterior, si dentro del plazo comprendido entre la adjudicación del contrato y la suscripción de este, sobreviene una inhabilidad o incompatibilidad o si se demuestra que el acto se obtuvo por medios ilegales, este podrá ser revocado, caso en el cual, la entidad podrá aplicar lo previsto en el inciso final del numeral 12 del artículo 30 de la Ley 80 de 199.</w:t>
      </w:r>
    </w:p>
    <w:p w14:paraId="57C6EF9B" w14:textId="77777777" w:rsidR="00BF39D0" w:rsidRPr="00BF39D0" w:rsidRDefault="00BF39D0" w:rsidP="00BF39D0">
      <w:pPr>
        <w:spacing w:after="0" w:line="240" w:lineRule="auto"/>
        <w:jc w:val="both"/>
        <w:rPr>
          <w:rFonts w:ascii="Arial Nova Light" w:hAnsi="Arial Nova Light" w:cs="Arial"/>
          <w:sz w:val="20"/>
          <w:szCs w:val="20"/>
        </w:rPr>
      </w:pPr>
    </w:p>
    <w:p w14:paraId="05E303A0" w14:textId="1E49DD6F" w:rsidR="00BF39D0" w:rsidRPr="00D1585F" w:rsidRDefault="00D1585F" w:rsidP="00BF39D0">
      <w:pPr>
        <w:spacing w:after="0" w:line="240" w:lineRule="auto"/>
        <w:jc w:val="both"/>
        <w:rPr>
          <w:rFonts w:ascii="Arial Nova Light" w:hAnsi="Arial Nova Light" w:cs="Arial"/>
          <w:b/>
          <w:bCs/>
          <w:sz w:val="20"/>
          <w:szCs w:val="20"/>
        </w:rPr>
      </w:pPr>
      <w:r w:rsidRPr="00D1585F">
        <w:rPr>
          <w:rFonts w:ascii="Arial Nova Light" w:hAnsi="Arial Nova Light" w:cs="Arial"/>
          <w:b/>
          <w:bCs/>
          <w:sz w:val="20"/>
          <w:szCs w:val="20"/>
        </w:rPr>
        <w:t xml:space="preserve">4.14 </w:t>
      </w:r>
      <w:r w:rsidR="00BF39D0" w:rsidRPr="00D1585F">
        <w:rPr>
          <w:rFonts w:ascii="Arial Nova Light" w:hAnsi="Arial Nova Light" w:cs="Arial"/>
          <w:b/>
          <w:bCs/>
          <w:sz w:val="20"/>
          <w:szCs w:val="20"/>
        </w:rPr>
        <w:t>LIQUIDACIÓN DEL CONTRATO</w:t>
      </w:r>
    </w:p>
    <w:p w14:paraId="710EBD54" w14:textId="77777777" w:rsidR="00BF39D0" w:rsidRPr="00BF39D0" w:rsidRDefault="00BF39D0" w:rsidP="00BF39D0">
      <w:pPr>
        <w:spacing w:after="0" w:line="240" w:lineRule="auto"/>
        <w:jc w:val="both"/>
        <w:rPr>
          <w:rFonts w:ascii="Arial Nova Light" w:hAnsi="Arial Nova Light" w:cs="Arial"/>
          <w:sz w:val="20"/>
          <w:szCs w:val="20"/>
        </w:rPr>
      </w:pPr>
    </w:p>
    <w:p w14:paraId="5D824629"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La liquidación del contrato que se suscriba se sujetará a los términos y oportunidades establecidas en el artículo 11 de la Ley 1150 de 2007, y en las disposiciones concordantes de la Ley 446 de 1998. La liquidación se hará de mutuo acuerdo dentro del término fijado en el pliego de condiciones, o dentro del que acuerden las partes para el efecto. De no existir tal término, la liquidación se realizará dentro de los SEIS (6) meses siguientes a la expiración del término previsto para la ejecución del contrato o a la expedición del acto administrativo que ordene la terminación, o a la fecha del acuerdo que la disponga.</w:t>
      </w:r>
    </w:p>
    <w:p w14:paraId="69CA7C77" w14:textId="77777777" w:rsidR="00BF39D0" w:rsidRPr="00BF39D0" w:rsidRDefault="00BF39D0" w:rsidP="00BF39D0">
      <w:pPr>
        <w:spacing w:after="0" w:line="240" w:lineRule="auto"/>
        <w:jc w:val="both"/>
        <w:rPr>
          <w:rFonts w:ascii="Arial Nova Light" w:hAnsi="Arial Nova Light" w:cs="Arial"/>
          <w:sz w:val="20"/>
          <w:szCs w:val="20"/>
        </w:rPr>
      </w:pPr>
    </w:p>
    <w:p w14:paraId="1815DED0"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Código de Procedimiento Administrativo y de lo Contencioso Administrativo.</w:t>
      </w:r>
    </w:p>
    <w:p w14:paraId="1A119586" w14:textId="77777777" w:rsidR="00BF39D0" w:rsidRPr="00BF39D0" w:rsidRDefault="00BF39D0" w:rsidP="00BF39D0">
      <w:pPr>
        <w:spacing w:after="0" w:line="240" w:lineRule="auto"/>
        <w:jc w:val="both"/>
        <w:rPr>
          <w:rFonts w:ascii="Arial Nova Light" w:hAnsi="Arial Nova Light" w:cs="Arial"/>
          <w:sz w:val="20"/>
          <w:szCs w:val="20"/>
        </w:rPr>
      </w:pPr>
    </w:p>
    <w:p w14:paraId="2FA205DB"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 xml:space="preserve">Si vencido el plazo anteriormente establecido no se ha realizado la liquidación, la misma se podrá efectuar en cualquier tiempo dentro de los dos (2) años siguientes al vencimiento de los términos mencionados </w:t>
      </w:r>
      <w:r w:rsidRPr="00BF39D0">
        <w:rPr>
          <w:rFonts w:ascii="Arial Nova Light" w:hAnsi="Arial Nova Light" w:cs="Arial"/>
          <w:sz w:val="20"/>
          <w:szCs w:val="20"/>
        </w:rPr>
        <w:lastRenderedPageBreak/>
        <w:t>anteriormente, de mutuo acuerdo o unilateralmente, sin perjuicio de lo previsto en el artículo 164 del Código de Procedimiento Administrativo y de lo Contencioso Administrativo.</w:t>
      </w:r>
    </w:p>
    <w:p w14:paraId="75C763AB" w14:textId="77777777" w:rsidR="00BF39D0" w:rsidRPr="00BF39D0" w:rsidRDefault="00BF39D0" w:rsidP="00BF39D0">
      <w:pPr>
        <w:spacing w:after="0" w:line="240" w:lineRule="auto"/>
        <w:jc w:val="both"/>
        <w:rPr>
          <w:rFonts w:ascii="Arial Nova Light" w:hAnsi="Arial Nova Light" w:cs="Arial"/>
          <w:sz w:val="20"/>
          <w:szCs w:val="20"/>
        </w:rPr>
      </w:pPr>
      <w:r w:rsidRPr="00BF39D0">
        <w:rPr>
          <w:rFonts w:ascii="Arial Nova Light" w:hAnsi="Arial Nova Light" w:cs="Arial"/>
          <w:sz w:val="20"/>
          <w:szCs w:val="20"/>
        </w:rPr>
        <w:t>El (los) contratista(s) tendrá(n) derecho a efectuar salvedades a la liquidación por mutuo acuerdo, y en este evento la liquidación unilateral solo procederá en relación con los aspectos que no hayan sido objeto de acuerdo.</w:t>
      </w:r>
    </w:p>
    <w:p w14:paraId="326B613A" w14:textId="77777777" w:rsidR="002327C1" w:rsidRPr="00E363CA" w:rsidRDefault="002327C1" w:rsidP="00491663">
      <w:pPr>
        <w:spacing w:after="0" w:line="240" w:lineRule="auto"/>
        <w:jc w:val="both"/>
        <w:rPr>
          <w:rFonts w:ascii="Arial Nova Light" w:hAnsi="Arial Nova Light" w:cs="Arial"/>
          <w:sz w:val="20"/>
          <w:szCs w:val="20"/>
        </w:rPr>
      </w:pPr>
    </w:p>
    <w:p w14:paraId="614AA7F6" w14:textId="71C60714" w:rsidR="004D7187" w:rsidRPr="00E363CA" w:rsidRDefault="002327C1" w:rsidP="00D1585F">
      <w:pPr>
        <w:pStyle w:val="Prrafodelista"/>
        <w:numPr>
          <w:ilvl w:val="0"/>
          <w:numId w:val="36"/>
        </w:numPr>
        <w:ind w:hanging="720"/>
        <w:jc w:val="both"/>
        <w:rPr>
          <w:rFonts w:ascii="Arial Nova Light" w:hAnsi="Arial Nova Light" w:cs="Arial"/>
          <w:b/>
        </w:rPr>
      </w:pPr>
      <w:r w:rsidRPr="00E363CA">
        <w:rPr>
          <w:rFonts w:ascii="Arial Nova Light" w:hAnsi="Arial Nova Light" w:cs="Arial"/>
          <w:b/>
        </w:rPr>
        <w:t>CRONOGRAMA DEL PROCESO</w:t>
      </w:r>
    </w:p>
    <w:p w14:paraId="38706763" w14:textId="77777777" w:rsidR="00E363CA" w:rsidRPr="00E363CA" w:rsidRDefault="00E363CA" w:rsidP="00E363CA">
      <w:pPr>
        <w:jc w:val="both"/>
        <w:rPr>
          <w:rFonts w:ascii="Arial Nova Light" w:eastAsia="Calibri" w:hAnsi="Arial Nova Light" w:cs="Arial"/>
          <w:sz w:val="20"/>
          <w:szCs w:val="20"/>
        </w:rPr>
      </w:pPr>
    </w:p>
    <w:p w14:paraId="6A4CFD71" w14:textId="31DA85C5" w:rsidR="004B4043" w:rsidRPr="004B4043" w:rsidRDefault="00E363CA" w:rsidP="004B4043">
      <w:pPr>
        <w:jc w:val="both"/>
        <w:rPr>
          <w:rFonts w:ascii="Arial Nova Light" w:eastAsia="Calibri" w:hAnsi="Arial Nova Light" w:cs="Arial"/>
          <w:sz w:val="20"/>
          <w:szCs w:val="20"/>
        </w:rPr>
      </w:pPr>
      <w:r w:rsidRPr="00E363CA">
        <w:rPr>
          <w:rFonts w:ascii="Arial Nova Light" w:eastAsia="Calibri" w:hAnsi="Arial Nova Light" w:cs="Arial"/>
          <w:sz w:val="20"/>
          <w:szCs w:val="20"/>
        </w:rPr>
        <w:t>Todos los plazos y términos del proceso se contemplan en la plataforma SECOP II, botón PLIEGOS, numeral 2 Cronograma, así mismo, el plazo para la expedición de adendas o modificaciones será el establecido dentro de la plataforma.</w:t>
      </w:r>
    </w:p>
    <w:p w14:paraId="26A3C6CC" w14:textId="77777777" w:rsidR="004B4043" w:rsidRPr="0003331E" w:rsidRDefault="004B4043" w:rsidP="004B4043">
      <w:pPr>
        <w:pStyle w:val="Textoindependiente"/>
        <w:spacing w:before="2"/>
        <w:ind w:left="472"/>
        <w:rPr>
          <w:rFonts w:cs="Arial"/>
        </w:rPr>
      </w:pPr>
    </w:p>
    <w:p w14:paraId="740E456A" w14:textId="77777777" w:rsidR="004B4043" w:rsidRDefault="004B4043" w:rsidP="004B4043">
      <w:pPr>
        <w:pStyle w:val="Textoindependiente"/>
        <w:spacing w:before="2"/>
        <w:ind w:left="472"/>
        <w:rPr>
          <w:rFonts w:cs="Arial"/>
        </w:rPr>
      </w:pPr>
      <w:r>
        <w:rPr>
          <w:noProof/>
        </w:rPr>
        <w:drawing>
          <wp:anchor distT="0" distB="0" distL="114300" distR="114300" simplePos="0" relativeHeight="251659264" behindDoc="1" locked="0" layoutInCell="1" allowOverlap="1" wp14:anchorId="0FF84C63" wp14:editId="43971AF3">
            <wp:simplePos x="0" y="0"/>
            <wp:positionH relativeFrom="page">
              <wp:align>center</wp:align>
            </wp:positionH>
            <wp:positionV relativeFrom="paragraph">
              <wp:posOffset>43180</wp:posOffset>
            </wp:positionV>
            <wp:extent cx="628650" cy="139496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650" cy="13949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89F462" w14:textId="77777777" w:rsidR="004B4043" w:rsidRDefault="004B4043" w:rsidP="004B4043">
      <w:pPr>
        <w:pStyle w:val="Textoindependiente"/>
        <w:spacing w:before="2"/>
        <w:ind w:left="472"/>
        <w:rPr>
          <w:rFonts w:cs="Arial"/>
        </w:rPr>
      </w:pPr>
    </w:p>
    <w:p w14:paraId="61713DA0" w14:textId="77777777" w:rsidR="004B4043" w:rsidRDefault="004B4043" w:rsidP="004B4043">
      <w:pPr>
        <w:pStyle w:val="Textoindependiente"/>
        <w:spacing w:before="2"/>
        <w:ind w:left="472"/>
        <w:rPr>
          <w:rFonts w:cs="Arial"/>
        </w:rPr>
      </w:pPr>
    </w:p>
    <w:p w14:paraId="5055FDCA" w14:textId="77777777" w:rsidR="004B4043" w:rsidRDefault="004B4043" w:rsidP="004B4043">
      <w:pPr>
        <w:pStyle w:val="Textoindependiente"/>
        <w:spacing w:before="2"/>
        <w:ind w:left="472"/>
        <w:rPr>
          <w:rFonts w:cs="Arial"/>
        </w:rPr>
      </w:pPr>
    </w:p>
    <w:p w14:paraId="0DF5FFFC" w14:textId="77777777" w:rsidR="004B4043" w:rsidRDefault="004B4043" w:rsidP="004B4043">
      <w:pPr>
        <w:pStyle w:val="Textoindependiente"/>
        <w:spacing w:before="2"/>
        <w:ind w:left="472"/>
        <w:rPr>
          <w:rFonts w:cs="Arial"/>
        </w:rPr>
      </w:pPr>
    </w:p>
    <w:p w14:paraId="316A129B" w14:textId="77777777" w:rsidR="004B4043" w:rsidRDefault="004B4043" w:rsidP="004B4043">
      <w:pPr>
        <w:pStyle w:val="Textoindependiente"/>
        <w:spacing w:before="2"/>
        <w:ind w:left="472"/>
        <w:rPr>
          <w:rFonts w:cs="Arial"/>
        </w:rPr>
      </w:pPr>
    </w:p>
    <w:p w14:paraId="4D5896A8" w14:textId="77777777" w:rsidR="004B4043" w:rsidRDefault="004B4043" w:rsidP="004B4043">
      <w:pPr>
        <w:pStyle w:val="Textoindependiente"/>
        <w:spacing w:before="2"/>
        <w:ind w:left="472"/>
        <w:rPr>
          <w:rFonts w:cs="Arial"/>
        </w:rPr>
      </w:pPr>
    </w:p>
    <w:p w14:paraId="5A987668" w14:textId="77777777" w:rsidR="004B4043" w:rsidRPr="00760B50" w:rsidRDefault="004B4043" w:rsidP="004B4043">
      <w:pPr>
        <w:pStyle w:val="Textoindependiente"/>
        <w:spacing w:before="2"/>
        <w:ind w:left="472"/>
        <w:jc w:val="center"/>
        <w:rPr>
          <w:rFonts w:cs="Arial"/>
          <w:b/>
          <w:bCs/>
        </w:rPr>
      </w:pPr>
      <w:r w:rsidRPr="00760B50">
        <w:rPr>
          <w:rFonts w:cs="Arial"/>
          <w:b/>
          <w:bCs/>
        </w:rPr>
        <w:t>TC. DARIO DE JESUS PADILLA</w:t>
      </w:r>
    </w:p>
    <w:p w14:paraId="260369A5" w14:textId="77777777" w:rsidR="004B4043" w:rsidRDefault="004B4043" w:rsidP="004B4043">
      <w:pPr>
        <w:pStyle w:val="Textoindependiente"/>
        <w:spacing w:before="2"/>
        <w:ind w:left="472"/>
        <w:jc w:val="center"/>
        <w:rPr>
          <w:rFonts w:cs="Arial"/>
        </w:rPr>
      </w:pPr>
      <w:r>
        <w:rPr>
          <w:rFonts w:cs="Arial"/>
        </w:rPr>
        <w:t>Director Dispensario Médico de Bucaramanga DMBUG</w:t>
      </w:r>
    </w:p>
    <w:p w14:paraId="6BF8AE10" w14:textId="77777777" w:rsidR="004B4043" w:rsidRDefault="004B4043" w:rsidP="004B4043">
      <w:pPr>
        <w:pStyle w:val="Textoindependiente"/>
        <w:spacing w:before="2"/>
        <w:ind w:left="472"/>
        <w:jc w:val="center"/>
        <w:rPr>
          <w:rFonts w:cs="Arial"/>
        </w:rPr>
      </w:pPr>
      <w:r>
        <w:rPr>
          <w:noProof/>
        </w:rPr>
        <w:drawing>
          <wp:anchor distT="0" distB="0" distL="114300" distR="114300" simplePos="0" relativeHeight="251662336" behindDoc="1" locked="0" layoutInCell="1" allowOverlap="1" wp14:anchorId="16F1C3D5" wp14:editId="53F276E7">
            <wp:simplePos x="0" y="0"/>
            <wp:positionH relativeFrom="margin">
              <wp:posOffset>638175</wp:posOffset>
            </wp:positionH>
            <wp:positionV relativeFrom="paragraph">
              <wp:posOffset>42545</wp:posOffset>
            </wp:positionV>
            <wp:extent cx="733425" cy="755650"/>
            <wp:effectExtent l="0" t="0" r="9525"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3425" cy="75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3A94D2" w14:textId="77777777" w:rsidR="004B4043" w:rsidRDefault="004B4043" w:rsidP="004B4043">
      <w:pPr>
        <w:pStyle w:val="Textoindependiente"/>
        <w:spacing w:before="2"/>
        <w:ind w:left="472"/>
        <w:jc w:val="center"/>
        <w:rPr>
          <w:rFonts w:cs="Arial"/>
        </w:rPr>
      </w:pPr>
    </w:p>
    <w:p w14:paraId="686C239D" w14:textId="77777777" w:rsidR="004B4043" w:rsidRDefault="004B4043" w:rsidP="004B4043">
      <w:pPr>
        <w:pStyle w:val="Textoindependiente"/>
        <w:tabs>
          <w:tab w:val="left" w:pos="1890"/>
        </w:tabs>
        <w:spacing w:before="2"/>
        <w:jc w:val="left"/>
        <w:rPr>
          <w:rFonts w:cs="Arial"/>
        </w:rPr>
      </w:pPr>
      <w:r>
        <w:rPr>
          <w:rFonts w:cs="Arial"/>
        </w:rPr>
        <w:tab/>
      </w:r>
    </w:p>
    <w:p w14:paraId="179F2A62" w14:textId="77777777" w:rsidR="004B4043" w:rsidRDefault="004B4043" w:rsidP="004B4043">
      <w:pPr>
        <w:pStyle w:val="Textoindependiente"/>
        <w:spacing w:before="2"/>
        <w:ind w:left="472"/>
        <w:jc w:val="center"/>
        <w:rPr>
          <w:rFonts w:cs="Arial"/>
        </w:rPr>
      </w:pPr>
    </w:p>
    <w:p w14:paraId="5029BE1A" w14:textId="77777777" w:rsidR="004B4043" w:rsidRPr="00760B50" w:rsidRDefault="004B4043" w:rsidP="004B4043">
      <w:pPr>
        <w:pStyle w:val="Textoindependiente"/>
        <w:spacing w:before="2"/>
        <w:ind w:left="472"/>
        <w:rPr>
          <w:rFonts w:cs="Arial"/>
          <w:b/>
          <w:bCs/>
        </w:rPr>
      </w:pPr>
      <w:r w:rsidRPr="00760B50">
        <w:rPr>
          <w:rFonts w:cs="Arial"/>
          <w:b/>
          <w:bCs/>
        </w:rPr>
        <w:t xml:space="preserve">SV. </w:t>
      </w:r>
      <w:r>
        <w:rPr>
          <w:rFonts w:cs="Arial"/>
          <w:b/>
          <w:bCs/>
        </w:rPr>
        <w:t>JHON CAICEDO</w:t>
      </w:r>
    </w:p>
    <w:p w14:paraId="6C6ED6BE" w14:textId="77777777" w:rsidR="004B4043" w:rsidRDefault="004B4043" w:rsidP="004B4043">
      <w:pPr>
        <w:pStyle w:val="Textoindependiente"/>
        <w:spacing w:before="2"/>
        <w:ind w:left="472"/>
        <w:rPr>
          <w:rFonts w:cs="Arial"/>
        </w:rPr>
      </w:pPr>
      <w:r>
        <w:rPr>
          <w:rFonts w:cs="Arial"/>
        </w:rPr>
        <w:t xml:space="preserve">Técnico Estructurador </w:t>
      </w:r>
    </w:p>
    <w:p w14:paraId="7331150E" w14:textId="77777777" w:rsidR="004B4043" w:rsidRDefault="004B4043" w:rsidP="004B4043">
      <w:pPr>
        <w:pStyle w:val="Textoindependiente"/>
        <w:spacing w:before="2"/>
        <w:ind w:left="472"/>
        <w:rPr>
          <w:rFonts w:cs="Arial"/>
        </w:rPr>
      </w:pPr>
    </w:p>
    <w:p w14:paraId="3D01B8CA" w14:textId="77777777" w:rsidR="004B4043" w:rsidRDefault="004B4043" w:rsidP="004B4043">
      <w:pPr>
        <w:pStyle w:val="Textoindependiente"/>
        <w:spacing w:before="2"/>
        <w:ind w:left="472"/>
        <w:rPr>
          <w:rFonts w:cs="Arial"/>
        </w:rPr>
      </w:pPr>
      <w:r>
        <w:rPr>
          <w:noProof/>
        </w:rPr>
        <w:drawing>
          <wp:anchor distT="0" distB="0" distL="114300" distR="114300" simplePos="0" relativeHeight="251660288" behindDoc="1" locked="0" layoutInCell="1" allowOverlap="1" wp14:anchorId="17C8626C" wp14:editId="7D748F4A">
            <wp:simplePos x="0" y="0"/>
            <wp:positionH relativeFrom="column">
              <wp:posOffset>304800</wp:posOffset>
            </wp:positionH>
            <wp:positionV relativeFrom="paragraph">
              <wp:posOffset>5715</wp:posOffset>
            </wp:positionV>
            <wp:extent cx="1572252" cy="619125"/>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2252"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1AFD38" w14:textId="77777777" w:rsidR="004B4043" w:rsidRDefault="004B4043" w:rsidP="004B4043">
      <w:pPr>
        <w:pStyle w:val="Textoindependiente"/>
        <w:spacing w:before="2"/>
        <w:ind w:left="472"/>
        <w:rPr>
          <w:rFonts w:cs="Arial"/>
        </w:rPr>
      </w:pPr>
    </w:p>
    <w:p w14:paraId="54710D08" w14:textId="77777777" w:rsidR="004B4043" w:rsidRDefault="004B4043" w:rsidP="004B4043">
      <w:pPr>
        <w:pStyle w:val="Textoindependiente"/>
        <w:spacing w:before="2"/>
        <w:ind w:left="472"/>
        <w:rPr>
          <w:rFonts w:cs="Arial"/>
        </w:rPr>
      </w:pPr>
    </w:p>
    <w:p w14:paraId="100DD4E2" w14:textId="77777777" w:rsidR="004B4043" w:rsidRPr="00760B50" w:rsidRDefault="004B4043" w:rsidP="004B4043">
      <w:pPr>
        <w:pStyle w:val="Textoindependiente"/>
        <w:spacing w:before="2"/>
        <w:ind w:left="472"/>
        <w:rPr>
          <w:rFonts w:cs="Arial"/>
          <w:b/>
          <w:bCs/>
        </w:rPr>
      </w:pPr>
      <w:r w:rsidRPr="00760B50">
        <w:rPr>
          <w:rFonts w:cs="Arial"/>
          <w:b/>
          <w:bCs/>
        </w:rPr>
        <w:t>PS. ANDREA ASTRID SANCHEZ ROMERO</w:t>
      </w:r>
    </w:p>
    <w:p w14:paraId="7DACA7EE" w14:textId="77777777" w:rsidR="004B4043" w:rsidRDefault="004B4043" w:rsidP="004B4043">
      <w:pPr>
        <w:pStyle w:val="Textoindependiente"/>
        <w:spacing w:before="2"/>
        <w:ind w:left="472"/>
        <w:rPr>
          <w:rFonts w:cs="Arial"/>
        </w:rPr>
      </w:pPr>
      <w:r>
        <w:rPr>
          <w:rFonts w:cs="Arial"/>
        </w:rPr>
        <w:t xml:space="preserve">Económico Estructurador </w:t>
      </w:r>
    </w:p>
    <w:p w14:paraId="63B360C0" w14:textId="77777777" w:rsidR="004B4043" w:rsidRDefault="004B4043" w:rsidP="004B4043">
      <w:pPr>
        <w:pStyle w:val="Textoindependiente"/>
        <w:spacing w:before="2"/>
        <w:ind w:left="472"/>
        <w:rPr>
          <w:rFonts w:cs="Arial"/>
        </w:rPr>
      </w:pPr>
    </w:p>
    <w:p w14:paraId="7393995D" w14:textId="77777777" w:rsidR="004B4043" w:rsidRDefault="004B4043" w:rsidP="004B4043">
      <w:pPr>
        <w:pStyle w:val="Textoindependiente"/>
        <w:spacing w:before="2"/>
        <w:ind w:left="472"/>
        <w:rPr>
          <w:rFonts w:cs="Arial"/>
        </w:rPr>
      </w:pPr>
      <w:r>
        <w:rPr>
          <w:noProof/>
        </w:rPr>
        <w:drawing>
          <wp:anchor distT="0" distB="0" distL="114300" distR="114300" simplePos="0" relativeHeight="251661312" behindDoc="1" locked="0" layoutInCell="1" allowOverlap="1" wp14:anchorId="7BAA03B7" wp14:editId="445D6ACF">
            <wp:simplePos x="0" y="0"/>
            <wp:positionH relativeFrom="column">
              <wp:posOffset>486400</wp:posOffset>
            </wp:positionH>
            <wp:positionV relativeFrom="paragraph">
              <wp:posOffset>26670</wp:posOffset>
            </wp:positionV>
            <wp:extent cx="1390650" cy="492982"/>
            <wp:effectExtent l="0" t="0" r="0" b="254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90650" cy="4929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6F690B" w14:textId="77777777" w:rsidR="004B4043" w:rsidRDefault="004B4043" w:rsidP="004B4043">
      <w:pPr>
        <w:pStyle w:val="Textoindependiente"/>
        <w:spacing w:before="2"/>
        <w:ind w:left="472"/>
        <w:rPr>
          <w:rFonts w:cs="Arial"/>
        </w:rPr>
      </w:pPr>
    </w:p>
    <w:p w14:paraId="4D1D7FF8" w14:textId="77777777" w:rsidR="004B4043" w:rsidRDefault="004B4043" w:rsidP="004B4043">
      <w:pPr>
        <w:pStyle w:val="Textoindependiente"/>
        <w:spacing w:before="2"/>
        <w:ind w:left="472"/>
        <w:rPr>
          <w:rFonts w:cs="Arial"/>
        </w:rPr>
      </w:pPr>
    </w:p>
    <w:p w14:paraId="7FC3370A" w14:textId="77777777" w:rsidR="004B4043" w:rsidRPr="00760B50" w:rsidRDefault="004B4043" w:rsidP="004B4043">
      <w:pPr>
        <w:pStyle w:val="Textoindependiente"/>
        <w:spacing w:before="2"/>
        <w:ind w:left="472"/>
        <w:rPr>
          <w:rFonts w:cs="Arial"/>
          <w:b/>
          <w:bCs/>
        </w:rPr>
      </w:pPr>
      <w:r w:rsidRPr="00760B50">
        <w:rPr>
          <w:rFonts w:cs="Arial"/>
          <w:b/>
          <w:bCs/>
        </w:rPr>
        <w:t>PS. ELKIN FABIO JARAMILLO</w:t>
      </w:r>
    </w:p>
    <w:p w14:paraId="7F238027" w14:textId="77777777" w:rsidR="004B4043" w:rsidRPr="0003331E" w:rsidRDefault="004B4043" w:rsidP="004B4043">
      <w:pPr>
        <w:pStyle w:val="Textoindependiente"/>
        <w:spacing w:before="2"/>
        <w:ind w:left="472"/>
        <w:rPr>
          <w:rFonts w:cs="Arial"/>
        </w:rPr>
      </w:pPr>
      <w:r>
        <w:rPr>
          <w:rFonts w:cs="Arial"/>
        </w:rPr>
        <w:t xml:space="preserve">Jurídico Estructurador </w:t>
      </w:r>
    </w:p>
    <w:p w14:paraId="6F65B205" w14:textId="77777777" w:rsidR="00A4257B" w:rsidRPr="00A4257B" w:rsidRDefault="00A4257B" w:rsidP="00A4257B">
      <w:pPr>
        <w:widowControl w:val="0"/>
        <w:autoSpaceDE w:val="0"/>
        <w:autoSpaceDN w:val="0"/>
        <w:spacing w:before="1" w:after="0" w:line="240" w:lineRule="auto"/>
        <w:ind w:left="851"/>
        <w:jc w:val="both"/>
        <w:rPr>
          <w:rFonts w:ascii="Arial Nova Light" w:eastAsia="Arial MT" w:hAnsi="Arial Nova Light" w:cs="Arial"/>
          <w:lang w:val="es-ES"/>
        </w:rPr>
      </w:pPr>
    </w:p>
    <w:p w14:paraId="78C8BAED" w14:textId="77777777" w:rsidR="002452AE" w:rsidRPr="00E363CA" w:rsidRDefault="002452AE" w:rsidP="00491663">
      <w:pPr>
        <w:spacing w:after="0" w:line="240" w:lineRule="auto"/>
        <w:jc w:val="center"/>
        <w:rPr>
          <w:rFonts w:ascii="Arial Nova Light" w:hAnsi="Arial Nova Light" w:cs="Arial"/>
          <w:sz w:val="20"/>
          <w:szCs w:val="20"/>
        </w:rPr>
      </w:pPr>
    </w:p>
    <w:p w14:paraId="069D8D05" w14:textId="77777777" w:rsidR="003E790D" w:rsidRPr="00E363CA" w:rsidRDefault="003E790D" w:rsidP="00491663">
      <w:pPr>
        <w:spacing w:after="0" w:line="240" w:lineRule="auto"/>
        <w:jc w:val="both"/>
        <w:rPr>
          <w:rFonts w:ascii="Arial Nova Light" w:hAnsi="Arial Nova Light" w:cs="Arial"/>
          <w:sz w:val="20"/>
          <w:szCs w:val="20"/>
        </w:rPr>
      </w:pPr>
    </w:p>
    <w:sectPr w:rsidR="003E790D" w:rsidRPr="00E363CA" w:rsidSect="0068701C">
      <w:headerReference w:type="default" r:id="rId21"/>
      <w:footerReference w:type="default" r:id="rId22"/>
      <w:pgSz w:w="12242" w:h="18722" w:code="129"/>
      <w:pgMar w:top="1418" w:right="1418" w:bottom="1418" w:left="1418"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A229A" w14:textId="77777777" w:rsidR="001B0701" w:rsidRDefault="001B0701" w:rsidP="00AF6408">
      <w:pPr>
        <w:spacing w:after="0" w:line="240" w:lineRule="auto"/>
      </w:pPr>
      <w:r>
        <w:separator/>
      </w:r>
    </w:p>
  </w:endnote>
  <w:endnote w:type="continuationSeparator" w:id="0">
    <w:p w14:paraId="04D4902F" w14:textId="77777777" w:rsidR="001B0701" w:rsidRDefault="001B0701" w:rsidP="00AF6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w:altName w:val="Palatino Linotype"/>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2020603050405020304"/>
    <w:charset w:val="00"/>
    <w:family w:val="roman"/>
    <w:pitch w:val="default"/>
    <w:sig w:usb0="00000000" w:usb1="00000000"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lassGarmnd BT">
    <w:altName w:val="Bookman Old Style"/>
    <w:charset w:val="00"/>
    <w:family w:val="roman"/>
    <w:pitch w:val="default"/>
    <w:sig w:usb0="00000000" w:usb1="00000000" w:usb2="00000000" w:usb3="00000000" w:csb0="00000001" w:csb1="00000000"/>
  </w:font>
  <w:font w:name="Bookman">
    <w:altName w:val="Cambria"/>
    <w:charset w:val="00"/>
    <w:family w:val="roman"/>
    <w:pitch w:val="default"/>
    <w:sig w:usb0="00000000"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Lucida Sans">
    <w:charset w:val="00"/>
    <w:family w:val="swiss"/>
    <w:pitch w:val="variable"/>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Sans Serif 12cpi">
    <w:altName w:val="Segoe Print"/>
    <w:charset w:val="00"/>
    <w:family w:val="modern"/>
    <w:pitch w:val="default"/>
    <w:sig w:usb0="00000000" w:usb1="00000000" w:usb2="00000000" w:usb3="00000000" w:csb0="00000001" w:csb1="00000000"/>
  </w:font>
  <w:font w:name="Helvetica">
    <w:panose1 w:val="020B0604020202020204"/>
    <w:charset w:val="00"/>
    <w:family w:val="swiss"/>
    <w:pitch w:val="default"/>
    <w:sig w:usb0="00000000" w:usb1="00000000"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1"/>
    <w:family w:val="roman"/>
    <w:pitch w:val="default"/>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default"/>
  </w:font>
  <w:font w:name="DejaVu Sans">
    <w:altName w:val="Times New Roman"/>
    <w:charset w:val="00"/>
    <w:family w:val="swiss"/>
    <w:pitch w:val="default"/>
    <w:sig w:usb0="00000000" w:usb1="00000000" w:usb2="0A04602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Thorndale">
    <w:altName w:val="Times New Roman"/>
    <w:charset w:val="00"/>
    <w:family w:val="roman"/>
    <w:pitch w:val="default"/>
  </w:font>
  <w:font w:name="Andale Sans UI">
    <w:altName w:val="Arial Unicode MS"/>
    <w:charset w:val="00"/>
    <w:family w:val="swiss"/>
    <w:pitch w:val="default"/>
  </w:font>
  <w:font w:name="Arial Nova Light">
    <w:charset w:val="00"/>
    <w:family w:val="swiss"/>
    <w:pitch w:val="variable"/>
    <w:sig w:usb0="0000028F" w:usb1="00000002" w:usb2="00000000" w:usb3="00000000" w:csb0="0000019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Times New Roman" w:hAnsi="Arial Narrow" w:cs="Times New Roman"/>
        <w:sz w:val="24"/>
        <w:lang w:val="es-ES" w:eastAsia="es-ES"/>
      </w:rPr>
      <w:id w:val="1769276283"/>
      <w:docPartObj>
        <w:docPartGallery w:val="Page Numbers (Bottom of Page)"/>
        <w:docPartUnique/>
      </w:docPartObj>
    </w:sdtPr>
    <w:sdtEndPr>
      <w:rPr>
        <w:rFonts w:ascii="Arial" w:eastAsiaTheme="minorHAnsi" w:hAnsi="Arial" w:cs="Arial"/>
        <w:sz w:val="14"/>
        <w:szCs w:val="14"/>
        <w:lang w:val="es-CO" w:eastAsia="en-US"/>
      </w:rPr>
    </w:sdtEndPr>
    <w:sdtContent>
      <w:sdt>
        <w:sdtPr>
          <w:rPr>
            <w:rFonts w:ascii="Arial" w:eastAsia="Times New Roman" w:hAnsi="Arial" w:cs="Arial"/>
            <w:sz w:val="14"/>
            <w:szCs w:val="14"/>
            <w:lang w:val="es-ES" w:eastAsia="es-ES"/>
          </w:rPr>
          <w:id w:val="-1769616900"/>
          <w:docPartObj>
            <w:docPartGallery w:val="Page Numbers (Top of Page)"/>
            <w:docPartUnique/>
          </w:docPartObj>
        </w:sdtPr>
        <w:sdtEndPr>
          <w:rPr>
            <w:rFonts w:eastAsiaTheme="minorHAnsi"/>
            <w:lang w:val="es-CO" w:eastAsia="en-US"/>
          </w:rPr>
        </w:sdtEndPr>
        <w:sdtContent>
          <w:p w14:paraId="4569810A" w14:textId="16A30608" w:rsidR="00CB259A" w:rsidRPr="00CB259A" w:rsidRDefault="00CB259A" w:rsidP="00CB259A">
            <w:pPr>
              <w:keepNext/>
              <w:tabs>
                <w:tab w:val="left" w:pos="360"/>
              </w:tabs>
              <w:autoSpaceDE w:val="0"/>
              <w:spacing w:after="0" w:line="240" w:lineRule="auto"/>
              <w:rPr>
                <w:rFonts w:ascii="Arial" w:eastAsia="Times New Roman" w:hAnsi="Arial" w:cs="Arial"/>
                <w:b/>
                <w:sz w:val="14"/>
                <w:szCs w:val="14"/>
                <w:lang w:eastAsia="es-ES"/>
              </w:rPr>
            </w:pPr>
            <w:r w:rsidRPr="00CB259A">
              <w:rPr>
                <w:rFonts w:ascii="Arial" w:eastAsia="Times New Roman" w:hAnsi="Arial" w:cs="Arial"/>
                <w:sz w:val="14"/>
                <w:szCs w:val="14"/>
                <w:lang w:val="es-MX" w:eastAsia="es-ES"/>
              </w:rPr>
              <w:tab/>
            </w:r>
          </w:p>
          <w:p w14:paraId="3ED908B9" w14:textId="072B0BEB" w:rsidR="00CB259A" w:rsidRPr="0028761E" w:rsidRDefault="00E27438" w:rsidP="00E27438">
            <w:pPr>
              <w:keepNext/>
              <w:tabs>
                <w:tab w:val="left" w:pos="360"/>
              </w:tabs>
              <w:autoSpaceDE w:val="0"/>
              <w:spacing w:after="0" w:line="240" w:lineRule="auto"/>
              <w:rPr>
                <w:rFonts w:ascii="Arial" w:hAnsi="Arial" w:cs="Arial"/>
                <w:b/>
                <w:bCs/>
                <w:sz w:val="14"/>
                <w:szCs w:val="14"/>
              </w:rPr>
            </w:pPr>
            <w:bookmarkStart w:id="5" w:name="_Hlk151028834"/>
            <w:bookmarkStart w:id="6" w:name="_Hlk151028835"/>
            <w:r w:rsidRPr="005F07F9">
              <w:rPr>
                <w:noProof/>
                <w:lang w:eastAsia="es-CO"/>
              </w:rPr>
              <w:drawing>
                <wp:anchor distT="0" distB="0" distL="114300" distR="114300" simplePos="0" relativeHeight="251659264" behindDoc="0" locked="0" layoutInCell="1" allowOverlap="1" wp14:anchorId="619631A1" wp14:editId="0C06FD84">
                  <wp:simplePos x="0" y="0"/>
                  <wp:positionH relativeFrom="column">
                    <wp:posOffset>178435</wp:posOffset>
                  </wp:positionH>
                  <wp:positionV relativeFrom="paragraph">
                    <wp:posOffset>17145</wp:posOffset>
                  </wp:positionV>
                  <wp:extent cx="1429385" cy="488315"/>
                  <wp:effectExtent l="0" t="0" r="0" b="6985"/>
                  <wp:wrapTopAndBottom/>
                  <wp:docPr id="1852210994"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9385" cy="48831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5"/>
            <w:bookmarkEnd w:id="6"/>
            <w:r w:rsidR="00676906" w:rsidRPr="00676906">
              <w:rPr>
                <w:rFonts w:ascii="Tahoma" w:eastAsia="Tahoma" w:hAnsi="Tahoma" w:cs="Tahoma"/>
                <w:noProof/>
                <w:lang w:eastAsia="es-CO"/>
              </w:rPr>
              <mc:AlternateContent>
                <mc:Choice Requires="wps">
                  <w:drawing>
                    <wp:anchor distT="0" distB="0" distL="114300" distR="114300" simplePos="0" relativeHeight="251661312" behindDoc="1" locked="0" layoutInCell="1" allowOverlap="1" wp14:anchorId="6B2F5513" wp14:editId="4F7658E3">
                      <wp:simplePos x="0" y="0"/>
                      <wp:positionH relativeFrom="page">
                        <wp:posOffset>2598593</wp:posOffset>
                      </wp:positionH>
                      <wp:positionV relativeFrom="page">
                        <wp:posOffset>11157239</wp:posOffset>
                      </wp:positionV>
                      <wp:extent cx="3131647" cy="463954"/>
                      <wp:effectExtent l="0" t="0" r="12065" b="12700"/>
                      <wp:wrapNone/>
                      <wp:docPr id="3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647" cy="463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BF8CD" w14:textId="77777777" w:rsidR="00E27438" w:rsidRPr="00E27438" w:rsidRDefault="00676906" w:rsidP="00E27438">
                                  <w:pPr>
                                    <w:pStyle w:val="Ttulo7"/>
                                    <w:rPr>
                                      <w:rFonts w:ascii="Arial" w:hAnsi="Arial" w:cs="Arial"/>
                                      <w:i w:val="0"/>
                                      <w:iCs/>
                                      <w:spacing w:val="-36"/>
                                    </w:rPr>
                                  </w:pPr>
                                  <w:r w:rsidRPr="00E27438">
                                    <w:rPr>
                                      <w:rFonts w:ascii="Arial" w:hAnsi="Arial" w:cs="Arial"/>
                                      <w:i w:val="0"/>
                                      <w:iCs/>
                                      <w:spacing w:val="-1"/>
                                    </w:rPr>
                                    <w:t>AV.</w:t>
                                  </w:r>
                                  <w:r w:rsidRPr="00E27438">
                                    <w:rPr>
                                      <w:rFonts w:ascii="Arial" w:hAnsi="Arial" w:cs="Arial"/>
                                      <w:i w:val="0"/>
                                      <w:iCs/>
                                      <w:spacing w:val="-3"/>
                                    </w:rPr>
                                    <w:t xml:space="preserve"> </w:t>
                                  </w:r>
                                  <w:r w:rsidRPr="00E27438">
                                    <w:rPr>
                                      <w:rFonts w:ascii="Arial" w:hAnsi="Arial" w:cs="Arial"/>
                                      <w:i w:val="0"/>
                                      <w:iCs/>
                                      <w:spacing w:val="-1"/>
                                    </w:rPr>
                                    <w:t>Quebrada</w:t>
                                  </w:r>
                                  <w:r w:rsidRPr="00E27438">
                                    <w:rPr>
                                      <w:rFonts w:ascii="Arial" w:hAnsi="Arial" w:cs="Arial"/>
                                      <w:i w:val="0"/>
                                      <w:iCs/>
                                      <w:spacing w:val="-5"/>
                                    </w:rPr>
                                    <w:t xml:space="preserve"> </w:t>
                                  </w:r>
                                  <w:r w:rsidRPr="00E27438">
                                    <w:rPr>
                                      <w:rFonts w:ascii="Arial" w:hAnsi="Arial" w:cs="Arial"/>
                                      <w:i w:val="0"/>
                                      <w:iCs/>
                                    </w:rPr>
                                    <w:t>Seca</w:t>
                                  </w:r>
                                  <w:r w:rsidRPr="00E27438">
                                    <w:rPr>
                                      <w:rFonts w:ascii="Arial" w:hAnsi="Arial" w:cs="Arial"/>
                                      <w:i w:val="0"/>
                                      <w:iCs/>
                                      <w:spacing w:val="-3"/>
                                    </w:rPr>
                                    <w:t xml:space="preserve"> </w:t>
                                  </w:r>
                                  <w:r w:rsidRPr="00E27438">
                                    <w:rPr>
                                      <w:rFonts w:ascii="Arial" w:hAnsi="Arial" w:cs="Arial"/>
                                      <w:i w:val="0"/>
                                      <w:iCs/>
                                    </w:rPr>
                                    <w:t>No.</w:t>
                                  </w:r>
                                  <w:r w:rsidRPr="00E27438">
                                    <w:rPr>
                                      <w:rFonts w:ascii="Arial" w:hAnsi="Arial" w:cs="Arial"/>
                                      <w:i w:val="0"/>
                                      <w:iCs/>
                                      <w:spacing w:val="-3"/>
                                    </w:rPr>
                                    <w:t xml:space="preserve"> </w:t>
                                  </w:r>
                                  <w:r w:rsidRPr="00E27438">
                                    <w:rPr>
                                      <w:rFonts w:ascii="Arial" w:hAnsi="Arial" w:cs="Arial"/>
                                      <w:i w:val="0"/>
                                      <w:iCs/>
                                    </w:rPr>
                                    <w:t>33</w:t>
                                  </w:r>
                                  <w:r w:rsidRPr="00E27438">
                                    <w:rPr>
                                      <w:rFonts w:ascii="Arial" w:hAnsi="Arial" w:cs="Arial"/>
                                      <w:i w:val="0"/>
                                      <w:iCs/>
                                      <w:spacing w:val="-9"/>
                                    </w:rPr>
                                    <w:t xml:space="preserve"> </w:t>
                                  </w:r>
                                  <w:r w:rsidRPr="00E27438">
                                    <w:rPr>
                                      <w:rFonts w:ascii="Arial" w:hAnsi="Arial" w:cs="Arial"/>
                                      <w:i w:val="0"/>
                                      <w:iCs/>
                                    </w:rPr>
                                    <w:t>A</w:t>
                                  </w:r>
                                  <w:r w:rsidRPr="00E27438">
                                    <w:rPr>
                                      <w:rFonts w:ascii="Arial" w:hAnsi="Arial" w:cs="Arial"/>
                                      <w:i w:val="0"/>
                                      <w:iCs/>
                                      <w:spacing w:val="-9"/>
                                    </w:rPr>
                                    <w:t xml:space="preserve"> </w:t>
                                  </w:r>
                                  <w:r w:rsidRPr="00E27438">
                                    <w:rPr>
                                      <w:rFonts w:ascii="Arial" w:hAnsi="Arial" w:cs="Arial"/>
                                      <w:i w:val="0"/>
                                      <w:iCs/>
                                    </w:rPr>
                                    <w:t>-</w:t>
                                  </w:r>
                                  <w:r w:rsidRPr="00E27438">
                                    <w:rPr>
                                      <w:rFonts w:ascii="Arial" w:hAnsi="Arial" w:cs="Arial"/>
                                      <w:i w:val="0"/>
                                      <w:iCs/>
                                      <w:spacing w:val="-6"/>
                                    </w:rPr>
                                    <w:t xml:space="preserve"> </w:t>
                                  </w:r>
                                  <w:r w:rsidRPr="00E27438">
                                    <w:rPr>
                                      <w:rFonts w:ascii="Arial" w:hAnsi="Arial" w:cs="Arial"/>
                                      <w:i w:val="0"/>
                                      <w:iCs/>
                                    </w:rPr>
                                    <w:t>207</w:t>
                                  </w:r>
                                  <w:r w:rsidRPr="00E27438">
                                    <w:rPr>
                                      <w:rFonts w:ascii="Arial" w:hAnsi="Arial" w:cs="Arial"/>
                                      <w:i w:val="0"/>
                                      <w:iCs/>
                                      <w:spacing w:val="-3"/>
                                    </w:rPr>
                                    <w:t xml:space="preserve"> </w:t>
                                  </w:r>
                                  <w:r w:rsidRPr="00E27438">
                                    <w:rPr>
                                      <w:rFonts w:ascii="Arial" w:hAnsi="Arial" w:cs="Arial"/>
                                      <w:i w:val="0"/>
                                      <w:iCs/>
                                    </w:rPr>
                                    <w:t>-Bucaramanga</w:t>
                                  </w:r>
                                  <w:r w:rsidRPr="00E27438">
                                    <w:rPr>
                                      <w:rFonts w:ascii="Arial" w:hAnsi="Arial" w:cs="Arial"/>
                                      <w:i w:val="0"/>
                                      <w:iCs/>
                                      <w:spacing w:val="-3"/>
                                    </w:rPr>
                                    <w:t xml:space="preserve"> </w:t>
                                  </w:r>
                                  <w:r w:rsidRPr="00E27438">
                                    <w:rPr>
                                      <w:rFonts w:ascii="Arial" w:hAnsi="Arial" w:cs="Arial"/>
                                      <w:i w:val="0"/>
                                      <w:iCs/>
                                    </w:rPr>
                                    <w:t>-</w:t>
                                  </w:r>
                                  <w:r w:rsidRPr="00E27438">
                                    <w:rPr>
                                      <w:rFonts w:ascii="Arial" w:hAnsi="Arial" w:cs="Arial"/>
                                      <w:i w:val="0"/>
                                      <w:iCs/>
                                      <w:spacing w:val="-3"/>
                                    </w:rPr>
                                    <w:t xml:space="preserve"> </w:t>
                                  </w:r>
                                  <w:r w:rsidRPr="00E27438">
                                    <w:rPr>
                                      <w:rFonts w:ascii="Arial" w:hAnsi="Arial" w:cs="Arial"/>
                                      <w:i w:val="0"/>
                                      <w:iCs/>
                                    </w:rPr>
                                    <w:t>Santander</w:t>
                                  </w:r>
                                  <w:r w:rsidRPr="00E27438">
                                    <w:rPr>
                                      <w:rFonts w:ascii="Arial" w:hAnsi="Arial" w:cs="Arial"/>
                                      <w:i w:val="0"/>
                                      <w:iCs/>
                                      <w:spacing w:val="-36"/>
                                    </w:rPr>
                                    <w:t xml:space="preserve"> </w:t>
                                  </w:r>
                                </w:p>
                                <w:p w14:paraId="2E96BE72" w14:textId="77777777" w:rsidR="00E27438" w:rsidRPr="00E27438" w:rsidRDefault="00676906" w:rsidP="00E27438">
                                  <w:pPr>
                                    <w:pStyle w:val="Ttulo7"/>
                                    <w:rPr>
                                      <w:rFonts w:ascii="Arial" w:hAnsi="Arial" w:cs="Arial"/>
                                      <w:i w:val="0"/>
                                      <w:iCs/>
                                    </w:rPr>
                                  </w:pPr>
                                  <w:r w:rsidRPr="00E27438">
                                    <w:rPr>
                                      <w:rFonts w:ascii="Arial" w:hAnsi="Arial" w:cs="Arial"/>
                                      <w:i w:val="0"/>
                                      <w:iCs/>
                                    </w:rPr>
                                    <w:t>Conmutador 6915610</w:t>
                                  </w:r>
                                  <w:r w:rsidR="00E27438" w:rsidRPr="00E27438">
                                    <w:rPr>
                                      <w:rFonts w:ascii="Arial" w:hAnsi="Arial" w:cs="Arial"/>
                                      <w:i w:val="0"/>
                                      <w:iCs/>
                                    </w:rPr>
                                    <w:t xml:space="preserve">                                                                      </w:t>
                                  </w:r>
                                </w:p>
                                <w:p w14:paraId="0ECF2D14" w14:textId="05948AA0" w:rsidR="00676906" w:rsidRPr="00E27438" w:rsidRDefault="00676906" w:rsidP="00E27438">
                                  <w:pPr>
                                    <w:pStyle w:val="Ttulo7"/>
                                    <w:rPr>
                                      <w:rFonts w:ascii="Arial" w:hAnsi="Arial" w:cs="Arial"/>
                                      <w:i w:val="0"/>
                                      <w:iCs/>
                                    </w:rPr>
                                  </w:pPr>
                                  <w:r w:rsidRPr="00E27438">
                                    <w:rPr>
                                      <w:rFonts w:ascii="Arial" w:hAnsi="Arial" w:cs="Arial"/>
                                      <w:i w:val="0"/>
                                      <w:iCs/>
                                    </w:rPr>
                                    <w:t>Mensajería</w:t>
                                  </w:r>
                                  <w:r w:rsidRPr="00E27438">
                                    <w:rPr>
                                      <w:rFonts w:ascii="Arial" w:hAnsi="Arial" w:cs="Arial"/>
                                      <w:i w:val="0"/>
                                      <w:iCs/>
                                      <w:spacing w:val="-8"/>
                                    </w:rPr>
                                    <w:t xml:space="preserve"> </w:t>
                                  </w:r>
                                  <w:r w:rsidRPr="00E27438">
                                    <w:rPr>
                                      <w:rFonts w:ascii="Arial" w:hAnsi="Arial" w:cs="Arial"/>
                                      <w:i w:val="0"/>
                                      <w:iCs/>
                                    </w:rPr>
                                    <w:t>Electrónica</w:t>
                                  </w:r>
                                  <w:r w:rsidRPr="00E27438">
                                    <w:rPr>
                                      <w:rFonts w:ascii="Arial" w:hAnsi="Arial" w:cs="Arial"/>
                                      <w:i w:val="0"/>
                                      <w:iCs/>
                                      <w:spacing w:val="-6"/>
                                    </w:rPr>
                                    <w:t xml:space="preserve"> </w:t>
                                  </w:r>
                                  <w:r w:rsidRPr="00E27438">
                                    <w:rPr>
                                      <w:rFonts w:ascii="Arial" w:hAnsi="Arial" w:cs="Arial"/>
                                      <w:i w:val="0"/>
                                      <w:iCs/>
                                    </w:rPr>
                                    <w:t>y</w:t>
                                  </w:r>
                                  <w:r w:rsidRPr="00E27438">
                                    <w:rPr>
                                      <w:rFonts w:ascii="Arial" w:hAnsi="Arial" w:cs="Arial"/>
                                      <w:i w:val="0"/>
                                      <w:iCs/>
                                      <w:spacing w:val="-7"/>
                                    </w:rPr>
                                    <w:t xml:space="preserve"> </w:t>
                                  </w:r>
                                  <w:r w:rsidRPr="00E27438">
                                    <w:rPr>
                                      <w:rFonts w:ascii="Arial" w:hAnsi="Arial" w:cs="Arial"/>
                                      <w:i w:val="0"/>
                                      <w:iCs/>
                                    </w:rPr>
                                    <w:t>notificaciones</w:t>
                                  </w:r>
                                  <w:r w:rsidRPr="00E27438">
                                    <w:rPr>
                                      <w:rFonts w:ascii="Arial" w:hAnsi="Arial" w:cs="Arial"/>
                                      <w:i w:val="0"/>
                                      <w:iCs/>
                                      <w:spacing w:val="-5"/>
                                    </w:rPr>
                                    <w:t xml:space="preserve"> </w:t>
                                  </w:r>
                                  <w:r w:rsidRPr="00E27438">
                                    <w:rPr>
                                      <w:rFonts w:ascii="Arial" w:hAnsi="Arial" w:cs="Arial"/>
                                      <w:i w:val="0"/>
                                      <w:iCs/>
                                    </w:rPr>
                                    <w:t>judiciales</w:t>
                                  </w:r>
                                  <w:r w:rsidRPr="00E27438">
                                    <w:rPr>
                                      <w:rFonts w:ascii="Arial" w:hAnsi="Arial" w:cs="Arial"/>
                                      <w:i w:val="0"/>
                                      <w:iCs/>
                                      <w:spacing w:val="-4"/>
                                    </w:rPr>
                                    <w:t xml:space="preserve"> </w:t>
                                  </w:r>
                                  <w:hyperlink r:id="rId2" w:history="1">
                                    <w:r w:rsidR="00E27438" w:rsidRPr="00E27438">
                                      <w:rPr>
                                        <w:rStyle w:val="Hipervnculo"/>
                                        <w:rFonts w:ascii="Arial" w:hAnsi="Arial" w:cs="Arial"/>
                                        <w:i w:val="0"/>
                                        <w:iCs/>
                                        <w:sz w:val="12"/>
                                        <w:szCs w:val="12"/>
                                      </w:rPr>
                                      <w:t>dmbug2adm2022@gmail.com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B2F5513" id="_x0000_t202" coordsize="21600,21600" o:spt="202" path="m,l,21600r21600,l21600,xe">
                      <v:stroke joinstyle="miter"/>
                      <v:path gradientshapeok="t" o:connecttype="rect"/>
                    </v:shapetype>
                    <v:shape id="Text Box 14" o:spid="_x0000_s1026" type="#_x0000_t202" style="position:absolute;margin-left:204.6pt;margin-top:878.5pt;width:246.6pt;height:36.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" filled="f" stroked="f">
                      <v:textbox inset="0,0,0,0">
                        <w:txbxContent>
                          <w:p w14:paraId="284BF8CD" w14:textId="77777777" w:rsidR="00E27438" w:rsidRPr="00E27438" w:rsidRDefault="00676906" w:rsidP="00E27438">
                            <w:pPr>
                              <w:pStyle w:val="Ttulo7"/>
                              <w:rPr>
                                <w:rFonts w:ascii="Arial" w:hAnsi="Arial" w:cs="Arial"/>
                                <w:i w:val="0"/>
                                <w:iCs/>
                                <w:spacing w:val="-36"/>
                              </w:rPr>
                            </w:pPr>
                            <w:r w:rsidRPr="00E27438">
                              <w:rPr>
                                <w:rFonts w:ascii="Arial" w:hAnsi="Arial" w:cs="Arial"/>
                                <w:i w:val="0"/>
                                <w:iCs/>
                                <w:spacing w:val="-1"/>
                              </w:rPr>
                              <w:t>AV.</w:t>
                            </w:r>
                            <w:r w:rsidRPr="00E27438">
                              <w:rPr>
                                <w:rFonts w:ascii="Arial" w:hAnsi="Arial" w:cs="Arial"/>
                                <w:i w:val="0"/>
                                <w:iCs/>
                                <w:spacing w:val="-3"/>
                              </w:rPr>
                              <w:t xml:space="preserve"> </w:t>
                            </w:r>
                            <w:r w:rsidRPr="00E27438">
                              <w:rPr>
                                <w:rFonts w:ascii="Arial" w:hAnsi="Arial" w:cs="Arial"/>
                                <w:i w:val="0"/>
                                <w:iCs/>
                                <w:spacing w:val="-1"/>
                              </w:rPr>
                              <w:t>Quebrada</w:t>
                            </w:r>
                            <w:r w:rsidRPr="00E27438">
                              <w:rPr>
                                <w:rFonts w:ascii="Arial" w:hAnsi="Arial" w:cs="Arial"/>
                                <w:i w:val="0"/>
                                <w:iCs/>
                                <w:spacing w:val="-5"/>
                              </w:rPr>
                              <w:t xml:space="preserve"> </w:t>
                            </w:r>
                            <w:r w:rsidRPr="00E27438">
                              <w:rPr>
                                <w:rFonts w:ascii="Arial" w:hAnsi="Arial" w:cs="Arial"/>
                                <w:i w:val="0"/>
                                <w:iCs/>
                              </w:rPr>
                              <w:t>Seca</w:t>
                            </w:r>
                            <w:r w:rsidRPr="00E27438">
                              <w:rPr>
                                <w:rFonts w:ascii="Arial" w:hAnsi="Arial" w:cs="Arial"/>
                                <w:i w:val="0"/>
                                <w:iCs/>
                                <w:spacing w:val="-3"/>
                              </w:rPr>
                              <w:t xml:space="preserve"> </w:t>
                            </w:r>
                            <w:r w:rsidRPr="00E27438">
                              <w:rPr>
                                <w:rFonts w:ascii="Arial" w:hAnsi="Arial" w:cs="Arial"/>
                                <w:i w:val="0"/>
                                <w:iCs/>
                              </w:rPr>
                              <w:t>No.</w:t>
                            </w:r>
                            <w:r w:rsidRPr="00E27438">
                              <w:rPr>
                                <w:rFonts w:ascii="Arial" w:hAnsi="Arial" w:cs="Arial"/>
                                <w:i w:val="0"/>
                                <w:iCs/>
                                <w:spacing w:val="-3"/>
                              </w:rPr>
                              <w:t xml:space="preserve"> </w:t>
                            </w:r>
                            <w:r w:rsidRPr="00E27438">
                              <w:rPr>
                                <w:rFonts w:ascii="Arial" w:hAnsi="Arial" w:cs="Arial"/>
                                <w:i w:val="0"/>
                                <w:iCs/>
                              </w:rPr>
                              <w:t>33</w:t>
                            </w:r>
                            <w:r w:rsidRPr="00E27438">
                              <w:rPr>
                                <w:rFonts w:ascii="Arial" w:hAnsi="Arial" w:cs="Arial"/>
                                <w:i w:val="0"/>
                                <w:iCs/>
                                <w:spacing w:val="-9"/>
                              </w:rPr>
                              <w:t xml:space="preserve"> </w:t>
                            </w:r>
                            <w:r w:rsidRPr="00E27438">
                              <w:rPr>
                                <w:rFonts w:ascii="Arial" w:hAnsi="Arial" w:cs="Arial"/>
                                <w:i w:val="0"/>
                                <w:iCs/>
                              </w:rPr>
                              <w:t>A</w:t>
                            </w:r>
                            <w:r w:rsidRPr="00E27438">
                              <w:rPr>
                                <w:rFonts w:ascii="Arial" w:hAnsi="Arial" w:cs="Arial"/>
                                <w:i w:val="0"/>
                                <w:iCs/>
                                <w:spacing w:val="-9"/>
                              </w:rPr>
                              <w:t xml:space="preserve"> </w:t>
                            </w:r>
                            <w:r w:rsidRPr="00E27438">
                              <w:rPr>
                                <w:rFonts w:ascii="Arial" w:hAnsi="Arial" w:cs="Arial"/>
                                <w:i w:val="0"/>
                                <w:iCs/>
                              </w:rPr>
                              <w:t>-</w:t>
                            </w:r>
                            <w:r w:rsidRPr="00E27438">
                              <w:rPr>
                                <w:rFonts w:ascii="Arial" w:hAnsi="Arial" w:cs="Arial"/>
                                <w:i w:val="0"/>
                                <w:iCs/>
                                <w:spacing w:val="-6"/>
                              </w:rPr>
                              <w:t xml:space="preserve"> </w:t>
                            </w:r>
                            <w:r w:rsidRPr="00E27438">
                              <w:rPr>
                                <w:rFonts w:ascii="Arial" w:hAnsi="Arial" w:cs="Arial"/>
                                <w:i w:val="0"/>
                                <w:iCs/>
                              </w:rPr>
                              <w:t>207</w:t>
                            </w:r>
                            <w:r w:rsidRPr="00E27438">
                              <w:rPr>
                                <w:rFonts w:ascii="Arial" w:hAnsi="Arial" w:cs="Arial"/>
                                <w:i w:val="0"/>
                                <w:iCs/>
                                <w:spacing w:val="-3"/>
                              </w:rPr>
                              <w:t xml:space="preserve"> </w:t>
                            </w:r>
                            <w:r w:rsidRPr="00E27438">
                              <w:rPr>
                                <w:rFonts w:ascii="Arial" w:hAnsi="Arial" w:cs="Arial"/>
                                <w:i w:val="0"/>
                                <w:iCs/>
                              </w:rPr>
                              <w:t>-Bucaramanga</w:t>
                            </w:r>
                            <w:r w:rsidRPr="00E27438">
                              <w:rPr>
                                <w:rFonts w:ascii="Arial" w:hAnsi="Arial" w:cs="Arial"/>
                                <w:i w:val="0"/>
                                <w:iCs/>
                                <w:spacing w:val="-3"/>
                              </w:rPr>
                              <w:t xml:space="preserve"> </w:t>
                            </w:r>
                            <w:r w:rsidRPr="00E27438">
                              <w:rPr>
                                <w:rFonts w:ascii="Arial" w:hAnsi="Arial" w:cs="Arial"/>
                                <w:i w:val="0"/>
                                <w:iCs/>
                              </w:rPr>
                              <w:t>-</w:t>
                            </w:r>
                            <w:r w:rsidRPr="00E27438">
                              <w:rPr>
                                <w:rFonts w:ascii="Arial" w:hAnsi="Arial" w:cs="Arial"/>
                                <w:i w:val="0"/>
                                <w:iCs/>
                                <w:spacing w:val="-3"/>
                              </w:rPr>
                              <w:t xml:space="preserve"> </w:t>
                            </w:r>
                            <w:r w:rsidRPr="00E27438">
                              <w:rPr>
                                <w:rFonts w:ascii="Arial" w:hAnsi="Arial" w:cs="Arial"/>
                                <w:i w:val="0"/>
                                <w:iCs/>
                              </w:rPr>
                              <w:t>Santander</w:t>
                            </w:r>
                            <w:r w:rsidRPr="00E27438">
                              <w:rPr>
                                <w:rFonts w:ascii="Arial" w:hAnsi="Arial" w:cs="Arial"/>
                                <w:i w:val="0"/>
                                <w:iCs/>
                                <w:spacing w:val="-36"/>
                              </w:rPr>
                              <w:t xml:space="preserve"> </w:t>
                            </w:r>
                          </w:p>
                          <w:p w14:paraId="2E96BE72" w14:textId="77777777" w:rsidR="00E27438" w:rsidRPr="00E27438" w:rsidRDefault="00676906" w:rsidP="00E27438">
                            <w:pPr>
                              <w:pStyle w:val="Ttulo7"/>
                              <w:rPr>
                                <w:rFonts w:ascii="Arial" w:hAnsi="Arial" w:cs="Arial"/>
                                <w:i w:val="0"/>
                                <w:iCs/>
                              </w:rPr>
                            </w:pPr>
                            <w:r w:rsidRPr="00E27438">
                              <w:rPr>
                                <w:rFonts w:ascii="Arial" w:hAnsi="Arial" w:cs="Arial"/>
                                <w:i w:val="0"/>
                                <w:iCs/>
                              </w:rPr>
                              <w:t>Conmutador 6915610</w:t>
                            </w:r>
                            <w:r w:rsidR="00E27438" w:rsidRPr="00E27438">
                              <w:rPr>
                                <w:rFonts w:ascii="Arial" w:hAnsi="Arial" w:cs="Arial"/>
                                <w:i w:val="0"/>
                                <w:iCs/>
                              </w:rPr>
                              <w:t xml:space="preserve">                                                                      </w:t>
                            </w:r>
                          </w:p>
                          <w:p w14:paraId="0ECF2D14" w14:textId="05948AA0" w:rsidR="00676906" w:rsidRPr="00E27438" w:rsidRDefault="00676906" w:rsidP="00E27438">
                            <w:pPr>
                              <w:pStyle w:val="Ttulo7"/>
                              <w:rPr>
                                <w:rFonts w:ascii="Arial" w:hAnsi="Arial" w:cs="Arial"/>
                                <w:i w:val="0"/>
                                <w:iCs/>
                              </w:rPr>
                            </w:pPr>
                            <w:r w:rsidRPr="00E27438">
                              <w:rPr>
                                <w:rFonts w:ascii="Arial" w:hAnsi="Arial" w:cs="Arial"/>
                                <w:i w:val="0"/>
                                <w:iCs/>
                              </w:rPr>
                              <w:t>Mensajería</w:t>
                            </w:r>
                            <w:r w:rsidRPr="00E27438">
                              <w:rPr>
                                <w:rFonts w:ascii="Arial" w:hAnsi="Arial" w:cs="Arial"/>
                                <w:i w:val="0"/>
                                <w:iCs/>
                                <w:spacing w:val="-8"/>
                              </w:rPr>
                              <w:t xml:space="preserve"> </w:t>
                            </w:r>
                            <w:r w:rsidRPr="00E27438">
                              <w:rPr>
                                <w:rFonts w:ascii="Arial" w:hAnsi="Arial" w:cs="Arial"/>
                                <w:i w:val="0"/>
                                <w:iCs/>
                              </w:rPr>
                              <w:t>Electrónica</w:t>
                            </w:r>
                            <w:r w:rsidRPr="00E27438">
                              <w:rPr>
                                <w:rFonts w:ascii="Arial" w:hAnsi="Arial" w:cs="Arial"/>
                                <w:i w:val="0"/>
                                <w:iCs/>
                                <w:spacing w:val="-6"/>
                              </w:rPr>
                              <w:t xml:space="preserve"> </w:t>
                            </w:r>
                            <w:r w:rsidRPr="00E27438">
                              <w:rPr>
                                <w:rFonts w:ascii="Arial" w:hAnsi="Arial" w:cs="Arial"/>
                                <w:i w:val="0"/>
                                <w:iCs/>
                              </w:rPr>
                              <w:t>y</w:t>
                            </w:r>
                            <w:r w:rsidRPr="00E27438">
                              <w:rPr>
                                <w:rFonts w:ascii="Arial" w:hAnsi="Arial" w:cs="Arial"/>
                                <w:i w:val="0"/>
                                <w:iCs/>
                                <w:spacing w:val="-7"/>
                              </w:rPr>
                              <w:t xml:space="preserve"> </w:t>
                            </w:r>
                            <w:r w:rsidRPr="00E27438">
                              <w:rPr>
                                <w:rFonts w:ascii="Arial" w:hAnsi="Arial" w:cs="Arial"/>
                                <w:i w:val="0"/>
                                <w:iCs/>
                              </w:rPr>
                              <w:t>notificaciones</w:t>
                            </w:r>
                            <w:r w:rsidRPr="00E27438">
                              <w:rPr>
                                <w:rFonts w:ascii="Arial" w:hAnsi="Arial" w:cs="Arial"/>
                                <w:i w:val="0"/>
                                <w:iCs/>
                                <w:spacing w:val="-5"/>
                              </w:rPr>
                              <w:t xml:space="preserve"> </w:t>
                            </w:r>
                            <w:r w:rsidRPr="00E27438">
                              <w:rPr>
                                <w:rFonts w:ascii="Arial" w:hAnsi="Arial" w:cs="Arial"/>
                                <w:i w:val="0"/>
                                <w:iCs/>
                              </w:rPr>
                              <w:t>judiciales</w:t>
                            </w:r>
                            <w:r w:rsidRPr="00E27438">
                              <w:rPr>
                                <w:rFonts w:ascii="Arial" w:hAnsi="Arial" w:cs="Arial"/>
                                <w:i w:val="0"/>
                                <w:iCs/>
                                <w:spacing w:val="-4"/>
                              </w:rPr>
                              <w:t xml:space="preserve"> </w:t>
                            </w:r>
                            <w:hyperlink r:id="rId3" w:history="1">
                              <w:r w:rsidR="00E27438" w:rsidRPr="00E27438">
                                <w:rPr>
                                  <w:rStyle w:val="Hipervnculo"/>
                                  <w:rFonts w:ascii="Arial" w:hAnsi="Arial" w:cs="Arial"/>
                                  <w:i w:val="0"/>
                                  <w:iCs/>
                                  <w:sz w:val="12"/>
                                  <w:szCs w:val="12"/>
                                </w:rPr>
                                <w:t>dmbug2adm2022@gmail.com</w:t>
                              </w:r>
                            </w:hyperlink>
                          </w:p>
                        </w:txbxContent>
                      </v:textbox>
                      <w10:wrap anchorx="page" anchory="page"/>
                    </v:shape>
                  </w:pict>
                </mc:Fallback>
              </mc:AlternateContent>
            </w:r>
            <w:r w:rsidR="00CB259A" w:rsidRPr="00CB259A">
              <w:rPr>
                <w:rFonts w:ascii="Arial" w:eastAsia="Times New Roman" w:hAnsi="Arial" w:cs="Arial"/>
                <w:sz w:val="14"/>
                <w:szCs w:val="14"/>
                <w:lang w:eastAsia="es-ES"/>
              </w:rPr>
              <w:t xml:space="preserve">                            </w:t>
            </w:r>
            <w:r w:rsidR="00CB259A" w:rsidRPr="0028761E">
              <w:rPr>
                <w:rStyle w:val="Hipervnculo"/>
                <w:rFonts w:ascii="Arial" w:hAnsi="Arial" w:cs="Arial"/>
                <w:sz w:val="14"/>
                <w:szCs w:val="14"/>
                <w:u w:val="none"/>
              </w:rPr>
              <w:tab/>
            </w:r>
            <w:r w:rsidR="00CB259A">
              <w:rPr>
                <w:rStyle w:val="Hipervnculo"/>
                <w:rFonts w:ascii="Arial" w:hAnsi="Arial" w:cs="Arial"/>
                <w:sz w:val="14"/>
                <w:szCs w:val="14"/>
                <w:u w:val="none"/>
              </w:rPr>
              <w:tab/>
            </w:r>
            <w:r w:rsidR="00CB259A">
              <w:rPr>
                <w:rStyle w:val="Hipervnculo"/>
                <w:rFonts w:ascii="Arial" w:hAnsi="Arial" w:cs="Arial"/>
                <w:sz w:val="14"/>
                <w:szCs w:val="14"/>
                <w:u w:val="none"/>
              </w:rPr>
              <w:tab/>
            </w:r>
            <w:r w:rsidR="00CB259A">
              <w:rPr>
                <w:rStyle w:val="Hipervnculo"/>
                <w:rFonts w:ascii="Arial" w:hAnsi="Arial" w:cs="Arial"/>
                <w:sz w:val="14"/>
                <w:szCs w:val="14"/>
                <w:u w:val="none"/>
              </w:rPr>
              <w:tab/>
            </w:r>
            <w:r w:rsidR="00CB259A">
              <w:rPr>
                <w:rStyle w:val="Hipervnculo"/>
                <w:rFonts w:ascii="Arial" w:hAnsi="Arial" w:cs="Arial"/>
                <w:sz w:val="14"/>
                <w:szCs w:val="14"/>
                <w:u w:val="none"/>
              </w:rPr>
              <w:tab/>
            </w:r>
            <w:r w:rsidR="00CB259A">
              <w:rPr>
                <w:rStyle w:val="Hipervnculo"/>
                <w:rFonts w:ascii="Arial" w:hAnsi="Arial" w:cs="Arial"/>
                <w:sz w:val="14"/>
                <w:szCs w:val="14"/>
                <w:u w:val="none"/>
              </w:rPr>
              <w:tab/>
            </w:r>
            <w:r w:rsidR="00CB259A" w:rsidRPr="0028761E">
              <w:rPr>
                <w:rFonts w:ascii="Arial" w:hAnsi="Arial" w:cs="Arial"/>
                <w:sz w:val="14"/>
                <w:szCs w:val="14"/>
              </w:rPr>
              <w:t xml:space="preserve">Página </w:t>
            </w:r>
            <w:r w:rsidR="00CB259A" w:rsidRPr="0028761E">
              <w:rPr>
                <w:rFonts w:ascii="Arial" w:hAnsi="Arial" w:cs="Arial"/>
                <w:b/>
                <w:bCs/>
                <w:sz w:val="14"/>
                <w:szCs w:val="14"/>
              </w:rPr>
              <w:fldChar w:fldCharType="begin"/>
            </w:r>
            <w:r w:rsidR="00CB259A" w:rsidRPr="0028761E">
              <w:rPr>
                <w:rFonts w:ascii="Arial" w:hAnsi="Arial" w:cs="Arial"/>
                <w:b/>
                <w:bCs/>
                <w:sz w:val="14"/>
                <w:szCs w:val="14"/>
              </w:rPr>
              <w:instrText>PAGE</w:instrText>
            </w:r>
            <w:r w:rsidR="00CB259A" w:rsidRPr="0028761E">
              <w:rPr>
                <w:rFonts w:ascii="Arial" w:hAnsi="Arial" w:cs="Arial"/>
                <w:b/>
                <w:bCs/>
                <w:sz w:val="14"/>
                <w:szCs w:val="14"/>
              </w:rPr>
              <w:fldChar w:fldCharType="separate"/>
            </w:r>
            <w:r w:rsidR="00047C76">
              <w:rPr>
                <w:rFonts w:ascii="Arial" w:hAnsi="Arial" w:cs="Arial"/>
                <w:b/>
                <w:bCs/>
                <w:noProof/>
                <w:sz w:val="14"/>
                <w:szCs w:val="14"/>
              </w:rPr>
              <w:t>8</w:t>
            </w:r>
            <w:r w:rsidR="00CB259A" w:rsidRPr="0028761E">
              <w:rPr>
                <w:rFonts w:ascii="Arial" w:hAnsi="Arial" w:cs="Arial"/>
                <w:b/>
                <w:bCs/>
                <w:sz w:val="14"/>
                <w:szCs w:val="14"/>
              </w:rPr>
              <w:fldChar w:fldCharType="end"/>
            </w:r>
            <w:r w:rsidR="00CB259A" w:rsidRPr="0028761E">
              <w:rPr>
                <w:rFonts w:ascii="Arial" w:hAnsi="Arial" w:cs="Arial"/>
                <w:sz w:val="14"/>
                <w:szCs w:val="14"/>
              </w:rPr>
              <w:t xml:space="preserve"> de </w:t>
            </w:r>
            <w:r w:rsidR="00CB259A" w:rsidRPr="0028761E">
              <w:rPr>
                <w:rFonts w:ascii="Arial" w:hAnsi="Arial" w:cs="Arial"/>
                <w:b/>
                <w:bCs/>
                <w:sz w:val="14"/>
                <w:szCs w:val="14"/>
              </w:rPr>
              <w:fldChar w:fldCharType="begin"/>
            </w:r>
            <w:r w:rsidR="00CB259A" w:rsidRPr="0028761E">
              <w:rPr>
                <w:rFonts w:ascii="Arial" w:hAnsi="Arial" w:cs="Arial"/>
                <w:b/>
                <w:bCs/>
                <w:sz w:val="14"/>
                <w:szCs w:val="14"/>
              </w:rPr>
              <w:instrText>NUMPAGES</w:instrText>
            </w:r>
            <w:r w:rsidR="00CB259A" w:rsidRPr="0028761E">
              <w:rPr>
                <w:rFonts w:ascii="Arial" w:hAnsi="Arial" w:cs="Arial"/>
                <w:b/>
                <w:bCs/>
                <w:sz w:val="14"/>
                <w:szCs w:val="14"/>
              </w:rPr>
              <w:fldChar w:fldCharType="separate"/>
            </w:r>
            <w:r w:rsidR="00047C76">
              <w:rPr>
                <w:rFonts w:ascii="Arial" w:hAnsi="Arial" w:cs="Arial"/>
                <w:b/>
                <w:bCs/>
                <w:noProof/>
                <w:sz w:val="14"/>
                <w:szCs w:val="14"/>
              </w:rPr>
              <w:t>31</w:t>
            </w:r>
            <w:r w:rsidR="00CB259A" w:rsidRPr="0028761E">
              <w:rPr>
                <w:rFonts w:ascii="Arial" w:hAnsi="Arial" w:cs="Arial"/>
                <w:b/>
                <w:bCs/>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58ACB" w14:textId="77777777" w:rsidR="001B0701" w:rsidRDefault="001B0701" w:rsidP="00AF6408">
      <w:pPr>
        <w:spacing w:after="0" w:line="240" w:lineRule="auto"/>
      </w:pPr>
      <w:r>
        <w:separator/>
      </w:r>
    </w:p>
  </w:footnote>
  <w:footnote w:type="continuationSeparator" w:id="0">
    <w:p w14:paraId="4B82119B" w14:textId="77777777" w:rsidR="001B0701" w:rsidRDefault="001B0701" w:rsidP="00AF6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6D271" w14:textId="2EE45147" w:rsidR="005C45FD" w:rsidRPr="00C43D9B" w:rsidRDefault="00CB259A" w:rsidP="005C45FD">
    <w:pPr>
      <w:jc w:val="both"/>
      <w:rPr>
        <w:rFonts w:ascii="Arial" w:hAnsi="Arial" w:cs="Arial"/>
        <w:b/>
        <w:color w:val="000000" w:themeColor="text1"/>
        <w:sz w:val="12"/>
        <w:szCs w:val="12"/>
        <w:lang w:val="es-ES"/>
      </w:rPr>
    </w:pPr>
    <w:r w:rsidRPr="00C43D9B">
      <w:rPr>
        <w:rFonts w:ascii="Arial" w:hAnsi="Arial" w:cs="Arial"/>
        <w:b/>
        <w:sz w:val="12"/>
        <w:szCs w:val="12"/>
      </w:rPr>
      <w:t xml:space="preserve">PÁGINA </w:t>
    </w:r>
    <w:r w:rsidRPr="00C43D9B">
      <w:rPr>
        <w:rFonts w:ascii="Arial" w:hAnsi="Arial" w:cs="Arial"/>
        <w:b/>
        <w:sz w:val="12"/>
        <w:szCs w:val="12"/>
      </w:rPr>
      <w:fldChar w:fldCharType="begin"/>
    </w:r>
    <w:r w:rsidRPr="00C43D9B">
      <w:rPr>
        <w:rFonts w:ascii="Arial" w:hAnsi="Arial" w:cs="Arial"/>
        <w:b/>
        <w:sz w:val="12"/>
        <w:szCs w:val="12"/>
      </w:rPr>
      <w:instrText xml:space="preserve"> PAGE </w:instrText>
    </w:r>
    <w:r w:rsidRPr="00C43D9B">
      <w:rPr>
        <w:rFonts w:ascii="Arial" w:hAnsi="Arial" w:cs="Arial"/>
        <w:b/>
        <w:sz w:val="12"/>
        <w:szCs w:val="12"/>
      </w:rPr>
      <w:fldChar w:fldCharType="separate"/>
    </w:r>
    <w:r w:rsidR="00047C76" w:rsidRPr="00C43D9B">
      <w:rPr>
        <w:rFonts w:ascii="Arial" w:hAnsi="Arial" w:cs="Arial"/>
        <w:b/>
        <w:noProof/>
        <w:sz w:val="12"/>
        <w:szCs w:val="12"/>
      </w:rPr>
      <w:t>8</w:t>
    </w:r>
    <w:r w:rsidRPr="00C43D9B">
      <w:rPr>
        <w:rFonts w:ascii="Arial" w:hAnsi="Arial" w:cs="Arial"/>
        <w:b/>
        <w:sz w:val="12"/>
        <w:szCs w:val="12"/>
      </w:rPr>
      <w:fldChar w:fldCharType="end"/>
    </w:r>
    <w:r w:rsidRPr="00C43D9B">
      <w:rPr>
        <w:rFonts w:ascii="Arial" w:hAnsi="Arial" w:cs="Arial"/>
        <w:b/>
        <w:sz w:val="12"/>
        <w:szCs w:val="12"/>
      </w:rPr>
      <w:t xml:space="preserve"> DE </w:t>
    </w:r>
    <w:r w:rsidRPr="00C43D9B">
      <w:rPr>
        <w:rFonts w:ascii="Arial" w:hAnsi="Arial" w:cs="Arial"/>
        <w:b/>
        <w:sz w:val="12"/>
        <w:szCs w:val="12"/>
      </w:rPr>
      <w:fldChar w:fldCharType="begin"/>
    </w:r>
    <w:r w:rsidRPr="00C43D9B">
      <w:rPr>
        <w:rFonts w:ascii="Arial" w:hAnsi="Arial" w:cs="Arial"/>
        <w:b/>
        <w:sz w:val="12"/>
        <w:szCs w:val="12"/>
      </w:rPr>
      <w:instrText xml:space="preserve"> NUMPAGES </w:instrText>
    </w:r>
    <w:r w:rsidRPr="00C43D9B">
      <w:rPr>
        <w:rFonts w:ascii="Arial" w:hAnsi="Arial" w:cs="Arial"/>
        <w:b/>
        <w:sz w:val="12"/>
        <w:szCs w:val="12"/>
      </w:rPr>
      <w:fldChar w:fldCharType="separate"/>
    </w:r>
    <w:r w:rsidR="00047C76" w:rsidRPr="00C43D9B">
      <w:rPr>
        <w:rFonts w:ascii="Arial" w:hAnsi="Arial" w:cs="Arial"/>
        <w:b/>
        <w:noProof/>
        <w:sz w:val="12"/>
        <w:szCs w:val="12"/>
      </w:rPr>
      <w:t>31</w:t>
    </w:r>
    <w:r w:rsidRPr="00C43D9B">
      <w:rPr>
        <w:rFonts w:ascii="Arial" w:hAnsi="Arial" w:cs="Arial"/>
        <w:b/>
        <w:sz w:val="12"/>
        <w:szCs w:val="12"/>
      </w:rPr>
      <w:fldChar w:fldCharType="end"/>
    </w:r>
    <w:r w:rsidRPr="00C43D9B">
      <w:rPr>
        <w:rFonts w:ascii="Arial" w:hAnsi="Arial" w:cs="Arial"/>
        <w:b/>
        <w:sz w:val="12"/>
        <w:szCs w:val="12"/>
      </w:rPr>
      <w:t xml:space="preserve">  </w:t>
    </w:r>
    <w:r w:rsidRPr="00C43D9B">
      <w:rPr>
        <w:rFonts w:ascii="Arial" w:eastAsia="Times New Roman" w:hAnsi="Arial" w:cs="Arial"/>
        <w:b/>
        <w:sz w:val="12"/>
        <w:szCs w:val="12"/>
        <w:lang w:eastAsia="es-ES"/>
      </w:rPr>
      <w:t xml:space="preserve">INVITACIÓN PÚBLICA </w:t>
    </w:r>
    <w:r w:rsidRPr="00C43D9B">
      <w:rPr>
        <w:rFonts w:ascii="Arial" w:hAnsi="Arial" w:cs="Arial"/>
        <w:b/>
        <w:color w:val="000000" w:themeColor="text1"/>
        <w:sz w:val="12"/>
        <w:szCs w:val="12"/>
        <w:lang w:val="es-ES"/>
      </w:rPr>
      <w:t>PROCESO DE SELECCIÓN DE MINIMA CUANTÍA N.º MC</w:t>
    </w:r>
    <w:r w:rsidR="004B4043">
      <w:rPr>
        <w:rFonts w:ascii="Arial" w:hAnsi="Arial" w:cs="Arial"/>
        <w:b/>
        <w:color w:val="000000" w:themeColor="text1"/>
        <w:sz w:val="12"/>
        <w:szCs w:val="12"/>
        <w:lang w:val="es-ES"/>
      </w:rPr>
      <w:t>291</w:t>
    </w:r>
    <w:r w:rsidRPr="00C43D9B">
      <w:rPr>
        <w:rFonts w:ascii="Arial" w:hAnsi="Arial" w:cs="Arial"/>
        <w:b/>
        <w:color w:val="000000" w:themeColor="text1"/>
        <w:sz w:val="12"/>
        <w:szCs w:val="12"/>
        <w:lang w:val="es-ES"/>
      </w:rPr>
      <w:t>-DI</w:t>
    </w:r>
    <w:r w:rsidR="004071E0" w:rsidRPr="00C43D9B">
      <w:rPr>
        <w:rFonts w:ascii="Arial" w:hAnsi="Arial" w:cs="Arial"/>
        <w:b/>
        <w:color w:val="000000" w:themeColor="text1"/>
        <w:sz w:val="12"/>
        <w:szCs w:val="12"/>
        <w:lang w:val="es-ES"/>
      </w:rPr>
      <w:t>SAN</w:t>
    </w:r>
    <w:r w:rsidRPr="00C43D9B">
      <w:rPr>
        <w:rFonts w:ascii="Arial" w:hAnsi="Arial" w:cs="Arial"/>
        <w:b/>
        <w:color w:val="000000" w:themeColor="text1"/>
        <w:sz w:val="12"/>
        <w:szCs w:val="12"/>
        <w:lang w:val="es-ES"/>
      </w:rPr>
      <w:t>/DMBUG-202</w:t>
    </w:r>
    <w:r w:rsidR="004071E0" w:rsidRPr="00C43D9B">
      <w:rPr>
        <w:rFonts w:ascii="Arial" w:hAnsi="Arial" w:cs="Arial"/>
        <w:b/>
        <w:color w:val="000000" w:themeColor="text1"/>
        <w:sz w:val="12"/>
        <w:szCs w:val="12"/>
        <w:lang w:val="es-ES"/>
      </w:rPr>
      <w:t>6</w:t>
    </w:r>
    <w:r w:rsidRPr="00C43D9B">
      <w:rPr>
        <w:rFonts w:ascii="Arial" w:hAnsi="Arial" w:cs="Arial"/>
        <w:b/>
        <w:color w:val="000000" w:themeColor="text1"/>
        <w:sz w:val="12"/>
        <w:szCs w:val="12"/>
        <w:lang w:val="es-ES"/>
      </w:rPr>
      <w:t xml:space="preserve">, </w:t>
    </w:r>
    <w:r w:rsidRPr="00C43D9B">
      <w:rPr>
        <w:rFonts w:ascii="Arial" w:hAnsi="Arial" w:cs="Arial"/>
        <w:b/>
        <w:color w:val="000000" w:themeColor="text1"/>
        <w:sz w:val="12"/>
        <w:szCs w:val="12"/>
      </w:rPr>
      <w:t xml:space="preserve">CUYO OBJETO ES </w:t>
    </w:r>
    <w:r w:rsidR="00E05DB9" w:rsidRPr="00E05DB9">
      <w:rPr>
        <w:rFonts w:ascii="Arial" w:hAnsi="Arial" w:cs="Arial"/>
        <w:b/>
        <w:color w:val="000000" w:themeColor="text1"/>
        <w:sz w:val="12"/>
        <w:szCs w:val="12"/>
        <w:lang w:val="es-ES"/>
      </w:rPr>
      <w:t>EL SERVICIO DE MANTENIMIENTO PREVENTIVO Y CORRECTIVO ESPECIALIZADO, A TODO COSTO, DE LA RED DE GASES MEDICINALES (OXÍGENO, AIRE Y VACÍO) DEL DISPENSARIO MÉDICO DE BUCARAMANGA, PARA LA VIGENCIA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AD80B2A"/>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09C44715"/>
    <w:multiLevelType w:val="multilevel"/>
    <w:tmpl w:val="06148B12"/>
    <w:lvl w:ilvl="0">
      <w:start w:val="3"/>
      <w:numFmt w:val="decimal"/>
      <w:lvlText w:val="%1"/>
      <w:lvlJc w:val="left"/>
      <w:pPr>
        <w:ind w:left="480" w:hanging="480"/>
      </w:pPr>
      <w:rPr>
        <w:rFonts w:hint="default"/>
        <w:b/>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FDB6BBF"/>
    <w:multiLevelType w:val="hybridMultilevel"/>
    <w:tmpl w:val="668A58B4"/>
    <w:lvl w:ilvl="0" w:tplc="5D2E2BC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256125F"/>
    <w:multiLevelType w:val="hybridMultilevel"/>
    <w:tmpl w:val="11A66940"/>
    <w:lvl w:ilvl="0" w:tplc="0409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2DD49CE"/>
    <w:multiLevelType w:val="hybridMultilevel"/>
    <w:tmpl w:val="1DDC054A"/>
    <w:lvl w:ilvl="0" w:tplc="194E175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41928A9"/>
    <w:multiLevelType w:val="multilevel"/>
    <w:tmpl w:val="24927252"/>
    <w:lvl w:ilvl="0">
      <w:start w:val="4"/>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9"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C3B39AF"/>
    <w:multiLevelType w:val="multilevel"/>
    <w:tmpl w:val="37F2CFAE"/>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2"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0C270CD"/>
    <w:multiLevelType w:val="hybridMultilevel"/>
    <w:tmpl w:val="6EE4B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15B5075"/>
    <w:multiLevelType w:val="hybridMultilevel"/>
    <w:tmpl w:val="6AFCC2BE"/>
    <w:lvl w:ilvl="0" w:tplc="080A0017">
      <w:start w:val="1"/>
      <w:numFmt w:val="lowerLetter"/>
      <w:lvlText w:val="%1)"/>
      <w:lvlJc w:val="left"/>
      <w:pPr>
        <w:ind w:left="1068" w:hanging="360"/>
      </w:pPr>
    </w:lvl>
    <w:lvl w:ilvl="1" w:tplc="900CB87E">
      <w:start w:val="1"/>
      <w:numFmt w:val="lowerLetter"/>
      <w:lvlText w:val="%2."/>
      <w:lvlJc w:val="left"/>
      <w:pPr>
        <w:ind w:left="360" w:hanging="360"/>
      </w:pPr>
      <w:rPr>
        <w:b/>
      </w:r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7" w15:restartNumberingAfterBreak="0">
    <w:nsid w:val="2E2B5B15"/>
    <w:multiLevelType w:val="hybridMultilevel"/>
    <w:tmpl w:val="E98AF2C2"/>
    <w:lvl w:ilvl="0" w:tplc="858CB03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32EF343D"/>
    <w:multiLevelType w:val="multilevel"/>
    <w:tmpl w:val="9EA6E350"/>
    <w:lvl w:ilvl="0">
      <w:start w:val="1"/>
      <w:numFmt w:val="lowerRoman"/>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0" w15:restartNumberingAfterBreak="0">
    <w:nsid w:val="339F11B5"/>
    <w:multiLevelType w:val="hybridMultilevel"/>
    <w:tmpl w:val="217614DC"/>
    <w:lvl w:ilvl="0" w:tplc="A418B76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37BC56B8"/>
    <w:multiLevelType w:val="multilevel"/>
    <w:tmpl w:val="27483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3AB563F6"/>
    <w:multiLevelType w:val="multilevel"/>
    <w:tmpl w:val="45A8ABB8"/>
    <w:lvl w:ilvl="0">
      <w:start w:val="3"/>
      <w:numFmt w:val="decimal"/>
      <w:lvlText w:val="%1"/>
      <w:lvlJc w:val="left"/>
      <w:pPr>
        <w:ind w:left="480" w:hanging="480"/>
      </w:pPr>
    </w:lvl>
    <w:lvl w:ilvl="1">
      <w:start w:val="2"/>
      <w:numFmt w:val="decimal"/>
      <w:lvlText w:val="%1.%2"/>
      <w:lvlJc w:val="left"/>
      <w:pPr>
        <w:ind w:left="480" w:hanging="480"/>
      </w:pPr>
    </w:lvl>
    <w:lvl w:ilvl="2">
      <w:start w:val="9"/>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3B235D87"/>
    <w:multiLevelType w:val="hybridMultilevel"/>
    <w:tmpl w:val="362EFB9C"/>
    <w:lvl w:ilvl="0" w:tplc="1ED4FBEE">
      <w:start w:val="1"/>
      <w:numFmt w:val="lowerLetter"/>
      <w:lvlText w:val="%1."/>
      <w:lvlJc w:val="left"/>
      <w:pPr>
        <w:ind w:left="720" w:hanging="360"/>
      </w:pPr>
      <w:rPr>
        <w:rFonts w:hint="default"/>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9" w15:restartNumberingAfterBreak="0">
    <w:nsid w:val="3D290E3E"/>
    <w:multiLevelType w:val="hybridMultilevel"/>
    <w:tmpl w:val="0EA641F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42"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4D004788"/>
    <w:multiLevelType w:val="multilevel"/>
    <w:tmpl w:val="C7EA0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D9B7ACE"/>
    <w:multiLevelType w:val="multilevel"/>
    <w:tmpl w:val="A3A4546A"/>
    <w:lvl w:ilvl="0">
      <w:start w:val="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9"/>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50384577"/>
    <w:multiLevelType w:val="hybridMultilevel"/>
    <w:tmpl w:val="C43CD0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7">
      <w:start w:val="1"/>
      <w:numFmt w:val="lowerLetter"/>
      <w:lvlText w:val="%3)"/>
      <w:lvlJc w:val="left"/>
      <w:pPr>
        <w:ind w:left="2340" w:hanging="36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61857D1A"/>
    <w:multiLevelType w:val="hybridMultilevel"/>
    <w:tmpl w:val="8B2A5CFE"/>
    <w:lvl w:ilvl="0" w:tplc="240A0013">
      <w:start w:val="1"/>
      <w:numFmt w:val="upperRoman"/>
      <w:lvlText w:val="%1."/>
      <w:lvlJc w:val="right"/>
      <w:pPr>
        <w:ind w:left="720" w:hanging="360"/>
      </w:pPr>
    </w:lvl>
    <w:lvl w:ilvl="1" w:tplc="2E7CABB4">
      <w:start w:val="1"/>
      <w:numFmt w:val="upperRoman"/>
      <w:lvlText w:val="%2."/>
      <w:lvlJc w:val="right"/>
      <w:pPr>
        <w:ind w:left="1440" w:hanging="360"/>
      </w:pPr>
      <w:rPr>
        <w:b/>
        <w:bCs/>
      </w:rPr>
    </w:lvl>
    <w:lvl w:ilvl="2" w:tplc="06703DB2">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659127F0"/>
    <w:multiLevelType w:val="hybridMultilevel"/>
    <w:tmpl w:val="49581F0C"/>
    <w:lvl w:ilvl="0" w:tplc="98D4681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59145EE"/>
    <w:multiLevelType w:val="hybridMultilevel"/>
    <w:tmpl w:val="FC8C3D6A"/>
    <w:lvl w:ilvl="0" w:tplc="8792801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85B32E7"/>
    <w:multiLevelType w:val="multilevel"/>
    <w:tmpl w:val="2DF0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6" w15:restartNumberingAfterBreak="0">
    <w:nsid w:val="69D321C1"/>
    <w:multiLevelType w:val="multilevel"/>
    <w:tmpl w:val="20FA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8" w15:restartNumberingAfterBreak="0">
    <w:nsid w:val="6E24380E"/>
    <w:multiLevelType w:val="multilevel"/>
    <w:tmpl w:val="00E0FAF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70A37AAC"/>
    <w:multiLevelType w:val="hybridMultilevel"/>
    <w:tmpl w:val="CC3A49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77251930"/>
    <w:multiLevelType w:val="multilevel"/>
    <w:tmpl w:val="14CE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9"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0" w15:restartNumberingAfterBreak="0">
    <w:nsid w:val="7D6F535C"/>
    <w:multiLevelType w:val="multilevel"/>
    <w:tmpl w:val="5DA875C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5797749">
    <w:abstractNumId w:val="3"/>
  </w:num>
  <w:num w:numId="2" w16cid:durableId="1713571885">
    <w:abstractNumId w:val="0"/>
  </w:num>
  <w:num w:numId="3" w16cid:durableId="1906717974">
    <w:abstractNumId w:val="57"/>
  </w:num>
  <w:num w:numId="4" w16cid:durableId="1338729524">
    <w:abstractNumId w:val="22"/>
  </w:num>
  <w:num w:numId="5" w16cid:durableId="723992354">
    <w:abstractNumId w:val="31"/>
  </w:num>
  <w:num w:numId="6" w16cid:durableId="1780097997">
    <w:abstractNumId w:val="5"/>
  </w:num>
  <w:num w:numId="7" w16cid:durableId="204176239">
    <w:abstractNumId w:val="61"/>
  </w:num>
  <w:num w:numId="8" w16cid:durableId="376126444">
    <w:abstractNumId w:val="28"/>
  </w:num>
  <w:num w:numId="9" w16cid:durableId="262497619">
    <w:abstractNumId w:val="47"/>
  </w:num>
  <w:num w:numId="10" w16cid:durableId="2037347771">
    <w:abstractNumId w:val="15"/>
  </w:num>
  <w:num w:numId="11" w16cid:durableId="397825659">
    <w:abstractNumId w:val="41"/>
  </w:num>
  <w:num w:numId="12" w16cid:durableId="910239315">
    <w:abstractNumId w:val="65"/>
  </w:num>
  <w:num w:numId="13" w16cid:durableId="1528255278">
    <w:abstractNumId w:val="12"/>
  </w:num>
  <w:num w:numId="14" w16cid:durableId="1598712125">
    <w:abstractNumId w:val="59"/>
  </w:num>
  <w:num w:numId="15" w16cid:durableId="1449083496">
    <w:abstractNumId w:val="9"/>
  </w:num>
  <w:num w:numId="16" w16cid:durableId="345450376">
    <w:abstractNumId w:val="1"/>
  </w:num>
  <w:num w:numId="17" w16cid:durableId="1993606978">
    <w:abstractNumId w:val="2"/>
  </w:num>
  <w:num w:numId="18" w16cid:durableId="882983157">
    <w:abstractNumId w:val="33"/>
  </w:num>
  <w:num w:numId="19" w16cid:durableId="279343255">
    <w:abstractNumId w:val="49"/>
  </w:num>
  <w:num w:numId="20" w16cid:durableId="794641919">
    <w:abstractNumId w:val="38"/>
  </w:num>
  <w:num w:numId="21" w16cid:durableId="1728259239">
    <w:abstractNumId w:val="42"/>
  </w:num>
  <w:num w:numId="22" w16cid:durableId="442576633">
    <w:abstractNumId w:val="46"/>
  </w:num>
  <w:num w:numId="23" w16cid:durableId="553418">
    <w:abstractNumId w:val="35"/>
  </w:num>
  <w:num w:numId="24" w16cid:durableId="1445539194">
    <w:abstractNumId w:val="19"/>
  </w:num>
  <w:num w:numId="25" w16cid:durableId="813912188">
    <w:abstractNumId w:val="63"/>
  </w:num>
  <w:num w:numId="26" w16cid:durableId="1804810974">
    <w:abstractNumId w:val="4"/>
  </w:num>
  <w:num w:numId="27" w16cid:durableId="1241789866">
    <w:abstractNumId w:val="53"/>
  </w:num>
  <w:num w:numId="28" w16cid:durableId="1820264987">
    <w:abstractNumId w:val="11"/>
  </w:num>
  <w:num w:numId="29" w16cid:durableId="507258970">
    <w:abstractNumId w:val="14"/>
  </w:num>
  <w:num w:numId="30" w16cid:durableId="326980529">
    <w:abstractNumId w:val="62"/>
  </w:num>
  <w:num w:numId="31" w16cid:durableId="1312909372">
    <w:abstractNumId w:val="64"/>
  </w:num>
  <w:num w:numId="32" w16cid:durableId="289483753">
    <w:abstractNumId w:val="32"/>
  </w:num>
  <w:num w:numId="33" w16cid:durableId="1990554043">
    <w:abstractNumId w:val="48"/>
  </w:num>
  <w:num w:numId="34" w16cid:durableId="1472483655">
    <w:abstractNumId w:val="24"/>
  </w:num>
  <w:num w:numId="35" w16cid:durableId="502935041">
    <w:abstractNumId w:val="55"/>
  </w:num>
  <w:num w:numId="36" w16cid:durableId="1236278656">
    <w:abstractNumId w:val="58"/>
  </w:num>
  <w:num w:numId="37" w16cid:durableId="1553032923">
    <w:abstractNumId w:val="27"/>
  </w:num>
  <w:num w:numId="38" w16cid:durableId="498235771">
    <w:abstractNumId w:val="13"/>
  </w:num>
  <w:num w:numId="39" w16cid:durableId="202376499">
    <w:abstractNumId w:val="30"/>
  </w:num>
  <w:num w:numId="40" w16cid:durableId="1144158032">
    <w:abstractNumId w:val="52"/>
  </w:num>
  <w:num w:numId="41" w16cid:durableId="1451587959">
    <w:abstractNumId w:val="60"/>
  </w:num>
  <w:num w:numId="42" w16cid:durableId="193270766">
    <w:abstractNumId w:val="39"/>
  </w:num>
  <w:num w:numId="43" w16cid:durableId="758871535">
    <w:abstractNumId w:val="16"/>
  </w:num>
  <w:num w:numId="44" w16cid:durableId="1240212997">
    <w:abstractNumId w:val="51"/>
  </w:num>
  <w:num w:numId="45" w16cid:durableId="2052263769">
    <w:abstractNumId w:val="6"/>
  </w:num>
  <w:num w:numId="46" w16cid:durableId="1913544381">
    <w:abstractNumId w:val="8"/>
  </w:num>
  <w:num w:numId="47" w16cid:durableId="1687052108">
    <w:abstractNumId w:val="20"/>
  </w:num>
  <w:num w:numId="48" w16cid:durableId="1686517862">
    <w:abstractNumId w:val="67"/>
  </w:num>
  <w:num w:numId="49" w16cid:durableId="9651219">
    <w:abstractNumId w:val="70"/>
  </w:num>
  <w:num w:numId="50" w16cid:durableId="94118059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86963379">
    <w:abstractNumId w:val="36"/>
    <w:lvlOverride w:ilvl="0">
      <w:startOverride w:val="3"/>
    </w:lvlOverride>
    <w:lvlOverride w:ilvl="1">
      <w:startOverride w:val="2"/>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283377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25863144">
    <w:abstractNumId w:val="7"/>
  </w:num>
  <w:num w:numId="54" w16cid:durableId="1770389610">
    <w:abstractNumId w:val="25"/>
  </w:num>
  <w:num w:numId="55" w16cid:durableId="654796900">
    <w:abstractNumId w:val="17"/>
  </w:num>
  <w:num w:numId="56" w16cid:durableId="325672951">
    <w:abstractNumId w:val="37"/>
  </w:num>
  <w:num w:numId="57" w16cid:durableId="1203250626">
    <w:abstractNumId w:val="44"/>
  </w:num>
  <w:num w:numId="58" w16cid:durableId="1411655846">
    <w:abstractNumId w:val="23"/>
  </w:num>
  <w:num w:numId="59" w16cid:durableId="1558664624">
    <w:abstractNumId w:val="68"/>
  </w:num>
  <w:num w:numId="60" w16cid:durableId="718356537">
    <w:abstractNumId w:val="69"/>
  </w:num>
  <w:num w:numId="61" w16cid:durableId="29455400">
    <w:abstractNumId w:val="18"/>
  </w:num>
  <w:num w:numId="62" w16cid:durableId="15954386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208755705">
    <w:abstractNumId w:val="43"/>
  </w:num>
  <w:num w:numId="64" w16cid:durableId="1517034867">
    <w:abstractNumId w:val="10"/>
  </w:num>
  <w:num w:numId="65" w16cid:durableId="134808373">
    <w:abstractNumId w:val="40"/>
  </w:num>
  <w:num w:numId="66" w16cid:durableId="600451083">
    <w:abstractNumId w:val="34"/>
  </w:num>
  <w:num w:numId="67" w16cid:durableId="5449531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4766526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618029404">
    <w:abstractNumId w:val="66"/>
  </w:num>
  <w:num w:numId="70" w16cid:durableId="131169691">
    <w:abstractNumId w:val="54"/>
  </w:num>
  <w:num w:numId="71" w16cid:durableId="1590196191">
    <w:abstractNumId w:val="5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408"/>
    <w:rsid w:val="000049EE"/>
    <w:rsid w:val="00037F32"/>
    <w:rsid w:val="00042A15"/>
    <w:rsid w:val="000463F2"/>
    <w:rsid w:val="00047C76"/>
    <w:rsid w:val="00063B0A"/>
    <w:rsid w:val="000706CF"/>
    <w:rsid w:val="000727DF"/>
    <w:rsid w:val="000728D8"/>
    <w:rsid w:val="0007561D"/>
    <w:rsid w:val="000762DC"/>
    <w:rsid w:val="00084A74"/>
    <w:rsid w:val="000B6B54"/>
    <w:rsid w:val="000C78C2"/>
    <w:rsid w:val="000D507C"/>
    <w:rsid w:val="000E1C10"/>
    <w:rsid w:val="000F56F6"/>
    <w:rsid w:val="00102706"/>
    <w:rsid w:val="00105F48"/>
    <w:rsid w:val="0014096C"/>
    <w:rsid w:val="00142DE2"/>
    <w:rsid w:val="00165DEC"/>
    <w:rsid w:val="00183775"/>
    <w:rsid w:val="0018458A"/>
    <w:rsid w:val="001A2D82"/>
    <w:rsid w:val="001B0701"/>
    <w:rsid w:val="001B386E"/>
    <w:rsid w:val="001C5AFF"/>
    <w:rsid w:val="00201C47"/>
    <w:rsid w:val="00210244"/>
    <w:rsid w:val="002120E7"/>
    <w:rsid w:val="00222384"/>
    <w:rsid w:val="002327C1"/>
    <w:rsid w:val="002410E3"/>
    <w:rsid w:val="00241D52"/>
    <w:rsid w:val="00244018"/>
    <w:rsid w:val="002452AE"/>
    <w:rsid w:val="00246CBE"/>
    <w:rsid w:val="002514E6"/>
    <w:rsid w:val="0025448F"/>
    <w:rsid w:val="00255344"/>
    <w:rsid w:val="00280D87"/>
    <w:rsid w:val="00283451"/>
    <w:rsid w:val="0028761E"/>
    <w:rsid w:val="00291B2B"/>
    <w:rsid w:val="0029305D"/>
    <w:rsid w:val="002957DC"/>
    <w:rsid w:val="002A3FB3"/>
    <w:rsid w:val="002A41EC"/>
    <w:rsid w:val="002A6CB8"/>
    <w:rsid w:val="002D7A4F"/>
    <w:rsid w:val="002E5F90"/>
    <w:rsid w:val="0030328E"/>
    <w:rsid w:val="00305359"/>
    <w:rsid w:val="00305EB2"/>
    <w:rsid w:val="003256BE"/>
    <w:rsid w:val="00327110"/>
    <w:rsid w:val="00344017"/>
    <w:rsid w:val="00344E3A"/>
    <w:rsid w:val="003452A3"/>
    <w:rsid w:val="00371A6B"/>
    <w:rsid w:val="00373BA7"/>
    <w:rsid w:val="00375602"/>
    <w:rsid w:val="003802B6"/>
    <w:rsid w:val="0039135C"/>
    <w:rsid w:val="0039353D"/>
    <w:rsid w:val="00394A52"/>
    <w:rsid w:val="003A5E25"/>
    <w:rsid w:val="003A5E8C"/>
    <w:rsid w:val="003B0464"/>
    <w:rsid w:val="003B7CBD"/>
    <w:rsid w:val="003C0893"/>
    <w:rsid w:val="003D22E2"/>
    <w:rsid w:val="003E369F"/>
    <w:rsid w:val="003E3F76"/>
    <w:rsid w:val="003E6980"/>
    <w:rsid w:val="003E790D"/>
    <w:rsid w:val="003F74FE"/>
    <w:rsid w:val="003F7F2C"/>
    <w:rsid w:val="0040181F"/>
    <w:rsid w:val="004045E7"/>
    <w:rsid w:val="004071E0"/>
    <w:rsid w:val="004101CE"/>
    <w:rsid w:val="00411B9A"/>
    <w:rsid w:val="00413037"/>
    <w:rsid w:val="00441AA1"/>
    <w:rsid w:val="00445298"/>
    <w:rsid w:val="00446CCC"/>
    <w:rsid w:val="004508FD"/>
    <w:rsid w:val="00451778"/>
    <w:rsid w:val="00453BD2"/>
    <w:rsid w:val="00456C98"/>
    <w:rsid w:val="00460526"/>
    <w:rsid w:val="00461F16"/>
    <w:rsid w:val="00467393"/>
    <w:rsid w:val="004827A4"/>
    <w:rsid w:val="00491663"/>
    <w:rsid w:val="00494C8F"/>
    <w:rsid w:val="004A08B1"/>
    <w:rsid w:val="004B0DD1"/>
    <w:rsid w:val="004B1831"/>
    <w:rsid w:val="004B4043"/>
    <w:rsid w:val="004B7C00"/>
    <w:rsid w:val="004C0964"/>
    <w:rsid w:val="004C30FB"/>
    <w:rsid w:val="004C3E7B"/>
    <w:rsid w:val="004D2C1F"/>
    <w:rsid w:val="004D6184"/>
    <w:rsid w:val="004D7187"/>
    <w:rsid w:val="004E23AC"/>
    <w:rsid w:val="004F29D0"/>
    <w:rsid w:val="00503080"/>
    <w:rsid w:val="00504673"/>
    <w:rsid w:val="00504F1E"/>
    <w:rsid w:val="00513B07"/>
    <w:rsid w:val="00514F20"/>
    <w:rsid w:val="0052511E"/>
    <w:rsid w:val="00525D8B"/>
    <w:rsid w:val="00552A37"/>
    <w:rsid w:val="00555C9B"/>
    <w:rsid w:val="0056002F"/>
    <w:rsid w:val="00561ECE"/>
    <w:rsid w:val="0057102A"/>
    <w:rsid w:val="005804C7"/>
    <w:rsid w:val="00583BF6"/>
    <w:rsid w:val="005A04B0"/>
    <w:rsid w:val="005B0370"/>
    <w:rsid w:val="005B36FE"/>
    <w:rsid w:val="005C15EC"/>
    <w:rsid w:val="005C45FD"/>
    <w:rsid w:val="005D46EC"/>
    <w:rsid w:val="005E07EE"/>
    <w:rsid w:val="005E0E3C"/>
    <w:rsid w:val="005E2EEB"/>
    <w:rsid w:val="005E49B0"/>
    <w:rsid w:val="005F77B3"/>
    <w:rsid w:val="00606470"/>
    <w:rsid w:val="0061277D"/>
    <w:rsid w:val="0061363E"/>
    <w:rsid w:val="00614EA3"/>
    <w:rsid w:val="006177A9"/>
    <w:rsid w:val="00623863"/>
    <w:rsid w:val="00627C83"/>
    <w:rsid w:val="00633C02"/>
    <w:rsid w:val="00635187"/>
    <w:rsid w:val="00645AC8"/>
    <w:rsid w:val="00646521"/>
    <w:rsid w:val="00656898"/>
    <w:rsid w:val="00656B7A"/>
    <w:rsid w:val="00660B1C"/>
    <w:rsid w:val="00664DA0"/>
    <w:rsid w:val="0066532B"/>
    <w:rsid w:val="00673230"/>
    <w:rsid w:val="006742D8"/>
    <w:rsid w:val="00676906"/>
    <w:rsid w:val="0068701C"/>
    <w:rsid w:val="006B375F"/>
    <w:rsid w:val="006B403A"/>
    <w:rsid w:val="006C2147"/>
    <w:rsid w:val="006C423B"/>
    <w:rsid w:val="006C51DE"/>
    <w:rsid w:val="006D07A4"/>
    <w:rsid w:val="006D180A"/>
    <w:rsid w:val="006D2D9A"/>
    <w:rsid w:val="006E54EC"/>
    <w:rsid w:val="006E55C8"/>
    <w:rsid w:val="00700A79"/>
    <w:rsid w:val="00703DFA"/>
    <w:rsid w:val="00717975"/>
    <w:rsid w:val="00721E53"/>
    <w:rsid w:val="00733173"/>
    <w:rsid w:val="00735B06"/>
    <w:rsid w:val="00735C47"/>
    <w:rsid w:val="00762552"/>
    <w:rsid w:val="00767D6A"/>
    <w:rsid w:val="00770FCC"/>
    <w:rsid w:val="00783EF2"/>
    <w:rsid w:val="007906BF"/>
    <w:rsid w:val="0079696D"/>
    <w:rsid w:val="007A63AC"/>
    <w:rsid w:val="007B3AA3"/>
    <w:rsid w:val="007C5306"/>
    <w:rsid w:val="007D5404"/>
    <w:rsid w:val="007F453E"/>
    <w:rsid w:val="007F73EB"/>
    <w:rsid w:val="0080035F"/>
    <w:rsid w:val="00805884"/>
    <w:rsid w:val="0080612C"/>
    <w:rsid w:val="00807236"/>
    <w:rsid w:val="0081336E"/>
    <w:rsid w:val="008210F9"/>
    <w:rsid w:val="00822042"/>
    <w:rsid w:val="0082780B"/>
    <w:rsid w:val="00830156"/>
    <w:rsid w:val="00834035"/>
    <w:rsid w:val="00836E1C"/>
    <w:rsid w:val="008576BB"/>
    <w:rsid w:val="00865618"/>
    <w:rsid w:val="008702D3"/>
    <w:rsid w:val="0089116D"/>
    <w:rsid w:val="008E6B59"/>
    <w:rsid w:val="008F67FC"/>
    <w:rsid w:val="009010BA"/>
    <w:rsid w:val="00901BE2"/>
    <w:rsid w:val="00906C05"/>
    <w:rsid w:val="00906C16"/>
    <w:rsid w:val="00925343"/>
    <w:rsid w:val="00930935"/>
    <w:rsid w:val="009604B5"/>
    <w:rsid w:val="00965B24"/>
    <w:rsid w:val="009673D0"/>
    <w:rsid w:val="009725A8"/>
    <w:rsid w:val="009825B4"/>
    <w:rsid w:val="009829A4"/>
    <w:rsid w:val="009838B4"/>
    <w:rsid w:val="0099350E"/>
    <w:rsid w:val="00994474"/>
    <w:rsid w:val="009A66AA"/>
    <w:rsid w:val="009A779A"/>
    <w:rsid w:val="009B2581"/>
    <w:rsid w:val="009B47C8"/>
    <w:rsid w:val="009C0D40"/>
    <w:rsid w:val="009C2006"/>
    <w:rsid w:val="009C3CC2"/>
    <w:rsid w:val="009D4DF5"/>
    <w:rsid w:val="009E6BAE"/>
    <w:rsid w:val="009F6166"/>
    <w:rsid w:val="00A00158"/>
    <w:rsid w:val="00A216FD"/>
    <w:rsid w:val="00A22729"/>
    <w:rsid w:val="00A2361B"/>
    <w:rsid w:val="00A303F2"/>
    <w:rsid w:val="00A361D1"/>
    <w:rsid w:val="00A362AA"/>
    <w:rsid w:val="00A36B2D"/>
    <w:rsid w:val="00A40B3D"/>
    <w:rsid w:val="00A413C6"/>
    <w:rsid w:val="00A4257B"/>
    <w:rsid w:val="00A4750F"/>
    <w:rsid w:val="00A56B22"/>
    <w:rsid w:val="00A61FE1"/>
    <w:rsid w:val="00A67EEE"/>
    <w:rsid w:val="00A80ED9"/>
    <w:rsid w:val="00A81CCC"/>
    <w:rsid w:val="00A82FA3"/>
    <w:rsid w:val="00A90D9D"/>
    <w:rsid w:val="00A95304"/>
    <w:rsid w:val="00AA2281"/>
    <w:rsid w:val="00AB4340"/>
    <w:rsid w:val="00AC0E5B"/>
    <w:rsid w:val="00AD2E6D"/>
    <w:rsid w:val="00AD34C1"/>
    <w:rsid w:val="00AD7A48"/>
    <w:rsid w:val="00AD7EB9"/>
    <w:rsid w:val="00AE0BA2"/>
    <w:rsid w:val="00AE52E7"/>
    <w:rsid w:val="00AE7BE6"/>
    <w:rsid w:val="00AF0A4B"/>
    <w:rsid w:val="00AF2897"/>
    <w:rsid w:val="00AF4980"/>
    <w:rsid w:val="00AF6408"/>
    <w:rsid w:val="00B20D05"/>
    <w:rsid w:val="00B373EB"/>
    <w:rsid w:val="00B46BD6"/>
    <w:rsid w:val="00B5034F"/>
    <w:rsid w:val="00B74B3F"/>
    <w:rsid w:val="00B802A7"/>
    <w:rsid w:val="00B80A8F"/>
    <w:rsid w:val="00B842E7"/>
    <w:rsid w:val="00B969DB"/>
    <w:rsid w:val="00BA0E90"/>
    <w:rsid w:val="00BA2758"/>
    <w:rsid w:val="00BA350A"/>
    <w:rsid w:val="00BA43F8"/>
    <w:rsid w:val="00BB3D0E"/>
    <w:rsid w:val="00BC225C"/>
    <w:rsid w:val="00BC658E"/>
    <w:rsid w:val="00BE1051"/>
    <w:rsid w:val="00BE110A"/>
    <w:rsid w:val="00BF39D0"/>
    <w:rsid w:val="00C16733"/>
    <w:rsid w:val="00C257AC"/>
    <w:rsid w:val="00C31DE4"/>
    <w:rsid w:val="00C435F9"/>
    <w:rsid w:val="00C43D9B"/>
    <w:rsid w:val="00C500C1"/>
    <w:rsid w:val="00C56BDD"/>
    <w:rsid w:val="00C6022F"/>
    <w:rsid w:val="00C74082"/>
    <w:rsid w:val="00C75C95"/>
    <w:rsid w:val="00C772DC"/>
    <w:rsid w:val="00C84A5C"/>
    <w:rsid w:val="00CA5818"/>
    <w:rsid w:val="00CA69A6"/>
    <w:rsid w:val="00CA760A"/>
    <w:rsid w:val="00CB259A"/>
    <w:rsid w:val="00CB2DE0"/>
    <w:rsid w:val="00CB5ED5"/>
    <w:rsid w:val="00CC6864"/>
    <w:rsid w:val="00CC7DFA"/>
    <w:rsid w:val="00CD0FB5"/>
    <w:rsid w:val="00CD3B4C"/>
    <w:rsid w:val="00CF44AD"/>
    <w:rsid w:val="00D1585F"/>
    <w:rsid w:val="00D2278B"/>
    <w:rsid w:val="00D23B93"/>
    <w:rsid w:val="00D2765D"/>
    <w:rsid w:val="00D358F9"/>
    <w:rsid w:val="00D66EFB"/>
    <w:rsid w:val="00D81466"/>
    <w:rsid w:val="00D97BEC"/>
    <w:rsid w:val="00DD63E1"/>
    <w:rsid w:val="00DD7713"/>
    <w:rsid w:val="00DF53C7"/>
    <w:rsid w:val="00E01D1E"/>
    <w:rsid w:val="00E05DB9"/>
    <w:rsid w:val="00E05E29"/>
    <w:rsid w:val="00E241EB"/>
    <w:rsid w:val="00E24DA8"/>
    <w:rsid w:val="00E25F90"/>
    <w:rsid w:val="00E270D2"/>
    <w:rsid w:val="00E27438"/>
    <w:rsid w:val="00E363CA"/>
    <w:rsid w:val="00E50958"/>
    <w:rsid w:val="00E52EC6"/>
    <w:rsid w:val="00E64214"/>
    <w:rsid w:val="00E6779D"/>
    <w:rsid w:val="00E72187"/>
    <w:rsid w:val="00E75182"/>
    <w:rsid w:val="00E75D35"/>
    <w:rsid w:val="00E75E85"/>
    <w:rsid w:val="00E81FE9"/>
    <w:rsid w:val="00E838FF"/>
    <w:rsid w:val="00E919DA"/>
    <w:rsid w:val="00E9228A"/>
    <w:rsid w:val="00E95373"/>
    <w:rsid w:val="00EC0FAE"/>
    <w:rsid w:val="00ED0823"/>
    <w:rsid w:val="00EE743D"/>
    <w:rsid w:val="00F04A14"/>
    <w:rsid w:val="00F051A4"/>
    <w:rsid w:val="00F130F5"/>
    <w:rsid w:val="00F167E5"/>
    <w:rsid w:val="00F24BEA"/>
    <w:rsid w:val="00F27F72"/>
    <w:rsid w:val="00F3117D"/>
    <w:rsid w:val="00F32423"/>
    <w:rsid w:val="00F34402"/>
    <w:rsid w:val="00F55ADF"/>
    <w:rsid w:val="00F620DD"/>
    <w:rsid w:val="00F67E39"/>
    <w:rsid w:val="00F734F0"/>
    <w:rsid w:val="00F81C6D"/>
    <w:rsid w:val="00F84CC1"/>
    <w:rsid w:val="00F90960"/>
    <w:rsid w:val="00F9111D"/>
    <w:rsid w:val="00FA4909"/>
    <w:rsid w:val="00FB0652"/>
    <w:rsid w:val="00FB60ED"/>
    <w:rsid w:val="00FD0F68"/>
    <w:rsid w:val="00FF5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42774"/>
  <w15:chartTrackingRefBased/>
  <w15:docId w15:val="{BE8AC0B5-56CD-43C9-AD8D-659FCE36D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aliases w:val="Edgar 1,título 1,Pregunta,MT1,AL Título 1,Title1,Title1 AL,Gesamzüberschrift,h1,Nombre Proyecto,(TITULO),H1,ECO Título 1,1 ghost,g"/>
    <w:basedOn w:val="Normal"/>
    <w:next w:val="Normal"/>
    <w:link w:val="Ttulo1Car"/>
    <w:uiPriority w:val="9"/>
    <w:qFormat/>
    <w:rsid w:val="00AF6408"/>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aliases w:val="título 2,Edgar 2,Subindices nivel 1.1,MT2,AL Título 2,Title2,Title2 AL,Text 1,Title Header2,Título 2 -BCN,Título 2 Car1 Car Car Car Car Car Car,Título 2 Car1 Car Car Car Car Car,A,h2,A.B.C.,h21,A.B.C.1,A2,A.B.C.2,Chapter Number/Appendix Letter"/>
    <w:basedOn w:val="Normal"/>
    <w:next w:val="Normal"/>
    <w:link w:val="Ttulo2Car"/>
    <w:qFormat/>
    <w:rsid w:val="00AF6408"/>
    <w:pPr>
      <w:keepNext/>
      <w:spacing w:after="0" w:line="240" w:lineRule="auto"/>
      <w:jc w:val="both"/>
      <w:outlineLvl w:val="1"/>
    </w:pPr>
    <w:rPr>
      <w:rFonts w:ascii="Arial" w:eastAsia="Times New Roman" w:hAnsi="Arial" w:cs="Times New Roman"/>
      <w:color w:val="FF0000"/>
      <w:sz w:val="24"/>
      <w:szCs w:val="20"/>
      <w:lang w:val="es-ES" w:eastAsia="es-ES"/>
    </w:rPr>
  </w:style>
  <w:style w:type="paragraph" w:styleId="Ttulo3">
    <w:name w:val="heading 3"/>
    <w:aliases w:val="Edgar 3,ECO NUMERACIÓN,MT3,título 3"/>
    <w:basedOn w:val="Normal"/>
    <w:next w:val="Normal"/>
    <w:link w:val="Ttulo3Car"/>
    <w:qFormat/>
    <w:rsid w:val="00AF6408"/>
    <w:pPr>
      <w:keepNext/>
      <w:keepLines/>
      <w:spacing w:before="200" w:after="0" w:line="240" w:lineRule="auto"/>
      <w:outlineLvl w:val="2"/>
    </w:pPr>
    <w:rPr>
      <w:rFonts w:ascii="Cambria" w:eastAsia="Times New Roman" w:hAnsi="Cambria" w:cs="Times New Roman"/>
      <w:b/>
      <w:bCs/>
      <w:color w:val="4F81BD"/>
      <w:sz w:val="20"/>
      <w:szCs w:val="20"/>
      <w:lang w:val="x-none" w:eastAsia="es-ES"/>
    </w:rPr>
  </w:style>
  <w:style w:type="paragraph" w:styleId="Ttulo4">
    <w:name w:val="heading 4"/>
    <w:aliases w:val="Edgar 4"/>
    <w:basedOn w:val="Normal"/>
    <w:next w:val="Normal"/>
    <w:link w:val="Ttulo4Car"/>
    <w:qFormat/>
    <w:rsid w:val="00AF6408"/>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AF6408"/>
    <w:pPr>
      <w:keepNext/>
      <w:spacing w:after="0" w:line="240" w:lineRule="auto"/>
      <w:jc w:val="center"/>
      <w:outlineLvl w:val="4"/>
    </w:pPr>
    <w:rPr>
      <w:rFonts w:ascii="Arial" w:eastAsia="Times New Roman" w:hAnsi="Arial" w:cs="Times New Roman"/>
      <w:b/>
      <w:sz w:val="20"/>
      <w:szCs w:val="20"/>
      <w:lang w:val="es-ES" w:eastAsia="es-ES"/>
    </w:rPr>
  </w:style>
  <w:style w:type="paragraph" w:styleId="Ttulo6">
    <w:name w:val="heading 6"/>
    <w:basedOn w:val="Normal"/>
    <w:next w:val="Normal"/>
    <w:link w:val="Ttulo6Car"/>
    <w:unhideWhenUsed/>
    <w:qFormat/>
    <w:rsid w:val="00AF6408"/>
    <w:pPr>
      <w:keepNext/>
      <w:keepLines/>
      <w:spacing w:before="40" w:after="0" w:line="240" w:lineRule="auto"/>
      <w:outlineLvl w:val="5"/>
    </w:pPr>
    <w:rPr>
      <w:rFonts w:ascii="Calibri Light" w:eastAsia="Times New Roman" w:hAnsi="Calibri Light" w:cs="Times New Roman"/>
      <w:color w:val="1F4D78"/>
      <w:sz w:val="20"/>
      <w:szCs w:val="20"/>
      <w:lang w:val="x-none" w:eastAsia="es-ES"/>
    </w:rPr>
  </w:style>
  <w:style w:type="paragraph" w:styleId="Ttulo7">
    <w:name w:val="heading 7"/>
    <w:aliases w:val="AL Título 7,Título 7 AL,contents Car Car"/>
    <w:basedOn w:val="Normal"/>
    <w:next w:val="Normal"/>
    <w:link w:val="Ttulo7Car"/>
    <w:qFormat/>
    <w:rsid w:val="00AF6408"/>
    <w:pPr>
      <w:keepNext/>
      <w:widowControl w:val="0"/>
      <w:tabs>
        <w:tab w:val="left" w:pos="810"/>
        <w:tab w:val="left" w:pos="1560"/>
      </w:tabs>
      <w:spacing w:after="0" w:line="100" w:lineRule="atLeast"/>
      <w:outlineLvl w:val="6"/>
    </w:pPr>
    <w:rPr>
      <w:rFonts w:ascii="Times New Roman" w:eastAsia="Times New Roman" w:hAnsi="Times New Roman" w:cs="Times New Roman"/>
      <w:i/>
      <w:snapToGrid w:val="0"/>
      <w:color w:val="000000"/>
      <w:sz w:val="14"/>
      <w:szCs w:val="20"/>
      <w:lang w:val="es-ES" w:eastAsia="es-ES"/>
    </w:rPr>
  </w:style>
  <w:style w:type="paragraph" w:styleId="Ttulo8">
    <w:name w:val="heading 8"/>
    <w:basedOn w:val="Normal"/>
    <w:next w:val="Normal"/>
    <w:link w:val="Ttulo8Car"/>
    <w:qFormat/>
    <w:rsid w:val="00AF6408"/>
    <w:pPr>
      <w:keepNext/>
      <w:tabs>
        <w:tab w:val="left" w:pos="2268"/>
      </w:tabs>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AF6408"/>
    <w:pPr>
      <w:keepNext/>
      <w:widowControl w:val="0"/>
      <w:tabs>
        <w:tab w:val="left" w:pos="870"/>
        <w:tab w:val="left" w:pos="1530"/>
      </w:tabs>
      <w:spacing w:after="0" w:line="100" w:lineRule="atLeast"/>
      <w:ind w:left="1560" w:hanging="1560"/>
      <w:outlineLvl w:val="8"/>
    </w:pPr>
    <w:rPr>
      <w:rFonts w:ascii="Times New Roman" w:eastAsia="Times New Roman" w:hAnsi="Times New Roman" w:cs="Times New Roman"/>
      <w:i/>
      <w:snapToGrid w:val="0"/>
      <w:color w:val="000000"/>
      <w:sz w:val="1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ECO Título 1 Car,1 ghost Car,g Car"/>
    <w:basedOn w:val="Fuentedeprrafopredeter"/>
    <w:link w:val="Ttulo1"/>
    <w:uiPriority w:val="9"/>
    <w:rsid w:val="00AF6408"/>
    <w:rPr>
      <w:rFonts w:ascii="Arial" w:eastAsia="Times New Roman" w:hAnsi="Arial" w:cs="Times New Roman"/>
      <w:b/>
      <w:bCs/>
      <w:kern w:val="32"/>
      <w:sz w:val="32"/>
      <w:szCs w:val="32"/>
      <w:lang w:val="x-none" w:eastAsia="es-ES"/>
    </w:rPr>
  </w:style>
  <w:style w:type="character" w:customStyle="1" w:styleId="Ttulo2Car">
    <w:name w:val="Título 2 Car"/>
    <w:aliases w:val="título 2 Car,Edgar 2 Car,Subindices nivel 1.1 Car,MT2 Car,AL Título 2 Car,Title2 Car,Title2 AL Car,Text 1 Car,Title Header2 Car,Título 2 -BCN Car,Título 2 Car1 Car Car Car Car Car Car Car,Título 2 Car1 Car Car Car Car Car Car1,A Car,h2 Car"/>
    <w:basedOn w:val="Fuentedeprrafopredeter"/>
    <w:link w:val="Ttulo2"/>
    <w:rsid w:val="00AF6408"/>
    <w:rPr>
      <w:rFonts w:ascii="Arial" w:eastAsia="Times New Roman" w:hAnsi="Arial" w:cs="Times New Roman"/>
      <w:color w:val="FF0000"/>
      <w:sz w:val="24"/>
      <w:szCs w:val="20"/>
      <w:lang w:val="es-ES" w:eastAsia="es-ES"/>
    </w:rPr>
  </w:style>
  <w:style w:type="character" w:customStyle="1" w:styleId="Ttulo3Car">
    <w:name w:val="Título 3 Car"/>
    <w:aliases w:val="Edgar 3 Car,ECO NUMERACIÓN Car,MT3 Car,título 3 Car"/>
    <w:basedOn w:val="Fuentedeprrafopredeter"/>
    <w:link w:val="Ttulo3"/>
    <w:rsid w:val="00AF6408"/>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
    <w:basedOn w:val="Fuentedeprrafopredeter"/>
    <w:link w:val="Ttulo4"/>
    <w:rsid w:val="00AF6408"/>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AF6408"/>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AF6408"/>
    <w:rPr>
      <w:rFonts w:ascii="Calibri Light" w:eastAsia="Times New Roman" w:hAnsi="Calibri Light" w:cs="Times New Roman"/>
      <w:color w:val="1F4D78"/>
      <w:sz w:val="20"/>
      <w:szCs w:val="20"/>
      <w:lang w:val="x-none" w:eastAsia="es-ES"/>
    </w:rPr>
  </w:style>
  <w:style w:type="character" w:customStyle="1" w:styleId="Ttulo7Car">
    <w:name w:val="Título 7 Car"/>
    <w:aliases w:val="AL Título 7 Car,Título 7 AL Car,contents Car Car Car"/>
    <w:basedOn w:val="Fuentedeprrafopredeter"/>
    <w:link w:val="Ttulo7"/>
    <w:rsid w:val="00AF6408"/>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rsid w:val="00AF6408"/>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AF6408"/>
    <w:rPr>
      <w:rFonts w:ascii="Times New Roman" w:eastAsia="Times New Roman" w:hAnsi="Times New Roman" w:cs="Times New Roman"/>
      <w:i/>
      <w:snapToGrid w:val="0"/>
      <w:color w:val="000000"/>
      <w:sz w:val="14"/>
      <w:szCs w:val="20"/>
      <w:lang w:val="es-ES" w:eastAsia="es-ES"/>
    </w:rPr>
  </w:style>
  <w:style w:type="numbering" w:customStyle="1" w:styleId="Sinlista1">
    <w:name w:val="Sin lista1"/>
    <w:next w:val="Sinlista"/>
    <w:uiPriority w:val="99"/>
    <w:semiHidden/>
    <w:unhideWhenUsed/>
    <w:rsid w:val="00AF6408"/>
  </w:style>
  <w:style w:type="paragraph" w:customStyle="1" w:styleId="ALTtulo">
    <w:name w:val="AL Título"/>
    <w:aliases w:val="Título AL,Títulos Principales sin numeración,TITULO 1,Título AL + 9 pt,Sin Negrita + 10 pt,Sin Negrita"/>
    <w:basedOn w:val="Normal"/>
    <w:next w:val="Ttulo"/>
    <w:link w:val="TtuloCar"/>
    <w:qFormat/>
    <w:rsid w:val="00AF6408"/>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uiPriority w:val="10"/>
    <w:rsid w:val="00AF6408"/>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ECO Título 3 Car,Título Car Car Car Car1,Título Car Car Car Car Car1, Car2 Car"/>
    <w:link w:val="ALTtulo"/>
    <w:uiPriority w:val="10"/>
    <w:qFormat/>
    <w:rsid w:val="00AF6408"/>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AF6408"/>
    <w:rPr>
      <w:color w:val="0000FF"/>
      <w:u w:val="single"/>
    </w:rPr>
  </w:style>
  <w:style w:type="paragraph" w:styleId="Encabezado">
    <w:name w:val="header"/>
    <w:aliases w:val="AL Encabezado,Encabezado AL,h,h8,h9,h10,h18,encabezado, Car14, Car Car Car, Car Car Car Car Car,Car Car Car Car Car, Car3"/>
    <w:basedOn w:val="Normal"/>
    <w:link w:val="EncabezadoCar"/>
    <w:uiPriority w:val="99"/>
    <w:unhideWhenUsed/>
    <w:qFormat/>
    <w:rsid w:val="00AF6408"/>
    <w:pPr>
      <w:tabs>
        <w:tab w:val="center" w:pos="4252"/>
        <w:tab w:val="right" w:pos="8504"/>
      </w:tabs>
      <w:spacing w:after="0" w:line="240" w:lineRule="auto"/>
    </w:pPr>
    <w:rPr>
      <w:rFonts w:ascii="Times New Roman" w:eastAsia="Times New Roman" w:hAnsi="Times New Roman" w:cs="Times New Roman"/>
      <w:sz w:val="20"/>
      <w:szCs w:val="20"/>
      <w:lang w:val="x-none" w:eastAsia="es-ES"/>
    </w:rPr>
  </w:style>
  <w:style w:type="character" w:customStyle="1" w:styleId="EncabezadoCar">
    <w:name w:val="Encabezado Car"/>
    <w:aliases w:val="AL Encabezado Car,Encabezado AL Car,h Car,h8 Car,h9 Car,h10 Car,h18 Car,encabezado Car, Car14 Car, Car Car Car Car, Car Car Car Car Car Car,Car Car Car Car Car Car, Car3 Car"/>
    <w:basedOn w:val="Fuentedeprrafopredeter"/>
    <w:link w:val="Encabezado"/>
    <w:uiPriority w:val="99"/>
    <w:rsid w:val="00AF6408"/>
    <w:rPr>
      <w:rFonts w:ascii="Times New Roman" w:eastAsia="Times New Roman" w:hAnsi="Times New Roman" w:cs="Times New Roman"/>
      <w:sz w:val="20"/>
      <w:szCs w:val="20"/>
      <w:lang w:val="x-none" w:eastAsia="es-ES"/>
    </w:rPr>
  </w:style>
  <w:style w:type="paragraph" w:styleId="Piedepgina">
    <w:name w:val="footer"/>
    <w:aliases w:val="f,AL Pie de página,Pie de página AL,Car6,pie de página"/>
    <w:basedOn w:val="Normal"/>
    <w:link w:val="PiedepginaCar"/>
    <w:uiPriority w:val="99"/>
    <w:unhideWhenUsed/>
    <w:qFormat/>
    <w:rsid w:val="00AF6408"/>
    <w:pPr>
      <w:tabs>
        <w:tab w:val="center" w:pos="4252"/>
        <w:tab w:val="right" w:pos="8504"/>
      </w:tabs>
      <w:spacing w:after="0" w:line="240" w:lineRule="auto"/>
    </w:pPr>
    <w:rPr>
      <w:rFonts w:ascii="Times New Roman" w:eastAsia="Times New Roman" w:hAnsi="Times New Roman" w:cs="Times New Roman"/>
      <w:sz w:val="20"/>
      <w:szCs w:val="20"/>
      <w:lang w:val="x-none" w:eastAsia="es-ES"/>
    </w:rPr>
  </w:style>
  <w:style w:type="character" w:customStyle="1" w:styleId="PiedepginaCar">
    <w:name w:val="Pie de página Car"/>
    <w:aliases w:val="f Car,AL Pie de página Car,Pie de página AL Car,Car6 Car,pie de página Car"/>
    <w:basedOn w:val="Fuentedeprrafopredeter"/>
    <w:link w:val="Piedepgina"/>
    <w:uiPriority w:val="99"/>
    <w:rsid w:val="00AF6408"/>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AF6408"/>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AF6408"/>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AF6408"/>
    <w:pPr>
      <w:widowControl w:val="0"/>
      <w:spacing w:after="0" w:line="240" w:lineRule="auto"/>
      <w:jc w:val="both"/>
    </w:pPr>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unhideWhenUsed/>
    <w:rsid w:val="00AF6408"/>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AF6408"/>
    <w:rPr>
      <w:rFonts w:ascii="Tahoma" w:eastAsia="Times New Roman" w:hAnsi="Tahoma" w:cs="Times New Roman"/>
      <w:sz w:val="16"/>
      <w:szCs w:val="16"/>
      <w:lang w:val="x-none" w:eastAsia="es-ES"/>
    </w:rPr>
  </w:style>
  <w:style w:type="paragraph" w:customStyle="1" w:styleId="Sinespaciado3">
    <w:name w:val="Sin espaciado3"/>
    <w:link w:val="SinespaciadoCar"/>
    <w:uiPriority w:val="99"/>
    <w:qFormat/>
    <w:rsid w:val="00AF6408"/>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Formato Car,Cuadrícula media 21 Car,A1 Car,Medium Grid 21 Car,alejo Car,TRABAJO Car,Sin espaciado11 Car"/>
    <w:link w:val="Sinespaciado3"/>
    <w:qFormat/>
    <w:locked/>
    <w:rsid w:val="00AF6408"/>
    <w:rPr>
      <w:rFonts w:ascii="Calibri" w:eastAsia="Calibri" w:hAnsi="Calibri" w:cs="Times New Roman"/>
      <w:sz w:val="20"/>
      <w:szCs w:val="20"/>
      <w:lang w:val="es-ES" w:eastAsia="es-CO"/>
    </w:rPr>
  </w:style>
  <w:style w:type="paragraph" w:styleId="Sangradetextonormal">
    <w:name w:val="Body Text Indent"/>
    <w:aliases w:val=" Car,Sangría de t. independiente,Car1,Car11"/>
    <w:basedOn w:val="Normal"/>
    <w:link w:val="SangradetextonormalCar"/>
    <w:qFormat/>
    <w:rsid w:val="00AF6408"/>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 Car Car,Sangría de t. independiente Car,Car1 Car,Car11 Car"/>
    <w:basedOn w:val="Fuentedeprrafopredeter"/>
    <w:link w:val="Sangradetextonormal"/>
    <w:rsid w:val="00AF640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AF6408"/>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qFormat/>
    <w:rsid w:val="00AF6408"/>
    <w:rPr>
      <w:rFonts w:ascii="Arial" w:eastAsia="Calibri" w:hAnsi="Arial" w:cs="Times New Roman"/>
      <w:color w:val="000000"/>
      <w:sz w:val="24"/>
      <w:szCs w:val="24"/>
      <w:lang w:val="es-ES" w:eastAsia="es-CO"/>
    </w:rPr>
  </w:style>
  <w:style w:type="paragraph" w:styleId="NormalWeb">
    <w:name w:val="Normal (Web)"/>
    <w:aliases w:val="Normal (Web) Car Car,Car Car Car Car Car Car Car Car Car Car Car Car Car,Normal (Web) Car Car Car Car Car Car,Normal (Web) Car Car Car Car Car Car Car Car Car"/>
    <w:basedOn w:val="Normal"/>
    <w:uiPriority w:val="99"/>
    <w:unhideWhenUsed/>
    <w:qFormat/>
    <w:rsid w:val="00AF640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convietas">
    <w:name w:val="List Bullet"/>
    <w:basedOn w:val="Normal"/>
    <w:autoRedefine/>
    <w:rsid w:val="00AF6408"/>
    <w:pPr>
      <w:spacing w:after="0" w:line="240" w:lineRule="auto"/>
    </w:pPr>
    <w:rPr>
      <w:rFonts w:ascii="Arial Narrow" w:eastAsia="Times New Roman" w:hAnsi="Arial Narrow" w:cs="Arial"/>
      <w:sz w:val="20"/>
      <w:szCs w:val="20"/>
      <w:lang w:eastAsia="es-ES"/>
    </w:rPr>
  </w:style>
  <w:style w:type="paragraph" w:styleId="Prrafodelista">
    <w:name w:val="List Paragraph"/>
    <w:aliases w:val="Párrafo de lista1,Fotografía,Lista vistosa - Énfasis 11,Énfasis sutil1,Lista multicolor - Énfasis 11,LISTA,Scitum normal,Párrafo de lista11,Subtle Emphasis,Lista clara - Énfasis 51,Lista vistosa - Énfasis 12,List Paragraph,Elabora,LIST"/>
    <w:basedOn w:val="Normal"/>
    <w:uiPriority w:val="1"/>
    <w:qFormat/>
    <w:rsid w:val="00AF6408"/>
    <w:pPr>
      <w:spacing w:after="0" w:line="240" w:lineRule="auto"/>
      <w:ind w:left="708"/>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AF6408"/>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
    <w:uiPriority w:val="99"/>
    <w:rsid w:val="00AF6408"/>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Formato,Cuadrícula media 21,A1,Medium Grid 21,alejo,TRABAJO,Sin espaciado11,Sin espaciado41,Sin espaciado5,Normal11,sin espacio arial 12,B"/>
    <w:qFormat/>
    <w:rsid w:val="00AF6408"/>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uiPriority w:val="99"/>
    <w:qFormat/>
    <w:rsid w:val="00AF6408"/>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AF6408"/>
    <w:pPr>
      <w:tabs>
        <w:tab w:val="left" w:pos="2268"/>
      </w:tabs>
      <w:spacing w:after="0" w:line="240" w:lineRule="auto"/>
      <w:jc w:val="both"/>
    </w:pPr>
    <w:rPr>
      <w:rFonts w:ascii="Arial" w:eastAsia="Times New Roman" w:hAnsi="Arial" w:cs="Times New Roman"/>
      <w:sz w:val="24"/>
      <w:szCs w:val="20"/>
      <w:lang w:val="x-none" w:eastAsia="es-ES"/>
    </w:rPr>
  </w:style>
  <w:style w:type="character" w:customStyle="1" w:styleId="Textoindependiente3Car">
    <w:name w:val="Texto independiente 3 Car"/>
    <w:basedOn w:val="Fuentedeprrafopredeter"/>
    <w:link w:val="Textoindependiente3"/>
    <w:uiPriority w:val="99"/>
    <w:rsid w:val="00AF6408"/>
    <w:rPr>
      <w:rFonts w:ascii="Arial" w:eastAsia="Times New Roman" w:hAnsi="Arial" w:cs="Times New Roman"/>
      <w:sz w:val="24"/>
      <w:szCs w:val="20"/>
      <w:lang w:val="x-none" w:eastAsia="es-ES"/>
    </w:rPr>
  </w:style>
  <w:style w:type="paragraph" w:styleId="Textoindependiente2">
    <w:name w:val="Body Text 2"/>
    <w:aliases w:val="Car Car,Car3"/>
    <w:basedOn w:val="Normal"/>
    <w:link w:val="Textoindependiente2Car"/>
    <w:rsid w:val="00AF6408"/>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AF6408"/>
    <w:rPr>
      <w:rFonts w:ascii="Arial" w:eastAsia="Times New Roman" w:hAnsi="Arial" w:cs="Times New Roman"/>
      <w:sz w:val="20"/>
      <w:szCs w:val="20"/>
      <w:lang w:val="es-ES_tradnl" w:eastAsia="es-ES"/>
    </w:rPr>
  </w:style>
  <w:style w:type="paragraph" w:styleId="Continuarlista">
    <w:name w:val="List Continue"/>
    <w:basedOn w:val="Normal"/>
    <w:rsid w:val="00AF6408"/>
    <w:pPr>
      <w:spacing w:after="120" w:line="240" w:lineRule="auto"/>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AF640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AF6408"/>
    <w:rPr>
      <w:rFonts w:ascii="Times New Roman" w:eastAsia="Times New Roman" w:hAnsi="Times New Roman" w:cs="Times New Roman"/>
      <w:sz w:val="20"/>
      <w:szCs w:val="20"/>
      <w:lang w:val="es-ES" w:eastAsia="es-ES"/>
    </w:rPr>
  </w:style>
  <w:style w:type="paragraph" w:customStyle="1" w:styleId="PARTE">
    <w:name w:val="PARTE"/>
    <w:basedOn w:val="Normal"/>
    <w:uiPriority w:val="99"/>
    <w:qFormat/>
    <w:rsid w:val="00AF6408"/>
    <w:pPr>
      <w:spacing w:after="0" w:line="240" w:lineRule="auto"/>
      <w:jc w:val="center"/>
    </w:pPr>
    <w:rPr>
      <w:rFonts w:ascii="Arial Narrow" w:eastAsia="Times New Roman" w:hAnsi="Arial Narrow" w:cs="Times New Roman"/>
      <w:b/>
      <w:sz w:val="28"/>
      <w:szCs w:val="28"/>
      <w:lang w:val="es-ES" w:eastAsia="es-ES"/>
    </w:rPr>
  </w:style>
  <w:style w:type="paragraph" w:customStyle="1" w:styleId="MARITZA3">
    <w:name w:val="MARITZA3"/>
    <w:uiPriority w:val="99"/>
    <w:qFormat/>
    <w:rsid w:val="00AF6408"/>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nhideWhenUsed/>
    <w:rsid w:val="00AF6408"/>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AF6408"/>
    <w:rPr>
      <w:sz w:val="16"/>
      <w:szCs w:val="16"/>
    </w:rPr>
  </w:style>
  <w:style w:type="paragraph" w:styleId="Textocomentario">
    <w:name w:val="annotation text"/>
    <w:basedOn w:val="Normal"/>
    <w:link w:val="TextocomentarioCar"/>
    <w:uiPriority w:val="99"/>
    <w:unhideWhenUsed/>
    <w:rsid w:val="00AF6408"/>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basedOn w:val="Fuentedeprrafopredeter"/>
    <w:link w:val="Textocomentario"/>
    <w:uiPriority w:val="99"/>
    <w:rsid w:val="00AF6408"/>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AF6408"/>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AF6408"/>
    <w:rPr>
      <w:b/>
      <w:bCs/>
    </w:rPr>
  </w:style>
  <w:style w:type="character" w:customStyle="1" w:styleId="AsuntodelcomentarioCar1">
    <w:name w:val="Asunto del comentario Car1"/>
    <w:basedOn w:val="TextocomentarioCar"/>
    <w:uiPriority w:val="99"/>
    <w:semiHidden/>
    <w:rsid w:val="00AF6408"/>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AF6408"/>
    <w:pPr>
      <w:spacing w:after="0" w:line="240" w:lineRule="auto"/>
    </w:pPr>
    <w:rPr>
      <w:rFonts w:ascii="Calibri" w:eastAsia="Calibri" w:hAnsi="Calibri" w:cs="Times New Roman"/>
      <w:sz w:val="20"/>
      <w:szCs w:val="20"/>
      <w:lang w:val="es-CO" w:eastAsia="es-CO"/>
    </w:rPr>
  </w:style>
  <w:style w:type="character" w:customStyle="1" w:styleId="Cuadrculamediana2Car">
    <w:name w:val="Cuadrícula mediana 2 Car"/>
    <w:link w:val="Cuadrculamediana2"/>
    <w:uiPriority w:val="1"/>
    <w:locked/>
    <w:rsid w:val="00AF6408"/>
    <w:rPr>
      <w:rFonts w:ascii="Calibri" w:eastAsia="Calibri" w:hAnsi="Calibri" w:cs="Times New Roman"/>
      <w:sz w:val="20"/>
      <w:szCs w:val="20"/>
      <w:lang w:val="es-CO" w:eastAsia="es-CO"/>
    </w:rPr>
  </w:style>
  <w:style w:type="paragraph" w:customStyle="1" w:styleId="Cuadrculamedia1-nfasis21">
    <w:name w:val="Cuadrícula media 1 - Énfasis 21"/>
    <w:aliases w:val="Bullet List,FooterText,numbered,List Paragraph1,Paragraphe de liste1,lp1"/>
    <w:basedOn w:val="Normal"/>
    <w:uiPriority w:val="34"/>
    <w:qFormat/>
    <w:rsid w:val="00AF6408"/>
    <w:pPr>
      <w:spacing w:after="0" w:line="240" w:lineRule="auto"/>
      <w:ind w:left="720"/>
      <w:contextualSpacing/>
    </w:pPr>
    <w:rPr>
      <w:rFonts w:ascii="Calibri" w:eastAsia="Calibri" w:hAnsi="Calibri" w:cs="Times New Roman"/>
      <w:lang w:val="es-ES"/>
    </w:rPr>
  </w:style>
  <w:style w:type="paragraph" w:customStyle="1" w:styleId="CM5">
    <w:name w:val="CM5"/>
    <w:basedOn w:val="Normal"/>
    <w:next w:val="Normal"/>
    <w:uiPriority w:val="99"/>
    <w:qFormat/>
    <w:rsid w:val="00AF6408"/>
    <w:pPr>
      <w:widowControl w:val="0"/>
      <w:autoSpaceDE w:val="0"/>
      <w:autoSpaceDN w:val="0"/>
      <w:adjustRightInd w:val="0"/>
      <w:spacing w:after="265" w:line="240" w:lineRule="auto"/>
    </w:pPr>
    <w:rPr>
      <w:rFonts w:ascii="Arial" w:eastAsia="Times New Roman" w:hAnsi="Arial" w:cs="Arial"/>
      <w:sz w:val="24"/>
      <w:szCs w:val="24"/>
      <w:lang w:val="es-ES" w:eastAsia="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LISTA Car"/>
    <w:link w:val="Listamedia2-nfasis4"/>
    <w:uiPriority w:val="1"/>
    <w:qFormat/>
    <w:locked/>
    <w:rsid w:val="00AF6408"/>
    <w:rPr>
      <w:sz w:val="22"/>
      <w:szCs w:val="22"/>
    </w:rPr>
  </w:style>
  <w:style w:type="table" w:styleId="Listamedia2-nfasis4">
    <w:name w:val="Medium List 2 Accent 4"/>
    <w:basedOn w:val="Tablanormal"/>
    <w:link w:val="Cuadrculaclara-nfasis3Car"/>
    <w:uiPriority w:val="34"/>
    <w:rsid w:val="00AF6408"/>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qFormat/>
    <w:rsid w:val="00AF6408"/>
    <w:pPr>
      <w:spacing w:after="0" w:line="240" w:lineRule="auto"/>
    </w:pPr>
    <w:rPr>
      <w:rFonts w:ascii="Times New Roman" w:eastAsia="Times New Roman" w:hAnsi="Times New Roman" w:cs="Times New Roman"/>
      <w:sz w:val="20"/>
      <w:szCs w:val="20"/>
      <w:lang w:val="es-ES" w:eastAsia="x-none"/>
    </w:rPr>
  </w:style>
  <w:style w:type="character" w:customStyle="1" w:styleId="TextonotapieCar">
    <w:name w:val="Texto nota pie Car"/>
    <w:basedOn w:val="Fuentedeprrafopredeter"/>
    <w:link w:val="Textonotapie"/>
    <w:uiPriority w:val="99"/>
    <w:rsid w:val="00AF6408"/>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AF6408"/>
    <w:pPr>
      <w:spacing w:after="0" w:line="240" w:lineRule="auto"/>
    </w:pPr>
    <w:rPr>
      <w:rFonts w:ascii="Calibri" w:eastAsia="Calibri" w:hAnsi="Calibri" w:cs="Times New Roman"/>
      <w:lang w:val="es-ES_tradnl"/>
    </w:rPr>
  </w:style>
  <w:style w:type="character" w:customStyle="1" w:styleId="apple-converted-space">
    <w:name w:val="apple-converted-space"/>
    <w:rsid w:val="00AF6408"/>
  </w:style>
  <w:style w:type="character" w:customStyle="1" w:styleId="rowvalue">
    <w:name w:val="row_value"/>
    <w:rsid w:val="00AF6408"/>
  </w:style>
  <w:style w:type="character" w:customStyle="1" w:styleId="m3b1">
    <w:name w:val="_m3b1"/>
    <w:rsid w:val="00AF6408"/>
    <w:rPr>
      <w:sz w:val="48"/>
      <w:szCs w:val="48"/>
    </w:rPr>
  </w:style>
  <w:style w:type="table" w:styleId="Tablaconcuadrcula">
    <w:name w:val="Table Grid"/>
    <w:basedOn w:val="Tablanormal"/>
    <w:uiPriority w:val="59"/>
    <w:rsid w:val="00AF6408"/>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Car7,Puesto,ECO Título 3,Título Car Car Car,Título Car Car Car Car,Título Car Car Car Car Car,Sin Negrit, Car2,Título Car Car,Car21,Título11"/>
    <w:basedOn w:val="Normal"/>
    <w:next w:val="Normal"/>
    <w:link w:val="TtuloCar2"/>
    <w:uiPriority w:val="99"/>
    <w:qFormat/>
    <w:rsid w:val="00AF6408"/>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x-none" w:eastAsia="es-ES"/>
    </w:rPr>
  </w:style>
  <w:style w:type="character" w:customStyle="1" w:styleId="TtuloCar2">
    <w:name w:val="Título Car2"/>
    <w:aliases w:val="Car7 Car1,Puesto Car2,ECO Título 3 Car1,Título Car Car Car Car3,Título Car Car Car Car Car3,Título Car Car Car Car Car Car,Sin Negrit Car, Car2 Car1,Título Car Car Car1,Car21 Car,Título11 Car"/>
    <w:basedOn w:val="Fuentedeprrafopredeter"/>
    <w:link w:val="Ttulo"/>
    <w:uiPriority w:val="10"/>
    <w:rsid w:val="00AF6408"/>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AF6408"/>
    <w:rPr>
      <w:vertAlign w:val="superscript"/>
    </w:rPr>
  </w:style>
  <w:style w:type="character" w:styleId="Hipervnculovisitado">
    <w:name w:val="FollowedHyperlink"/>
    <w:uiPriority w:val="99"/>
    <w:unhideWhenUsed/>
    <w:rsid w:val="00AF6408"/>
    <w:rPr>
      <w:color w:val="800080"/>
      <w:u w:val="single"/>
    </w:rPr>
  </w:style>
  <w:style w:type="paragraph" w:customStyle="1" w:styleId="xl381">
    <w:name w:val="xl381"/>
    <w:basedOn w:val="Normal"/>
    <w:uiPriority w:val="99"/>
    <w:qFormat/>
    <w:rsid w:val="00AF6408"/>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uiPriority w:val="99"/>
    <w:qFormat/>
    <w:rsid w:val="00AF6408"/>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AF6408"/>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qFormat/>
    <w:rsid w:val="00AF6408"/>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qFormat/>
    <w:rsid w:val="00AF640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AF6408"/>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qFormat/>
    <w:rsid w:val="00AF640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qFormat/>
    <w:rsid w:val="00AF6408"/>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AF640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AF6408"/>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AF640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qFormat/>
    <w:rsid w:val="00AF6408"/>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AF6408"/>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AF6408"/>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qFormat/>
    <w:rsid w:val="00AF6408"/>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qFormat/>
    <w:rsid w:val="00AF6408"/>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qFormat/>
    <w:rsid w:val="00AF6408"/>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qFormat/>
    <w:rsid w:val="00AF640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qFormat/>
    <w:rsid w:val="00AF6408"/>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AF6408"/>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qFormat/>
    <w:rsid w:val="00AF640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qFormat/>
    <w:rsid w:val="00AF6408"/>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qFormat/>
    <w:rsid w:val="00AF6408"/>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AF6408"/>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qFormat/>
    <w:rsid w:val="00AF6408"/>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AF6408"/>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qFormat/>
    <w:rsid w:val="00AF6408"/>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AF6408"/>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AF6408"/>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qFormat/>
    <w:rsid w:val="00AF6408"/>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qFormat/>
    <w:rsid w:val="00AF640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qFormat/>
    <w:rsid w:val="00AF6408"/>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qFormat/>
    <w:rsid w:val="00AF6408"/>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qFormat/>
    <w:rsid w:val="00AF6408"/>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qFormat/>
    <w:rsid w:val="00AF640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numbering" w:customStyle="1" w:styleId="Sinlista11">
    <w:name w:val="Sin lista11"/>
    <w:next w:val="Sinlista"/>
    <w:uiPriority w:val="99"/>
    <w:semiHidden/>
    <w:rsid w:val="00AF6408"/>
  </w:style>
  <w:style w:type="table" w:customStyle="1" w:styleId="Tablaconcuadrcula1">
    <w:name w:val="Tabla con cuadrícula1"/>
    <w:basedOn w:val="Tablanormal"/>
    <w:next w:val="Tablaconcuadrcula"/>
    <w:uiPriority w:val="39"/>
    <w:rsid w:val="00AF640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qFormat/>
    <w:rsid w:val="00AF6408"/>
    <w:pPr>
      <w:spacing w:line="240" w:lineRule="exact"/>
    </w:pPr>
    <w:rPr>
      <w:rFonts w:ascii="Verdana" w:eastAsia="Times New Roman" w:hAnsi="Verdana" w:cs="Times New Roman"/>
      <w:sz w:val="20"/>
      <w:szCs w:val="20"/>
      <w:lang w:val="en-US"/>
    </w:rPr>
  </w:style>
  <w:style w:type="paragraph" w:customStyle="1" w:styleId="subcaptulo0">
    <w:name w:val="subcaptulo0"/>
    <w:basedOn w:val="Normal"/>
    <w:uiPriority w:val="99"/>
    <w:qFormat/>
    <w:rsid w:val="00AF640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uiPriority w:val="99"/>
    <w:qFormat/>
    <w:rsid w:val="00AF6408"/>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styleId="Subttulo">
    <w:name w:val="Subtitle"/>
    <w:basedOn w:val="Normal"/>
    <w:next w:val="Normal"/>
    <w:link w:val="SubttuloCar"/>
    <w:qFormat/>
    <w:rsid w:val="00AF6408"/>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AF6408"/>
    <w:rPr>
      <w:rFonts w:ascii="Cambria" w:eastAsia="Times New Roman" w:hAnsi="Cambria" w:cs="Times New Roman"/>
      <w:sz w:val="24"/>
      <w:szCs w:val="24"/>
      <w:lang w:val="es-ES" w:eastAsia="es-ES"/>
    </w:rPr>
  </w:style>
  <w:style w:type="character" w:styleId="Textoennegrita">
    <w:name w:val="Strong"/>
    <w:uiPriority w:val="22"/>
    <w:qFormat/>
    <w:rsid w:val="00AF6408"/>
    <w:rPr>
      <w:b/>
      <w:bCs/>
    </w:rPr>
  </w:style>
  <w:style w:type="paragraph" w:customStyle="1" w:styleId="Cuerpodetexto">
    <w:name w:val="Cuerpo de texto"/>
    <w:basedOn w:val="Normal"/>
    <w:uiPriority w:val="99"/>
    <w:qFormat/>
    <w:rsid w:val="00AF6408"/>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styleId="Textodebloque">
    <w:name w:val="Block Text"/>
    <w:basedOn w:val="Normal"/>
    <w:rsid w:val="00AF6408"/>
    <w:pPr>
      <w:suppressAutoHyphens/>
      <w:spacing w:after="0" w:line="240" w:lineRule="auto"/>
      <w:ind w:left="2268" w:right="-92"/>
      <w:jc w:val="both"/>
    </w:pPr>
    <w:rPr>
      <w:rFonts w:ascii="Arial" w:eastAsia="Times New Roman" w:hAnsi="Arial" w:cs="Times New Roman"/>
      <w:spacing w:val="-3"/>
      <w:sz w:val="24"/>
      <w:szCs w:val="24"/>
    </w:rPr>
  </w:style>
  <w:style w:type="paragraph" w:customStyle="1" w:styleId="HTMLBody">
    <w:name w:val="HTML Body"/>
    <w:uiPriority w:val="99"/>
    <w:qFormat/>
    <w:rsid w:val="00AF6408"/>
    <w:pPr>
      <w:autoSpaceDE w:val="0"/>
      <w:autoSpaceDN w:val="0"/>
      <w:adjustRightInd w:val="0"/>
      <w:spacing w:after="0" w:line="240" w:lineRule="auto"/>
    </w:pPr>
    <w:rPr>
      <w:rFonts w:ascii="Arial" w:eastAsia="Times New Roman" w:hAnsi="Arial" w:cs="Times New Roman"/>
      <w:sz w:val="20"/>
      <w:szCs w:val="20"/>
    </w:rPr>
  </w:style>
  <w:style w:type="paragraph" w:styleId="Sangra3detindependiente">
    <w:name w:val="Body Text Indent 3"/>
    <w:basedOn w:val="Normal"/>
    <w:link w:val="Sangra3detindependienteCar"/>
    <w:rsid w:val="00AF640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AF6408"/>
    <w:rPr>
      <w:rFonts w:ascii="Times New Roman" w:eastAsia="Times New Roman" w:hAnsi="Times New Roman" w:cs="Times New Roman"/>
      <w:sz w:val="16"/>
      <w:szCs w:val="16"/>
      <w:lang w:val="es-ES" w:eastAsia="es-ES"/>
    </w:rPr>
  </w:style>
  <w:style w:type="paragraph" w:styleId="Lista3">
    <w:name w:val="List 3"/>
    <w:basedOn w:val="Normal"/>
    <w:rsid w:val="00AF6408"/>
    <w:pPr>
      <w:spacing w:after="0" w:line="240" w:lineRule="auto"/>
      <w:ind w:left="849" w:hanging="283"/>
    </w:pPr>
    <w:rPr>
      <w:rFonts w:ascii="Times New Roman" w:eastAsia="Times New Roman" w:hAnsi="Times New Roman" w:cs="Times New Roman"/>
      <w:sz w:val="24"/>
      <w:szCs w:val="20"/>
      <w:lang w:val="es-ES_tradnl"/>
    </w:rPr>
  </w:style>
  <w:style w:type="character" w:styleId="nfasis">
    <w:name w:val="Emphasis"/>
    <w:aliases w:val="NORMAL"/>
    <w:uiPriority w:val="20"/>
    <w:qFormat/>
    <w:rsid w:val="00AF6408"/>
    <w:rPr>
      <w:iCs/>
    </w:rPr>
  </w:style>
  <w:style w:type="paragraph" w:customStyle="1" w:styleId="Standard">
    <w:name w:val="Standard"/>
    <w:uiPriority w:val="99"/>
    <w:qFormat/>
    <w:rsid w:val="00AF6408"/>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AF6408"/>
  </w:style>
  <w:style w:type="paragraph" w:styleId="Sangra2detindependiente">
    <w:name w:val="Body Text Indent 2"/>
    <w:basedOn w:val="Normal"/>
    <w:link w:val="Sangra2detindependienteCar"/>
    <w:rsid w:val="00AF6408"/>
    <w:pPr>
      <w:widowControl w:val="0"/>
      <w:tabs>
        <w:tab w:val="left" w:pos="2295"/>
        <w:tab w:val="left" w:pos="3045"/>
      </w:tabs>
      <w:spacing w:after="0" w:line="100" w:lineRule="atLeast"/>
      <w:ind w:left="3045"/>
    </w:pPr>
    <w:rPr>
      <w:rFonts w:ascii="Times New Roman" w:eastAsia="Times New Roman" w:hAnsi="Times New Roman" w:cs="Times New Roman"/>
      <w:i/>
      <w:snapToGrid w:val="0"/>
      <w:color w:val="000000"/>
      <w:sz w:val="14"/>
      <w:szCs w:val="20"/>
      <w:lang w:val="es-ES" w:eastAsia="es-ES"/>
    </w:rPr>
  </w:style>
  <w:style w:type="character" w:customStyle="1" w:styleId="Sangra2detindependienteCar">
    <w:name w:val="Sangría 2 de t. independiente Car"/>
    <w:basedOn w:val="Fuentedeprrafopredeter"/>
    <w:link w:val="Sangra2detindependiente"/>
    <w:rsid w:val="00AF6408"/>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AF6408"/>
  </w:style>
  <w:style w:type="numbering" w:customStyle="1" w:styleId="Sinlista2">
    <w:name w:val="Sin lista2"/>
    <w:next w:val="Sinlista"/>
    <w:uiPriority w:val="99"/>
    <w:semiHidden/>
    <w:unhideWhenUsed/>
    <w:rsid w:val="00AF6408"/>
  </w:style>
  <w:style w:type="paragraph" w:customStyle="1" w:styleId="xl379">
    <w:name w:val="xl379"/>
    <w:basedOn w:val="Normal"/>
    <w:uiPriority w:val="99"/>
    <w:qFormat/>
    <w:rsid w:val="00AF6408"/>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uiPriority w:val="99"/>
    <w:qFormat/>
    <w:rsid w:val="00AF6408"/>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qFormat/>
    <w:rsid w:val="00AF6408"/>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qFormat/>
    <w:rsid w:val="00AF6408"/>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qFormat/>
    <w:rsid w:val="00AF6408"/>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numbering" w:customStyle="1" w:styleId="Sinlista3">
    <w:name w:val="Sin lista3"/>
    <w:next w:val="Sinlista"/>
    <w:uiPriority w:val="99"/>
    <w:semiHidden/>
    <w:rsid w:val="00AF6408"/>
  </w:style>
  <w:style w:type="table" w:customStyle="1" w:styleId="Tablaconcuadrcula2">
    <w:name w:val="Tabla con cuadrícula2"/>
    <w:basedOn w:val="Tablanormal"/>
    <w:next w:val="Tablaconcuadrcula"/>
    <w:uiPriority w:val="59"/>
    <w:rsid w:val="00AF640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uiPriority w:val="99"/>
    <w:qFormat/>
    <w:rsid w:val="00AF6408"/>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uiPriority w:val="99"/>
    <w:qFormat/>
    <w:rsid w:val="00AF6408"/>
    <w:pPr>
      <w:spacing w:before="100" w:beforeAutospacing="1" w:after="100" w:afterAutospacing="1" w:line="240" w:lineRule="auto"/>
    </w:pPr>
    <w:rPr>
      <w:rFonts w:ascii="Arial" w:eastAsia="Times New Roman" w:hAnsi="Arial" w:cs="Arial"/>
      <w:color w:val="000000"/>
      <w:sz w:val="15"/>
      <w:szCs w:val="15"/>
      <w:lang w:eastAsia="es-CO"/>
    </w:rPr>
  </w:style>
  <w:style w:type="paragraph" w:customStyle="1" w:styleId="xl65">
    <w:name w:val="xl65"/>
    <w:basedOn w:val="Normal"/>
    <w:qFormat/>
    <w:rsid w:val="00AF6408"/>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AF6408"/>
    <w:pPr>
      <w:pBdr>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7">
    <w:name w:val="xl67"/>
    <w:basedOn w:val="Normal"/>
    <w:qFormat/>
    <w:rsid w:val="00AF6408"/>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qFormat/>
    <w:rsid w:val="00AF640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0">
    <w:name w:val="xl70"/>
    <w:basedOn w:val="Normal"/>
    <w:qFormat/>
    <w:rsid w:val="00AF6408"/>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1">
    <w:name w:val="xl71"/>
    <w:basedOn w:val="Normal"/>
    <w:qFormat/>
    <w:rsid w:val="00AF6408"/>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2">
    <w:name w:val="xl72"/>
    <w:basedOn w:val="Normal"/>
    <w:qFormat/>
    <w:rsid w:val="00AF6408"/>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73">
    <w:name w:val="xl73"/>
    <w:basedOn w:val="Normal"/>
    <w:qFormat/>
    <w:rsid w:val="00AF6408"/>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4">
    <w:name w:val="xl74"/>
    <w:basedOn w:val="Normal"/>
    <w:qFormat/>
    <w:rsid w:val="00AF6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7"/>
      <w:szCs w:val="17"/>
      <w:lang w:eastAsia="es-CO"/>
    </w:rPr>
  </w:style>
  <w:style w:type="paragraph" w:customStyle="1" w:styleId="xl75">
    <w:name w:val="xl75"/>
    <w:basedOn w:val="Normal"/>
    <w:qFormat/>
    <w:rsid w:val="00AF6408"/>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AF6408"/>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0"/>
      <w:szCs w:val="10"/>
      <w:lang w:eastAsia="es-CO"/>
    </w:rPr>
  </w:style>
  <w:style w:type="paragraph" w:customStyle="1" w:styleId="xl77">
    <w:name w:val="xl77"/>
    <w:basedOn w:val="Normal"/>
    <w:qFormat/>
    <w:rsid w:val="00AF6408"/>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78">
    <w:name w:val="xl78"/>
    <w:basedOn w:val="Normal"/>
    <w:qFormat/>
    <w:rsid w:val="00AF6408"/>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qFormat/>
    <w:rsid w:val="00AF6408"/>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0">
    <w:name w:val="xl80"/>
    <w:basedOn w:val="Normal"/>
    <w:qFormat/>
    <w:rsid w:val="00AF6408"/>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1">
    <w:name w:val="xl81"/>
    <w:basedOn w:val="Normal"/>
    <w:qFormat/>
    <w:rsid w:val="00AF6408"/>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2">
    <w:name w:val="xl82"/>
    <w:basedOn w:val="Normal"/>
    <w:qFormat/>
    <w:rsid w:val="00AF6408"/>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83">
    <w:name w:val="xl83"/>
    <w:basedOn w:val="Normal"/>
    <w:qFormat/>
    <w:rsid w:val="00AF64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4">
    <w:name w:val="xl84"/>
    <w:basedOn w:val="Normal"/>
    <w:qFormat/>
    <w:rsid w:val="00AF64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6">
    <w:name w:val="xl86"/>
    <w:basedOn w:val="Normal"/>
    <w:qFormat/>
    <w:rsid w:val="00AF6408"/>
    <w:pPr>
      <w:pBdr>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87">
    <w:name w:val="xl87"/>
    <w:basedOn w:val="Normal"/>
    <w:qFormat/>
    <w:rsid w:val="00AF6408"/>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8">
    <w:name w:val="xl88"/>
    <w:basedOn w:val="Normal"/>
    <w:qFormat/>
    <w:rsid w:val="00AF6408"/>
    <w:pPr>
      <w:pBdr>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9">
    <w:name w:val="xl89"/>
    <w:basedOn w:val="Normal"/>
    <w:qFormat/>
    <w:rsid w:val="00AF6408"/>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0">
    <w:name w:val="xl90"/>
    <w:basedOn w:val="Normal"/>
    <w:qFormat/>
    <w:rsid w:val="00AF640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AF6408"/>
    <w:pP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AF640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3">
    <w:name w:val="xl93"/>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94">
    <w:name w:val="xl94"/>
    <w:basedOn w:val="Normal"/>
    <w:qFormat/>
    <w:rsid w:val="00AF6408"/>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5">
    <w:name w:val="xl95"/>
    <w:basedOn w:val="Normal"/>
    <w:qFormat/>
    <w:rsid w:val="00AF6408"/>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96">
    <w:name w:val="xl96"/>
    <w:basedOn w:val="Normal"/>
    <w:qFormat/>
    <w:rsid w:val="00AF640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7">
    <w:name w:val="xl97"/>
    <w:basedOn w:val="Normal"/>
    <w:qFormat/>
    <w:rsid w:val="00AF640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8">
    <w:name w:val="xl98"/>
    <w:basedOn w:val="Normal"/>
    <w:qFormat/>
    <w:rsid w:val="00AF6408"/>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9">
    <w:name w:val="xl99"/>
    <w:basedOn w:val="Normal"/>
    <w:qFormat/>
    <w:rsid w:val="00AF6408"/>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0">
    <w:name w:val="xl100"/>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1">
    <w:name w:val="xl101"/>
    <w:basedOn w:val="Normal"/>
    <w:qFormat/>
    <w:rsid w:val="00AF6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2">
    <w:name w:val="xl102"/>
    <w:basedOn w:val="Normal"/>
    <w:qFormat/>
    <w:rsid w:val="00AF640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3">
    <w:name w:val="xl103"/>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4">
    <w:name w:val="xl104"/>
    <w:basedOn w:val="Normal"/>
    <w:qFormat/>
    <w:rsid w:val="00AF640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5">
    <w:name w:val="xl105"/>
    <w:basedOn w:val="Normal"/>
    <w:qFormat/>
    <w:rsid w:val="00AF6408"/>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6">
    <w:name w:val="xl106"/>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AF640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108">
    <w:name w:val="xl108"/>
    <w:basedOn w:val="Normal"/>
    <w:qFormat/>
    <w:rsid w:val="00AF6408"/>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5"/>
      <w:szCs w:val="15"/>
      <w:lang w:eastAsia="es-CO"/>
    </w:rPr>
  </w:style>
  <w:style w:type="paragraph" w:customStyle="1" w:styleId="xl109">
    <w:name w:val="xl109"/>
    <w:basedOn w:val="Normal"/>
    <w:qFormat/>
    <w:rsid w:val="00AF6408"/>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0">
    <w:name w:val="xl110"/>
    <w:basedOn w:val="Normal"/>
    <w:qFormat/>
    <w:rsid w:val="00AF6408"/>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1">
    <w:name w:val="xl111"/>
    <w:basedOn w:val="Normal"/>
    <w:qFormat/>
    <w:rsid w:val="00AF640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3">
    <w:name w:val="xl63"/>
    <w:basedOn w:val="Normal"/>
    <w:qFormat/>
    <w:rsid w:val="00AF6408"/>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AF640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426">
    <w:name w:val="xl426"/>
    <w:basedOn w:val="Normal"/>
    <w:qFormat/>
    <w:rsid w:val="00AF640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qFormat/>
    <w:rsid w:val="00AF6408"/>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qFormat/>
    <w:rsid w:val="00AF6408"/>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qFormat/>
    <w:rsid w:val="00AF6408"/>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WW8Num1z0">
    <w:name w:val="WW8Num1z0"/>
    <w:rsid w:val="00AF6408"/>
    <w:rPr>
      <w:b/>
    </w:rPr>
  </w:style>
  <w:style w:type="character" w:customStyle="1" w:styleId="WW8Num1z1">
    <w:name w:val="WW8Num1z1"/>
    <w:rsid w:val="00AF6408"/>
    <w:rPr>
      <w:rFonts w:hint="default"/>
      <w:b/>
      <w:u w:val="none"/>
    </w:rPr>
  </w:style>
  <w:style w:type="character" w:customStyle="1" w:styleId="WW8Num1z2">
    <w:name w:val="WW8Num1z2"/>
    <w:rsid w:val="00AF6408"/>
    <w:rPr>
      <w:rFonts w:hint="default"/>
      <w:b/>
      <w:u w:val="single"/>
    </w:rPr>
  </w:style>
  <w:style w:type="character" w:customStyle="1" w:styleId="Fuentedeprrafopredeter1">
    <w:name w:val="Fuente de párrafo predeter.1"/>
    <w:rsid w:val="00AF6408"/>
  </w:style>
  <w:style w:type="paragraph" w:customStyle="1" w:styleId="Encabezado1">
    <w:name w:val="Encabezado1"/>
    <w:basedOn w:val="Normal"/>
    <w:next w:val="Textoindependiente"/>
    <w:uiPriority w:val="99"/>
    <w:qFormat/>
    <w:rsid w:val="00AF6408"/>
    <w:pPr>
      <w:keepNext/>
      <w:widowControl w:val="0"/>
      <w:suppressAutoHyphens/>
      <w:overflowPunct w:val="0"/>
      <w:autoSpaceDE w:val="0"/>
      <w:spacing w:before="240" w:after="120" w:line="240" w:lineRule="auto"/>
      <w:textAlignment w:val="baseline"/>
    </w:pPr>
    <w:rPr>
      <w:rFonts w:ascii="Arial" w:eastAsia="Microsoft YaHei" w:hAnsi="Arial" w:cs="Mangal"/>
      <w:sz w:val="28"/>
      <w:szCs w:val="28"/>
      <w:lang w:val="es-ES" w:eastAsia="ar-SA"/>
    </w:rPr>
  </w:style>
  <w:style w:type="paragraph" w:styleId="Lista">
    <w:name w:val="List"/>
    <w:basedOn w:val="Textoindependiente"/>
    <w:rsid w:val="00AF6408"/>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AF6408"/>
    <w:pPr>
      <w:widowControl w:val="0"/>
      <w:suppressLineNumbers/>
      <w:suppressAutoHyphens/>
      <w:overflowPunct w:val="0"/>
      <w:autoSpaceDE w:val="0"/>
      <w:spacing w:before="120" w:after="120" w:line="240" w:lineRule="auto"/>
      <w:textAlignment w:val="baseline"/>
    </w:pPr>
    <w:rPr>
      <w:rFonts w:ascii="Times New Roman" w:eastAsia="Times New Roman" w:hAnsi="Times New Roman" w:cs="Mangal"/>
      <w:i/>
      <w:iCs/>
      <w:sz w:val="24"/>
      <w:szCs w:val="24"/>
      <w:lang w:val="es-ES" w:eastAsia="ar-SA"/>
    </w:rPr>
  </w:style>
  <w:style w:type="paragraph" w:customStyle="1" w:styleId="ndice">
    <w:name w:val="Índice"/>
    <w:basedOn w:val="Normal"/>
    <w:uiPriority w:val="99"/>
    <w:qFormat/>
    <w:rsid w:val="00AF6408"/>
    <w:pPr>
      <w:widowControl w:val="0"/>
      <w:suppressLineNumbers/>
      <w:suppressAutoHyphens/>
      <w:overflowPunct w:val="0"/>
      <w:autoSpaceDE w:val="0"/>
      <w:spacing w:after="0" w:line="240" w:lineRule="auto"/>
      <w:textAlignment w:val="baseline"/>
    </w:pPr>
    <w:rPr>
      <w:rFonts w:ascii="Times New Roman" w:eastAsia="Times New Roman" w:hAnsi="Times New Roman" w:cs="Mangal"/>
      <w:sz w:val="24"/>
      <w:szCs w:val="20"/>
      <w:lang w:val="es-ES" w:eastAsia="ar-SA"/>
    </w:rPr>
  </w:style>
  <w:style w:type="paragraph" w:customStyle="1" w:styleId="WW-Textoindependiente3">
    <w:name w:val="WW-Texto independiente 3"/>
    <w:basedOn w:val="Normal"/>
    <w:uiPriority w:val="99"/>
    <w:qFormat/>
    <w:rsid w:val="00AF6408"/>
    <w:pPr>
      <w:widowControl w:val="0"/>
      <w:suppressAutoHyphens/>
      <w:overflowPunct w:val="0"/>
      <w:autoSpaceDE w:val="0"/>
      <w:spacing w:after="0" w:line="240" w:lineRule="auto"/>
      <w:jc w:val="center"/>
      <w:textAlignment w:val="baseline"/>
    </w:pPr>
    <w:rPr>
      <w:rFonts w:ascii="Arial" w:eastAsia="Times New Roman" w:hAnsi="Arial" w:cs="Arial"/>
      <w:b/>
      <w:szCs w:val="20"/>
      <w:lang w:val="es-ES" w:eastAsia="ar-SA"/>
    </w:rPr>
  </w:style>
  <w:style w:type="paragraph" w:customStyle="1" w:styleId="Contenidodelatabla">
    <w:name w:val="Contenido de la tabla"/>
    <w:basedOn w:val="Normal"/>
    <w:uiPriority w:val="99"/>
    <w:qFormat/>
    <w:rsid w:val="00AF6408"/>
    <w:pPr>
      <w:widowControl w:val="0"/>
      <w:suppressLineNumbers/>
      <w:suppressAutoHyphens/>
      <w:overflowPunct w:val="0"/>
      <w:autoSpaceDE w:val="0"/>
      <w:spacing w:after="0" w:line="240" w:lineRule="auto"/>
      <w:textAlignment w:val="baseline"/>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uiPriority w:val="99"/>
    <w:qFormat/>
    <w:rsid w:val="00AF6408"/>
    <w:pPr>
      <w:jc w:val="center"/>
    </w:pPr>
    <w:rPr>
      <w:b/>
      <w:bCs/>
    </w:rPr>
  </w:style>
  <w:style w:type="paragraph" w:customStyle="1" w:styleId="Contenidodelmarco">
    <w:name w:val="Contenido del marco"/>
    <w:basedOn w:val="Textoindependiente"/>
    <w:uiPriority w:val="99"/>
    <w:qFormat/>
    <w:rsid w:val="00AF6408"/>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uiPriority w:val="99"/>
    <w:qFormat/>
    <w:rsid w:val="00AF6408"/>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after="0" w:line="-240" w:lineRule="auto"/>
      <w:jc w:val="both"/>
    </w:pPr>
    <w:rPr>
      <w:rFonts w:ascii="Arial" w:eastAsia="Times New Roman" w:hAnsi="Arial" w:cs="Times New Roman"/>
      <w:snapToGrid w:val="0"/>
      <w:szCs w:val="20"/>
      <w:lang w:val="es-ES_tradnl" w:eastAsia="es-ES"/>
    </w:rPr>
  </w:style>
  <w:style w:type="paragraph" w:customStyle="1" w:styleId="CarCarCarCarCarCarCar">
    <w:name w:val="Car Car Car Car Car Car Car"/>
    <w:basedOn w:val="Normal"/>
    <w:uiPriority w:val="99"/>
    <w:qFormat/>
    <w:rsid w:val="00AF6408"/>
    <w:pPr>
      <w:spacing w:line="240" w:lineRule="exact"/>
    </w:pPr>
    <w:rPr>
      <w:rFonts w:ascii="Verdana" w:eastAsia="Times New Roman" w:hAnsi="Verdana" w:cs="Times New Roman"/>
      <w:sz w:val="20"/>
      <w:szCs w:val="20"/>
      <w:lang w:val="es-ES"/>
    </w:rPr>
  </w:style>
  <w:style w:type="character" w:customStyle="1" w:styleId="CarCar15">
    <w:name w:val="Car Car15"/>
    <w:rsid w:val="00AF6408"/>
    <w:rPr>
      <w:rFonts w:ascii="Arial" w:hAnsi="Arial"/>
      <w:b/>
      <w:sz w:val="24"/>
      <w:szCs w:val="24"/>
      <w:lang w:val="es-ES" w:eastAsia="es-ES" w:bidi="ar-SA"/>
    </w:rPr>
  </w:style>
  <w:style w:type="paragraph" w:customStyle="1" w:styleId="xl113">
    <w:name w:val="xl113"/>
    <w:basedOn w:val="Normal"/>
    <w:qFormat/>
    <w:rsid w:val="00AF640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AF6408"/>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AF6408"/>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AF6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AF640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AF6408"/>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Textosinformato1">
    <w:name w:val="Texto sin formato1"/>
    <w:basedOn w:val="Normal"/>
    <w:uiPriority w:val="99"/>
    <w:qFormat/>
    <w:rsid w:val="00AF6408"/>
    <w:pPr>
      <w:spacing w:after="0" w:line="240" w:lineRule="auto"/>
    </w:pPr>
    <w:rPr>
      <w:rFonts w:ascii="Courier New" w:eastAsia="Times New Roman" w:hAnsi="Courier New" w:cs="Times New Roman"/>
      <w:sz w:val="20"/>
      <w:szCs w:val="20"/>
      <w:lang w:val="es-ES"/>
    </w:rPr>
  </w:style>
  <w:style w:type="paragraph" w:customStyle="1" w:styleId="xl119">
    <w:name w:val="xl119"/>
    <w:basedOn w:val="Normal"/>
    <w:qFormat/>
    <w:rsid w:val="00AF6408"/>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AF640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AF640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AF640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AF6408"/>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AF6408"/>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AF6408"/>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AF6408"/>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AF6408"/>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AF6408"/>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AF640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AF6408"/>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AF6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AF6408"/>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AF640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AF6408"/>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AF6408"/>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AF6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AF6408"/>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AF6408"/>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AF640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AF6408"/>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AF640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AF6408"/>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AF640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AF6408"/>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AF6408"/>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AF640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AF6408"/>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AF6408"/>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AF6408"/>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AF6408"/>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AF640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AF640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AF640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AF6408"/>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AF6408"/>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AF640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AF640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AF640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AF640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AF6408"/>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AF6408"/>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AF6408"/>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AF64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uiPriority w:val="99"/>
    <w:qFormat/>
    <w:rsid w:val="00AF64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uiPriority w:val="99"/>
    <w:qFormat/>
    <w:rsid w:val="00AF64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uiPriority w:val="99"/>
    <w:qFormat/>
    <w:rsid w:val="00AF64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uiPriority w:val="99"/>
    <w:qFormat/>
    <w:rsid w:val="00AF64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uiPriority w:val="99"/>
    <w:qFormat/>
    <w:rsid w:val="00AF6408"/>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uiPriority w:val="99"/>
    <w:qFormat/>
    <w:rsid w:val="00AF6408"/>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uiPriority w:val="99"/>
    <w:qFormat/>
    <w:rsid w:val="00AF6408"/>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uiPriority w:val="99"/>
    <w:qFormat/>
    <w:rsid w:val="00AF6408"/>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uiPriority w:val="99"/>
    <w:qFormat/>
    <w:rsid w:val="00AF6408"/>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uiPriority w:val="99"/>
    <w:qFormat/>
    <w:rsid w:val="00AF6408"/>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uiPriority w:val="99"/>
    <w:qFormat/>
    <w:rsid w:val="00AF6408"/>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uiPriority w:val="99"/>
    <w:qFormat/>
    <w:rsid w:val="00AF6408"/>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uiPriority w:val="99"/>
    <w:qFormat/>
    <w:rsid w:val="00AF6408"/>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uiPriority w:val="99"/>
    <w:qFormat/>
    <w:rsid w:val="00AF6408"/>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uiPriority w:val="99"/>
    <w:qFormat/>
    <w:rsid w:val="00AF6408"/>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uiPriority w:val="99"/>
    <w:qFormat/>
    <w:rsid w:val="00AF6408"/>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uiPriority w:val="99"/>
    <w:qFormat/>
    <w:rsid w:val="00AF6408"/>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uiPriority w:val="99"/>
    <w:qFormat/>
    <w:rsid w:val="00AF6408"/>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uiPriority w:val="99"/>
    <w:qFormat/>
    <w:rsid w:val="00AF6408"/>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uiPriority w:val="99"/>
    <w:qFormat/>
    <w:rsid w:val="00AF6408"/>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uiPriority w:val="99"/>
    <w:qFormat/>
    <w:rsid w:val="00AF6408"/>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uiPriority w:val="99"/>
    <w:qFormat/>
    <w:rsid w:val="00AF640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uiPriority w:val="99"/>
    <w:qFormat/>
    <w:rsid w:val="00AF640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uiPriority w:val="99"/>
    <w:qFormat/>
    <w:rsid w:val="00AF6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uiPriority w:val="99"/>
    <w:qFormat/>
    <w:rsid w:val="00AF640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uiPriority w:val="99"/>
    <w:qFormat/>
    <w:rsid w:val="00AF640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uiPriority w:val="99"/>
    <w:qFormat/>
    <w:rsid w:val="00AF6408"/>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uiPriority w:val="99"/>
    <w:qFormat/>
    <w:rsid w:val="00AF640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uiPriority w:val="99"/>
    <w:qFormat/>
    <w:rsid w:val="00AF6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uiPriority w:val="99"/>
    <w:qFormat/>
    <w:rsid w:val="00AF6408"/>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uiPriority w:val="99"/>
    <w:qFormat/>
    <w:rsid w:val="00AF6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uiPriority w:val="99"/>
    <w:qFormat/>
    <w:rsid w:val="00AF640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uiPriority w:val="99"/>
    <w:qFormat/>
    <w:rsid w:val="00AF64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uiPriority w:val="99"/>
    <w:qFormat/>
    <w:rsid w:val="00AF6408"/>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uiPriority w:val="99"/>
    <w:qFormat/>
    <w:rsid w:val="00AF6408"/>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uiPriority w:val="99"/>
    <w:qFormat/>
    <w:rsid w:val="00AF6408"/>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uiPriority w:val="99"/>
    <w:qFormat/>
    <w:rsid w:val="00AF6408"/>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uiPriority w:val="99"/>
    <w:qFormat/>
    <w:rsid w:val="00AF640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uiPriority w:val="99"/>
    <w:qFormat/>
    <w:rsid w:val="00AF640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uiPriority w:val="99"/>
    <w:qFormat/>
    <w:rsid w:val="00AF6408"/>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uiPriority w:val="99"/>
    <w:qFormat/>
    <w:rsid w:val="00AF6408"/>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uiPriority w:val="99"/>
    <w:qFormat/>
    <w:rsid w:val="00AF6408"/>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uiPriority w:val="99"/>
    <w:qFormat/>
    <w:rsid w:val="00AF6408"/>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uiPriority w:val="99"/>
    <w:qFormat/>
    <w:rsid w:val="00AF6408"/>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uiPriority w:val="99"/>
    <w:qFormat/>
    <w:rsid w:val="00AF6408"/>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uiPriority w:val="99"/>
    <w:qFormat/>
    <w:rsid w:val="00AF6408"/>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uiPriority w:val="99"/>
    <w:qFormat/>
    <w:rsid w:val="00AF6408"/>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uiPriority w:val="99"/>
    <w:qFormat/>
    <w:rsid w:val="00AF6408"/>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uiPriority w:val="99"/>
    <w:qFormat/>
    <w:rsid w:val="00AF6408"/>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uiPriority w:val="99"/>
    <w:qFormat/>
    <w:rsid w:val="00AF640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uiPriority w:val="99"/>
    <w:qFormat/>
    <w:rsid w:val="00AF6408"/>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uiPriority w:val="99"/>
    <w:qFormat/>
    <w:rsid w:val="00AF6408"/>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AF6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AF6408"/>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AF6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AF6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AF6408"/>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AF6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AF6408"/>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AF6408"/>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AF6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AF640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AF6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AF6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AF640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AF6408"/>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AF6408"/>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AF6408"/>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AF6408"/>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AF6408"/>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AF6408"/>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AF6408"/>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AF6408"/>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AF6408"/>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AF6408"/>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AF640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AF6408"/>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AF6408"/>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AF6408"/>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AF6408"/>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AF6408"/>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AF6408"/>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AF6408"/>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AF6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AF6408"/>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AF640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AF6408"/>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AF6408"/>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AF640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AF6408"/>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AF6408"/>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AF6408"/>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AF6408"/>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AF6408"/>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AF6408"/>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AF6408"/>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AF6408"/>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AF6408"/>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AF6408"/>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AF6408"/>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qFormat/>
    <w:rsid w:val="00AF64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qFormat/>
    <w:rsid w:val="00AF64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qFormat/>
    <w:rsid w:val="00AF64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qFormat/>
    <w:rsid w:val="00AF64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qFormat/>
    <w:rsid w:val="00AF64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qFormat/>
    <w:rsid w:val="00AF6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qFormat/>
    <w:rsid w:val="00AF6408"/>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qFormat/>
    <w:rsid w:val="00AF640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qFormat/>
    <w:rsid w:val="00AF640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qFormat/>
    <w:rsid w:val="00AF6408"/>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qFormat/>
    <w:rsid w:val="00AF640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qFormat/>
    <w:rsid w:val="00AF6408"/>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qFormat/>
    <w:rsid w:val="00AF6408"/>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uiPriority w:val="99"/>
    <w:qFormat/>
    <w:rsid w:val="00AF6408"/>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uiPriority w:val="99"/>
    <w:qFormat/>
    <w:rsid w:val="00AF6408"/>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uiPriority w:val="99"/>
    <w:qFormat/>
    <w:rsid w:val="00AF6408"/>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uiPriority w:val="99"/>
    <w:qFormat/>
    <w:rsid w:val="00AF6408"/>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uiPriority w:val="99"/>
    <w:qFormat/>
    <w:rsid w:val="00AF6408"/>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uiPriority w:val="99"/>
    <w:qFormat/>
    <w:rsid w:val="00AF640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uiPriority w:val="99"/>
    <w:qFormat/>
    <w:rsid w:val="00AF6408"/>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uiPriority w:val="99"/>
    <w:qFormat/>
    <w:rsid w:val="00AF6408"/>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uiPriority w:val="99"/>
    <w:qFormat/>
    <w:rsid w:val="00AF6408"/>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uiPriority w:val="99"/>
    <w:qFormat/>
    <w:rsid w:val="00AF6408"/>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uiPriority w:val="99"/>
    <w:qFormat/>
    <w:rsid w:val="00AF6408"/>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uiPriority w:val="99"/>
    <w:qFormat/>
    <w:rsid w:val="00AF6408"/>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uiPriority w:val="99"/>
    <w:qFormat/>
    <w:rsid w:val="00AF6408"/>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uiPriority w:val="99"/>
    <w:qFormat/>
    <w:rsid w:val="00AF6408"/>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uiPriority w:val="99"/>
    <w:qFormat/>
    <w:rsid w:val="00AF6408"/>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uiPriority w:val="99"/>
    <w:qFormat/>
    <w:rsid w:val="00AF6408"/>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uiPriority w:val="99"/>
    <w:qFormat/>
    <w:rsid w:val="00AF6408"/>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3">
    <w:name w:val="xl473"/>
    <w:basedOn w:val="Normal"/>
    <w:uiPriority w:val="99"/>
    <w:qFormat/>
    <w:rsid w:val="00AF6408"/>
    <w:pPr>
      <w:pBdr>
        <w:top w:val="single" w:sz="4" w:space="0" w:color="auto"/>
        <w:left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4">
    <w:name w:val="xl474"/>
    <w:basedOn w:val="Normal"/>
    <w:uiPriority w:val="99"/>
    <w:qFormat/>
    <w:rsid w:val="00AF6408"/>
    <w:pPr>
      <w:pBdr>
        <w:left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5">
    <w:name w:val="xl475"/>
    <w:basedOn w:val="Normal"/>
    <w:uiPriority w:val="99"/>
    <w:qFormat/>
    <w:rsid w:val="00AF6408"/>
    <w:pPr>
      <w:pBdr>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6">
    <w:name w:val="xl476"/>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7">
    <w:name w:val="xl477"/>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sz w:val="12"/>
      <w:szCs w:val="12"/>
      <w:lang w:eastAsia="es-CO"/>
    </w:rPr>
  </w:style>
  <w:style w:type="paragraph" w:customStyle="1" w:styleId="xl478">
    <w:name w:val="xl478"/>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9">
    <w:name w:val="xl479"/>
    <w:basedOn w:val="Normal"/>
    <w:uiPriority w:val="99"/>
    <w:qFormat/>
    <w:rsid w:val="00AF6408"/>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0">
    <w:name w:val="xl480"/>
    <w:basedOn w:val="Normal"/>
    <w:uiPriority w:val="99"/>
    <w:qFormat/>
    <w:rsid w:val="00AF6408"/>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1">
    <w:name w:val="xl481"/>
    <w:basedOn w:val="Normal"/>
    <w:uiPriority w:val="99"/>
    <w:qFormat/>
    <w:rsid w:val="00AF640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2">
    <w:name w:val="xl482"/>
    <w:basedOn w:val="Normal"/>
    <w:uiPriority w:val="99"/>
    <w:qFormat/>
    <w:rsid w:val="00AF6408"/>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3">
    <w:name w:val="xl483"/>
    <w:basedOn w:val="Normal"/>
    <w:uiPriority w:val="99"/>
    <w:qFormat/>
    <w:rsid w:val="00AF6408"/>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4">
    <w:name w:val="xl484"/>
    <w:basedOn w:val="Normal"/>
    <w:uiPriority w:val="99"/>
    <w:qFormat/>
    <w:rsid w:val="00AF6408"/>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5">
    <w:name w:val="xl485"/>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msonormal0">
    <w:name w:val="msonormal"/>
    <w:basedOn w:val="Normal"/>
    <w:qFormat/>
    <w:rsid w:val="00AF640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11">
    <w:name w:val="Cuadrícula media 1 - Énfasis 211"/>
    <w:basedOn w:val="Normal"/>
    <w:uiPriority w:val="34"/>
    <w:qFormat/>
    <w:rsid w:val="00AF6408"/>
    <w:pPr>
      <w:spacing w:after="0" w:line="240" w:lineRule="auto"/>
      <w:ind w:left="720"/>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nhideWhenUsed/>
    <w:rsid w:val="00AF640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noProof/>
      <w:sz w:val="24"/>
      <w:szCs w:val="24"/>
      <w:lang w:eastAsia="es-ES"/>
    </w:rPr>
  </w:style>
  <w:style w:type="character" w:customStyle="1" w:styleId="EncabezadodemensajeCar">
    <w:name w:val="Encabezado de mensaje Car"/>
    <w:basedOn w:val="Fuentedeprrafopredeter"/>
    <w:link w:val="Encabezadodemensaje"/>
    <w:rsid w:val="00AF6408"/>
    <w:rPr>
      <w:rFonts w:ascii="Cambria" w:eastAsia="Times New Roman" w:hAnsi="Cambria" w:cs="Times New Roman"/>
      <w:noProof/>
      <w:sz w:val="24"/>
      <w:szCs w:val="24"/>
      <w:shd w:val="pct20" w:color="auto" w:fill="auto"/>
      <w:lang w:val="es-CO" w:eastAsia="es-ES"/>
    </w:rPr>
  </w:style>
  <w:style w:type="character" w:customStyle="1" w:styleId="EncabezadoCar1">
    <w:name w:val="Encabezado Car1"/>
    <w:aliases w:val="AL Encabezado Car1,Encabezado AL Car1,h Car1,h8 Car1,h9 Car1,h10 Car1,h18 Car1,encabezado Car1,Car3 Car1"/>
    <w:uiPriority w:val="99"/>
    <w:semiHidden/>
    <w:rsid w:val="00AF6408"/>
    <w:rPr>
      <w:rFonts w:ascii="Times New Roman" w:eastAsia="Times New Roman" w:hAnsi="Times New Roman"/>
      <w:sz w:val="24"/>
      <w:szCs w:val="24"/>
      <w:lang w:val="es-ES" w:eastAsia="es-ES"/>
    </w:rPr>
  </w:style>
  <w:style w:type="character" w:customStyle="1" w:styleId="PiedepginaCar1">
    <w:name w:val="Pie de página Car1"/>
    <w:aliases w:val="f Car1,AL Pie de página Car1,Pie de página AL Car1,Car6 Car1,pie de página Car1"/>
    <w:uiPriority w:val="99"/>
    <w:semiHidden/>
    <w:rsid w:val="00AF6408"/>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AF6408"/>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Car1 Car1,Car11 Car1"/>
    <w:semiHidden/>
    <w:rsid w:val="00AF6408"/>
    <w:rPr>
      <w:rFonts w:ascii="Times New Roman" w:eastAsia="Times New Roman" w:hAnsi="Times New Roman"/>
      <w:sz w:val="24"/>
      <w:szCs w:val="24"/>
      <w:lang w:val="es-ES" w:eastAsia="es-ES"/>
    </w:rPr>
  </w:style>
  <w:style w:type="character" w:customStyle="1" w:styleId="TextocomentarioCar1">
    <w:name w:val="Texto comentario Car1"/>
    <w:uiPriority w:val="99"/>
    <w:semiHidden/>
    <w:rsid w:val="00AF6408"/>
    <w:rPr>
      <w:rFonts w:ascii="Times New Roman" w:eastAsia="Times New Roman" w:hAnsi="Times New Roman"/>
      <w:lang w:val="es-ES" w:eastAsia="es-ES"/>
    </w:rPr>
  </w:style>
  <w:style w:type="character" w:customStyle="1" w:styleId="Ttulo7Car1">
    <w:name w:val="Título 7 Car1"/>
    <w:semiHidden/>
    <w:rsid w:val="00AF6408"/>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AF6408"/>
    <w:rPr>
      <w:rFonts w:ascii="Cambria" w:eastAsia="Times New Roman" w:hAnsi="Cambria" w:cs="Times New Roman" w:hint="default"/>
      <w:color w:val="404040"/>
      <w:lang w:val="es-ES" w:eastAsia="es-ES"/>
    </w:rPr>
  </w:style>
  <w:style w:type="character" w:customStyle="1" w:styleId="Ttulo9Car1">
    <w:name w:val="Título 9 Car1"/>
    <w:semiHidden/>
    <w:rsid w:val="00AF6408"/>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AF6408"/>
    <w:rPr>
      <w:rFonts w:ascii="Times New Roman" w:eastAsia="Times New Roman" w:hAnsi="Times New Roman"/>
      <w:sz w:val="16"/>
      <w:szCs w:val="16"/>
      <w:lang w:val="es-ES" w:eastAsia="es-ES"/>
    </w:rPr>
  </w:style>
  <w:style w:type="character" w:customStyle="1" w:styleId="Textoindependiente2Car1">
    <w:name w:val="Texto independiente 2 Car1"/>
    <w:semiHidden/>
    <w:rsid w:val="00AF6408"/>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uiPriority w:val="99"/>
    <w:semiHidden/>
    <w:rsid w:val="00AF6408"/>
  </w:style>
  <w:style w:type="character" w:customStyle="1" w:styleId="TextodegloboCar1">
    <w:name w:val="Texto de globo Car1"/>
    <w:uiPriority w:val="99"/>
    <w:semiHidden/>
    <w:rsid w:val="00AF6408"/>
    <w:rPr>
      <w:rFonts w:ascii="Tahoma" w:eastAsia="Times New Roman" w:hAnsi="Tahoma" w:cs="Tahoma"/>
      <w:sz w:val="16"/>
      <w:szCs w:val="16"/>
      <w:lang w:val="es-ES" w:eastAsia="es-ES"/>
    </w:rPr>
  </w:style>
  <w:style w:type="character" w:customStyle="1" w:styleId="TextonotapieCar1">
    <w:name w:val="Texto nota pie Car1"/>
    <w:uiPriority w:val="99"/>
    <w:semiHidden/>
    <w:rsid w:val="00AF6408"/>
    <w:rPr>
      <w:rFonts w:ascii="Times New Roman" w:eastAsia="Times New Roman" w:hAnsi="Times New Roman"/>
      <w:lang w:val="es-ES" w:eastAsia="es-ES"/>
    </w:rPr>
  </w:style>
  <w:style w:type="character" w:customStyle="1" w:styleId="SubttuloCar1">
    <w:name w:val="Subtítulo Car1"/>
    <w:rsid w:val="00AF6408"/>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semiHidden/>
    <w:rsid w:val="00AF6408"/>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AF6408"/>
    <w:rPr>
      <w:rFonts w:ascii="Times New Roman" w:eastAsia="Times New Roman" w:hAnsi="Times New Roman"/>
      <w:sz w:val="24"/>
      <w:szCs w:val="24"/>
      <w:lang w:val="es-ES"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uiPriority w:val="99"/>
    <w:locked/>
    <w:rsid w:val="00AF6408"/>
    <w:rPr>
      <w:rFonts w:ascii="Arial Narrow" w:eastAsia="Times New Roman" w:hAnsi="Arial Narrow" w:hint="default"/>
      <w:sz w:val="24"/>
      <w:szCs w:val="22"/>
      <w:lang w:val="es-ES" w:eastAsia="es-ES"/>
    </w:rPr>
  </w:style>
  <w:style w:type="paragraph" w:customStyle="1" w:styleId="xl486">
    <w:name w:val="xl486"/>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7">
    <w:name w:val="xl487"/>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8">
    <w:name w:val="xl488"/>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89">
    <w:name w:val="xl489"/>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0">
    <w:name w:val="xl490"/>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1">
    <w:name w:val="xl491"/>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2">
    <w:name w:val="xl492"/>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3">
    <w:name w:val="xl493"/>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4">
    <w:name w:val="xl494"/>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5">
    <w:name w:val="xl495"/>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6">
    <w:name w:val="xl496"/>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7">
    <w:name w:val="xl497"/>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8">
    <w:name w:val="xl498"/>
    <w:basedOn w:val="Normal"/>
    <w:uiPriority w:val="99"/>
    <w:qFormat/>
    <w:rsid w:val="00AF6408"/>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9">
    <w:name w:val="xl499"/>
    <w:basedOn w:val="Normal"/>
    <w:uiPriority w:val="99"/>
    <w:qFormat/>
    <w:rsid w:val="00AF6408"/>
    <w:pPr>
      <w:spacing w:before="100" w:beforeAutospacing="1" w:after="100" w:afterAutospacing="1" w:line="240" w:lineRule="auto"/>
    </w:pPr>
    <w:rPr>
      <w:rFonts w:ascii="Arial" w:eastAsia="Times New Roman" w:hAnsi="Arial" w:cs="Arial"/>
      <w:sz w:val="12"/>
      <w:szCs w:val="12"/>
      <w:lang w:eastAsia="es-CO"/>
    </w:rPr>
  </w:style>
  <w:style w:type="paragraph" w:customStyle="1" w:styleId="xl500">
    <w:name w:val="xl500"/>
    <w:basedOn w:val="Normal"/>
    <w:uiPriority w:val="99"/>
    <w:qFormat/>
    <w:rsid w:val="00AF6408"/>
    <w:pPr>
      <w:shd w:val="clear" w:color="000000" w:fill="FFFF00"/>
      <w:spacing w:before="100" w:beforeAutospacing="1" w:after="100" w:afterAutospacing="1" w:line="240" w:lineRule="auto"/>
    </w:pPr>
    <w:rPr>
      <w:rFonts w:ascii="Arial" w:eastAsia="Times New Roman" w:hAnsi="Arial" w:cs="Arial"/>
      <w:sz w:val="12"/>
      <w:szCs w:val="12"/>
      <w:lang w:eastAsia="es-CO"/>
    </w:rPr>
  </w:style>
  <w:style w:type="paragraph" w:customStyle="1" w:styleId="xl501">
    <w:name w:val="xl501"/>
    <w:basedOn w:val="Normal"/>
    <w:uiPriority w:val="99"/>
    <w:qFormat/>
    <w:rsid w:val="00AF6408"/>
    <w:pPr>
      <w:shd w:val="clear" w:color="000000" w:fill="FFC000"/>
      <w:spacing w:before="100" w:beforeAutospacing="1" w:after="100" w:afterAutospacing="1" w:line="240" w:lineRule="auto"/>
    </w:pPr>
    <w:rPr>
      <w:rFonts w:ascii="Arial" w:eastAsia="Times New Roman" w:hAnsi="Arial" w:cs="Arial"/>
      <w:sz w:val="12"/>
      <w:szCs w:val="12"/>
      <w:lang w:eastAsia="es-CO"/>
    </w:rPr>
  </w:style>
  <w:style w:type="paragraph" w:styleId="Descripcin">
    <w:name w:val="caption"/>
    <w:basedOn w:val="Normal"/>
    <w:next w:val="Normal"/>
    <w:uiPriority w:val="35"/>
    <w:unhideWhenUsed/>
    <w:qFormat/>
    <w:rsid w:val="00AF6408"/>
    <w:pPr>
      <w:spacing w:after="200" w:line="240" w:lineRule="auto"/>
    </w:pPr>
    <w:rPr>
      <w:rFonts w:ascii="Times New Roman" w:eastAsia="Times New Roman" w:hAnsi="Times New Roman" w:cs="Times New Roman"/>
      <w:b/>
      <w:bCs/>
      <w:color w:val="4F81BD"/>
      <w:sz w:val="18"/>
      <w:szCs w:val="18"/>
      <w:lang w:val="es-ES" w:eastAsia="es-ES"/>
    </w:rPr>
  </w:style>
  <w:style w:type="paragraph" w:customStyle="1" w:styleId="xdefault">
    <w:name w:val="x_default"/>
    <w:basedOn w:val="Normal"/>
    <w:rsid w:val="00AF64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rsid w:val="00AF6408"/>
  </w:style>
  <w:style w:type="paragraph" w:customStyle="1" w:styleId="western">
    <w:name w:val="western"/>
    <w:basedOn w:val="Normal"/>
    <w:uiPriority w:val="99"/>
    <w:qFormat/>
    <w:rsid w:val="00AF6408"/>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Articulo">
    <w:name w:val="Articulo"/>
    <w:basedOn w:val="Normal"/>
    <w:next w:val="Normal"/>
    <w:link w:val="ArticuloCar"/>
    <w:autoRedefine/>
    <w:qFormat/>
    <w:rsid w:val="00AF6408"/>
    <w:pPr>
      <w:spacing w:after="0" w:line="240" w:lineRule="auto"/>
      <w:ind w:left="567" w:right="51"/>
      <w:jc w:val="both"/>
    </w:pPr>
    <w:rPr>
      <w:rFonts w:ascii="Arial Narrow" w:eastAsia="Times New Roman" w:hAnsi="Arial Narrow" w:cs="Times New Roman"/>
      <w:b/>
      <w:sz w:val="24"/>
      <w:szCs w:val="20"/>
      <w:lang w:val="es-ES_tradnl" w:eastAsia="es-ES"/>
    </w:rPr>
  </w:style>
  <w:style w:type="character" w:styleId="MquinadeescribirHTML">
    <w:name w:val="HTML Typewriter"/>
    <w:uiPriority w:val="99"/>
    <w:unhideWhenUsed/>
    <w:rsid w:val="00AF6408"/>
    <w:rPr>
      <w:rFonts w:ascii="Courier New" w:eastAsia="Times New Roman" w:hAnsi="Courier New" w:cs="Courier New"/>
      <w:sz w:val="20"/>
      <w:szCs w:val="20"/>
    </w:rPr>
  </w:style>
  <w:style w:type="paragraph" w:styleId="Cierre">
    <w:name w:val="Closing"/>
    <w:basedOn w:val="Normal"/>
    <w:link w:val="CierreCar"/>
    <w:rsid w:val="00AF6408"/>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AF6408"/>
    <w:rPr>
      <w:rFonts w:ascii="Times New Roman" w:eastAsia="Times New Roman" w:hAnsi="Times New Roman" w:cs="Times New Roman"/>
      <w:sz w:val="24"/>
      <w:szCs w:val="24"/>
      <w:lang w:val="x-none" w:eastAsia="es-ES"/>
    </w:rPr>
  </w:style>
  <w:style w:type="paragraph" w:styleId="Listaconvietas2">
    <w:name w:val="List Bullet 2"/>
    <w:basedOn w:val="Normal"/>
    <w:rsid w:val="00AF6408"/>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AF6408"/>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AF6408"/>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AF6408"/>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AF6408"/>
  </w:style>
  <w:style w:type="paragraph" w:customStyle="1" w:styleId="Firmaorganizacin">
    <w:name w:val="Firma organización"/>
    <w:basedOn w:val="Firma"/>
    <w:uiPriority w:val="99"/>
    <w:qFormat/>
    <w:rsid w:val="00AF6408"/>
  </w:style>
  <w:style w:type="paragraph" w:styleId="Sangranormal">
    <w:name w:val="Normal Indent"/>
    <w:basedOn w:val="Normal"/>
    <w:rsid w:val="00AF6408"/>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AF6408"/>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AF6408"/>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AF6408"/>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AF6408"/>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AF6408"/>
    <w:rPr>
      <w:rFonts w:ascii="Courier New" w:eastAsia="Times New Roman" w:hAnsi="Courier New" w:cs="Times New Roman"/>
      <w:sz w:val="20"/>
      <w:szCs w:val="20"/>
      <w:lang w:val="x-none" w:eastAsia="es-ES"/>
    </w:rPr>
  </w:style>
  <w:style w:type="paragraph" w:customStyle="1" w:styleId="Tibitoc">
    <w:name w:val="Tibitoc"/>
    <w:basedOn w:val="Normal"/>
    <w:uiPriority w:val="99"/>
    <w:qFormat/>
    <w:rsid w:val="00AF6408"/>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AF6408"/>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Listaconvietas3">
    <w:name w:val="List Bullet 3"/>
    <w:basedOn w:val="Normal"/>
    <w:autoRedefine/>
    <w:rsid w:val="00AF6408"/>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AF6408"/>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AF6408"/>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AF6408"/>
    <w:rPr>
      <w:rFonts w:ascii="Times New Roman" w:eastAsia="Times New Roman" w:hAnsi="Times New Roman" w:cs="Times New Roman"/>
      <w:sz w:val="24"/>
      <w:szCs w:val="20"/>
      <w:lang w:val="x-none" w:eastAsia="es-ES"/>
    </w:rPr>
  </w:style>
  <w:style w:type="paragraph" w:customStyle="1" w:styleId="Subttulo2">
    <w:name w:val="Subtítulo 2"/>
    <w:basedOn w:val="Subttulo"/>
    <w:next w:val="Normal"/>
    <w:uiPriority w:val="99"/>
    <w:qFormat/>
    <w:rsid w:val="00AF6408"/>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uiPriority w:val="99"/>
    <w:qFormat/>
    <w:rsid w:val="00AF6408"/>
    <w:pPr>
      <w:keepNext w:val="0"/>
      <w:widowControl w:val="0"/>
      <w:tabs>
        <w:tab w:val="left" w:pos="-2694"/>
        <w:tab w:val="num" w:pos="360"/>
        <w:tab w:val="left" w:pos="2410"/>
      </w:tabs>
      <w:spacing w:before="200" w:after="160" w:line="264" w:lineRule="auto"/>
      <w:ind w:left="720" w:hanging="720"/>
    </w:pPr>
    <w:rPr>
      <w:rFonts w:ascii="ClassGarmnd BT" w:hAnsi="ClassGarmnd BT"/>
      <w:smallCaps/>
      <w:color w:val="auto"/>
      <w:sz w:val="22"/>
      <w:lang w:val="es-CL"/>
    </w:rPr>
  </w:style>
  <w:style w:type="paragraph" w:customStyle="1" w:styleId="Textoindependiente21">
    <w:name w:val="Texto independiente 21"/>
    <w:basedOn w:val="Normal"/>
    <w:uiPriority w:val="99"/>
    <w:qFormat/>
    <w:rsid w:val="00AF640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AF640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AF6408"/>
    <w:pPr>
      <w:jc w:val="center"/>
    </w:pPr>
    <w:rPr>
      <w:b/>
    </w:rPr>
  </w:style>
  <w:style w:type="paragraph" w:styleId="Fecha">
    <w:name w:val="Date"/>
    <w:basedOn w:val="Normal"/>
    <w:next w:val="Normal"/>
    <w:link w:val="FechaCar"/>
    <w:rsid w:val="00AF6408"/>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AF6408"/>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uiPriority w:val="99"/>
    <w:qFormat/>
    <w:rsid w:val="00AF640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AF640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AF6408"/>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AF6408"/>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uiPriority w:val="99"/>
    <w:qFormat/>
    <w:rsid w:val="00AF6408"/>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CarCarCarCarCarCarCarCarCar">
    <w:name w:val="Car Car Car Car Car Car Car Car Car Car"/>
    <w:basedOn w:val="Normal"/>
    <w:uiPriority w:val="99"/>
    <w:qFormat/>
    <w:rsid w:val="00AF6408"/>
    <w:pPr>
      <w:spacing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rsid w:val="00AF6408"/>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AF6408"/>
    <w:rPr>
      <w:rFonts w:ascii="Tahoma" w:eastAsia="Times New Roman" w:hAnsi="Tahoma" w:cs="Times New Roman"/>
      <w:sz w:val="20"/>
      <w:szCs w:val="20"/>
      <w:shd w:val="clear" w:color="auto" w:fill="000080"/>
      <w:lang w:val="es-CO" w:eastAsia="es-ES"/>
    </w:rPr>
  </w:style>
  <w:style w:type="character" w:customStyle="1" w:styleId="CarCar3">
    <w:name w:val="Car Car3"/>
    <w:rsid w:val="00AF6408"/>
    <w:rPr>
      <w:rFonts w:ascii="Arial" w:hAnsi="Arial"/>
      <w:sz w:val="24"/>
      <w:lang w:val="es-CO"/>
    </w:rPr>
  </w:style>
  <w:style w:type="paragraph" w:customStyle="1" w:styleId="CharCarCarCarCarCarCarCarCharCharCar">
    <w:name w:val="Char Car Car Car Car Car Car Car Char Char Car"/>
    <w:basedOn w:val="Normal"/>
    <w:uiPriority w:val="99"/>
    <w:qFormat/>
    <w:rsid w:val="00AF6408"/>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AF6408"/>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AF6408"/>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AF6408"/>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AF640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AF6408"/>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AF640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AF640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AF6408"/>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AF6408"/>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AF6408"/>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AF6408"/>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AF640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AF6408"/>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AF6408"/>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AF6408"/>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AF6408"/>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AF6408"/>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AF640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AF6408"/>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AF6408"/>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character" w:customStyle="1" w:styleId="corchete-llamada1">
    <w:name w:val="corchete-llamada1"/>
    <w:rsid w:val="00AF6408"/>
    <w:rPr>
      <w:vanish/>
      <w:webHidden w:val="0"/>
      <w:specVanish w:val="0"/>
    </w:rPr>
  </w:style>
  <w:style w:type="paragraph" w:customStyle="1" w:styleId="font7">
    <w:name w:val="font7"/>
    <w:basedOn w:val="Normal"/>
    <w:uiPriority w:val="99"/>
    <w:qFormat/>
    <w:rsid w:val="00AF6408"/>
    <w:pPr>
      <w:spacing w:before="100" w:beforeAutospacing="1" w:after="100" w:afterAutospacing="1" w:line="240" w:lineRule="auto"/>
    </w:pPr>
    <w:rPr>
      <w:rFonts w:ascii="Calibri" w:eastAsia="Times New Roman" w:hAnsi="Calibri" w:cs="Calibri"/>
      <w:b/>
      <w:bCs/>
      <w:color w:val="000000"/>
      <w:sz w:val="18"/>
      <w:szCs w:val="18"/>
      <w:lang w:eastAsia="es-CO"/>
    </w:rPr>
  </w:style>
  <w:style w:type="paragraph" w:customStyle="1" w:styleId="font8">
    <w:name w:val="font8"/>
    <w:basedOn w:val="Normal"/>
    <w:uiPriority w:val="99"/>
    <w:qFormat/>
    <w:rsid w:val="00AF6408"/>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F6408"/>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AF640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AF6408"/>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AF6408"/>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AF6408"/>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AF6408"/>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AF640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AF640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AF6408"/>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AF6408"/>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arCarCarCar">
    <w:name w:val="Car Car Car Car"/>
    <w:basedOn w:val="Normal"/>
    <w:uiPriority w:val="99"/>
    <w:qFormat/>
    <w:rsid w:val="00AF6408"/>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AF6408"/>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AF6408"/>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AF6408"/>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AF6408"/>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AF640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uiPriority w:val="99"/>
    <w:qFormat/>
    <w:rsid w:val="00AF6408"/>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AF6408"/>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AF640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AF6408"/>
    <w:rPr>
      <w:color w:val="000000"/>
    </w:rPr>
  </w:style>
  <w:style w:type="paragraph" w:customStyle="1" w:styleId="Estilo1">
    <w:name w:val="Estilo1"/>
    <w:basedOn w:val="Normal"/>
    <w:uiPriority w:val="99"/>
    <w:qFormat/>
    <w:rsid w:val="00AF6408"/>
    <w:pPr>
      <w:spacing w:after="0" w:line="220" w:lineRule="atLeast"/>
    </w:pPr>
    <w:rPr>
      <w:rFonts w:ascii="Times New Roman" w:eastAsia="Times New Roman" w:hAnsi="Times New Roman" w:cs="Times New Roman"/>
      <w:sz w:val="20"/>
      <w:szCs w:val="20"/>
      <w:lang w:val="es-MX" w:eastAsia="es-ES"/>
    </w:rPr>
  </w:style>
  <w:style w:type="paragraph" w:customStyle="1" w:styleId="1">
    <w:name w:val="1"/>
    <w:basedOn w:val="Normal"/>
    <w:qFormat/>
    <w:rsid w:val="00AF6408"/>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AF6408"/>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AF6408"/>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AF6408"/>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AF6408"/>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AF6408"/>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AF6408"/>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AF6408"/>
    <w:pPr>
      <w:widowControl w:val="0"/>
      <w:spacing w:after="1123"/>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AF6408"/>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AF6408"/>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AF6408"/>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AF6408"/>
    <w:rPr>
      <w:rFonts w:ascii="Arial" w:hAnsi="Arial"/>
      <w:sz w:val="24"/>
      <w:lang w:val="es-CO" w:eastAsia="es-ES" w:bidi="ar-SA"/>
    </w:rPr>
  </w:style>
  <w:style w:type="paragraph" w:customStyle="1" w:styleId="Technical4">
    <w:name w:val="Technical 4"/>
    <w:uiPriority w:val="99"/>
    <w:qFormat/>
    <w:rsid w:val="00AF6408"/>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Sangra2detindependiente11">
    <w:name w:val="Sangría 2 de t. independiente11"/>
    <w:basedOn w:val="Normal"/>
    <w:uiPriority w:val="99"/>
    <w:qFormat/>
    <w:rsid w:val="00AF6408"/>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AF6408"/>
    <w:pPr>
      <w:spacing w:after="0" w:line="240" w:lineRule="auto"/>
      <w:jc w:val="both"/>
    </w:pPr>
    <w:rPr>
      <w:rFonts w:ascii="Arial" w:eastAsia="Times New Roman" w:hAnsi="Arial" w:cs="Times New Roman"/>
      <w:szCs w:val="24"/>
      <w:lang w:val="es-ES" w:eastAsia="es-ES"/>
    </w:rPr>
  </w:style>
  <w:style w:type="character" w:customStyle="1" w:styleId="gmailquote">
    <w:name w:val="gmail_quote"/>
    <w:basedOn w:val="Fuentedeprrafopredeter"/>
    <w:rsid w:val="00AF6408"/>
  </w:style>
  <w:style w:type="character" w:customStyle="1" w:styleId="sg">
    <w:name w:val="sg"/>
    <w:basedOn w:val="Fuentedeprrafopredeter"/>
    <w:rsid w:val="00AF6408"/>
  </w:style>
  <w:style w:type="paragraph" w:customStyle="1" w:styleId="ListaCC">
    <w:name w:val="Lista CC."/>
    <w:basedOn w:val="Normal"/>
    <w:uiPriority w:val="99"/>
    <w:qFormat/>
    <w:rsid w:val="00AF6408"/>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AF6408"/>
    <w:pPr>
      <w:spacing w:after="0" w:line="240" w:lineRule="auto"/>
    </w:pPr>
    <w:rPr>
      <w:rFonts w:ascii="Times New Roman" w:eastAsia="Times New Roman" w:hAnsi="Times New Roman" w:cs="Times New Roman"/>
      <w:sz w:val="24"/>
      <w:szCs w:val="24"/>
      <w:lang w:val="es-ES" w:eastAsia="es-ES"/>
    </w:rPr>
  </w:style>
  <w:style w:type="paragraph" w:customStyle="1" w:styleId="NOMBRETODOS">
    <w:name w:val="NOMBRE TODOS"/>
    <w:basedOn w:val="Normal"/>
    <w:next w:val="Normal"/>
    <w:uiPriority w:val="99"/>
    <w:qFormat/>
    <w:rsid w:val="00AF6408"/>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AF640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AF6408"/>
    <w:rPr>
      <w:rFonts w:ascii="Times New Roman" w:eastAsia="Times New Roman" w:hAnsi="Times New Roman" w:cs="Times New Roman"/>
      <w:sz w:val="20"/>
      <w:szCs w:val="20"/>
      <w:lang w:val="es-CO" w:eastAsia="es-ES"/>
    </w:rPr>
  </w:style>
  <w:style w:type="character" w:styleId="Refdenotaalfinal">
    <w:name w:val="endnote reference"/>
    <w:uiPriority w:val="99"/>
    <w:unhideWhenUsed/>
    <w:rsid w:val="00AF6408"/>
    <w:rPr>
      <w:vertAlign w:val="superscript"/>
    </w:rPr>
  </w:style>
  <w:style w:type="paragraph" w:customStyle="1" w:styleId="maritza30">
    <w:name w:val="maritza3"/>
    <w:basedOn w:val="Normal"/>
    <w:uiPriority w:val="99"/>
    <w:qFormat/>
    <w:rsid w:val="00AF6408"/>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AF6408"/>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AF6408"/>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AF6408"/>
    <w:pPr>
      <w:spacing w:after="0" w:line="240" w:lineRule="auto"/>
    </w:pPr>
    <w:rPr>
      <w:rFonts w:ascii="Times New Roman" w:eastAsia="Times New Roman" w:hAnsi="Times New Roman" w:cs="Times New Roman"/>
      <w:sz w:val="20"/>
      <w:szCs w:val="20"/>
      <w:lang w:val="es-CO" w:eastAsia="es-ES"/>
    </w:rPr>
  </w:style>
  <w:style w:type="paragraph" w:styleId="TtuloTDC">
    <w:name w:val="TOC Heading"/>
    <w:basedOn w:val="Ttulo1"/>
    <w:next w:val="Normal"/>
    <w:uiPriority w:val="39"/>
    <w:unhideWhenUsed/>
    <w:qFormat/>
    <w:rsid w:val="00AF6408"/>
    <w:pPr>
      <w:keepLines/>
      <w:spacing w:after="0" w:line="259" w:lineRule="auto"/>
      <w:outlineLvl w:val="9"/>
    </w:pPr>
    <w:rPr>
      <w:rFonts w:asciiTheme="majorHAnsi" w:eastAsiaTheme="majorEastAsia" w:hAnsiTheme="majorHAnsi" w:cstheme="majorBidi"/>
      <w:b w:val="0"/>
      <w:bCs w:val="0"/>
      <w:color w:val="2E74B5" w:themeColor="accent1" w:themeShade="BF"/>
      <w:kern w:val="0"/>
      <w:lang w:val="es-CO" w:eastAsia="es-CO"/>
    </w:rPr>
  </w:style>
  <w:style w:type="paragraph" w:styleId="TDC1">
    <w:name w:val="toc 1"/>
    <w:basedOn w:val="Normal"/>
    <w:next w:val="Normal"/>
    <w:autoRedefine/>
    <w:uiPriority w:val="39"/>
    <w:unhideWhenUsed/>
    <w:qFormat/>
    <w:rsid w:val="00AF6408"/>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AF6408"/>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AF6408"/>
    <w:pPr>
      <w:spacing w:after="100" w:line="240" w:lineRule="auto"/>
      <w:ind w:left="400"/>
    </w:pPr>
    <w:rPr>
      <w:rFonts w:ascii="Times New Roman" w:eastAsia="Times New Roman" w:hAnsi="Times New Roman" w:cs="Times New Roman"/>
      <w:sz w:val="20"/>
      <w:szCs w:val="20"/>
      <w:lang w:eastAsia="es-ES"/>
    </w:rPr>
  </w:style>
  <w:style w:type="paragraph" w:styleId="Listaconnmeros2">
    <w:name w:val="List Number 2"/>
    <w:basedOn w:val="Normal"/>
    <w:rsid w:val="00AF6408"/>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pa39">
    <w:name w:val="pa39"/>
    <w:basedOn w:val="Normal"/>
    <w:rsid w:val="00AF6408"/>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basedOn w:val="Fuentedeprrafopredeter"/>
    <w:rsid w:val="00AF6408"/>
  </w:style>
  <w:style w:type="paragraph" w:customStyle="1" w:styleId="BodyText2Car">
    <w:name w:val="Body Text 2 Car"/>
    <w:basedOn w:val="Normal"/>
    <w:uiPriority w:val="99"/>
    <w:qFormat/>
    <w:rsid w:val="00AF640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2">
    <w:name w:val="Texto independiente 22"/>
    <w:basedOn w:val="Normal"/>
    <w:uiPriority w:val="99"/>
    <w:qFormat/>
    <w:rsid w:val="00AF6408"/>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Textoindependiente32">
    <w:name w:val="Texto independiente 32"/>
    <w:basedOn w:val="Normal"/>
    <w:uiPriority w:val="99"/>
    <w:qFormat/>
    <w:rsid w:val="00AF640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Lneadeasunto">
    <w:name w:val="Línea de asunto"/>
    <w:basedOn w:val="Normal"/>
    <w:rsid w:val="00AF6408"/>
    <w:pPr>
      <w:spacing w:after="0"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uiPriority w:val="99"/>
    <w:qFormat/>
    <w:rsid w:val="00AF6408"/>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AF6408"/>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AF6408"/>
    <w:rPr>
      <w:rFonts w:ascii="Arial Narrow" w:eastAsia="Times New Roman" w:hAnsi="Arial Narrow" w:cs="Times New Roman"/>
      <w:b/>
      <w:caps/>
      <w:lang w:val="es-ES" w:eastAsia="es-ES"/>
    </w:rPr>
  </w:style>
  <w:style w:type="paragraph" w:customStyle="1" w:styleId="MAYUS">
    <w:name w:val="MAYUS"/>
    <w:basedOn w:val="Ttulo4"/>
    <w:rsid w:val="00AF6408"/>
    <w:pPr>
      <w:numPr>
        <w:numId w:val="9"/>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BodyText23">
    <w:name w:val="Body Text 23"/>
    <w:basedOn w:val="Normal"/>
    <w:uiPriority w:val="99"/>
    <w:qFormat/>
    <w:rsid w:val="00AF640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AF6408"/>
    <w:pPr>
      <w:numPr>
        <w:numId w:val="10"/>
      </w:numPr>
      <w:spacing w:before="0" w:after="0"/>
    </w:pPr>
    <w:rPr>
      <w:rFonts w:ascii="Arial Narrow" w:hAnsi="Arial Narrow" w:cs="Arial"/>
      <w:caps/>
      <w:kern w:val="0"/>
      <w:sz w:val="22"/>
      <w:szCs w:val="22"/>
      <w:lang w:val="es-ES"/>
    </w:rPr>
  </w:style>
  <w:style w:type="paragraph" w:customStyle="1" w:styleId="BodyText31">
    <w:name w:val="Body Text 31"/>
    <w:basedOn w:val="Normal"/>
    <w:uiPriority w:val="99"/>
    <w:qFormat/>
    <w:rsid w:val="00AF6408"/>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p9">
    <w:name w:val="p9"/>
    <w:basedOn w:val="Normal"/>
    <w:rsid w:val="00AF6408"/>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styleId="ndice7">
    <w:name w:val="index 7"/>
    <w:basedOn w:val="Normal"/>
    <w:next w:val="Normal"/>
    <w:autoRedefine/>
    <w:rsid w:val="00AF6408"/>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rsid w:val="00AF640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F6408"/>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F6408"/>
    <w:rPr>
      <w:rFonts w:ascii="Arial" w:hAnsi="Arial"/>
      <w:b/>
      <w:caps/>
      <w:spacing w:val="-3"/>
      <w:sz w:val="24"/>
      <w:szCs w:val="24"/>
      <w:lang w:val="es-ES" w:eastAsia="es-ES" w:bidi="ar-SA"/>
    </w:rPr>
  </w:style>
  <w:style w:type="character" w:customStyle="1" w:styleId="NEGRILLA">
    <w:name w:val="NEGRILLA"/>
    <w:rsid w:val="00AF6408"/>
    <w:rPr>
      <w:b/>
      <w:bCs/>
    </w:rPr>
  </w:style>
  <w:style w:type="paragraph" w:customStyle="1" w:styleId="CENTRADO">
    <w:name w:val="CENTRADO"/>
    <w:rsid w:val="00AF640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AF6408"/>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rsid w:val="00AF640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F6408"/>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rsid w:val="00AF6408"/>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EstiloTibitoc12ptSinNegritaJustificadoInterlineadoMn">
    <w:name w:val="Estilo Tibitoc + 12 pt Sin Negrita Justificado Interlineado:  Mín..."/>
    <w:basedOn w:val="Tibitoc"/>
    <w:rsid w:val="00AF6408"/>
    <w:pPr>
      <w:spacing w:line="240" w:lineRule="atLeast"/>
      <w:jc w:val="both"/>
    </w:pPr>
    <w:rPr>
      <w:sz w:val="24"/>
    </w:rPr>
  </w:style>
  <w:style w:type="paragraph" w:customStyle="1" w:styleId="EstiloTtulo2">
    <w:name w:val="Estilo Título 2"/>
    <w:aliases w:val="título 2 + Sin Negrita"/>
    <w:basedOn w:val="Ttulo2"/>
    <w:rsid w:val="00AF6408"/>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AF6408"/>
    <w:pPr>
      <w:keepNext w:val="0"/>
      <w:tabs>
        <w:tab w:val="num" w:pos="435"/>
      </w:tabs>
      <w:spacing w:before="240" w:after="60"/>
      <w:ind w:left="435" w:hanging="435"/>
      <w:jc w:val="left"/>
    </w:pPr>
    <w:rPr>
      <w:sz w:val="24"/>
      <w:szCs w:val="26"/>
    </w:rPr>
  </w:style>
  <w:style w:type="paragraph" w:customStyle="1" w:styleId="bodytext3">
    <w:name w:val="bodytext3"/>
    <w:basedOn w:val="Normal"/>
    <w:rsid w:val="00AF6408"/>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
    <w:name w:val="Document 1"/>
    <w:uiPriority w:val="99"/>
    <w:rsid w:val="00AF6408"/>
    <w:pPr>
      <w:keepNext/>
      <w:keepLines/>
      <w:tabs>
        <w:tab w:val="left" w:pos="-720"/>
      </w:tabs>
      <w:suppressAutoHyphens/>
      <w:spacing w:after="0" w:line="240" w:lineRule="auto"/>
    </w:pPr>
    <w:rPr>
      <w:rFonts w:ascii="Courier" w:eastAsia="Times New Roman" w:hAnsi="Courier" w:cs="Times New Roman"/>
      <w:sz w:val="24"/>
      <w:szCs w:val="20"/>
      <w:lang w:eastAsia="es-ES"/>
    </w:rPr>
  </w:style>
  <w:style w:type="paragraph" w:customStyle="1" w:styleId="NUMERAL0">
    <w:name w:val="NUMERAL"/>
    <w:basedOn w:val="Ttulo2"/>
    <w:rsid w:val="00AF6408"/>
    <w:pPr>
      <w:tabs>
        <w:tab w:val="num" w:pos="540"/>
      </w:tabs>
      <w:suppressAutoHyphens/>
      <w:ind w:left="540" w:hanging="540"/>
    </w:pPr>
    <w:rPr>
      <w:rFonts w:ascii="Arial Narrow" w:hAnsi="Arial Narrow" w:cs="Arial"/>
      <w:b/>
      <w:caps/>
      <w:color w:val="auto"/>
      <w:spacing w:val="-3"/>
      <w:sz w:val="22"/>
      <w:szCs w:val="22"/>
    </w:rPr>
  </w:style>
  <w:style w:type="paragraph" w:customStyle="1" w:styleId="CM3">
    <w:name w:val="CM3"/>
    <w:basedOn w:val="Default"/>
    <w:next w:val="Default"/>
    <w:rsid w:val="00AF6408"/>
    <w:pPr>
      <w:widowControl w:val="0"/>
      <w:spacing w:line="248" w:lineRule="atLeast"/>
    </w:pPr>
    <w:rPr>
      <w:rFonts w:eastAsia="Times New Roman" w:cs="Arial"/>
      <w:color w:val="auto"/>
      <w:lang w:eastAsia="es-ES"/>
    </w:rPr>
  </w:style>
  <w:style w:type="paragraph" w:customStyle="1" w:styleId="CM62">
    <w:name w:val="CM62"/>
    <w:basedOn w:val="Default"/>
    <w:next w:val="Default"/>
    <w:rsid w:val="00AF6408"/>
    <w:pPr>
      <w:widowControl w:val="0"/>
      <w:spacing w:after="243"/>
    </w:pPr>
    <w:rPr>
      <w:rFonts w:eastAsia="Times New Roman" w:cs="Arial"/>
      <w:color w:val="auto"/>
      <w:lang w:eastAsia="es-ES"/>
    </w:rPr>
  </w:style>
  <w:style w:type="paragraph" w:customStyle="1" w:styleId="CM64">
    <w:name w:val="CM64"/>
    <w:basedOn w:val="Default"/>
    <w:next w:val="Default"/>
    <w:rsid w:val="00AF6408"/>
    <w:pPr>
      <w:widowControl w:val="0"/>
      <w:spacing w:after="480"/>
    </w:pPr>
    <w:rPr>
      <w:rFonts w:eastAsia="Times New Roman" w:cs="Arial"/>
      <w:color w:val="auto"/>
      <w:lang w:eastAsia="es-ES"/>
    </w:rPr>
  </w:style>
  <w:style w:type="paragraph" w:customStyle="1" w:styleId="CM65">
    <w:name w:val="CM65"/>
    <w:basedOn w:val="Default"/>
    <w:next w:val="Default"/>
    <w:rsid w:val="00AF6408"/>
    <w:pPr>
      <w:widowControl w:val="0"/>
      <w:spacing w:after="378"/>
    </w:pPr>
    <w:rPr>
      <w:rFonts w:eastAsia="Times New Roman" w:cs="Arial"/>
      <w:color w:val="auto"/>
      <w:lang w:eastAsia="es-ES"/>
    </w:rPr>
  </w:style>
  <w:style w:type="paragraph" w:customStyle="1" w:styleId="CM73">
    <w:name w:val="CM73"/>
    <w:basedOn w:val="Default"/>
    <w:next w:val="Default"/>
    <w:rsid w:val="00AF6408"/>
    <w:pPr>
      <w:widowControl w:val="0"/>
      <w:spacing w:after="57"/>
    </w:pPr>
    <w:rPr>
      <w:rFonts w:eastAsia="Times New Roman" w:cs="Arial"/>
      <w:color w:val="auto"/>
      <w:lang w:eastAsia="es-ES"/>
    </w:rPr>
  </w:style>
  <w:style w:type="paragraph" w:customStyle="1" w:styleId="CM1">
    <w:name w:val="CM1"/>
    <w:basedOn w:val="Default"/>
    <w:next w:val="Default"/>
    <w:rsid w:val="00AF6408"/>
    <w:pPr>
      <w:widowControl w:val="0"/>
    </w:pPr>
    <w:rPr>
      <w:rFonts w:eastAsia="Times New Roman"/>
      <w:color w:val="auto"/>
      <w:lang w:eastAsia="es-ES"/>
    </w:rPr>
  </w:style>
  <w:style w:type="paragraph" w:customStyle="1" w:styleId="CM68">
    <w:name w:val="CM68"/>
    <w:basedOn w:val="Default"/>
    <w:next w:val="Default"/>
    <w:rsid w:val="00AF6408"/>
    <w:pPr>
      <w:widowControl w:val="0"/>
      <w:spacing w:after="65"/>
    </w:pPr>
    <w:rPr>
      <w:rFonts w:eastAsia="Times New Roman"/>
      <w:color w:val="auto"/>
      <w:lang w:eastAsia="es-ES"/>
    </w:rPr>
  </w:style>
  <w:style w:type="paragraph" w:customStyle="1" w:styleId="CM74">
    <w:name w:val="CM74"/>
    <w:basedOn w:val="Default"/>
    <w:next w:val="Default"/>
    <w:rsid w:val="00AF6408"/>
    <w:pPr>
      <w:widowControl w:val="0"/>
      <w:spacing w:after="538"/>
    </w:pPr>
    <w:rPr>
      <w:rFonts w:eastAsia="Times New Roman"/>
      <w:color w:val="auto"/>
      <w:lang w:eastAsia="es-ES"/>
    </w:rPr>
  </w:style>
  <w:style w:type="paragraph" w:customStyle="1" w:styleId="CM63">
    <w:name w:val="CM63"/>
    <w:basedOn w:val="Default"/>
    <w:next w:val="Default"/>
    <w:rsid w:val="00AF6408"/>
    <w:pPr>
      <w:widowControl w:val="0"/>
      <w:spacing w:after="205"/>
    </w:pPr>
    <w:rPr>
      <w:rFonts w:eastAsia="Times New Roman"/>
      <w:color w:val="auto"/>
      <w:lang w:eastAsia="es-ES"/>
    </w:rPr>
  </w:style>
  <w:style w:type="paragraph" w:customStyle="1" w:styleId="CM75">
    <w:name w:val="CM75"/>
    <w:basedOn w:val="Default"/>
    <w:next w:val="Default"/>
    <w:rsid w:val="00AF6408"/>
    <w:pPr>
      <w:widowControl w:val="0"/>
      <w:spacing w:after="135"/>
    </w:pPr>
    <w:rPr>
      <w:rFonts w:eastAsia="Times New Roman"/>
      <w:color w:val="auto"/>
      <w:lang w:eastAsia="es-ES"/>
    </w:rPr>
  </w:style>
  <w:style w:type="paragraph" w:customStyle="1" w:styleId="CM46">
    <w:name w:val="CM46"/>
    <w:basedOn w:val="Default"/>
    <w:next w:val="Default"/>
    <w:rsid w:val="00AF6408"/>
    <w:pPr>
      <w:widowControl w:val="0"/>
      <w:spacing w:line="251" w:lineRule="atLeast"/>
    </w:pPr>
    <w:rPr>
      <w:rFonts w:eastAsia="Times New Roman"/>
      <w:color w:val="auto"/>
      <w:lang w:eastAsia="es-ES"/>
    </w:rPr>
  </w:style>
  <w:style w:type="paragraph" w:customStyle="1" w:styleId="CM47">
    <w:name w:val="CM47"/>
    <w:basedOn w:val="Default"/>
    <w:next w:val="Default"/>
    <w:rsid w:val="00AF6408"/>
    <w:pPr>
      <w:widowControl w:val="0"/>
      <w:spacing w:line="243" w:lineRule="atLeast"/>
    </w:pPr>
    <w:rPr>
      <w:rFonts w:eastAsia="Times New Roman"/>
      <w:color w:val="auto"/>
      <w:lang w:eastAsia="es-ES"/>
    </w:rPr>
  </w:style>
  <w:style w:type="paragraph" w:customStyle="1" w:styleId="CM66">
    <w:name w:val="CM66"/>
    <w:basedOn w:val="Default"/>
    <w:next w:val="Default"/>
    <w:rsid w:val="00AF6408"/>
    <w:pPr>
      <w:widowControl w:val="0"/>
      <w:spacing w:after="740"/>
    </w:pPr>
    <w:rPr>
      <w:rFonts w:eastAsia="Times New Roman" w:cs="Arial"/>
      <w:color w:val="auto"/>
      <w:lang w:eastAsia="es-ES"/>
    </w:rPr>
  </w:style>
  <w:style w:type="paragraph" w:customStyle="1" w:styleId="CM71">
    <w:name w:val="CM71"/>
    <w:basedOn w:val="Default"/>
    <w:next w:val="Default"/>
    <w:rsid w:val="00AF6408"/>
    <w:pPr>
      <w:widowControl w:val="0"/>
      <w:spacing w:after="247"/>
    </w:pPr>
    <w:rPr>
      <w:rFonts w:eastAsia="Times New Roman" w:cs="Arial"/>
      <w:color w:val="auto"/>
      <w:lang w:eastAsia="es-ES"/>
    </w:rPr>
  </w:style>
  <w:style w:type="paragraph" w:customStyle="1" w:styleId="CM72">
    <w:name w:val="CM72"/>
    <w:basedOn w:val="Default"/>
    <w:next w:val="Default"/>
    <w:rsid w:val="00AF6408"/>
    <w:pPr>
      <w:widowControl w:val="0"/>
      <w:spacing w:after="135"/>
    </w:pPr>
    <w:rPr>
      <w:rFonts w:eastAsia="Times New Roman" w:cs="Arial"/>
      <w:color w:val="auto"/>
      <w:lang w:eastAsia="es-ES"/>
    </w:rPr>
  </w:style>
  <w:style w:type="paragraph" w:customStyle="1" w:styleId="CM32">
    <w:name w:val="CM32"/>
    <w:basedOn w:val="Default"/>
    <w:next w:val="Default"/>
    <w:rsid w:val="00AF6408"/>
    <w:pPr>
      <w:widowControl w:val="0"/>
    </w:pPr>
    <w:rPr>
      <w:rFonts w:eastAsia="Times New Roman" w:cs="Arial"/>
      <w:color w:val="auto"/>
      <w:lang w:eastAsia="es-ES"/>
    </w:rPr>
  </w:style>
  <w:style w:type="paragraph" w:customStyle="1" w:styleId="CM33">
    <w:name w:val="CM33"/>
    <w:basedOn w:val="Default"/>
    <w:next w:val="Default"/>
    <w:rsid w:val="00AF6408"/>
    <w:pPr>
      <w:widowControl w:val="0"/>
    </w:pPr>
    <w:rPr>
      <w:rFonts w:eastAsia="Times New Roman" w:cs="Arial"/>
      <w:color w:val="auto"/>
      <w:lang w:eastAsia="es-ES"/>
    </w:rPr>
  </w:style>
  <w:style w:type="paragraph" w:customStyle="1" w:styleId="CM35">
    <w:name w:val="CM35"/>
    <w:basedOn w:val="Default"/>
    <w:next w:val="Default"/>
    <w:rsid w:val="00AF6408"/>
    <w:pPr>
      <w:widowControl w:val="0"/>
    </w:pPr>
    <w:rPr>
      <w:rFonts w:eastAsia="Times New Roman" w:cs="Arial"/>
      <w:color w:val="auto"/>
      <w:lang w:eastAsia="es-ES"/>
    </w:rPr>
  </w:style>
  <w:style w:type="paragraph" w:customStyle="1" w:styleId="CM38">
    <w:name w:val="CM38"/>
    <w:basedOn w:val="Default"/>
    <w:next w:val="Default"/>
    <w:rsid w:val="00AF6408"/>
    <w:pPr>
      <w:widowControl w:val="0"/>
      <w:spacing w:line="253" w:lineRule="atLeast"/>
    </w:pPr>
    <w:rPr>
      <w:rFonts w:eastAsia="Times New Roman" w:cs="Arial"/>
      <w:color w:val="auto"/>
      <w:lang w:eastAsia="es-ES"/>
    </w:rPr>
  </w:style>
  <w:style w:type="paragraph" w:customStyle="1" w:styleId="CM42">
    <w:name w:val="CM42"/>
    <w:basedOn w:val="Default"/>
    <w:next w:val="Default"/>
    <w:uiPriority w:val="99"/>
    <w:qFormat/>
    <w:rsid w:val="00AF6408"/>
    <w:pPr>
      <w:widowControl w:val="0"/>
      <w:spacing w:line="263" w:lineRule="atLeast"/>
    </w:pPr>
    <w:rPr>
      <w:rFonts w:eastAsia="Times New Roman" w:cs="Arial"/>
      <w:color w:val="auto"/>
      <w:lang w:eastAsia="es-ES"/>
    </w:rPr>
  </w:style>
  <w:style w:type="paragraph" w:customStyle="1" w:styleId="CM48">
    <w:name w:val="CM48"/>
    <w:basedOn w:val="Default"/>
    <w:next w:val="Default"/>
    <w:rsid w:val="00AF6408"/>
    <w:pPr>
      <w:widowControl w:val="0"/>
      <w:spacing w:line="253" w:lineRule="atLeast"/>
    </w:pPr>
    <w:rPr>
      <w:rFonts w:eastAsia="Times New Roman" w:cs="Arial"/>
      <w:color w:val="auto"/>
      <w:lang w:eastAsia="es-ES"/>
    </w:rPr>
  </w:style>
  <w:style w:type="paragraph" w:customStyle="1" w:styleId="CM49">
    <w:name w:val="CM49"/>
    <w:basedOn w:val="Default"/>
    <w:next w:val="Default"/>
    <w:rsid w:val="00AF6408"/>
    <w:pPr>
      <w:widowControl w:val="0"/>
    </w:pPr>
    <w:rPr>
      <w:rFonts w:eastAsia="Times New Roman" w:cs="Arial"/>
      <w:color w:val="auto"/>
      <w:lang w:eastAsia="es-ES"/>
    </w:rPr>
  </w:style>
  <w:style w:type="paragraph" w:customStyle="1" w:styleId="CM52">
    <w:name w:val="CM52"/>
    <w:basedOn w:val="Default"/>
    <w:next w:val="Default"/>
    <w:rsid w:val="00AF6408"/>
    <w:pPr>
      <w:widowControl w:val="0"/>
      <w:spacing w:line="246" w:lineRule="atLeast"/>
    </w:pPr>
    <w:rPr>
      <w:rFonts w:eastAsia="Times New Roman" w:cs="Arial"/>
      <w:color w:val="auto"/>
      <w:lang w:eastAsia="es-ES"/>
    </w:rPr>
  </w:style>
  <w:style w:type="paragraph" w:customStyle="1" w:styleId="CM53">
    <w:name w:val="CM53"/>
    <w:basedOn w:val="Default"/>
    <w:next w:val="Default"/>
    <w:rsid w:val="00AF6408"/>
    <w:pPr>
      <w:widowControl w:val="0"/>
      <w:spacing w:line="271" w:lineRule="atLeast"/>
    </w:pPr>
    <w:rPr>
      <w:rFonts w:eastAsia="Times New Roman" w:cs="Arial"/>
      <w:color w:val="auto"/>
      <w:lang w:eastAsia="es-ES"/>
    </w:rPr>
  </w:style>
  <w:style w:type="paragraph" w:customStyle="1" w:styleId="CM26">
    <w:name w:val="CM26"/>
    <w:basedOn w:val="Default"/>
    <w:next w:val="Default"/>
    <w:rsid w:val="00AF6408"/>
    <w:pPr>
      <w:widowControl w:val="0"/>
      <w:spacing w:line="273" w:lineRule="atLeast"/>
    </w:pPr>
    <w:rPr>
      <w:rFonts w:eastAsia="Times New Roman" w:cs="Arial"/>
      <w:color w:val="auto"/>
      <w:lang w:eastAsia="es-ES"/>
    </w:rPr>
  </w:style>
  <w:style w:type="paragraph" w:customStyle="1" w:styleId="CM54">
    <w:name w:val="CM54"/>
    <w:basedOn w:val="Default"/>
    <w:next w:val="Default"/>
    <w:rsid w:val="00AF6408"/>
    <w:pPr>
      <w:widowControl w:val="0"/>
      <w:spacing w:line="253" w:lineRule="atLeast"/>
    </w:pPr>
    <w:rPr>
      <w:rFonts w:eastAsia="Times New Roman" w:cs="Arial"/>
      <w:color w:val="auto"/>
      <w:lang w:eastAsia="es-ES"/>
    </w:rPr>
  </w:style>
  <w:style w:type="paragraph" w:customStyle="1" w:styleId="CAPITULO">
    <w:name w:val="CAPITULO"/>
    <w:basedOn w:val="Normal"/>
    <w:rsid w:val="00AF6408"/>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AF6408"/>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F640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F640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rsid w:val="00AF640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AF6408"/>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AF6408"/>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F6408"/>
    <w:pPr>
      <w:tabs>
        <w:tab w:val="center" w:pos="4419"/>
        <w:tab w:val="right" w:pos="8838"/>
      </w:tabs>
    </w:pPr>
  </w:style>
  <w:style w:type="paragraph" w:customStyle="1" w:styleId="PlainText1">
    <w:name w:val="Plain Text1"/>
    <w:basedOn w:val="Normal"/>
    <w:rsid w:val="00AF6408"/>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AF6408"/>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F640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F640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F640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39"/>
    <w:qFormat/>
    <w:rsid w:val="00AF6408"/>
    <w:pPr>
      <w:keepLines/>
      <w:spacing w:before="480" w:after="0" w:line="276" w:lineRule="auto"/>
      <w:outlineLvl w:val="9"/>
    </w:pPr>
    <w:rPr>
      <w:rFonts w:ascii="Cambria" w:hAnsi="Cambria"/>
      <w:color w:val="365F91"/>
      <w:kern w:val="0"/>
      <w:sz w:val="28"/>
      <w:szCs w:val="28"/>
      <w:lang w:val="es-ES" w:eastAsia="en-US"/>
    </w:rPr>
  </w:style>
  <w:style w:type="paragraph" w:customStyle="1" w:styleId="cuerpotexto">
    <w:name w:val="cuerpotexto"/>
    <w:basedOn w:val="Normal"/>
    <w:rsid w:val="00AF640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rsid w:val="00AF6408"/>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AF6408"/>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normal + arial"/>
    <w:basedOn w:val="Normal"/>
    <w:uiPriority w:val="99"/>
    <w:qFormat/>
    <w:rsid w:val="00AF6408"/>
    <w:pPr>
      <w:spacing w:after="0" w:line="240" w:lineRule="auto"/>
      <w:jc w:val="both"/>
    </w:pPr>
    <w:rPr>
      <w:rFonts w:ascii="Arial" w:eastAsia="Times New Roman" w:hAnsi="Arial" w:cs="Arial"/>
      <w:lang w:val="es-ES" w:eastAsia="es-ES"/>
    </w:rPr>
  </w:style>
  <w:style w:type="numbering" w:styleId="111111">
    <w:name w:val="Outline List 2"/>
    <w:basedOn w:val="Sinlista"/>
    <w:uiPriority w:val="99"/>
    <w:rsid w:val="00AF6408"/>
  </w:style>
  <w:style w:type="character" w:customStyle="1" w:styleId="A90">
    <w:name w:val="A9"/>
    <w:rsid w:val="00AF6408"/>
    <w:rPr>
      <w:color w:val="000000"/>
      <w:sz w:val="19"/>
    </w:rPr>
  </w:style>
  <w:style w:type="paragraph" w:customStyle="1" w:styleId="Pa43">
    <w:name w:val="Pa43"/>
    <w:basedOn w:val="Normal"/>
    <w:next w:val="Normal"/>
    <w:rsid w:val="00AF6408"/>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st">
    <w:name w:val="st"/>
    <w:basedOn w:val="Fuentedeprrafopredeter"/>
    <w:rsid w:val="00AF6408"/>
  </w:style>
  <w:style w:type="character" w:customStyle="1" w:styleId="alignleft">
    <w:name w:val="alignleft"/>
    <w:basedOn w:val="Fuentedeprrafopredeter"/>
    <w:rsid w:val="00AF6408"/>
  </w:style>
  <w:style w:type="numbering" w:customStyle="1" w:styleId="Estilo11">
    <w:name w:val="Estilo11"/>
    <w:rsid w:val="00AF6408"/>
    <w:pPr>
      <w:numPr>
        <w:numId w:val="21"/>
      </w:numPr>
    </w:pPr>
  </w:style>
  <w:style w:type="numbering" w:customStyle="1" w:styleId="1111111">
    <w:name w:val="1 / 1.1 / 1.1.11"/>
    <w:basedOn w:val="Sinlista"/>
    <w:next w:val="111111"/>
    <w:rsid w:val="00AF6408"/>
    <w:pPr>
      <w:numPr>
        <w:numId w:val="22"/>
      </w:numPr>
    </w:pPr>
  </w:style>
  <w:style w:type="table" w:customStyle="1" w:styleId="Sombreadoclaro1">
    <w:name w:val="Sombreado claro1"/>
    <w:basedOn w:val="Tablanormal"/>
    <w:uiPriority w:val="60"/>
    <w:rsid w:val="00AF6408"/>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AF6408"/>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AF6408"/>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AF6408"/>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AF6408"/>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AF6408"/>
    <w:rPr>
      <w:rFonts w:ascii="Calibri" w:eastAsia="Times New Roman" w:hAnsi="Calibri" w:cs="Times New Roman"/>
      <w:i/>
      <w:iCs/>
      <w:color w:val="000000"/>
      <w:lang w:val="es-CO" w:eastAsia="es-CO"/>
    </w:rPr>
  </w:style>
  <w:style w:type="character" w:customStyle="1" w:styleId="it">
    <w:name w:val="it"/>
    <w:basedOn w:val="Fuentedeprrafopredeter"/>
    <w:rsid w:val="00AF6408"/>
  </w:style>
  <w:style w:type="paragraph" w:customStyle="1" w:styleId="center">
    <w:name w:val="center"/>
    <w:basedOn w:val="Normal"/>
    <w:rsid w:val="00AF640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59"/>
    <w:rsid w:val="00AF6408"/>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AF6408"/>
    <w:pPr>
      <w:numPr>
        <w:numId w:val="7"/>
      </w:numPr>
    </w:pPr>
  </w:style>
  <w:style w:type="numbering" w:customStyle="1" w:styleId="1111112">
    <w:name w:val="1 / 1.1 / 1.1.12"/>
    <w:basedOn w:val="Sinlista"/>
    <w:next w:val="111111"/>
    <w:rsid w:val="00AF6408"/>
  </w:style>
  <w:style w:type="paragraph" w:styleId="Lista4">
    <w:name w:val="List 4"/>
    <w:basedOn w:val="Normal"/>
    <w:unhideWhenUsed/>
    <w:rsid w:val="00AF6408"/>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AF6408"/>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AF6408"/>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AF6408"/>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AF6408"/>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AF6408"/>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AF6408"/>
    <w:pPr>
      <w:spacing w:after="0" w:line="240" w:lineRule="auto"/>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AF6408"/>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AF6408"/>
    <w:pPr>
      <w:numPr>
        <w:numId w:val="5"/>
      </w:numPr>
    </w:pPr>
  </w:style>
  <w:style w:type="numbering" w:customStyle="1" w:styleId="1111113">
    <w:name w:val="1 / 1.1 / 1.1.13"/>
    <w:basedOn w:val="Sinlista"/>
    <w:next w:val="111111"/>
    <w:rsid w:val="00AF6408"/>
    <w:pPr>
      <w:numPr>
        <w:numId w:val="6"/>
      </w:numPr>
    </w:pPr>
  </w:style>
  <w:style w:type="numbering" w:customStyle="1" w:styleId="Estilo111">
    <w:name w:val="Estilo111"/>
    <w:rsid w:val="00AF6408"/>
    <w:pPr>
      <w:numPr>
        <w:numId w:val="13"/>
      </w:numPr>
    </w:pPr>
  </w:style>
  <w:style w:type="numbering" w:customStyle="1" w:styleId="11111111">
    <w:name w:val="1 / 1.1 / 1.1.111"/>
    <w:basedOn w:val="Sinlista"/>
    <w:next w:val="111111"/>
    <w:rsid w:val="00AF6408"/>
    <w:pPr>
      <w:numPr>
        <w:numId w:val="20"/>
      </w:numPr>
    </w:pPr>
  </w:style>
  <w:style w:type="numbering" w:customStyle="1" w:styleId="Sinlista21">
    <w:name w:val="Sin lista21"/>
    <w:next w:val="Sinlista"/>
    <w:uiPriority w:val="99"/>
    <w:semiHidden/>
    <w:unhideWhenUsed/>
    <w:rsid w:val="00AF6408"/>
  </w:style>
  <w:style w:type="numbering" w:customStyle="1" w:styleId="Estilo121">
    <w:name w:val="Estilo121"/>
    <w:rsid w:val="00AF6408"/>
    <w:pPr>
      <w:numPr>
        <w:numId w:val="14"/>
      </w:numPr>
    </w:pPr>
  </w:style>
  <w:style w:type="numbering" w:customStyle="1" w:styleId="11111121">
    <w:name w:val="1 / 1.1 / 1.1.121"/>
    <w:basedOn w:val="Sinlista"/>
    <w:next w:val="111111"/>
    <w:rsid w:val="00AF6408"/>
    <w:pPr>
      <w:numPr>
        <w:numId w:val="15"/>
      </w:numPr>
    </w:pPr>
  </w:style>
  <w:style w:type="character" w:customStyle="1" w:styleId="WW8Num2z0">
    <w:name w:val="WW8Num2z0"/>
    <w:rsid w:val="00AF6408"/>
    <w:rPr>
      <w:rFonts w:ascii="Symbol" w:hAnsi="Symbol" w:cs="Symbol"/>
    </w:rPr>
  </w:style>
  <w:style w:type="character" w:customStyle="1" w:styleId="WW8Num2z1">
    <w:name w:val="WW8Num2z1"/>
    <w:rsid w:val="00AF6408"/>
    <w:rPr>
      <w:rFonts w:ascii="Courier New" w:hAnsi="Courier New" w:cs="Courier New"/>
    </w:rPr>
  </w:style>
  <w:style w:type="character" w:customStyle="1" w:styleId="WW8Num2z2">
    <w:name w:val="WW8Num2z2"/>
    <w:rsid w:val="00AF6408"/>
    <w:rPr>
      <w:rFonts w:ascii="Wingdings" w:hAnsi="Wingdings" w:cs="Wingdings"/>
    </w:rPr>
  </w:style>
  <w:style w:type="character" w:customStyle="1" w:styleId="WW8Num3z0">
    <w:name w:val="WW8Num3z0"/>
    <w:rsid w:val="00AF6408"/>
    <w:rPr>
      <w:rFonts w:ascii="Wingdings" w:hAnsi="Wingdings" w:cs="Wingdings"/>
    </w:rPr>
  </w:style>
  <w:style w:type="character" w:customStyle="1" w:styleId="WW8Num3z1">
    <w:name w:val="WW8Num3z1"/>
    <w:rsid w:val="00AF6408"/>
    <w:rPr>
      <w:rFonts w:ascii="Courier New" w:hAnsi="Courier New" w:cs="Courier New"/>
    </w:rPr>
  </w:style>
  <w:style w:type="character" w:customStyle="1" w:styleId="WW8Num3z3">
    <w:name w:val="WW8Num3z3"/>
    <w:rsid w:val="00AF6408"/>
    <w:rPr>
      <w:rFonts w:ascii="Symbol" w:hAnsi="Symbol" w:cs="Symbol"/>
    </w:rPr>
  </w:style>
  <w:style w:type="character" w:customStyle="1" w:styleId="WW8Num5z0">
    <w:name w:val="WW8Num5z0"/>
    <w:rsid w:val="00AF6408"/>
    <w:rPr>
      <w:b/>
      <w:color w:val="000000"/>
    </w:rPr>
  </w:style>
  <w:style w:type="character" w:customStyle="1" w:styleId="WW8Num6z1">
    <w:name w:val="WW8Num6z1"/>
    <w:rsid w:val="00AF6408"/>
    <w:rPr>
      <w:rFonts w:ascii="Courier New" w:hAnsi="Courier New" w:cs="Courier New"/>
    </w:rPr>
  </w:style>
  <w:style w:type="character" w:customStyle="1" w:styleId="WW8Num6z2">
    <w:name w:val="WW8Num6z2"/>
    <w:rsid w:val="00AF6408"/>
    <w:rPr>
      <w:rFonts w:ascii="Wingdings" w:hAnsi="Wingdings" w:cs="Wingdings"/>
    </w:rPr>
  </w:style>
  <w:style w:type="character" w:customStyle="1" w:styleId="WW8Num6z3">
    <w:name w:val="WW8Num6z3"/>
    <w:rsid w:val="00AF6408"/>
    <w:rPr>
      <w:rFonts w:ascii="Symbol" w:hAnsi="Symbol" w:cs="Symbol"/>
    </w:rPr>
  </w:style>
  <w:style w:type="character" w:customStyle="1" w:styleId="WW8Num8z0">
    <w:name w:val="WW8Num8z0"/>
    <w:rsid w:val="00AF6408"/>
    <w:rPr>
      <w:rFonts w:ascii="Symbol" w:hAnsi="Symbol" w:cs="Symbol"/>
    </w:rPr>
  </w:style>
  <w:style w:type="character" w:customStyle="1" w:styleId="WW8Num8z1">
    <w:name w:val="WW8Num8z1"/>
    <w:rsid w:val="00AF6408"/>
    <w:rPr>
      <w:rFonts w:ascii="Courier New" w:hAnsi="Courier New" w:cs="Courier New"/>
    </w:rPr>
  </w:style>
  <w:style w:type="character" w:customStyle="1" w:styleId="WW8Num8z2">
    <w:name w:val="WW8Num8z2"/>
    <w:rsid w:val="00AF6408"/>
    <w:rPr>
      <w:rFonts w:ascii="Wingdings" w:hAnsi="Wingdings" w:cs="Wingdings"/>
    </w:rPr>
  </w:style>
  <w:style w:type="character" w:customStyle="1" w:styleId="WW8Num10z0">
    <w:name w:val="WW8Num10z0"/>
    <w:rsid w:val="00AF6408"/>
    <w:rPr>
      <w:rFonts w:ascii="Symbol" w:hAnsi="Symbol" w:cs="Symbol"/>
    </w:rPr>
  </w:style>
  <w:style w:type="character" w:customStyle="1" w:styleId="WW8Num10z1">
    <w:name w:val="WW8Num10z1"/>
    <w:rsid w:val="00AF6408"/>
    <w:rPr>
      <w:rFonts w:ascii="Courier New" w:hAnsi="Courier New" w:cs="Courier New"/>
    </w:rPr>
  </w:style>
  <w:style w:type="character" w:customStyle="1" w:styleId="WW8Num10z2">
    <w:name w:val="WW8Num10z2"/>
    <w:rsid w:val="00AF6408"/>
    <w:rPr>
      <w:rFonts w:ascii="Wingdings" w:hAnsi="Wingdings" w:cs="Wingdings"/>
    </w:rPr>
  </w:style>
  <w:style w:type="character" w:customStyle="1" w:styleId="WW8Num11z0">
    <w:name w:val="WW8Num11z0"/>
    <w:rsid w:val="00AF6408"/>
    <w:rPr>
      <w:rFonts w:ascii="Wingdings" w:hAnsi="Wingdings" w:cs="Wingdings"/>
    </w:rPr>
  </w:style>
  <w:style w:type="character" w:customStyle="1" w:styleId="WW8Num11z1">
    <w:name w:val="WW8Num11z1"/>
    <w:rsid w:val="00AF6408"/>
    <w:rPr>
      <w:rFonts w:ascii="Courier New" w:hAnsi="Courier New" w:cs="Courier New"/>
    </w:rPr>
  </w:style>
  <w:style w:type="character" w:customStyle="1" w:styleId="WW8Num11z3">
    <w:name w:val="WW8Num11z3"/>
    <w:rsid w:val="00AF6408"/>
    <w:rPr>
      <w:rFonts w:ascii="Symbol" w:hAnsi="Symbol" w:cs="Symbol"/>
    </w:rPr>
  </w:style>
  <w:style w:type="character" w:customStyle="1" w:styleId="WW8Num12z0">
    <w:name w:val="WW8Num12z0"/>
    <w:rsid w:val="00AF6408"/>
    <w:rPr>
      <w:b/>
      <w:color w:val="000000"/>
    </w:rPr>
  </w:style>
  <w:style w:type="character" w:customStyle="1" w:styleId="WW8Num13z0">
    <w:name w:val="WW8Num13z0"/>
    <w:rsid w:val="00AF6408"/>
    <w:rPr>
      <w:rFonts w:ascii="Symbol" w:hAnsi="Symbol" w:cs="Symbol"/>
    </w:rPr>
  </w:style>
  <w:style w:type="character" w:customStyle="1" w:styleId="WW8Num13z1">
    <w:name w:val="WW8Num13z1"/>
    <w:rsid w:val="00AF6408"/>
    <w:rPr>
      <w:rFonts w:ascii="Courier New" w:hAnsi="Courier New" w:cs="Courier New"/>
    </w:rPr>
  </w:style>
  <w:style w:type="character" w:customStyle="1" w:styleId="WW8Num13z2">
    <w:name w:val="WW8Num13z2"/>
    <w:rsid w:val="00AF6408"/>
    <w:rPr>
      <w:rFonts w:ascii="Wingdings" w:hAnsi="Wingdings" w:cs="Wingdings"/>
    </w:rPr>
  </w:style>
  <w:style w:type="character" w:customStyle="1" w:styleId="WW8Num14z0">
    <w:name w:val="WW8Num14z0"/>
    <w:rsid w:val="00AF6408"/>
    <w:rPr>
      <w:rFonts w:ascii="Wingdings" w:hAnsi="Wingdings" w:cs="Wingdings"/>
    </w:rPr>
  </w:style>
  <w:style w:type="character" w:customStyle="1" w:styleId="WW8Num14z1">
    <w:name w:val="WW8Num14z1"/>
    <w:rsid w:val="00AF6408"/>
    <w:rPr>
      <w:rFonts w:ascii="Courier New" w:hAnsi="Courier New" w:cs="Courier New"/>
    </w:rPr>
  </w:style>
  <w:style w:type="character" w:customStyle="1" w:styleId="WW8Num14z3">
    <w:name w:val="WW8Num14z3"/>
    <w:rsid w:val="00AF6408"/>
    <w:rPr>
      <w:rFonts w:ascii="Symbol" w:hAnsi="Symbol" w:cs="Symbol"/>
    </w:rPr>
  </w:style>
  <w:style w:type="character" w:customStyle="1" w:styleId="WW8Num15z0">
    <w:name w:val="WW8Num15z0"/>
    <w:rsid w:val="00AF6408"/>
    <w:rPr>
      <w:b/>
    </w:rPr>
  </w:style>
  <w:style w:type="character" w:customStyle="1" w:styleId="Fuentedeprrafopredeter3">
    <w:name w:val="Fuente de párrafo predeter.3"/>
    <w:rsid w:val="00AF6408"/>
  </w:style>
  <w:style w:type="character" w:customStyle="1" w:styleId="Fuentedeprrafopredeter2">
    <w:name w:val="Fuente de párrafo predeter.2"/>
    <w:rsid w:val="00AF6408"/>
  </w:style>
  <w:style w:type="paragraph" w:customStyle="1" w:styleId="Heading">
    <w:name w:val="Heading"/>
    <w:basedOn w:val="Normal"/>
    <w:next w:val="Textoindependiente"/>
    <w:rsid w:val="00AF6408"/>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AF6408"/>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rsid w:val="00AF6408"/>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Normal1">
    <w:name w:val="Normal1"/>
    <w:uiPriority w:val="99"/>
    <w:qFormat/>
    <w:rsid w:val="00AF6408"/>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AF6408"/>
    <w:pPr>
      <w:widowControl/>
      <w:tabs>
        <w:tab w:val="center" w:pos="4252"/>
        <w:tab w:val="right" w:pos="8504"/>
      </w:tabs>
    </w:pPr>
  </w:style>
  <w:style w:type="paragraph" w:customStyle="1" w:styleId="Framecontents">
    <w:name w:val="Frame contents"/>
    <w:basedOn w:val="Textoindependiente"/>
    <w:rsid w:val="00AF6408"/>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rsid w:val="00AF6408"/>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rsid w:val="00AF6408"/>
    <w:pPr>
      <w:jc w:val="center"/>
    </w:pPr>
    <w:rPr>
      <w:b/>
      <w:bCs/>
    </w:rPr>
  </w:style>
  <w:style w:type="numbering" w:customStyle="1" w:styleId="Sinlista31">
    <w:name w:val="Sin lista31"/>
    <w:next w:val="Sinlista"/>
    <w:uiPriority w:val="99"/>
    <w:semiHidden/>
    <w:unhideWhenUsed/>
    <w:rsid w:val="00AF6408"/>
  </w:style>
  <w:style w:type="table" w:customStyle="1" w:styleId="Tablaconcuadrcula41">
    <w:name w:val="Tabla con cuadrícula41"/>
    <w:basedOn w:val="Tablanormal"/>
    <w:next w:val="Tablaconcuadrcula"/>
    <w:uiPriority w:val="59"/>
    <w:rsid w:val="00AF640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AF6408"/>
  </w:style>
  <w:style w:type="numbering" w:customStyle="1" w:styleId="11111131">
    <w:name w:val="1 / 1.1 / 1.1.131"/>
    <w:basedOn w:val="Sinlista"/>
    <w:next w:val="111111"/>
    <w:rsid w:val="00AF6408"/>
  </w:style>
  <w:style w:type="numbering" w:customStyle="1" w:styleId="Estilo1111">
    <w:name w:val="Estilo1111"/>
    <w:rsid w:val="00AF6408"/>
  </w:style>
  <w:style w:type="numbering" w:customStyle="1" w:styleId="111111111">
    <w:name w:val="1 / 1.1 / 1.1.1111"/>
    <w:basedOn w:val="Sinlista"/>
    <w:next w:val="111111"/>
    <w:rsid w:val="00AF6408"/>
  </w:style>
  <w:style w:type="numbering" w:customStyle="1" w:styleId="Sinlista211">
    <w:name w:val="Sin lista211"/>
    <w:next w:val="Sinlista"/>
    <w:uiPriority w:val="99"/>
    <w:semiHidden/>
    <w:unhideWhenUsed/>
    <w:rsid w:val="00AF6408"/>
  </w:style>
  <w:style w:type="numbering" w:customStyle="1" w:styleId="Estilo1211">
    <w:name w:val="Estilo1211"/>
    <w:rsid w:val="00AF6408"/>
  </w:style>
  <w:style w:type="numbering" w:customStyle="1" w:styleId="111111211">
    <w:name w:val="1 / 1.1 / 1.1.1211"/>
    <w:basedOn w:val="Sinlista"/>
    <w:next w:val="111111"/>
    <w:rsid w:val="00AF6408"/>
  </w:style>
  <w:style w:type="numbering" w:customStyle="1" w:styleId="Sinlista4">
    <w:name w:val="Sin lista4"/>
    <w:next w:val="Sinlista"/>
    <w:uiPriority w:val="99"/>
    <w:semiHidden/>
    <w:unhideWhenUsed/>
    <w:rsid w:val="00AF6408"/>
  </w:style>
  <w:style w:type="table" w:customStyle="1" w:styleId="Tablaconcuadrcula5">
    <w:name w:val="Tabla con cuadrícula5"/>
    <w:basedOn w:val="Tablanormal"/>
    <w:next w:val="Tablaconcuadrcula"/>
    <w:uiPriority w:val="59"/>
    <w:rsid w:val="00AF640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AF6408"/>
    <w:pPr>
      <w:numPr>
        <w:numId w:val="11"/>
      </w:numPr>
    </w:pPr>
  </w:style>
  <w:style w:type="numbering" w:customStyle="1" w:styleId="1111114">
    <w:name w:val="1 / 1.1 / 1.1.14"/>
    <w:basedOn w:val="Sinlista"/>
    <w:next w:val="111111"/>
    <w:rsid w:val="00AF6408"/>
    <w:pPr>
      <w:numPr>
        <w:numId w:val="12"/>
      </w:numPr>
    </w:pPr>
  </w:style>
  <w:style w:type="numbering" w:customStyle="1" w:styleId="Sinlista12">
    <w:name w:val="Sin lista12"/>
    <w:next w:val="Sinlista"/>
    <w:uiPriority w:val="99"/>
    <w:semiHidden/>
    <w:unhideWhenUsed/>
    <w:rsid w:val="00AF6408"/>
  </w:style>
  <w:style w:type="numbering" w:customStyle="1" w:styleId="Estilo112">
    <w:name w:val="Estilo112"/>
    <w:rsid w:val="00AF6408"/>
    <w:pPr>
      <w:numPr>
        <w:numId w:val="17"/>
      </w:numPr>
    </w:pPr>
  </w:style>
  <w:style w:type="numbering" w:customStyle="1" w:styleId="11111112">
    <w:name w:val="1 / 1.1 / 1.1.112"/>
    <w:basedOn w:val="Sinlista"/>
    <w:next w:val="111111"/>
    <w:rsid w:val="00AF6408"/>
    <w:pPr>
      <w:numPr>
        <w:numId w:val="18"/>
      </w:numPr>
    </w:pPr>
  </w:style>
  <w:style w:type="numbering" w:customStyle="1" w:styleId="Sinlista22">
    <w:name w:val="Sin lista22"/>
    <w:next w:val="Sinlista"/>
    <w:uiPriority w:val="99"/>
    <w:semiHidden/>
    <w:unhideWhenUsed/>
    <w:rsid w:val="00AF6408"/>
  </w:style>
  <w:style w:type="numbering" w:customStyle="1" w:styleId="Estilo122">
    <w:name w:val="Estilo122"/>
    <w:rsid w:val="00AF6408"/>
    <w:pPr>
      <w:numPr>
        <w:numId w:val="19"/>
      </w:numPr>
    </w:pPr>
  </w:style>
  <w:style w:type="numbering" w:customStyle="1" w:styleId="11111122">
    <w:name w:val="1 / 1.1 / 1.1.122"/>
    <w:basedOn w:val="Sinlista"/>
    <w:next w:val="111111"/>
    <w:rsid w:val="00AF6408"/>
    <w:pPr>
      <w:numPr>
        <w:numId w:val="8"/>
      </w:numPr>
    </w:pPr>
  </w:style>
  <w:style w:type="numbering" w:customStyle="1" w:styleId="Estilo1121">
    <w:name w:val="Estilo1121"/>
    <w:rsid w:val="00AF6408"/>
    <w:pPr>
      <w:numPr>
        <w:numId w:val="3"/>
      </w:numPr>
    </w:pPr>
  </w:style>
  <w:style w:type="numbering" w:customStyle="1" w:styleId="111111121">
    <w:name w:val="1 / 1.1 / 1.1.1121"/>
    <w:basedOn w:val="Sinlista"/>
    <w:next w:val="111111"/>
    <w:rsid w:val="00AF6408"/>
    <w:pPr>
      <w:numPr>
        <w:numId w:val="4"/>
      </w:numPr>
    </w:pPr>
  </w:style>
  <w:style w:type="numbering" w:customStyle="1" w:styleId="Estilo1221">
    <w:name w:val="Estilo1221"/>
    <w:rsid w:val="00AF6408"/>
    <w:pPr>
      <w:numPr>
        <w:numId w:val="1"/>
      </w:numPr>
    </w:pPr>
  </w:style>
  <w:style w:type="character" w:customStyle="1" w:styleId="font271">
    <w:name w:val="font271"/>
    <w:basedOn w:val="Fuentedeprrafopredeter"/>
    <w:rsid w:val="00AF6408"/>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AF6408"/>
    <w:rPr>
      <w:rFonts w:ascii="Arial" w:hAnsi="Arial" w:cs="Arial" w:hint="default"/>
      <w:b w:val="0"/>
      <w:bCs w:val="0"/>
      <w:i w:val="0"/>
      <w:iCs w:val="0"/>
      <w:strike w:val="0"/>
      <w:dstrike w:val="0"/>
      <w:color w:val="000000"/>
      <w:sz w:val="20"/>
      <w:szCs w:val="20"/>
      <w:u w:val="none"/>
      <w:effect w:val="none"/>
    </w:rPr>
  </w:style>
  <w:style w:type="numbering" w:customStyle="1" w:styleId="Sinlista5">
    <w:name w:val="Sin lista5"/>
    <w:next w:val="Sinlista"/>
    <w:uiPriority w:val="99"/>
    <w:semiHidden/>
    <w:unhideWhenUsed/>
    <w:rsid w:val="00AF6408"/>
  </w:style>
  <w:style w:type="paragraph" w:customStyle="1" w:styleId="font9">
    <w:name w:val="font9"/>
    <w:basedOn w:val="Normal"/>
    <w:uiPriority w:val="99"/>
    <w:qFormat/>
    <w:rsid w:val="00AF6408"/>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textonavy1">
    <w:name w:val="texto_navy1"/>
    <w:rsid w:val="00AF6408"/>
    <w:rPr>
      <w:color w:val="000080"/>
    </w:rPr>
  </w:style>
  <w:style w:type="paragraph" w:customStyle="1" w:styleId="CarCarCar1Car">
    <w:name w:val="Car Car Car1 Car"/>
    <w:basedOn w:val="Normal"/>
    <w:uiPriority w:val="99"/>
    <w:qFormat/>
    <w:rsid w:val="00AF6408"/>
    <w:pPr>
      <w:spacing w:line="240" w:lineRule="exact"/>
    </w:pPr>
    <w:rPr>
      <w:rFonts w:ascii="Verdana" w:eastAsia="Times New Roman" w:hAnsi="Verdana" w:cs="Times New Roman"/>
      <w:sz w:val="20"/>
      <w:szCs w:val="20"/>
      <w:lang w:val="es-ES"/>
    </w:rPr>
  </w:style>
  <w:style w:type="paragraph" w:customStyle="1" w:styleId="Textoindependiente33">
    <w:name w:val="Texto independiente 33"/>
    <w:basedOn w:val="Normal"/>
    <w:uiPriority w:val="99"/>
    <w:qFormat/>
    <w:rsid w:val="00AF640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rsid w:val="00AF6408"/>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CUERPOTEXTO0">
    <w:name w:val="CUERPO TEXTO"/>
    <w:rsid w:val="00AF640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sid w:val="00AF6408"/>
    <w:rPr>
      <w:sz w:val="24"/>
      <w:szCs w:val="24"/>
      <w:lang w:val="es-ES" w:eastAsia="es-ES"/>
    </w:rPr>
  </w:style>
  <w:style w:type="character" w:customStyle="1" w:styleId="CarCar2">
    <w:name w:val="Car Car2"/>
    <w:rsid w:val="00AF6408"/>
    <w:rPr>
      <w:rFonts w:ascii="Calibri" w:hAnsi="Calibri"/>
      <w:sz w:val="22"/>
      <w:szCs w:val="22"/>
    </w:rPr>
  </w:style>
  <w:style w:type="paragraph" w:customStyle="1" w:styleId="Pa390">
    <w:name w:val="Pa39"/>
    <w:basedOn w:val="Normal"/>
    <w:next w:val="Normal"/>
    <w:rsid w:val="00AF6408"/>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rsid w:val="00AF64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1">
    <w:name w:val="Texto sin formato Car1"/>
    <w:aliases w:val="Car10 Car1"/>
    <w:semiHidden/>
    <w:locked/>
    <w:rsid w:val="00AF6408"/>
    <w:rPr>
      <w:rFonts w:ascii="Courier New" w:eastAsia="Calibri" w:hAnsi="Courier New" w:cs="Courier New"/>
      <w:sz w:val="22"/>
      <w:szCs w:val="22"/>
    </w:rPr>
  </w:style>
  <w:style w:type="character" w:customStyle="1" w:styleId="specialfont1">
    <w:name w:val="specialfont1"/>
    <w:rsid w:val="00AF6408"/>
    <w:rPr>
      <w:b/>
      <w:bCs/>
      <w:sz w:val="18"/>
      <w:szCs w:val="18"/>
    </w:rPr>
  </w:style>
  <w:style w:type="character" w:customStyle="1" w:styleId="CarCar4">
    <w:name w:val="Car Car4"/>
    <w:rsid w:val="00AF6408"/>
    <w:rPr>
      <w:rFonts w:ascii="Calibri" w:eastAsia="Times New Roman" w:hAnsi="Calibri" w:cs="Times New Roman"/>
      <w:lang w:val="es-ES" w:eastAsia="es-ES"/>
    </w:rPr>
  </w:style>
  <w:style w:type="character" w:customStyle="1" w:styleId="Estilo1Car">
    <w:name w:val="Estilo1 Car"/>
    <w:uiPriority w:val="99"/>
    <w:rsid w:val="00AF6408"/>
    <w:rPr>
      <w:rFonts w:ascii="Arial" w:hAnsi="Arial"/>
      <w:sz w:val="16"/>
      <w:szCs w:val="16"/>
      <w:lang w:val="es-ES_tradnl" w:eastAsia="es-ES"/>
    </w:rPr>
  </w:style>
  <w:style w:type="paragraph" w:customStyle="1" w:styleId="MEBOG">
    <w:name w:val="MEBOG"/>
    <w:basedOn w:val="Normal"/>
    <w:link w:val="MEBOGCar"/>
    <w:qFormat/>
    <w:rsid w:val="00AF6408"/>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AF6408"/>
    <w:rPr>
      <w:rFonts w:ascii="Arial" w:eastAsia="Times New Roman" w:hAnsi="Arial" w:cs="Times New Roman"/>
      <w:sz w:val="16"/>
      <w:szCs w:val="16"/>
      <w:lang w:val="es-MX" w:eastAsia="es-ES"/>
    </w:rPr>
  </w:style>
  <w:style w:type="character" w:customStyle="1" w:styleId="tel">
    <w:name w:val="tel"/>
    <w:basedOn w:val="Fuentedeprrafopredeter"/>
    <w:rsid w:val="00AF6408"/>
  </w:style>
  <w:style w:type="numbering" w:customStyle="1" w:styleId="Estilo122423">
    <w:name w:val="Estilo122423"/>
    <w:rsid w:val="00AF6408"/>
    <w:pPr>
      <w:numPr>
        <w:numId w:val="23"/>
      </w:numPr>
    </w:pPr>
  </w:style>
  <w:style w:type="numbering" w:customStyle="1" w:styleId="Estilo1224234">
    <w:name w:val="Estilo1224234"/>
    <w:rsid w:val="00AF6408"/>
    <w:pPr>
      <w:numPr>
        <w:numId w:val="24"/>
      </w:numPr>
    </w:pPr>
  </w:style>
  <w:style w:type="numbering" w:customStyle="1" w:styleId="Estilo12242341">
    <w:name w:val="Estilo12242341"/>
    <w:rsid w:val="00AF6408"/>
  </w:style>
  <w:style w:type="character" w:customStyle="1" w:styleId="titulo">
    <w:name w:val="titulo"/>
    <w:basedOn w:val="Fuentedeprrafopredeter"/>
    <w:rsid w:val="00AF6408"/>
  </w:style>
  <w:style w:type="character" w:customStyle="1" w:styleId="Mencinsinresolver1">
    <w:name w:val="Mención sin resolver1"/>
    <w:basedOn w:val="Fuentedeprrafopredeter"/>
    <w:uiPriority w:val="99"/>
    <w:semiHidden/>
    <w:unhideWhenUsed/>
    <w:rsid w:val="00AF6408"/>
    <w:rPr>
      <w:color w:val="808080"/>
      <w:shd w:val="clear" w:color="auto" w:fill="E6E6E6"/>
    </w:rPr>
  </w:style>
  <w:style w:type="character" w:customStyle="1" w:styleId="Mencinsinresolver2">
    <w:name w:val="Mención sin resolver2"/>
    <w:basedOn w:val="Fuentedeprrafopredeter"/>
    <w:uiPriority w:val="99"/>
    <w:semiHidden/>
    <w:unhideWhenUsed/>
    <w:rsid w:val="00AF6408"/>
    <w:rPr>
      <w:color w:val="808080"/>
      <w:shd w:val="clear" w:color="auto" w:fill="E6E6E6"/>
    </w:rPr>
  </w:style>
  <w:style w:type="paragraph" w:customStyle="1" w:styleId="rtejustify">
    <w:name w:val="rtejustify"/>
    <w:basedOn w:val="Normal"/>
    <w:rsid w:val="00AF640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AF6408"/>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AF6408"/>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F6408"/>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exchange-ratesub-text">
    <w:name w:val="exchange-rate__sub-text"/>
    <w:basedOn w:val="Normal"/>
    <w:rsid w:val="00AF640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
    <w:name w:val="text"/>
    <w:basedOn w:val="Normal"/>
    <w:rsid w:val="00AF64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Car">
    <w:name w:val="Articulo Car"/>
    <w:link w:val="Articulo"/>
    <w:rsid w:val="00AF6408"/>
    <w:rPr>
      <w:rFonts w:ascii="Arial Narrow" w:eastAsia="Times New Roman" w:hAnsi="Arial Narrow" w:cs="Times New Roman"/>
      <w:b/>
      <w:sz w:val="24"/>
      <w:szCs w:val="20"/>
      <w:lang w:val="es-ES_tradnl" w:eastAsia="es-ES"/>
    </w:rPr>
  </w:style>
  <w:style w:type="paragraph" w:customStyle="1" w:styleId="Sinespaciado2">
    <w:name w:val="Sin espaciado2"/>
    <w:uiPriority w:val="1"/>
    <w:qFormat/>
    <w:rsid w:val="00AF6408"/>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uiPriority w:val="1"/>
    <w:locked/>
    <w:rsid w:val="00AF6408"/>
    <w:rPr>
      <w:sz w:val="22"/>
      <w:szCs w:val="22"/>
      <w:lang w:eastAsia="en-US" w:bidi="ar-SA"/>
    </w:rPr>
  </w:style>
  <w:style w:type="paragraph" w:customStyle="1" w:styleId="Car2">
    <w:name w:val="Car2"/>
    <w:basedOn w:val="Normal"/>
    <w:rsid w:val="00AF6408"/>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AF6408"/>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AF6408"/>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AF6408"/>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AF640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AF6408"/>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rsid w:val="00AF6408"/>
    <w:pPr>
      <w:spacing w:before="240" w:after="0"/>
      <w:ind w:left="-115"/>
    </w:pPr>
    <w:rPr>
      <w:rFonts w:ascii="Helvetica" w:hAnsi="Helvetica"/>
      <w:b/>
      <w:caps/>
      <w:sz w:val="18"/>
    </w:rPr>
  </w:style>
  <w:style w:type="paragraph" w:customStyle="1" w:styleId="Normalt">
    <w:name w:val="Normalt"/>
    <w:basedOn w:val="Normal"/>
    <w:uiPriority w:val="99"/>
    <w:qFormat/>
    <w:rsid w:val="00AF6408"/>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AF6408"/>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AF6408"/>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AF6408"/>
    <w:pPr>
      <w:spacing w:before="40" w:after="40"/>
      <w:ind w:left="0"/>
      <w:jc w:val="center"/>
    </w:pPr>
    <w:rPr>
      <w:b/>
      <w:sz w:val="18"/>
    </w:rPr>
  </w:style>
  <w:style w:type="paragraph" w:customStyle="1" w:styleId="checklist2line">
    <w:name w:val="checklist 2line"/>
    <w:basedOn w:val="checklist1line"/>
    <w:rsid w:val="00AF6408"/>
    <w:pPr>
      <w:spacing w:before="24" w:after="24"/>
    </w:pPr>
  </w:style>
  <w:style w:type="paragraph" w:customStyle="1" w:styleId="checklist1line">
    <w:name w:val="checklist 1line"/>
    <w:basedOn w:val="Normal"/>
    <w:rsid w:val="00AF6408"/>
    <w:pPr>
      <w:widowControl w:val="0"/>
      <w:spacing w:before="120" w:after="120" w:line="240" w:lineRule="auto"/>
    </w:pPr>
    <w:rPr>
      <w:rFonts w:ascii="Helvetica" w:eastAsia="Times New Roman" w:hAnsi="Helvetica" w:cs="Times New Roman"/>
      <w:szCs w:val="20"/>
      <w:lang w:val="es-ES" w:eastAsia="es-ES"/>
    </w:rPr>
  </w:style>
  <w:style w:type="paragraph" w:customStyle="1" w:styleId="seccion">
    <w:name w:val="seccion"/>
    <w:basedOn w:val="Normal"/>
    <w:rsid w:val="00AF640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AF640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AF6408"/>
    <w:pPr>
      <w:spacing w:after="0" w:line="240" w:lineRule="auto"/>
    </w:pPr>
    <w:rPr>
      <w:rFonts w:ascii="Times New Roman" w:eastAsia="MS Mincho" w:hAnsi="Times New Roman" w:cs="Times New Roman"/>
      <w:sz w:val="24"/>
      <w:szCs w:val="24"/>
      <w:lang w:val="es-ES_tradnl" w:eastAsia="es-ES_tradnl"/>
    </w:rPr>
  </w:style>
  <w:style w:type="table" w:customStyle="1" w:styleId="Tablaconcuadrcula11">
    <w:name w:val="Tabla con cuadrícula11"/>
    <w:basedOn w:val="Tablanormal"/>
    <w:next w:val="Tablaconcuadrcula"/>
    <w:uiPriority w:val="59"/>
    <w:rsid w:val="00AF640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AF6408"/>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AF640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AF6408"/>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AF6408"/>
  </w:style>
  <w:style w:type="table" w:styleId="Cuadrculamedia1-nfasis2">
    <w:name w:val="Medium Grid 1 Accent 2"/>
    <w:basedOn w:val="Tablanormal"/>
    <w:uiPriority w:val="34"/>
    <w:rsid w:val="00AF6408"/>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font10">
    <w:name w:val="font10"/>
    <w:basedOn w:val="Normal"/>
    <w:uiPriority w:val="99"/>
    <w:qFormat/>
    <w:rsid w:val="00AF6408"/>
    <w:pPr>
      <w:spacing w:before="100" w:beforeAutospacing="1" w:after="100" w:afterAutospacing="1" w:line="240" w:lineRule="auto"/>
    </w:pPr>
    <w:rPr>
      <w:rFonts w:ascii="Arial" w:eastAsia="Times New Roman" w:hAnsi="Arial" w:cs="Arial"/>
      <w:b/>
      <w:bCs/>
      <w:color w:val="000000"/>
      <w:sz w:val="16"/>
      <w:szCs w:val="16"/>
      <w:u w:val="single"/>
      <w:lang w:eastAsia="es-CO"/>
    </w:rPr>
  </w:style>
  <w:style w:type="character" w:customStyle="1" w:styleId="allowtextselection">
    <w:name w:val="allowtextselection"/>
    <w:rsid w:val="00AF6408"/>
  </w:style>
  <w:style w:type="character" w:customStyle="1" w:styleId="Ttulo1Car1">
    <w:name w:val="Título 1 Car1"/>
    <w:aliases w:val="1 ghost Car1,g Car1,Edgar 1 Car1,MT1 Car1,título 1 Car1,Pregunta Car1,Nombre Proyecto Car1,AL Título 1 Car1,Title1 Car1,Title1 AL Car1,Gesamzüberschrift Car1,h1 Car1"/>
    <w:rsid w:val="00AF6408"/>
    <w:rPr>
      <w:rFonts w:ascii="Cambria" w:eastAsia="Times New Roman" w:hAnsi="Cambria" w:cs="Times New Roman"/>
      <w:b/>
      <w:bCs/>
      <w:color w:val="365F91"/>
      <w:sz w:val="28"/>
      <w:szCs w:val="28"/>
      <w:lang w:eastAsia="es-CO"/>
    </w:rPr>
  </w:style>
  <w:style w:type="paragraph" w:customStyle="1" w:styleId="Textoindependiente212">
    <w:name w:val="Texto independiente 212"/>
    <w:basedOn w:val="Normal"/>
    <w:uiPriority w:val="99"/>
    <w:qFormat/>
    <w:rsid w:val="00AF6408"/>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uiPriority w:val="1"/>
    <w:qFormat/>
    <w:rsid w:val="00AF6408"/>
    <w:pPr>
      <w:spacing w:after="0" w:line="240" w:lineRule="auto"/>
    </w:pPr>
    <w:rPr>
      <w:lang w:val="es-CO"/>
    </w:rPr>
  </w:style>
  <w:style w:type="paragraph" w:customStyle="1" w:styleId="nfasissutil2">
    <w:name w:val="Énfasis sutil2"/>
    <w:basedOn w:val="Normal"/>
    <w:uiPriority w:val="34"/>
    <w:qFormat/>
    <w:rsid w:val="00AF6408"/>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AF6408"/>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AF6408"/>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502">
    <w:name w:val="xl502"/>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99"/>
    <w:qFormat/>
    <w:rsid w:val="00AF640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99"/>
    <w:qFormat/>
    <w:rsid w:val="00AF640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99"/>
    <w:qFormat/>
    <w:rsid w:val="00AF640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24">
    <w:name w:val="xl524"/>
    <w:basedOn w:val="Normal"/>
    <w:uiPriority w:val="99"/>
    <w:qFormat/>
    <w:rsid w:val="00AF6408"/>
    <w:pPr>
      <w:pBdr>
        <w:top w:val="single" w:sz="4" w:space="0" w:color="auto"/>
        <w:bottom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25">
    <w:name w:val="xl525"/>
    <w:basedOn w:val="Normal"/>
    <w:uiPriority w:val="99"/>
    <w:qFormat/>
    <w:rsid w:val="00AF640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99"/>
    <w:qFormat/>
    <w:rsid w:val="00AF640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99"/>
    <w:qFormat/>
    <w:rsid w:val="00AF6408"/>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99"/>
    <w:qFormat/>
    <w:rsid w:val="00AF6408"/>
    <w:pPr>
      <w:pBdr>
        <w:top w:val="single" w:sz="8"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val="es-ES_tradnl" w:eastAsia="es-ES"/>
    </w:rPr>
  </w:style>
  <w:style w:type="paragraph" w:customStyle="1" w:styleId="xl531">
    <w:name w:val="xl531"/>
    <w:basedOn w:val="Normal"/>
    <w:uiPriority w:val="99"/>
    <w:qFormat/>
    <w:rsid w:val="00AF6408"/>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ES_tradnl" w:eastAsia="es-ES"/>
    </w:rPr>
  </w:style>
  <w:style w:type="paragraph" w:customStyle="1" w:styleId="xl533">
    <w:name w:val="xl533"/>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val="es-ES_tradnl" w:eastAsia="es-ES"/>
    </w:rPr>
  </w:style>
  <w:style w:type="paragraph" w:customStyle="1" w:styleId="xl534">
    <w:name w:val="xl534"/>
    <w:basedOn w:val="Normal"/>
    <w:uiPriority w:val="99"/>
    <w:qFormat/>
    <w:rsid w:val="00AF6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5">
    <w:name w:val="xl535"/>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99"/>
    <w:qFormat/>
    <w:rsid w:val="00AF6408"/>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99"/>
    <w:qFormat/>
    <w:rsid w:val="00AF6408"/>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99"/>
    <w:qFormat/>
    <w:rsid w:val="00AF6408"/>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41">
    <w:name w:val="xl541"/>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0"/>
      <w:szCs w:val="20"/>
      <w:lang w:val="es-ES_tradnl" w:eastAsia="es-ES"/>
    </w:rPr>
  </w:style>
  <w:style w:type="paragraph" w:customStyle="1" w:styleId="xl543">
    <w:name w:val="xl543"/>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44">
    <w:name w:val="xl544"/>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99"/>
    <w:qFormat/>
    <w:rsid w:val="00AF6408"/>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46">
    <w:name w:val="xl546"/>
    <w:basedOn w:val="Normal"/>
    <w:uiPriority w:val="99"/>
    <w:qFormat/>
    <w:rsid w:val="00AF6408"/>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val="es-ES_tradnl" w:eastAsia="es-ES"/>
    </w:rPr>
  </w:style>
  <w:style w:type="paragraph" w:customStyle="1" w:styleId="xl548">
    <w:name w:val="xl548"/>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99"/>
    <w:qFormat/>
    <w:rsid w:val="00AF6408"/>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99"/>
    <w:qFormat/>
    <w:rsid w:val="00AF6408"/>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99"/>
    <w:qFormat/>
    <w:rsid w:val="00AF6408"/>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99"/>
    <w:qFormat/>
    <w:rsid w:val="00AF640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99"/>
    <w:qFormat/>
    <w:rsid w:val="00AF640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99"/>
    <w:qFormat/>
    <w:rsid w:val="00AF6408"/>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99"/>
    <w:qFormat/>
    <w:rsid w:val="00AF640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99"/>
    <w:qFormat/>
    <w:rsid w:val="00AF640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99"/>
    <w:qFormat/>
    <w:rsid w:val="00AF640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99"/>
    <w:qFormat/>
    <w:rsid w:val="00AF640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99"/>
    <w:qFormat/>
    <w:rsid w:val="00AF640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99"/>
    <w:qFormat/>
    <w:rsid w:val="00AF6408"/>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99"/>
    <w:qFormat/>
    <w:rsid w:val="00AF6408"/>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AF640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extoindependiente211">
    <w:name w:val="Texto independiente 211"/>
    <w:basedOn w:val="Normal"/>
    <w:uiPriority w:val="99"/>
    <w:qFormat/>
    <w:rsid w:val="00AF6408"/>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Textoindependiente0">
    <w:name w:val="Texto independiente(."/>
    <w:basedOn w:val="Normal"/>
    <w:uiPriority w:val="99"/>
    <w:qFormat/>
    <w:rsid w:val="00AF640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independiente1">
    <w:name w:val="Texto independiente(.1"/>
    <w:basedOn w:val="Normal"/>
    <w:uiPriority w:val="99"/>
    <w:qFormat/>
    <w:rsid w:val="00AF640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uadrculamediana22">
    <w:name w:val="Cuadrícula mediana 22"/>
    <w:uiPriority w:val="1"/>
    <w:qFormat/>
    <w:rsid w:val="00AF6408"/>
    <w:pPr>
      <w:spacing w:after="0" w:line="240" w:lineRule="auto"/>
    </w:pPr>
    <w:rPr>
      <w:rFonts w:ascii="Calibri" w:eastAsia="Times New Roman" w:hAnsi="Calibri" w:cs="Times New Roman"/>
      <w:lang w:val="es-ES_tradnl" w:eastAsia="es-CO"/>
    </w:rPr>
  </w:style>
  <w:style w:type="character" w:customStyle="1" w:styleId="EncabezadodemensajeCar1">
    <w:name w:val="Encabezado de mensaje Car1"/>
    <w:semiHidden/>
    <w:rsid w:val="00AF6408"/>
    <w:rPr>
      <w:rFonts w:ascii="Cambria" w:eastAsia="Times New Roman" w:hAnsi="Cambria" w:cs="Times New Roman"/>
      <w:sz w:val="24"/>
      <w:szCs w:val="24"/>
      <w:shd w:val="pct20" w:color="auto" w:fill="auto"/>
    </w:rPr>
  </w:style>
  <w:style w:type="character" w:customStyle="1" w:styleId="CharacterStyle1">
    <w:name w:val="Character Style 1"/>
    <w:uiPriority w:val="99"/>
    <w:rsid w:val="00AF6408"/>
    <w:rPr>
      <w:sz w:val="20"/>
      <w:szCs w:val="20"/>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AF6408"/>
    <w:rPr>
      <w:rFonts w:ascii="Cambria" w:eastAsia="Times New Roman" w:hAnsi="Cambria" w:cs="Times New Roman"/>
      <w:b/>
      <w:bCs/>
      <w:color w:val="4F81BD"/>
      <w:sz w:val="26"/>
      <w:szCs w:val="26"/>
      <w:lang w:eastAsia="es-CO"/>
    </w:rPr>
  </w:style>
  <w:style w:type="table" w:customStyle="1" w:styleId="Tablaconcuadrcula6">
    <w:name w:val="Tabla con cuadrícula6"/>
    <w:basedOn w:val="Tablanormal"/>
    <w:next w:val="Tablaconcuadrcula"/>
    <w:uiPriority w:val="59"/>
    <w:rsid w:val="00AF640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AF6408"/>
    <w:pPr>
      <w:spacing w:after="0" w:line="240" w:lineRule="auto"/>
      <w:jc w:val="both"/>
    </w:pPr>
    <w:rPr>
      <w:rFonts w:ascii="Arial" w:eastAsia="Times New Roman" w:hAnsi="Arial" w:cs="Times New Roman"/>
      <w:b/>
      <w:sz w:val="24"/>
      <w:szCs w:val="20"/>
      <w:lang w:val="es-ES_tradnl" w:eastAsia="es-ES"/>
    </w:rPr>
  </w:style>
  <w:style w:type="character" w:customStyle="1" w:styleId="Mencionar1">
    <w:name w:val="Mencionar1"/>
    <w:uiPriority w:val="99"/>
    <w:semiHidden/>
    <w:unhideWhenUsed/>
    <w:rsid w:val="000049EE"/>
    <w:rPr>
      <w:color w:val="2B579A"/>
      <w:shd w:val="clear" w:color="auto" w:fill="E6E6E6"/>
    </w:rPr>
  </w:style>
  <w:style w:type="paragraph" w:customStyle="1" w:styleId="Pa0">
    <w:name w:val="Pa0"/>
    <w:basedOn w:val="Normal"/>
    <w:next w:val="Normal"/>
    <w:uiPriority w:val="99"/>
    <w:qFormat/>
    <w:rsid w:val="000049EE"/>
    <w:pPr>
      <w:autoSpaceDE w:val="0"/>
      <w:autoSpaceDN w:val="0"/>
      <w:adjustRightInd w:val="0"/>
      <w:spacing w:after="0" w:line="241" w:lineRule="atLeast"/>
    </w:pPr>
    <w:rPr>
      <w:rFonts w:ascii="Verdana" w:eastAsia="Calibri" w:hAnsi="Verdana" w:cs="Times New Roman"/>
      <w:sz w:val="24"/>
      <w:szCs w:val="24"/>
      <w:lang w:val="en-US"/>
    </w:rPr>
  </w:style>
  <w:style w:type="character" w:customStyle="1" w:styleId="A4">
    <w:name w:val="A4"/>
    <w:uiPriority w:val="99"/>
    <w:rsid w:val="000049EE"/>
    <w:rPr>
      <w:rFonts w:cs="Verdana"/>
      <w:color w:val="000000"/>
    </w:rPr>
  </w:style>
  <w:style w:type="table" w:customStyle="1" w:styleId="Tablaconcuadrcula7">
    <w:name w:val="Tabla con cuadrícula7"/>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0049EE"/>
  </w:style>
  <w:style w:type="character" w:customStyle="1" w:styleId="product-description-js">
    <w:name w:val="product-description-js"/>
    <w:rsid w:val="000049EE"/>
  </w:style>
  <w:style w:type="table" w:customStyle="1" w:styleId="Tablaconcuadrcula31">
    <w:name w:val="Tabla con cuadrícula31"/>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049EE"/>
  </w:style>
  <w:style w:type="numbering" w:customStyle="1" w:styleId="Sinlista41">
    <w:name w:val="Sin lista41"/>
    <w:next w:val="Sinlista"/>
    <w:uiPriority w:val="99"/>
    <w:semiHidden/>
    <w:unhideWhenUsed/>
    <w:rsid w:val="000049EE"/>
  </w:style>
  <w:style w:type="table" w:customStyle="1" w:styleId="Tablaconcuadrcula61">
    <w:name w:val="Tabla con cuadrícula6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0049EE"/>
  </w:style>
  <w:style w:type="table" w:customStyle="1" w:styleId="Tablaconcuadrcula8">
    <w:name w:val="Tabla con cuadrícula8"/>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0049EE"/>
    <w:pPr>
      <w:numPr>
        <w:numId w:val="32"/>
      </w:numPr>
    </w:pPr>
  </w:style>
  <w:style w:type="numbering" w:customStyle="1" w:styleId="Sinlista6">
    <w:name w:val="Sin lista6"/>
    <w:next w:val="Sinlista"/>
    <w:uiPriority w:val="99"/>
    <w:semiHidden/>
    <w:unhideWhenUsed/>
    <w:rsid w:val="000049EE"/>
  </w:style>
  <w:style w:type="table" w:customStyle="1" w:styleId="Tablaconcuadrcula9">
    <w:name w:val="Tabla con cuadrícula9"/>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0049EE"/>
  </w:style>
  <w:style w:type="numbering" w:customStyle="1" w:styleId="Sinlista7">
    <w:name w:val="Sin lista7"/>
    <w:next w:val="Sinlista"/>
    <w:uiPriority w:val="99"/>
    <w:semiHidden/>
    <w:unhideWhenUsed/>
    <w:rsid w:val="000049EE"/>
  </w:style>
  <w:style w:type="table" w:customStyle="1" w:styleId="Tablaconcuadrcula10">
    <w:name w:val="Tabla con cuadrícula10"/>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0049EE"/>
  </w:style>
  <w:style w:type="table" w:customStyle="1" w:styleId="Tablaconcuadrcula12">
    <w:name w:val="Tabla con cuadrícula1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0049EE"/>
  </w:style>
  <w:style w:type="numbering" w:customStyle="1" w:styleId="Sinlista411">
    <w:name w:val="Sin lista411"/>
    <w:next w:val="Sinlista"/>
    <w:uiPriority w:val="99"/>
    <w:semiHidden/>
    <w:unhideWhenUsed/>
    <w:rsid w:val="000049EE"/>
  </w:style>
  <w:style w:type="numbering" w:customStyle="1" w:styleId="Sinlista511">
    <w:name w:val="Sin lista511"/>
    <w:next w:val="Sinlista"/>
    <w:uiPriority w:val="99"/>
    <w:semiHidden/>
    <w:unhideWhenUsed/>
    <w:rsid w:val="000049EE"/>
  </w:style>
  <w:style w:type="numbering" w:customStyle="1" w:styleId="Estilo12242">
    <w:name w:val="Estilo12242"/>
    <w:rsid w:val="000049EE"/>
    <w:pPr>
      <w:numPr>
        <w:numId w:val="31"/>
      </w:numPr>
    </w:pPr>
  </w:style>
  <w:style w:type="numbering" w:customStyle="1" w:styleId="Sinlista61">
    <w:name w:val="Sin lista61"/>
    <w:next w:val="Sinlista"/>
    <w:uiPriority w:val="99"/>
    <w:semiHidden/>
    <w:unhideWhenUsed/>
    <w:rsid w:val="000049EE"/>
  </w:style>
  <w:style w:type="numbering" w:customStyle="1" w:styleId="Estilo122411">
    <w:name w:val="Estilo122411"/>
    <w:rsid w:val="000049EE"/>
    <w:pPr>
      <w:numPr>
        <w:numId w:val="28"/>
      </w:numPr>
    </w:pPr>
  </w:style>
  <w:style w:type="paragraph" w:customStyle="1" w:styleId="feature-title">
    <w:name w:val="feature-title"/>
    <w:basedOn w:val="Normal"/>
    <w:uiPriority w:val="99"/>
    <w:qFormat/>
    <w:rsid w:val="000049EE"/>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eature-value">
    <w:name w:val="feature-value"/>
    <w:basedOn w:val="Normal"/>
    <w:uiPriority w:val="99"/>
    <w:qFormat/>
    <w:rsid w:val="000049EE"/>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ont11">
    <w:name w:val="font11"/>
    <w:basedOn w:val="Normal"/>
    <w:uiPriority w:val="99"/>
    <w:qFormat/>
    <w:rsid w:val="000049EE"/>
    <w:pPr>
      <w:spacing w:before="100" w:beforeAutospacing="1" w:after="100" w:afterAutospacing="1" w:line="240" w:lineRule="auto"/>
    </w:pPr>
    <w:rPr>
      <w:rFonts w:ascii="Times New Roman" w:eastAsia="Times New Roman" w:hAnsi="Times New Roman" w:cs="Times New Roman"/>
      <w:color w:val="000000"/>
      <w:sz w:val="14"/>
      <w:szCs w:val="14"/>
      <w:lang w:val="en-US" w:eastAsia="es-CO"/>
    </w:rPr>
  </w:style>
  <w:style w:type="numbering" w:customStyle="1" w:styleId="Sinlista8">
    <w:name w:val="Sin lista8"/>
    <w:next w:val="Sinlista"/>
    <w:uiPriority w:val="99"/>
    <w:semiHidden/>
    <w:unhideWhenUsed/>
    <w:rsid w:val="000049EE"/>
  </w:style>
  <w:style w:type="table" w:customStyle="1" w:styleId="Tablaconcuadrcula13">
    <w:name w:val="Tabla con cuadrícula1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0049EE"/>
  </w:style>
  <w:style w:type="table" w:customStyle="1" w:styleId="Tablaconcuadrcula14">
    <w:name w:val="Tabla con cuadrícula1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0049EE"/>
  </w:style>
  <w:style w:type="table" w:customStyle="1" w:styleId="Tablaconcuadrcula23">
    <w:name w:val="Tabla con cuadrícula2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0049EE"/>
  </w:style>
  <w:style w:type="numbering" w:customStyle="1" w:styleId="Sinlista33">
    <w:name w:val="Sin lista33"/>
    <w:next w:val="Sinlista"/>
    <w:uiPriority w:val="99"/>
    <w:semiHidden/>
    <w:unhideWhenUsed/>
    <w:rsid w:val="000049EE"/>
  </w:style>
  <w:style w:type="table" w:customStyle="1" w:styleId="Tablaconcuadrcula33">
    <w:name w:val="Tabla con cuadrícula33"/>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049EE"/>
  </w:style>
  <w:style w:type="numbering" w:customStyle="1" w:styleId="Sinlista2111">
    <w:name w:val="Sin lista2111"/>
    <w:next w:val="Sinlista"/>
    <w:uiPriority w:val="99"/>
    <w:semiHidden/>
    <w:unhideWhenUsed/>
    <w:rsid w:val="000049EE"/>
  </w:style>
  <w:style w:type="numbering" w:customStyle="1" w:styleId="Sinlista3111">
    <w:name w:val="Sin lista3111"/>
    <w:next w:val="Sinlista"/>
    <w:uiPriority w:val="99"/>
    <w:semiHidden/>
    <w:unhideWhenUsed/>
    <w:rsid w:val="000049EE"/>
  </w:style>
  <w:style w:type="numbering" w:customStyle="1" w:styleId="Sinlista42">
    <w:name w:val="Sin lista42"/>
    <w:next w:val="Sinlista"/>
    <w:uiPriority w:val="99"/>
    <w:semiHidden/>
    <w:unhideWhenUsed/>
    <w:rsid w:val="000049EE"/>
  </w:style>
  <w:style w:type="table" w:customStyle="1" w:styleId="Tablaconcuadrcula71">
    <w:name w:val="Tabla con cuadrícula7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49EE"/>
  </w:style>
  <w:style w:type="table" w:customStyle="1" w:styleId="Tablaconcuadrcula81">
    <w:name w:val="Tabla con cuadrícula8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0049EE"/>
  </w:style>
  <w:style w:type="numbering" w:customStyle="1" w:styleId="Sinlista62">
    <w:name w:val="Sin lista62"/>
    <w:next w:val="Sinlista"/>
    <w:uiPriority w:val="99"/>
    <w:semiHidden/>
    <w:unhideWhenUsed/>
    <w:rsid w:val="000049EE"/>
  </w:style>
  <w:style w:type="table" w:customStyle="1" w:styleId="Tablaconcuadrcula91">
    <w:name w:val="Tabla con cuadrícula9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0049EE"/>
  </w:style>
  <w:style w:type="numbering" w:customStyle="1" w:styleId="Sinlista71">
    <w:name w:val="Sin lista71"/>
    <w:next w:val="Sinlista"/>
    <w:uiPriority w:val="99"/>
    <w:semiHidden/>
    <w:unhideWhenUsed/>
    <w:rsid w:val="000049EE"/>
  </w:style>
  <w:style w:type="table" w:customStyle="1" w:styleId="Tablaconcuadrcula101">
    <w:name w:val="Tabla con cuadrícula101"/>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0049EE"/>
  </w:style>
  <w:style w:type="table" w:customStyle="1" w:styleId="Tablaconcuadrcula121">
    <w:name w:val="Tabla con cuadrícula12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0049EE"/>
  </w:style>
  <w:style w:type="table" w:customStyle="1" w:styleId="Tablaconcuadrcula321">
    <w:name w:val="Tabla con cuadrícula321"/>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0049EE"/>
  </w:style>
  <w:style w:type="numbering" w:customStyle="1" w:styleId="Sinlista4111">
    <w:name w:val="Sin lista4111"/>
    <w:next w:val="Sinlista"/>
    <w:uiPriority w:val="99"/>
    <w:semiHidden/>
    <w:unhideWhenUsed/>
    <w:rsid w:val="000049EE"/>
  </w:style>
  <w:style w:type="numbering" w:customStyle="1" w:styleId="Sinlista5111">
    <w:name w:val="Sin lista5111"/>
    <w:next w:val="Sinlista"/>
    <w:uiPriority w:val="99"/>
    <w:semiHidden/>
    <w:unhideWhenUsed/>
    <w:rsid w:val="000049EE"/>
  </w:style>
  <w:style w:type="numbering" w:customStyle="1" w:styleId="Estilo122421">
    <w:name w:val="Estilo122421"/>
    <w:rsid w:val="000049EE"/>
  </w:style>
  <w:style w:type="numbering" w:customStyle="1" w:styleId="Sinlista611">
    <w:name w:val="Sin lista611"/>
    <w:next w:val="Sinlista"/>
    <w:uiPriority w:val="99"/>
    <w:semiHidden/>
    <w:unhideWhenUsed/>
    <w:rsid w:val="000049EE"/>
  </w:style>
  <w:style w:type="numbering" w:customStyle="1" w:styleId="Estilo1224111">
    <w:name w:val="Estilo1224111"/>
    <w:rsid w:val="000049EE"/>
  </w:style>
  <w:style w:type="numbering" w:customStyle="1" w:styleId="Estilo1224112">
    <w:name w:val="Estilo1224112"/>
    <w:rsid w:val="000049EE"/>
  </w:style>
  <w:style w:type="numbering" w:customStyle="1" w:styleId="Sinlista9">
    <w:name w:val="Sin lista9"/>
    <w:next w:val="Sinlista"/>
    <w:uiPriority w:val="99"/>
    <w:semiHidden/>
    <w:unhideWhenUsed/>
    <w:rsid w:val="000049EE"/>
  </w:style>
  <w:style w:type="table" w:customStyle="1" w:styleId="Tablaconcuadrcula15">
    <w:name w:val="Tabla con cuadrícula15"/>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049EE"/>
  </w:style>
  <w:style w:type="table" w:customStyle="1" w:styleId="Tablaconcuadrcula16">
    <w:name w:val="Tabla con cuadrícula16"/>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049EE"/>
  </w:style>
  <w:style w:type="table" w:customStyle="1" w:styleId="Tablaconcuadrcula24">
    <w:name w:val="Tabla con cuadrícula2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0049EE"/>
  </w:style>
  <w:style w:type="numbering" w:customStyle="1" w:styleId="Sinlista34">
    <w:name w:val="Sin lista34"/>
    <w:next w:val="Sinlista"/>
    <w:uiPriority w:val="99"/>
    <w:semiHidden/>
    <w:unhideWhenUsed/>
    <w:rsid w:val="000049EE"/>
  </w:style>
  <w:style w:type="table" w:customStyle="1" w:styleId="Tablaconcuadrcula34">
    <w:name w:val="Tabla con cuadrícula34"/>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0049EE"/>
  </w:style>
  <w:style w:type="table" w:customStyle="1" w:styleId="Tablaconcuadrcula112">
    <w:name w:val="Tabla con cuadrícula11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049EE"/>
  </w:style>
  <w:style w:type="table" w:customStyle="1" w:styleId="Tablaconcuadrcula312">
    <w:name w:val="Tabla con cuadrícula31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049EE"/>
  </w:style>
  <w:style w:type="table" w:customStyle="1" w:styleId="Tablaconcuadrcula42">
    <w:name w:val="Tabla con cuadrícula4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0049EE"/>
  </w:style>
  <w:style w:type="table" w:customStyle="1" w:styleId="Tablaconcuadrcula62">
    <w:name w:val="Tabla con cuadrícula6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0049EE"/>
  </w:style>
  <w:style w:type="table" w:customStyle="1" w:styleId="Tablaconcuadrcula82">
    <w:name w:val="Tabla con cuadrícula8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0049EE"/>
  </w:style>
  <w:style w:type="numbering" w:customStyle="1" w:styleId="Sinlista63">
    <w:name w:val="Sin lista63"/>
    <w:next w:val="Sinlista"/>
    <w:uiPriority w:val="99"/>
    <w:semiHidden/>
    <w:unhideWhenUsed/>
    <w:rsid w:val="000049EE"/>
  </w:style>
  <w:style w:type="table" w:customStyle="1" w:styleId="Tablaconcuadrcula92">
    <w:name w:val="Tabla con cuadrícula9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0049EE"/>
  </w:style>
  <w:style w:type="numbering" w:customStyle="1" w:styleId="Sinlista72">
    <w:name w:val="Sin lista72"/>
    <w:next w:val="Sinlista"/>
    <w:uiPriority w:val="99"/>
    <w:semiHidden/>
    <w:unhideWhenUsed/>
    <w:rsid w:val="000049EE"/>
  </w:style>
  <w:style w:type="table" w:customStyle="1" w:styleId="Tablaconcuadrcula102">
    <w:name w:val="Tabla con cuadrícula102"/>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0049EE"/>
  </w:style>
  <w:style w:type="table" w:customStyle="1" w:styleId="Tablaconcuadrcula122">
    <w:name w:val="Tabla con cuadrícula12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0049EE"/>
  </w:style>
  <w:style w:type="table" w:customStyle="1" w:styleId="Tablaconcuadrcula322">
    <w:name w:val="Tabla con cuadrícula322"/>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0049EE"/>
  </w:style>
  <w:style w:type="numbering" w:customStyle="1" w:styleId="Sinlista412">
    <w:name w:val="Sin lista412"/>
    <w:next w:val="Sinlista"/>
    <w:uiPriority w:val="99"/>
    <w:semiHidden/>
    <w:unhideWhenUsed/>
    <w:rsid w:val="000049EE"/>
  </w:style>
  <w:style w:type="numbering" w:customStyle="1" w:styleId="Sinlista512">
    <w:name w:val="Sin lista512"/>
    <w:next w:val="Sinlista"/>
    <w:uiPriority w:val="99"/>
    <w:semiHidden/>
    <w:unhideWhenUsed/>
    <w:rsid w:val="000049EE"/>
  </w:style>
  <w:style w:type="numbering" w:customStyle="1" w:styleId="Estilo122422">
    <w:name w:val="Estilo122422"/>
    <w:rsid w:val="000049EE"/>
  </w:style>
  <w:style w:type="numbering" w:customStyle="1" w:styleId="Sinlista612">
    <w:name w:val="Sin lista612"/>
    <w:next w:val="Sinlista"/>
    <w:uiPriority w:val="99"/>
    <w:semiHidden/>
    <w:unhideWhenUsed/>
    <w:rsid w:val="000049EE"/>
  </w:style>
  <w:style w:type="numbering" w:customStyle="1" w:styleId="Estilo1224113">
    <w:name w:val="Estilo1224113"/>
    <w:rsid w:val="000049EE"/>
  </w:style>
  <w:style w:type="numbering" w:customStyle="1" w:styleId="Sinlista10">
    <w:name w:val="Sin lista10"/>
    <w:next w:val="Sinlista"/>
    <w:uiPriority w:val="99"/>
    <w:semiHidden/>
    <w:unhideWhenUsed/>
    <w:rsid w:val="000049EE"/>
  </w:style>
  <w:style w:type="table" w:customStyle="1" w:styleId="Tablaconcuadrcula17">
    <w:name w:val="Tabla con cuadrícula17"/>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0049EE"/>
  </w:style>
  <w:style w:type="table" w:customStyle="1" w:styleId="Tablaconcuadrcula18">
    <w:name w:val="Tabla con cuadrícula18"/>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0049EE"/>
  </w:style>
  <w:style w:type="table" w:customStyle="1" w:styleId="Tablaconcuadrcula25">
    <w:name w:val="Tabla con cuadrícula25"/>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0049EE"/>
  </w:style>
  <w:style w:type="numbering" w:customStyle="1" w:styleId="Sinlista35">
    <w:name w:val="Sin lista35"/>
    <w:next w:val="Sinlista"/>
    <w:uiPriority w:val="99"/>
    <w:semiHidden/>
    <w:unhideWhenUsed/>
    <w:rsid w:val="000049EE"/>
  </w:style>
  <w:style w:type="table" w:customStyle="1" w:styleId="Tablaconcuadrcula35">
    <w:name w:val="Tabla con cuadrícula35"/>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0049EE"/>
  </w:style>
  <w:style w:type="table" w:customStyle="1" w:styleId="Tablaconcuadrcula113">
    <w:name w:val="Tabla con cuadrícula11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049EE"/>
  </w:style>
  <w:style w:type="table" w:customStyle="1" w:styleId="Tablaconcuadrcula313">
    <w:name w:val="Tabla con cuadrícula31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0049EE"/>
  </w:style>
  <w:style w:type="table" w:customStyle="1" w:styleId="Tablaconcuadrcula43">
    <w:name w:val="Tabla con cuadrícula4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049EE"/>
  </w:style>
  <w:style w:type="table" w:customStyle="1" w:styleId="Tablaconcuadrcula63">
    <w:name w:val="Tabla con cuadrícula6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0049EE"/>
  </w:style>
  <w:style w:type="table" w:customStyle="1" w:styleId="Tablaconcuadrcula83">
    <w:name w:val="Tabla con cuadrícula8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0049EE"/>
    <w:pPr>
      <w:numPr>
        <w:numId w:val="29"/>
      </w:numPr>
    </w:pPr>
  </w:style>
  <w:style w:type="numbering" w:customStyle="1" w:styleId="Sinlista64">
    <w:name w:val="Sin lista64"/>
    <w:next w:val="Sinlista"/>
    <w:uiPriority w:val="99"/>
    <w:semiHidden/>
    <w:unhideWhenUsed/>
    <w:rsid w:val="000049EE"/>
  </w:style>
  <w:style w:type="table" w:customStyle="1" w:styleId="Tablaconcuadrcula93">
    <w:name w:val="Tabla con cuadrícula9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0049EE"/>
  </w:style>
  <w:style w:type="numbering" w:customStyle="1" w:styleId="Sinlista73">
    <w:name w:val="Sin lista73"/>
    <w:next w:val="Sinlista"/>
    <w:uiPriority w:val="99"/>
    <w:semiHidden/>
    <w:unhideWhenUsed/>
    <w:rsid w:val="000049EE"/>
  </w:style>
  <w:style w:type="table" w:customStyle="1" w:styleId="Tablaconcuadrcula103">
    <w:name w:val="Tabla con cuadrícula103"/>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0049EE"/>
  </w:style>
  <w:style w:type="table" w:customStyle="1" w:styleId="Tablaconcuadrcula123">
    <w:name w:val="Tabla con cuadrícula12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0049EE"/>
  </w:style>
  <w:style w:type="table" w:customStyle="1" w:styleId="Tablaconcuadrcula323">
    <w:name w:val="Tabla con cuadrícula323"/>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0049EE"/>
  </w:style>
  <w:style w:type="numbering" w:customStyle="1" w:styleId="Sinlista413">
    <w:name w:val="Sin lista413"/>
    <w:next w:val="Sinlista"/>
    <w:uiPriority w:val="99"/>
    <w:semiHidden/>
    <w:unhideWhenUsed/>
    <w:rsid w:val="000049EE"/>
  </w:style>
  <w:style w:type="numbering" w:customStyle="1" w:styleId="Sinlista513">
    <w:name w:val="Sin lista513"/>
    <w:next w:val="Sinlista"/>
    <w:uiPriority w:val="99"/>
    <w:semiHidden/>
    <w:unhideWhenUsed/>
    <w:rsid w:val="000049EE"/>
  </w:style>
  <w:style w:type="numbering" w:customStyle="1" w:styleId="Sinlista613">
    <w:name w:val="Sin lista613"/>
    <w:next w:val="Sinlista"/>
    <w:uiPriority w:val="99"/>
    <w:semiHidden/>
    <w:unhideWhenUsed/>
    <w:rsid w:val="000049EE"/>
  </w:style>
  <w:style w:type="numbering" w:customStyle="1" w:styleId="Estilo1224114">
    <w:name w:val="Estilo1224114"/>
    <w:rsid w:val="000049EE"/>
    <w:pPr>
      <w:numPr>
        <w:numId w:val="25"/>
      </w:numPr>
    </w:pPr>
  </w:style>
  <w:style w:type="numbering" w:customStyle="1" w:styleId="Sinlista17">
    <w:name w:val="Sin lista17"/>
    <w:next w:val="Sinlista"/>
    <w:uiPriority w:val="99"/>
    <w:semiHidden/>
    <w:unhideWhenUsed/>
    <w:rsid w:val="000049EE"/>
  </w:style>
  <w:style w:type="table" w:customStyle="1" w:styleId="Tablaconcuadrcula19">
    <w:name w:val="Tabla con cuadrícula19"/>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0049EE"/>
  </w:style>
  <w:style w:type="table" w:customStyle="1" w:styleId="Tablaconcuadrcula110">
    <w:name w:val="Tabla con cuadrícula110"/>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0049EE"/>
  </w:style>
  <w:style w:type="table" w:customStyle="1" w:styleId="Tablaconcuadrcula26">
    <w:name w:val="Tabla con cuadrícula26"/>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0049EE"/>
  </w:style>
  <w:style w:type="numbering" w:customStyle="1" w:styleId="Sinlista36">
    <w:name w:val="Sin lista36"/>
    <w:next w:val="Sinlista"/>
    <w:uiPriority w:val="99"/>
    <w:semiHidden/>
    <w:unhideWhenUsed/>
    <w:rsid w:val="000049EE"/>
  </w:style>
  <w:style w:type="table" w:customStyle="1" w:styleId="Tablaconcuadrcula36">
    <w:name w:val="Tabla con cuadrícula36"/>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0049EE"/>
  </w:style>
  <w:style w:type="table" w:customStyle="1" w:styleId="Tablaconcuadrcula114">
    <w:name w:val="Tabla con cuadrícula11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0049EE"/>
  </w:style>
  <w:style w:type="table" w:customStyle="1" w:styleId="Tablaconcuadrcula314">
    <w:name w:val="Tabla con cuadrícula31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0049EE"/>
  </w:style>
  <w:style w:type="table" w:customStyle="1" w:styleId="Tablaconcuadrcula44">
    <w:name w:val="Tabla con cuadrícula4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049EE"/>
  </w:style>
  <w:style w:type="table" w:customStyle="1" w:styleId="Tablaconcuadrcula64">
    <w:name w:val="Tabla con cuadrícula6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0049EE"/>
  </w:style>
  <w:style w:type="table" w:customStyle="1" w:styleId="Tablaconcuadrcula84">
    <w:name w:val="Tabla con cuadrícula8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0049EE"/>
    <w:pPr>
      <w:numPr>
        <w:numId w:val="27"/>
      </w:numPr>
    </w:pPr>
  </w:style>
  <w:style w:type="numbering" w:customStyle="1" w:styleId="Sinlista65">
    <w:name w:val="Sin lista65"/>
    <w:next w:val="Sinlista"/>
    <w:uiPriority w:val="99"/>
    <w:semiHidden/>
    <w:unhideWhenUsed/>
    <w:rsid w:val="000049EE"/>
  </w:style>
  <w:style w:type="table" w:customStyle="1" w:styleId="Tablaconcuadrcula94">
    <w:name w:val="Tabla con cuadrícula9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0049EE"/>
  </w:style>
  <w:style w:type="numbering" w:customStyle="1" w:styleId="Sinlista74">
    <w:name w:val="Sin lista74"/>
    <w:next w:val="Sinlista"/>
    <w:uiPriority w:val="99"/>
    <w:semiHidden/>
    <w:unhideWhenUsed/>
    <w:rsid w:val="000049EE"/>
  </w:style>
  <w:style w:type="table" w:customStyle="1" w:styleId="Tablaconcuadrcula104">
    <w:name w:val="Tabla con cuadrícula104"/>
    <w:basedOn w:val="Tablanormal"/>
    <w:next w:val="Tablaconcuadrcula"/>
    <w:uiPriority w:val="59"/>
    <w:rsid w:val="000049E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0049EE"/>
  </w:style>
  <w:style w:type="table" w:customStyle="1" w:styleId="Tablaconcuadrcula124">
    <w:name w:val="Tabla con cuadrícula12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0049EE"/>
  </w:style>
  <w:style w:type="table" w:customStyle="1" w:styleId="Tablaconcuadrcula324">
    <w:name w:val="Tabla con cuadrícula324"/>
    <w:basedOn w:val="Tablanormal"/>
    <w:next w:val="Tablaconcuadrcula"/>
    <w:uiPriority w:val="59"/>
    <w:rsid w:val="000049E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0049EE"/>
  </w:style>
  <w:style w:type="numbering" w:customStyle="1" w:styleId="Sinlista414">
    <w:name w:val="Sin lista414"/>
    <w:next w:val="Sinlista"/>
    <w:uiPriority w:val="99"/>
    <w:semiHidden/>
    <w:unhideWhenUsed/>
    <w:rsid w:val="000049EE"/>
  </w:style>
  <w:style w:type="numbering" w:customStyle="1" w:styleId="Sinlista514">
    <w:name w:val="Sin lista514"/>
    <w:next w:val="Sinlista"/>
    <w:uiPriority w:val="99"/>
    <w:semiHidden/>
    <w:unhideWhenUsed/>
    <w:rsid w:val="000049EE"/>
  </w:style>
  <w:style w:type="numbering" w:customStyle="1" w:styleId="Estilo122424">
    <w:name w:val="Estilo122424"/>
    <w:rsid w:val="000049EE"/>
    <w:pPr>
      <w:numPr>
        <w:numId w:val="30"/>
      </w:numPr>
    </w:pPr>
  </w:style>
  <w:style w:type="numbering" w:customStyle="1" w:styleId="Sinlista614">
    <w:name w:val="Sin lista614"/>
    <w:next w:val="Sinlista"/>
    <w:uiPriority w:val="99"/>
    <w:semiHidden/>
    <w:unhideWhenUsed/>
    <w:rsid w:val="000049EE"/>
  </w:style>
  <w:style w:type="numbering" w:customStyle="1" w:styleId="Estilo1224115">
    <w:name w:val="Estilo1224115"/>
    <w:rsid w:val="000049EE"/>
    <w:pPr>
      <w:numPr>
        <w:numId w:val="26"/>
      </w:numPr>
    </w:pPr>
  </w:style>
  <w:style w:type="table" w:styleId="Listamedia2">
    <w:name w:val="Medium List 2"/>
    <w:basedOn w:val="Tablanormal"/>
    <w:uiPriority w:val="66"/>
    <w:rsid w:val="000049EE"/>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parrafo">
    <w:name w:val="parrafo"/>
    <w:basedOn w:val="Normal"/>
    <w:rsid w:val="000049E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3Car1">
    <w:name w:val="Título 3 Car1"/>
    <w:aliases w:val="Edgar 3 Car1,MT3 Car1,título 3 Car1,ECO NUMERACIÓN Car1"/>
    <w:uiPriority w:val="9"/>
    <w:semiHidden/>
    <w:rsid w:val="000049EE"/>
    <w:rPr>
      <w:rFonts w:ascii="Cambria" w:eastAsia="Times New Roman" w:hAnsi="Cambria" w:cs="Times New Roman"/>
      <w:b/>
      <w:bCs/>
      <w:color w:val="4F81BD"/>
      <w:kern w:val="2"/>
      <w:sz w:val="24"/>
      <w:szCs w:val="24"/>
    </w:rPr>
  </w:style>
  <w:style w:type="character" w:customStyle="1" w:styleId="suscribase">
    <w:name w:val="suscribase"/>
    <w:basedOn w:val="Fuentedeprrafopredeter"/>
    <w:rsid w:val="000049EE"/>
  </w:style>
  <w:style w:type="character" w:customStyle="1" w:styleId="cuenta">
    <w:name w:val="cuenta"/>
    <w:basedOn w:val="Fuentedeprrafopredeter"/>
    <w:rsid w:val="000049EE"/>
  </w:style>
  <w:style w:type="character" w:customStyle="1" w:styleId="ingresar">
    <w:name w:val="ingresar"/>
    <w:basedOn w:val="Fuentedeprrafopredeter"/>
    <w:rsid w:val="000049EE"/>
  </w:style>
  <w:style w:type="character" w:customStyle="1" w:styleId="titular-sticky">
    <w:name w:val="titular-sticky"/>
    <w:basedOn w:val="Fuentedeprrafopredeter"/>
    <w:rsid w:val="000049EE"/>
  </w:style>
  <w:style w:type="paragraph" w:customStyle="1" w:styleId="epigraph">
    <w:name w:val="epigraph"/>
    <w:basedOn w:val="Normal"/>
    <w:rsid w:val="000049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description">
    <w:name w:val="foto-description"/>
    <w:basedOn w:val="Normal"/>
    <w:rsid w:val="000049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xchange-rate">
    <w:name w:val="exchange-rate"/>
    <w:basedOn w:val="Fuentedeprrafopredeter"/>
    <w:rsid w:val="000049EE"/>
  </w:style>
  <w:style w:type="character" w:customStyle="1" w:styleId="Mencinsinresolver3">
    <w:name w:val="Mención sin resolver3"/>
    <w:basedOn w:val="Fuentedeprrafopredeter"/>
    <w:uiPriority w:val="99"/>
    <w:semiHidden/>
    <w:unhideWhenUsed/>
    <w:rsid w:val="000049EE"/>
    <w:rPr>
      <w:color w:val="605E5C"/>
      <w:shd w:val="clear" w:color="auto" w:fill="E1DFDD"/>
    </w:rPr>
  </w:style>
  <w:style w:type="paragraph" w:customStyle="1" w:styleId="Epgrafe0">
    <w:name w:val="Epígrafe"/>
    <w:basedOn w:val="Normal"/>
    <w:next w:val="Normal"/>
    <w:uiPriority w:val="35"/>
    <w:unhideWhenUsed/>
    <w:qFormat/>
    <w:rsid w:val="00037F32"/>
    <w:pPr>
      <w:spacing w:after="200" w:line="240" w:lineRule="auto"/>
    </w:pPr>
    <w:rPr>
      <w:rFonts w:ascii="Times New Roman" w:eastAsia="Times New Roman" w:hAnsi="Times New Roman" w:cs="Times New Roman"/>
      <w:b/>
      <w:bCs/>
      <w:color w:val="4F81BD"/>
      <w:sz w:val="18"/>
      <w:szCs w:val="18"/>
      <w:lang w:val="en-US"/>
    </w:rPr>
  </w:style>
  <w:style w:type="character" w:customStyle="1" w:styleId="vortalspan4">
    <w:name w:val="vortalspan4"/>
    <w:basedOn w:val="Fuentedeprrafopredeter"/>
    <w:rsid w:val="00037F32"/>
  </w:style>
  <w:style w:type="paragraph" w:customStyle="1" w:styleId="Textbody">
    <w:name w:val="Text body"/>
    <w:basedOn w:val="Normal"/>
    <w:uiPriority w:val="99"/>
    <w:qFormat/>
    <w:rsid w:val="00037F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Ttulo4Car1">
    <w:name w:val="Título 4 Car1"/>
    <w:aliases w:val="Edgar 4 Car1"/>
    <w:semiHidden/>
    <w:rsid w:val="00037F32"/>
    <w:rPr>
      <w:rFonts w:ascii="Cambria" w:eastAsia="Times New Roman" w:hAnsi="Cambria" w:cs="Times New Roman"/>
      <w:b/>
      <w:bCs/>
      <w:i/>
      <w:iCs/>
      <w:color w:val="4F81BD"/>
      <w:szCs w:val="24"/>
      <w:lang w:val="es-CO"/>
    </w:rPr>
  </w:style>
  <w:style w:type="character" w:customStyle="1" w:styleId="CitadestacadaCar">
    <w:name w:val="Cita destacada Car"/>
    <w:link w:val="Citadestacada"/>
    <w:uiPriority w:val="30"/>
    <w:locked/>
    <w:rsid w:val="00037F32"/>
    <w:rPr>
      <w:rFonts w:ascii="Cambria" w:eastAsia="Cambria" w:hAnsi="Cambria"/>
      <w:b/>
      <w:bCs/>
      <w:i/>
      <w:iCs/>
      <w:color w:val="4F81BD"/>
    </w:rPr>
  </w:style>
  <w:style w:type="paragraph" w:customStyle="1" w:styleId="Predeterminado">
    <w:name w:val="Predeterminado"/>
    <w:qFormat/>
    <w:rsid w:val="00037F3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2">
    <w:name w:val="WW-Texto independiente 2"/>
    <w:basedOn w:val="Predeterminado"/>
    <w:uiPriority w:val="99"/>
    <w:qFormat/>
    <w:rsid w:val="00037F32"/>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qFormat/>
    <w:rsid w:val="00037F32"/>
    <w:pPr>
      <w:keepNext/>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uiPriority w:val="99"/>
    <w:qFormat/>
    <w:rsid w:val="00037F32"/>
    <w:pPr>
      <w:keepNext/>
      <w:outlineLvl w:val="1"/>
    </w:pPr>
    <w:rPr>
      <w:b/>
    </w:rPr>
  </w:style>
  <w:style w:type="paragraph" w:customStyle="1" w:styleId="Cuerpodetextoconsangra">
    <w:name w:val="Cuerpo de texto con sangría"/>
    <w:basedOn w:val="Predeterminado"/>
    <w:uiPriority w:val="99"/>
    <w:qFormat/>
    <w:rsid w:val="00037F32"/>
    <w:pPr>
      <w:tabs>
        <w:tab w:val="left" w:pos="1134"/>
        <w:tab w:val="left" w:pos="1719"/>
        <w:tab w:val="left" w:pos="2727"/>
      </w:tabs>
      <w:ind w:left="567" w:firstLine="1"/>
      <w:jc w:val="both"/>
    </w:pPr>
    <w:rPr>
      <w:rFonts w:ascii="Century Gothic" w:hAnsi="Century Gothic"/>
    </w:rPr>
  </w:style>
  <w:style w:type="paragraph" w:customStyle="1" w:styleId="03dash">
    <w:name w:val="03 dash"/>
    <w:basedOn w:val="Normal"/>
    <w:uiPriority w:val="99"/>
    <w:qFormat/>
    <w:rsid w:val="00037F32"/>
    <w:pPr>
      <w:numPr>
        <w:numId w:val="3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037F32"/>
    <w:pPr>
      <w:numPr>
        <w:numId w:val="34"/>
      </w:numPr>
      <w:tabs>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037F32"/>
    <w:pPr>
      <w:numPr>
        <w:numId w:val="35"/>
      </w:numPr>
      <w:spacing w:after="60" w:line="240" w:lineRule="auto"/>
      <w:jc w:val="both"/>
    </w:pPr>
    <w:rPr>
      <w:rFonts w:ascii="Arial" w:eastAsia="Times New Roman" w:hAnsi="Arial" w:cs="Times New Roman"/>
      <w:sz w:val="20"/>
      <w:szCs w:val="20"/>
      <w:lang w:eastAsia="es-ES"/>
    </w:rPr>
  </w:style>
  <w:style w:type="paragraph" w:customStyle="1" w:styleId="Capitulo0">
    <w:name w:val="Capitulo"/>
    <w:basedOn w:val="Ttulo1"/>
    <w:autoRedefine/>
    <w:uiPriority w:val="99"/>
    <w:qFormat/>
    <w:rsid w:val="00037F32"/>
    <w:pPr>
      <w:keepNext w:val="0"/>
      <w:widowControl w:val="0"/>
      <w:spacing w:after="240"/>
      <w:ind w:right="102"/>
      <w:jc w:val="center"/>
    </w:pPr>
    <w:rPr>
      <w:rFonts w:cs="Arial"/>
      <w:bCs w:val="0"/>
      <w:kern w:val="0"/>
      <w:sz w:val="22"/>
      <w:szCs w:val="24"/>
      <w:lang w:val="es-CO"/>
    </w:rPr>
  </w:style>
  <w:style w:type="paragraph" w:customStyle="1" w:styleId="marta3">
    <w:name w:val="marta 3"/>
    <w:basedOn w:val="Normal"/>
    <w:uiPriority w:val="99"/>
    <w:qFormat/>
    <w:rsid w:val="00037F32"/>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Piedepginapiedepgina">
    <w:name w:val="Pie de página.pie de página"/>
    <w:basedOn w:val="Normal"/>
    <w:uiPriority w:val="99"/>
    <w:qFormat/>
    <w:rsid w:val="00037F32"/>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Char8">
    <w:name w:val="Char8"/>
    <w:basedOn w:val="Normal"/>
    <w:uiPriority w:val="99"/>
    <w:qFormat/>
    <w:rsid w:val="00037F32"/>
    <w:pPr>
      <w:spacing w:line="240" w:lineRule="exact"/>
      <w:jc w:val="both"/>
    </w:pPr>
    <w:rPr>
      <w:rFonts w:ascii="Verdana" w:eastAsia="Times New Roman" w:hAnsi="Verdana" w:cs="Times New Roman"/>
      <w:sz w:val="20"/>
      <w:szCs w:val="20"/>
    </w:rPr>
  </w:style>
  <w:style w:type="paragraph" w:customStyle="1" w:styleId="Char81">
    <w:name w:val="Char81"/>
    <w:basedOn w:val="Normal"/>
    <w:uiPriority w:val="99"/>
    <w:qFormat/>
    <w:rsid w:val="00037F32"/>
    <w:pPr>
      <w:spacing w:line="240" w:lineRule="exact"/>
      <w:jc w:val="both"/>
    </w:pPr>
    <w:rPr>
      <w:rFonts w:ascii="Verdana" w:eastAsia="Times New Roman" w:hAnsi="Verdana" w:cs="Verdana"/>
      <w:sz w:val="20"/>
      <w:szCs w:val="20"/>
    </w:rPr>
  </w:style>
  <w:style w:type="paragraph" w:customStyle="1" w:styleId="pa9">
    <w:name w:val="pa9"/>
    <w:basedOn w:val="Normal"/>
    <w:uiPriority w:val="99"/>
    <w:qFormat/>
    <w:rsid w:val="00037F32"/>
    <w:pPr>
      <w:spacing w:before="100" w:beforeAutospacing="1" w:after="100" w:afterAutospacing="1" w:line="240" w:lineRule="auto"/>
      <w:jc w:val="both"/>
    </w:pPr>
    <w:rPr>
      <w:rFonts w:ascii="Arial" w:eastAsia="Times New Roman" w:hAnsi="Arial" w:cs="Times New Roman"/>
      <w:sz w:val="20"/>
      <w:szCs w:val="24"/>
      <w:lang w:eastAsia="es-CO"/>
    </w:rPr>
  </w:style>
  <w:style w:type="paragraph" w:customStyle="1" w:styleId="CarCarCar1">
    <w:name w:val="Car Car Car1"/>
    <w:basedOn w:val="Normal"/>
    <w:uiPriority w:val="99"/>
    <w:qFormat/>
    <w:rsid w:val="00037F32"/>
    <w:pPr>
      <w:spacing w:line="240" w:lineRule="exact"/>
      <w:jc w:val="both"/>
    </w:pPr>
    <w:rPr>
      <w:rFonts w:ascii="Verdana" w:eastAsia="Times New Roman" w:hAnsi="Verdana" w:cs="Verdana"/>
      <w:sz w:val="20"/>
      <w:szCs w:val="20"/>
    </w:rPr>
  </w:style>
  <w:style w:type="paragraph" w:customStyle="1" w:styleId="Prrafodelista2">
    <w:name w:val="Párrafo de lista2"/>
    <w:basedOn w:val="Normal"/>
    <w:uiPriority w:val="99"/>
    <w:qFormat/>
    <w:rsid w:val="00037F32"/>
    <w:pPr>
      <w:spacing w:after="0" w:line="240" w:lineRule="auto"/>
      <w:ind w:left="720"/>
      <w:jc w:val="both"/>
    </w:pPr>
    <w:rPr>
      <w:rFonts w:ascii="Arial" w:eastAsia="Times New Roman" w:hAnsi="Arial" w:cs="Times New Roman"/>
      <w:sz w:val="20"/>
      <w:szCs w:val="24"/>
      <w:lang w:eastAsia="es-ES"/>
    </w:rPr>
  </w:style>
  <w:style w:type="paragraph" w:customStyle="1" w:styleId="Prrafodelista3">
    <w:name w:val="Párrafo de lista3"/>
    <w:basedOn w:val="Normal"/>
    <w:uiPriority w:val="99"/>
    <w:qFormat/>
    <w:rsid w:val="00037F32"/>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037F3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xmsonormal">
    <w:name w:val="x_msonormal"/>
    <w:basedOn w:val="Normal"/>
    <w:uiPriority w:val="99"/>
    <w:qFormat/>
    <w:rsid w:val="00037F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otnotedescriptionChar">
    <w:name w:val="footnote description Char"/>
    <w:link w:val="footnotedescription"/>
    <w:locked/>
    <w:rsid w:val="00037F32"/>
    <w:rPr>
      <w:rFonts w:ascii="Arial" w:eastAsia="Arial" w:hAnsi="Arial" w:cs="Arial"/>
      <w:color w:val="0000FF"/>
      <w:sz w:val="16"/>
      <w:u w:val="single" w:color="0000FF"/>
    </w:rPr>
  </w:style>
  <w:style w:type="paragraph" w:customStyle="1" w:styleId="footnotedescription">
    <w:name w:val="footnote description"/>
    <w:next w:val="Normal"/>
    <w:link w:val="footnotedescriptionChar"/>
    <w:qFormat/>
    <w:rsid w:val="00037F32"/>
    <w:pPr>
      <w:spacing w:after="34" w:line="240" w:lineRule="auto"/>
    </w:pPr>
    <w:rPr>
      <w:rFonts w:ascii="Arial" w:eastAsia="Arial" w:hAnsi="Arial" w:cs="Arial"/>
      <w:color w:val="0000FF"/>
      <w:sz w:val="16"/>
      <w:u w:val="single" w:color="0000FF"/>
    </w:rPr>
  </w:style>
  <w:style w:type="paragraph" w:customStyle="1" w:styleId="p15">
    <w:name w:val="p15"/>
    <w:basedOn w:val="Normal"/>
    <w:uiPriority w:val="99"/>
    <w:qFormat/>
    <w:rsid w:val="00037F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Ttulo2ttulo2">
    <w:name w:val="Título 2.título 2"/>
    <w:basedOn w:val="Normal"/>
    <w:next w:val="Normal"/>
    <w:uiPriority w:val="99"/>
    <w:qFormat/>
    <w:rsid w:val="00037F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Cita1">
    <w:name w:val="Cita1"/>
    <w:basedOn w:val="Normal"/>
    <w:next w:val="Normal"/>
    <w:uiPriority w:val="29"/>
    <w:qFormat/>
    <w:rsid w:val="00037F32"/>
    <w:pPr>
      <w:spacing w:after="200" w:line="276" w:lineRule="auto"/>
    </w:pPr>
    <w:rPr>
      <w:rFonts w:ascii="Cambria" w:eastAsia="Cambria" w:hAnsi="Cambria" w:cs="Times New Roman"/>
      <w:i/>
      <w:iCs/>
      <w:color w:val="000000"/>
      <w:lang w:val="es-ES"/>
    </w:rPr>
  </w:style>
  <w:style w:type="paragraph" w:customStyle="1" w:styleId="Citadestacada1">
    <w:name w:val="Cita destacada1"/>
    <w:basedOn w:val="Normal"/>
    <w:next w:val="Normal"/>
    <w:uiPriority w:val="30"/>
    <w:qFormat/>
    <w:rsid w:val="00037F32"/>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uerpodeltexto">
    <w:name w:val="Cuerpo del texto_"/>
    <w:link w:val="Cuerpodeltexto0"/>
    <w:locked/>
    <w:rsid w:val="00037F32"/>
    <w:rPr>
      <w:rFonts w:ascii="Arial" w:eastAsia="Arial" w:hAnsi="Arial" w:cs="Arial"/>
      <w:shd w:val="clear" w:color="auto" w:fill="FFFFFF"/>
    </w:rPr>
  </w:style>
  <w:style w:type="paragraph" w:customStyle="1" w:styleId="Cuerpodeltexto0">
    <w:name w:val="Cuerpo del texto"/>
    <w:basedOn w:val="Normal"/>
    <w:link w:val="Cuerpodeltexto"/>
    <w:qFormat/>
    <w:rsid w:val="00037F32"/>
    <w:pPr>
      <w:widowControl w:val="0"/>
      <w:shd w:val="clear" w:color="auto" w:fill="FFFFFF"/>
      <w:spacing w:after="0" w:line="250" w:lineRule="exact"/>
      <w:ind w:hanging="400"/>
      <w:jc w:val="center"/>
    </w:pPr>
    <w:rPr>
      <w:rFonts w:ascii="Arial" w:eastAsia="Arial" w:hAnsi="Arial" w:cs="Arial"/>
      <w:lang w:val="en-US"/>
    </w:rPr>
  </w:style>
  <w:style w:type="character" w:customStyle="1" w:styleId="Ttulo40">
    <w:name w:val="Título #4_"/>
    <w:link w:val="Ttulo41"/>
    <w:locked/>
    <w:rsid w:val="00037F32"/>
    <w:rPr>
      <w:rFonts w:ascii="Arial" w:eastAsia="Arial" w:hAnsi="Arial" w:cs="Arial"/>
      <w:b/>
      <w:bCs/>
      <w:shd w:val="clear" w:color="auto" w:fill="FFFFFF"/>
    </w:rPr>
  </w:style>
  <w:style w:type="paragraph" w:customStyle="1" w:styleId="Ttulo41">
    <w:name w:val="Título #4"/>
    <w:basedOn w:val="Normal"/>
    <w:link w:val="Ttulo40"/>
    <w:qFormat/>
    <w:rsid w:val="00037F32"/>
    <w:pPr>
      <w:widowControl w:val="0"/>
      <w:shd w:val="clear" w:color="auto" w:fill="FFFFFF"/>
      <w:spacing w:after="0" w:line="456" w:lineRule="exact"/>
      <w:ind w:hanging="720"/>
      <w:jc w:val="both"/>
      <w:outlineLvl w:val="3"/>
    </w:pPr>
    <w:rPr>
      <w:rFonts w:ascii="Arial" w:eastAsia="Arial" w:hAnsi="Arial" w:cs="Arial"/>
      <w:b/>
      <w:bCs/>
      <w:lang w:val="en-US"/>
    </w:rPr>
  </w:style>
  <w:style w:type="character" w:customStyle="1" w:styleId="FirmaCar1">
    <w:name w:val="Firma Car1"/>
    <w:semiHidden/>
    <w:rsid w:val="00037F32"/>
    <w:rPr>
      <w:rFonts w:ascii="Arial" w:eastAsia="Times New Roman" w:hAnsi="Arial"/>
      <w:szCs w:val="24"/>
      <w:lang w:eastAsia="es-ES"/>
    </w:rPr>
  </w:style>
  <w:style w:type="character" w:styleId="nfasissutil">
    <w:name w:val="Subtle Emphasis"/>
    <w:uiPriority w:val="19"/>
    <w:qFormat/>
    <w:rsid w:val="00037F32"/>
    <w:rPr>
      <w:i/>
      <w:iCs/>
      <w:color w:val="808080"/>
    </w:rPr>
  </w:style>
  <w:style w:type="character" w:styleId="nfasisintenso">
    <w:name w:val="Intense Emphasis"/>
    <w:uiPriority w:val="21"/>
    <w:qFormat/>
    <w:rsid w:val="00037F32"/>
    <w:rPr>
      <w:b/>
      <w:bCs/>
      <w:i/>
      <w:iCs/>
      <w:color w:val="4F81BD"/>
    </w:rPr>
  </w:style>
  <w:style w:type="character" w:styleId="Referenciasutil">
    <w:name w:val="Subtle Reference"/>
    <w:uiPriority w:val="31"/>
    <w:qFormat/>
    <w:rsid w:val="00037F32"/>
    <w:rPr>
      <w:smallCaps/>
      <w:color w:val="C0504D"/>
      <w:u w:val="single"/>
    </w:rPr>
  </w:style>
  <w:style w:type="character" w:styleId="Referenciaintensa">
    <w:name w:val="Intense Reference"/>
    <w:uiPriority w:val="32"/>
    <w:qFormat/>
    <w:rsid w:val="00037F32"/>
    <w:rPr>
      <w:b/>
      <w:bCs/>
      <w:smallCaps/>
      <w:color w:val="C0504D"/>
      <w:spacing w:val="5"/>
      <w:u w:val="single"/>
    </w:rPr>
  </w:style>
  <w:style w:type="character" w:styleId="Ttulodellibro">
    <w:name w:val="Book Title"/>
    <w:uiPriority w:val="33"/>
    <w:qFormat/>
    <w:rsid w:val="00037F32"/>
    <w:rPr>
      <w:b/>
      <w:bCs/>
      <w:smallCaps/>
      <w:spacing w:val="5"/>
    </w:rPr>
  </w:style>
  <w:style w:type="character" w:customStyle="1" w:styleId="CierreCar1">
    <w:name w:val="Cierre Car1"/>
    <w:semiHidden/>
    <w:rsid w:val="00037F32"/>
    <w:rPr>
      <w:rFonts w:ascii="Arial" w:eastAsia="Times New Roman" w:hAnsi="Arial"/>
      <w:szCs w:val="24"/>
      <w:lang w:eastAsia="es-ES"/>
    </w:rPr>
  </w:style>
  <w:style w:type="character" w:customStyle="1" w:styleId="texttiny">
    <w:name w:val="texttiny"/>
    <w:rsid w:val="00037F32"/>
  </w:style>
  <w:style w:type="character" w:customStyle="1" w:styleId="i5">
    <w:name w:val="i5"/>
    <w:rsid w:val="00037F32"/>
  </w:style>
  <w:style w:type="paragraph" w:styleId="z-Principiodelformulario">
    <w:name w:val="HTML Top of Form"/>
    <w:basedOn w:val="Normal"/>
    <w:next w:val="Normal"/>
    <w:link w:val="z-PrincipiodelformularioCar"/>
    <w:hidden/>
    <w:semiHidden/>
    <w:unhideWhenUsed/>
    <w:rsid w:val="00037F32"/>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semiHidden/>
    <w:rsid w:val="00037F32"/>
    <w:rPr>
      <w:rFonts w:ascii="Arial" w:eastAsia="Times New Roman" w:hAnsi="Arial" w:cs="Arial"/>
      <w:vanish/>
      <w:sz w:val="16"/>
      <w:szCs w:val="16"/>
      <w:lang w:val="es-CO" w:eastAsia="es-ES"/>
    </w:rPr>
  </w:style>
  <w:style w:type="paragraph" w:styleId="z-Finaldelformulario">
    <w:name w:val="HTML Bottom of Form"/>
    <w:basedOn w:val="Normal"/>
    <w:next w:val="Normal"/>
    <w:link w:val="z-FinaldelformularioCar"/>
    <w:hidden/>
    <w:semiHidden/>
    <w:unhideWhenUsed/>
    <w:rsid w:val="00037F32"/>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semiHidden/>
    <w:rsid w:val="00037F32"/>
    <w:rPr>
      <w:rFonts w:ascii="Arial" w:eastAsia="Times New Roman" w:hAnsi="Arial" w:cs="Arial"/>
      <w:vanish/>
      <w:sz w:val="16"/>
      <w:szCs w:val="16"/>
      <w:lang w:val="es-CO" w:eastAsia="es-ES"/>
    </w:rPr>
  </w:style>
  <w:style w:type="character" w:customStyle="1" w:styleId="blub121">
    <w:name w:val="blub121"/>
    <w:rsid w:val="00037F32"/>
    <w:rPr>
      <w:rFonts w:ascii="Arial" w:hAnsi="Arial" w:cs="Arial" w:hint="default"/>
      <w:b/>
      <w:bCs/>
      <w:color w:val="333399"/>
      <w:sz w:val="18"/>
      <w:szCs w:val="18"/>
    </w:rPr>
  </w:style>
  <w:style w:type="character" w:customStyle="1" w:styleId="google-src-text1">
    <w:name w:val="google-src-text1"/>
    <w:rsid w:val="00037F32"/>
    <w:rPr>
      <w:vanish/>
      <w:webHidden w:val="0"/>
      <w:specVanish w:val="0"/>
    </w:rPr>
  </w:style>
  <w:style w:type="character" w:customStyle="1" w:styleId="CarCar6">
    <w:name w:val="Car Car6"/>
    <w:rsid w:val="00037F32"/>
    <w:rPr>
      <w:sz w:val="24"/>
      <w:szCs w:val="24"/>
      <w:lang w:val="es-CO" w:eastAsia="es-ES" w:bidi="ar-SA"/>
    </w:rPr>
  </w:style>
  <w:style w:type="character" w:customStyle="1" w:styleId="piproductsdesattname">
    <w:name w:val="piproductsdesattname"/>
    <w:rsid w:val="00037F32"/>
    <w:rPr>
      <w:rFonts w:ascii="Verdana" w:hAnsi="Verdana" w:hint="default"/>
      <w:color w:val="223344"/>
      <w:sz w:val="20"/>
      <w:szCs w:val="20"/>
    </w:rPr>
  </w:style>
  <w:style w:type="character" w:customStyle="1" w:styleId="piproductsdesattvalue">
    <w:name w:val="piproductsdesattvalue"/>
    <w:rsid w:val="00037F32"/>
    <w:rPr>
      <w:rFonts w:ascii="Verdana" w:hAnsi="Verdana" w:hint="default"/>
      <w:color w:val="000000"/>
      <w:sz w:val="20"/>
      <w:szCs w:val="20"/>
    </w:rPr>
  </w:style>
  <w:style w:type="character" w:customStyle="1" w:styleId="piproductsdesattbatterytype">
    <w:name w:val="piproductsdesattbatterytype"/>
    <w:rsid w:val="00037F32"/>
    <w:rPr>
      <w:rFonts w:ascii="Verdana" w:hAnsi="Verdana" w:hint="default"/>
      <w:b/>
      <w:bCs/>
      <w:color w:val="592413"/>
      <w:sz w:val="20"/>
      <w:szCs w:val="20"/>
    </w:rPr>
  </w:style>
  <w:style w:type="character" w:customStyle="1" w:styleId="tex-copy-internas1">
    <w:name w:val="tex-copy-internas1"/>
    <w:rsid w:val="00037F32"/>
  </w:style>
  <w:style w:type="character" w:customStyle="1" w:styleId="TextocomentarioCar2">
    <w:name w:val="Texto comentario Car2"/>
    <w:uiPriority w:val="99"/>
    <w:semiHidden/>
    <w:rsid w:val="00037F32"/>
    <w:rPr>
      <w:rFonts w:ascii="Arial" w:hAnsi="Arial"/>
      <w:lang w:val="es-CO"/>
    </w:rPr>
  </w:style>
  <w:style w:type="character" w:customStyle="1" w:styleId="a">
    <w:name w:val="a"/>
    <w:rsid w:val="00037F32"/>
  </w:style>
  <w:style w:type="character" w:customStyle="1" w:styleId="l6">
    <w:name w:val="l6"/>
    <w:rsid w:val="00037F32"/>
  </w:style>
  <w:style w:type="character" w:customStyle="1" w:styleId="footnotemark">
    <w:name w:val="footnote mark"/>
    <w:rsid w:val="00037F32"/>
    <w:rPr>
      <w:rFonts w:ascii="Times New Roman" w:eastAsia="Times New Roman" w:hAnsi="Times New Roman" w:cs="Times New Roman" w:hint="default"/>
      <w:color w:val="000000"/>
      <w:sz w:val="20"/>
      <w:vertAlign w:val="superscript"/>
    </w:rPr>
  </w:style>
  <w:style w:type="character" w:customStyle="1" w:styleId="WW8Num1z3">
    <w:name w:val="WW8Num1z3"/>
    <w:rsid w:val="00037F32"/>
    <w:rPr>
      <w:rFonts w:ascii="Symbol" w:hAnsi="Symbol" w:hint="default"/>
    </w:rPr>
  </w:style>
  <w:style w:type="character" w:customStyle="1" w:styleId="SaludoCar1">
    <w:name w:val="Saludo Car1"/>
    <w:semiHidden/>
    <w:rsid w:val="00037F32"/>
    <w:rPr>
      <w:rFonts w:ascii="Arial" w:eastAsia="Times New Roman" w:hAnsi="Arial"/>
      <w:szCs w:val="24"/>
      <w:lang w:eastAsia="es-ES"/>
    </w:rPr>
  </w:style>
  <w:style w:type="character" w:customStyle="1" w:styleId="FechaCar1">
    <w:name w:val="Fecha Car1"/>
    <w:semiHidden/>
    <w:rsid w:val="00037F32"/>
    <w:rPr>
      <w:rFonts w:ascii="Arial" w:eastAsia="Times New Roman" w:hAnsi="Arial"/>
      <w:szCs w:val="24"/>
      <w:lang w:eastAsia="es-ES"/>
    </w:rPr>
  </w:style>
  <w:style w:type="character" w:customStyle="1" w:styleId="MapadeldocumentoCar1">
    <w:name w:val="Mapa del documento Car1"/>
    <w:uiPriority w:val="99"/>
    <w:semiHidden/>
    <w:rsid w:val="00037F32"/>
    <w:rPr>
      <w:rFonts w:ascii="Tahoma" w:eastAsia="Times New Roman" w:hAnsi="Tahoma" w:cs="Tahoma"/>
      <w:sz w:val="16"/>
      <w:szCs w:val="16"/>
      <w:lang w:eastAsia="es-ES"/>
    </w:rPr>
  </w:style>
  <w:style w:type="table" w:styleId="Listavistosa-nfasis2">
    <w:name w:val="Colorful List Accent 2"/>
    <w:basedOn w:val="Tablanormal"/>
    <w:link w:val="Listamulticolor-nfasis2Car"/>
    <w:uiPriority w:val="1"/>
    <w:rsid w:val="00037F32"/>
    <w:pPr>
      <w:spacing w:after="0" w:line="240" w:lineRule="auto"/>
    </w:pPr>
    <w:rPr>
      <w:rFonts w:ascii="Calibri" w:eastAsia="Calibri" w:hAnsi="Calibri" w:cs="Calibri"/>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Listamulticolor-nfasis2Car">
    <w:name w:val="Lista multicolor - Énfasis 2 Car"/>
    <w:link w:val="Listavistosa-nfasis2"/>
    <w:uiPriority w:val="1"/>
    <w:locked/>
    <w:rsid w:val="00037F32"/>
    <w:rPr>
      <w:rFonts w:ascii="Calibri" w:eastAsia="Calibri" w:hAnsi="Calibri" w:cs="Calibri" w:hint="default"/>
      <w:sz w:val="22"/>
      <w:szCs w:val="22"/>
      <w:lang w:eastAsia="en-US" w:bidi="ar-SA"/>
    </w:rPr>
  </w:style>
  <w:style w:type="paragraph" w:customStyle="1" w:styleId="Cuadrculamedia1-nfasis31">
    <w:name w:val="Cuadrícula media 1 - Énfasis 31"/>
    <w:basedOn w:val="Normal"/>
    <w:rsid w:val="00037F32"/>
    <w:pPr>
      <w:spacing w:after="0" w:line="240" w:lineRule="auto"/>
      <w:jc w:val="both"/>
    </w:pPr>
    <w:rPr>
      <w:rFonts w:ascii="Arial" w:eastAsia="Times New Roman" w:hAnsi="Arial" w:cs="Times New Roman"/>
      <w:sz w:val="20"/>
      <w:szCs w:val="24"/>
      <w:lang w:eastAsia="es-ES"/>
    </w:rPr>
  </w:style>
  <w:style w:type="character" w:customStyle="1" w:styleId="Sombreadomedio1-nfasis2Car">
    <w:name w:val="Sombreado medio 1 - Énfasis 2 Car"/>
    <w:link w:val="Cuadrculamedia1-nfasis316"/>
    <w:uiPriority w:val="1"/>
    <w:locked/>
    <w:rsid w:val="00037F32"/>
    <w:rPr>
      <w:rFonts w:ascii="Times New Roman" w:hAnsi="Times New Roman" w:cs="Times New Roman" w:hint="default"/>
      <w:sz w:val="24"/>
      <w:szCs w:val="24"/>
      <w:lang w:bidi="ar-SA"/>
    </w:rPr>
  </w:style>
  <w:style w:type="character" w:customStyle="1" w:styleId="CitaCar1">
    <w:name w:val="Cita Car1"/>
    <w:uiPriority w:val="29"/>
    <w:rsid w:val="00037F32"/>
    <w:rPr>
      <w:rFonts w:ascii="Times New Roman" w:eastAsia="Times New Roman" w:hAnsi="Times New Roman"/>
      <w:i/>
      <w:iCs/>
      <w:color w:val="000000"/>
      <w:sz w:val="24"/>
      <w:szCs w:val="24"/>
      <w:lang w:val="en-US" w:eastAsia="en-US"/>
    </w:rPr>
  </w:style>
  <w:style w:type="paragraph" w:styleId="Citadestacada">
    <w:name w:val="Intense Quote"/>
    <w:basedOn w:val="Normal"/>
    <w:next w:val="Normal"/>
    <w:link w:val="CitadestacadaCar"/>
    <w:uiPriority w:val="30"/>
    <w:qFormat/>
    <w:rsid w:val="00037F32"/>
    <w:pPr>
      <w:pBdr>
        <w:bottom w:val="single" w:sz="4" w:space="4" w:color="4F81BD"/>
      </w:pBdr>
      <w:spacing w:before="200" w:after="280" w:line="240" w:lineRule="auto"/>
      <w:ind w:left="936" w:right="936"/>
      <w:jc w:val="both"/>
    </w:pPr>
    <w:rPr>
      <w:rFonts w:ascii="Cambria" w:eastAsia="Cambria" w:hAnsi="Cambria"/>
      <w:b/>
      <w:bCs/>
      <w:i/>
      <w:iCs/>
      <w:color w:val="4F81BD"/>
      <w:lang w:val="en-US"/>
    </w:rPr>
  </w:style>
  <w:style w:type="character" w:customStyle="1" w:styleId="CitadestacadaCar1">
    <w:name w:val="Cita destacada Car1"/>
    <w:basedOn w:val="Fuentedeprrafopredeter"/>
    <w:uiPriority w:val="30"/>
    <w:rsid w:val="00037F32"/>
    <w:rPr>
      <w:i/>
      <w:iCs/>
      <w:color w:val="5B9BD5" w:themeColor="accent1"/>
      <w:lang w:val="es-CO"/>
    </w:rPr>
  </w:style>
  <w:style w:type="character" w:customStyle="1" w:styleId="CitaintensaCar1">
    <w:name w:val="Cita intensa Car1"/>
    <w:uiPriority w:val="30"/>
    <w:rsid w:val="00037F32"/>
    <w:rPr>
      <w:rFonts w:ascii="Times New Roman" w:eastAsia="Times New Roman" w:hAnsi="Times New Roman" w:cs="Times New Roman" w:hint="default"/>
      <w:b/>
      <w:bCs/>
      <w:i/>
      <w:iCs/>
      <w:color w:val="4F81BD"/>
      <w:sz w:val="20"/>
      <w:szCs w:val="20"/>
      <w:lang w:val="es-CO"/>
    </w:rPr>
  </w:style>
  <w:style w:type="character" w:customStyle="1" w:styleId="CitaCar2">
    <w:name w:val="Cita Car2"/>
    <w:uiPriority w:val="29"/>
    <w:rsid w:val="00037F32"/>
    <w:rPr>
      <w:rFonts w:ascii="Arial" w:hAnsi="Arial" w:cs="Arial" w:hint="default"/>
      <w:i/>
      <w:iCs/>
      <w:color w:val="000000"/>
      <w:szCs w:val="24"/>
      <w:lang w:val="es-CO"/>
    </w:rPr>
  </w:style>
  <w:style w:type="character" w:customStyle="1" w:styleId="CitadestacadaCar2">
    <w:name w:val="Cita destacada Car2"/>
    <w:uiPriority w:val="30"/>
    <w:rsid w:val="00037F32"/>
    <w:rPr>
      <w:rFonts w:ascii="Arial" w:hAnsi="Arial" w:cs="Arial" w:hint="default"/>
      <w:b/>
      <w:bCs/>
      <w:i/>
      <w:iCs/>
      <w:color w:val="4F81BD"/>
      <w:szCs w:val="24"/>
      <w:lang w:val="es-CO"/>
    </w:rPr>
  </w:style>
  <w:style w:type="character" w:customStyle="1" w:styleId="TextoindependienteCar2">
    <w:name w:val="Texto independiente Car2"/>
    <w:semiHidden/>
    <w:rsid w:val="00037F32"/>
    <w:rPr>
      <w:rFonts w:ascii="Arial" w:hAnsi="Arial"/>
      <w:szCs w:val="24"/>
      <w:lang w:val="es-CO"/>
    </w:rPr>
  </w:style>
  <w:style w:type="character" w:customStyle="1" w:styleId="TextoindependienteCar3">
    <w:name w:val="Texto independiente Car3"/>
    <w:uiPriority w:val="99"/>
    <w:semiHidden/>
    <w:rsid w:val="00037F32"/>
    <w:rPr>
      <w:rFonts w:ascii="Arial" w:eastAsia="Times New Roman" w:hAnsi="Arial"/>
      <w:szCs w:val="24"/>
      <w:lang w:eastAsia="es-ES"/>
    </w:rPr>
  </w:style>
  <w:style w:type="character" w:customStyle="1" w:styleId="TextonotaalfinalCar1">
    <w:name w:val="Texto nota al final Car1"/>
    <w:uiPriority w:val="99"/>
    <w:semiHidden/>
    <w:rsid w:val="00037F32"/>
    <w:rPr>
      <w:rFonts w:ascii="Arial" w:eastAsia="Times New Roman" w:hAnsi="Arial"/>
      <w:lang w:eastAsia="es-ES"/>
    </w:rPr>
  </w:style>
  <w:style w:type="table" w:styleId="Sombreadoclaro">
    <w:name w:val="Light Shading"/>
    <w:basedOn w:val="Tablanormal"/>
    <w:uiPriority w:val="60"/>
    <w:rsid w:val="00037F32"/>
    <w:pPr>
      <w:spacing w:after="0" w:line="240" w:lineRule="auto"/>
    </w:pPr>
    <w:rPr>
      <w:rFonts w:ascii="Calibri" w:eastAsia="Calibri" w:hAnsi="Calibri" w:cs="Times New Roman"/>
      <w:color w:val="000000"/>
      <w:lang w:val="es-ES" w:eastAsia="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2">
    <w:name w:val="Medium Grid 2"/>
    <w:basedOn w:val="Tablanormal"/>
    <w:uiPriority w:val="1"/>
    <w:rsid w:val="00037F32"/>
    <w:pPr>
      <w:spacing w:after="0" w:line="240" w:lineRule="auto"/>
    </w:pPr>
    <w:rPr>
      <w:rFonts w:ascii="Times New Roman" w:eastAsia="Calibri" w:hAnsi="Times New Roman" w:cs="Times New Roman"/>
      <w:sz w:val="24"/>
      <w:szCs w:val="24"/>
      <w:lang w:val="es-ES" w:eastAsia="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1-nfasis3">
    <w:name w:val="Medium Grid 1 Accent 3"/>
    <w:basedOn w:val="Tablanormal"/>
    <w:uiPriority w:val="67"/>
    <w:rsid w:val="00037F32"/>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vistosa-nfasis21">
    <w:name w:val="Lista vistosa - Énfasis 21"/>
    <w:basedOn w:val="Tablanormal"/>
    <w:uiPriority w:val="1"/>
    <w:rsid w:val="00037F32"/>
    <w:pPr>
      <w:spacing w:after="0" w:line="240" w:lineRule="auto"/>
    </w:pPr>
    <w:rPr>
      <w:rFonts w:ascii="Calibri" w:eastAsia="Calibri" w:hAnsi="Calibri" w:cs="Times New Roman"/>
      <w:lang w:val="es-ES" w:eastAsia="es-CO"/>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uiPriority w:val="1"/>
    <w:rsid w:val="00037F32"/>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037F32"/>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037F32"/>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037F32"/>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037F32"/>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link w:val="Sombreadomedio1-nfasis2Car"/>
    <w:uiPriority w:val="1"/>
    <w:rsid w:val="00037F32"/>
    <w:pPr>
      <w:spacing w:after="0" w:line="240" w:lineRule="auto"/>
    </w:pPr>
    <w:rPr>
      <w:rFonts w:ascii="Times New Roman" w:hAnsi="Times New Roman" w:cs="Times New Roman"/>
      <w:sz w:val="24"/>
      <w:szCs w:val="24"/>
    </w:rPr>
    <w:tblPr/>
    <w:tblStylePr w:type="band2Horz">
      <w:tblPr/>
      <w:tcPr>
        <w:tcBorders>
          <w:insideH w:val="nil"/>
          <w:insideV w:val="nil"/>
        </w:tcBorders>
      </w:tcPr>
    </w:tblStylePr>
  </w:style>
  <w:style w:type="paragraph" w:customStyle="1" w:styleId="paragraph">
    <w:name w:val="paragraph"/>
    <w:basedOn w:val="Normal"/>
    <w:rsid w:val="00037F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A22729"/>
    <w:rPr>
      <w:color w:val="605E5C"/>
      <w:shd w:val="clear" w:color="auto" w:fill="E1DFDD"/>
    </w:rPr>
  </w:style>
  <w:style w:type="character" w:customStyle="1" w:styleId="normaltextrun">
    <w:name w:val="normaltextrun"/>
    <w:basedOn w:val="Fuentedeprrafopredeter"/>
    <w:rsid w:val="00244018"/>
  </w:style>
  <w:style w:type="character" w:customStyle="1" w:styleId="eop">
    <w:name w:val="eop"/>
    <w:basedOn w:val="Fuentedeprrafopredeter"/>
    <w:rsid w:val="00244018"/>
  </w:style>
  <w:style w:type="table" w:customStyle="1" w:styleId="TableNormal2">
    <w:name w:val="Table Normal2"/>
    <w:uiPriority w:val="2"/>
    <w:semiHidden/>
    <w:unhideWhenUsed/>
    <w:qFormat/>
    <w:rsid w:val="00244018"/>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gc">
    <w:name w:val="_tgc"/>
    <w:rsid w:val="00244018"/>
  </w:style>
  <w:style w:type="table" w:styleId="Cuadrculavistosa">
    <w:name w:val="Colorful Grid"/>
    <w:basedOn w:val="Tablanormal"/>
    <w:uiPriority w:val="73"/>
    <w:rsid w:val="00244018"/>
    <w:pPr>
      <w:spacing w:after="0" w:line="240" w:lineRule="auto"/>
    </w:pPr>
    <w:rPr>
      <w:color w:val="000000" w:themeColor="text1"/>
      <w:lang w:val="es-CO"/>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244018"/>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pellingerror">
    <w:name w:val="spellingerror"/>
    <w:basedOn w:val="Fuentedeprrafopredeter"/>
    <w:rsid w:val="00244018"/>
  </w:style>
  <w:style w:type="character" w:customStyle="1" w:styleId="CuerpodeltextoNegrita">
    <w:name w:val="Cuerpo del texto + Negrita"/>
    <w:rsid w:val="00244018"/>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244018"/>
    <w:pPr>
      <w:numPr>
        <w:numId w:val="48"/>
      </w:numPr>
    </w:pPr>
  </w:style>
  <w:style w:type="numbering" w:customStyle="1" w:styleId="Estilo132">
    <w:name w:val="Estilo132"/>
    <w:rsid w:val="00244018"/>
    <w:pPr>
      <w:numPr>
        <w:numId w:val="46"/>
      </w:numPr>
    </w:pPr>
  </w:style>
  <w:style w:type="numbering" w:customStyle="1" w:styleId="11111132">
    <w:name w:val="1 / 1.1 / 1.1.132"/>
    <w:basedOn w:val="Sinlista"/>
    <w:next w:val="111111"/>
    <w:rsid w:val="00244018"/>
    <w:pPr>
      <w:numPr>
        <w:numId w:val="47"/>
      </w:numPr>
    </w:pPr>
  </w:style>
  <w:style w:type="numbering" w:customStyle="1" w:styleId="Estilo11211">
    <w:name w:val="Estilo11211"/>
    <w:rsid w:val="00244018"/>
    <w:pPr>
      <w:numPr>
        <w:numId w:val="45"/>
      </w:numPr>
    </w:pPr>
  </w:style>
  <w:style w:type="paragraph" w:customStyle="1" w:styleId="licolor">
    <w:name w:val="licolor"/>
    <w:basedOn w:val="Normal"/>
    <w:rsid w:val="002440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stom-cursor-default-hover">
    <w:name w:val="custom-cursor-default-hover"/>
    <w:basedOn w:val="Normal"/>
    <w:rsid w:val="002440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w-headline">
    <w:name w:val="mw-headline"/>
    <w:basedOn w:val="Fuentedeprrafopredeter"/>
    <w:rsid w:val="00244018"/>
  </w:style>
  <w:style w:type="character" w:customStyle="1" w:styleId="mw-editsection">
    <w:name w:val="mw-editsection"/>
    <w:basedOn w:val="Fuentedeprrafopredeter"/>
    <w:rsid w:val="00244018"/>
  </w:style>
  <w:style w:type="character" w:customStyle="1" w:styleId="mw-editsection-bracket">
    <w:name w:val="mw-editsection-bracket"/>
    <w:basedOn w:val="Fuentedeprrafopredeter"/>
    <w:rsid w:val="00244018"/>
  </w:style>
  <w:style w:type="paragraph" w:customStyle="1" w:styleId="custom-cursor-default-hover1">
    <w:name w:val="custom-cursor-default-hover1"/>
    <w:basedOn w:val="Normal"/>
    <w:rsid w:val="002440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iority-content">
    <w:name w:val="priority-content"/>
    <w:basedOn w:val="Fuentedeprrafopredeter"/>
    <w:rsid w:val="00244018"/>
  </w:style>
  <w:style w:type="paragraph" w:customStyle="1" w:styleId="detalle-image-1">
    <w:name w:val="detalle-image-1"/>
    <w:basedOn w:val="Normal"/>
    <w:rsid w:val="002440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23-recommended-cardinfo-interest-you">
    <w:name w:val="d23-recommended-card__info-interest-you"/>
    <w:basedOn w:val="Fuentedeprrafopredeter"/>
    <w:rsid w:val="00244018"/>
  </w:style>
  <w:style w:type="character" w:customStyle="1" w:styleId="d23-recommended-cardinfo-title">
    <w:name w:val="d23-recommended-card__info-title"/>
    <w:basedOn w:val="Fuentedeprrafopredeter"/>
    <w:rsid w:val="00244018"/>
  </w:style>
  <w:style w:type="paragraph" w:customStyle="1" w:styleId="font--secondary">
    <w:name w:val="font--secondary"/>
    <w:basedOn w:val="Normal"/>
    <w:rsid w:val="002440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p-caption-text">
    <w:name w:val="wp-caption-text"/>
    <w:basedOn w:val="Normal"/>
    <w:rsid w:val="002440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E27438"/>
    <w:rPr>
      <w:color w:val="605E5C"/>
      <w:shd w:val="clear" w:color="auto" w:fill="E1DFDD"/>
    </w:rPr>
  </w:style>
  <w:style w:type="paragraph" w:customStyle="1" w:styleId="pdq2pgselectionanchorcontainer">
    <w:name w:val="pdq2pg_selectionanchorcontainer"/>
    <w:basedOn w:val="Normal"/>
    <w:rsid w:val="0025534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84719">
      <w:bodyDiv w:val="1"/>
      <w:marLeft w:val="0"/>
      <w:marRight w:val="0"/>
      <w:marTop w:val="0"/>
      <w:marBottom w:val="0"/>
      <w:divBdr>
        <w:top w:val="none" w:sz="0" w:space="0" w:color="auto"/>
        <w:left w:val="none" w:sz="0" w:space="0" w:color="auto"/>
        <w:bottom w:val="none" w:sz="0" w:space="0" w:color="auto"/>
        <w:right w:val="none" w:sz="0" w:space="0" w:color="auto"/>
      </w:divBdr>
    </w:div>
    <w:div w:id="386615391">
      <w:bodyDiv w:val="1"/>
      <w:marLeft w:val="0"/>
      <w:marRight w:val="0"/>
      <w:marTop w:val="0"/>
      <w:marBottom w:val="0"/>
      <w:divBdr>
        <w:top w:val="none" w:sz="0" w:space="0" w:color="auto"/>
        <w:left w:val="none" w:sz="0" w:space="0" w:color="auto"/>
        <w:bottom w:val="none" w:sz="0" w:space="0" w:color="auto"/>
        <w:right w:val="none" w:sz="0" w:space="0" w:color="auto"/>
      </w:divBdr>
    </w:div>
    <w:div w:id="617835511">
      <w:bodyDiv w:val="1"/>
      <w:marLeft w:val="0"/>
      <w:marRight w:val="0"/>
      <w:marTop w:val="0"/>
      <w:marBottom w:val="0"/>
      <w:divBdr>
        <w:top w:val="none" w:sz="0" w:space="0" w:color="auto"/>
        <w:left w:val="none" w:sz="0" w:space="0" w:color="auto"/>
        <w:bottom w:val="none" w:sz="0" w:space="0" w:color="auto"/>
        <w:right w:val="none" w:sz="0" w:space="0" w:color="auto"/>
      </w:divBdr>
    </w:div>
    <w:div w:id="638807249">
      <w:bodyDiv w:val="1"/>
      <w:marLeft w:val="0"/>
      <w:marRight w:val="0"/>
      <w:marTop w:val="0"/>
      <w:marBottom w:val="0"/>
      <w:divBdr>
        <w:top w:val="none" w:sz="0" w:space="0" w:color="auto"/>
        <w:left w:val="none" w:sz="0" w:space="0" w:color="auto"/>
        <w:bottom w:val="none" w:sz="0" w:space="0" w:color="auto"/>
        <w:right w:val="none" w:sz="0" w:space="0" w:color="auto"/>
      </w:divBdr>
    </w:div>
    <w:div w:id="677846759">
      <w:bodyDiv w:val="1"/>
      <w:marLeft w:val="0"/>
      <w:marRight w:val="0"/>
      <w:marTop w:val="0"/>
      <w:marBottom w:val="0"/>
      <w:divBdr>
        <w:top w:val="none" w:sz="0" w:space="0" w:color="auto"/>
        <w:left w:val="none" w:sz="0" w:space="0" w:color="auto"/>
        <w:bottom w:val="none" w:sz="0" w:space="0" w:color="auto"/>
        <w:right w:val="none" w:sz="0" w:space="0" w:color="auto"/>
      </w:divBdr>
    </w:div>
    <w:div w:id="856965202">
      <w:bodyDiv w:val="1"/>
      <w:marLeft w:val="0"/>
      <w:marRight w:val="0"/>
      <w:marTop w:val="0"/>
      <w:marBottom w:val="0"/>
      <w:divBdr>
        <w:top w:val="none" w:sz="0" w:space="0" w:color="auto"/>
        <w:left w:val="none" w:sz="0" w:space="0" w:color="auto"/>
        <w:bottom w:val="none" w:sz="0" w:space="0" w:color="auto"/>
        <w:right w:val="none" w:sz="0" w:space="0" w:color="auto"/>
      </w:divBdr>
    </w:div>
    <w:div w:id="1443300733">
      <w:bodyDiv w:val="1"/>
      <w:marLeft w:val="0"/>
      <w:marRight w:val="0"/>
      <w:marTop w:val="0"/>
      <w:marBottom w:val="0"/>
      <w:divBdr>
        <w:top w:val="none" w:sz="0" w:space="0" w:color="auto"/>
        <w:left w:val="none" w:sz="0" w:space="0" w:color="auto"/>
        <w:bottom w:val="none" w:sz="0" w:space="0" w:color="auto"/>
        <w:right w:val="none" w:sz="0" w:space="0" w:color="auto"/>
      </w:divBdr>
    </w:div>
    <w:div w:id="1529877048">
      <w:bodyDiv w:val="1"/>
      <w:marLeft w:val="0"/>
      <w:marRight w:val="0"/>
      <w:marTop w:val="0"/>
      <w:marBottom w:val="0"/>
      <w:divBdr>
        <w:top w:val="none" w:sz="0" w:space="0" w:color="auto"/>
        <w:left w:val="none" w:sz="0" w:space="0" w:color="auto"/>
        <w:bottom w:val="none" w:sz="0" w:space="0" w:color="auto"/>
        <w:right w:val="none" w:sz="0" w:space="0" w:color="auto"/>
      </w:divBdr>
    </w:div>
    <w:div w:id="1543438415">
      <w:bodyDiv w:val="1"/>
      <w:marLeft w:val="0"/>
      <w:marRight w:val="0"/>
      <w:marTop w:val="0"/>
      <w:marBottom w:val="0"/>
      <w:divBdr>
        <w:top w:val="none" w:sz="0" w:space="0" w:color="auto"/>
        <w:left w:val="none" w:sz="0" w:space="0" w:color="auto"/>
        <w:bottom w:val="none" w:sz="0" w:space="0" w:color="auto"/>
        <w:right w:val="none" w:sz="0" w:space="0" w:color="auto"/>
      </w:divBdr>
    </w:div>
    <w:div w:id="1572960997">
      <w:bodyDiv w:val="1"/>
      <w:marLeft w:val="0"/>
      <w:marRight w:val="0"/>
      <w:marTop w:val="0"/>
      <w:marBottom w:val="0"/>
      <w:divBdr>
        <w:top w:val="none" w:sz="0" w:space="0" w:color="auto"/>
        <w:left w:val="none" w:sz="0" w:space="0" w:color="auto"/>
        <w:bottom w:val="none" w:sz="0" w:space="0" w:color="auto"/>
        <w:right w:val="none" w:sz="0" w:space="0" w:color="auto"/>
      </w:divBdr>
    </w:div>
    <w:div w:id="197290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mailto:dmbug2adm2022@gmail.co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5.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dmbug2adm2022@gmail.com" TargetMode="External"/><Relationship Id="rId2" Type="http://schemas.openxmlformats.org/officeDocument/2006/relationships/hyperlink" Target="mailto:dmbug2adm2022@gmail.com" TargetMode="External"/><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E6ED1-AE53-42B0-94B3-6A2F96DE5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42</Pages>
  <Words>25035</Words>
  <Characters>137693</Characters>
  <Application>Microsoft Office Word</Application>
  <DocSecurity>0</DocSecurity>
  <Lines>1147</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ESM</cp:lastModifiedBy>
  <cp:revision>4</cp:revision>
  <cp:lastPrinted>2026-07-27T16:47:00Z</cp:lastPrinted>
  <dcterms:created xsi:type="dcterms:W3CDTF">2026-07-22T21:40:00Z</dcterms:created>
  <dcterms:modified xsi:type="dcterms:W3CDTF">2026-07-27T16:47:00Z</dcterms:modified>
</cp:coreProperties>
</file>