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9FB55" w14:textId="77777777" w:rsidR="00B61BD2" w:rsidRPr="004254E6" w:rsidRDefault="00D814D4">
      <w:pPr>
        <w:pStyle w:val="Ttulo1"/>
        <w:spacing w:before="91"/>
        <w:ind w:left="2944" w:right="2589" w:firstLine="766"/>
      </w:pPr>
      <w:r w:rsidRPr="004254E6">
        <w:t xml:space="preserve">AVISO DE CONVOCATORIA </w:t>
      </w:r>
    </w:p>
    <w:p w14:paraId="6A38DD0A" w14:textId="2E805EFB" w:rsidR="000E1A8D" w:rsidRPr="004254E6" w:rsidRDefault="009B5620" w:rsidP="00B61BD2">
      <w:pPr>
        <w:pStyle w:val="Ttulo1"/>
        <w:spacing w:before="91"/>
        <w:ind w:left="0" w:right="15" w:firstLine="0"/>
        <w:jc w:val="center"/>
      </w:pPr>
      <w:r w:rsidRPr="004254E6">
        <w:t>SELECCIÓN ABREVIADA DE MENOR CUANTIA</w:t>
      </w:r>
      <w:r w:rsidR="00D814D4" w:rsidRPr="004254E6">
        <w:rPr>
          <w:spacing w:val="-12"/>
        </w:rPr>
        <w:t xml:space="preserve"> </w:t>
      </w:r>
      <w:r w:rsidR="00D814D4" w:rsidRPr="004254E6">
        <w:t>No.</w:t>
      </w:r>
      <w:r w:rsidR="00D814D4" w:rsidRPr="004254E6">
        <w:rPr>
          <w:spacing w:val="-12"/>
        </w:rPr>
        <w:t xml:space="preserve"> </w:t>
      </w:r>
      <w:r w:rsidR="004254E6" w:rsidRPr="004254E6">
        <w:rPr>
          <w:spacing w:val="-12"/>
        </w:rPr>
        <w:t>SGC-SAMC-007-2026</w:t>
      </w:r>
    </w:p>
    <w:p w14:paraId="1BD6DEE9" w14:textId="77777777" w:rsidR="009C1FAA" w:rsidRPr="004254E6" w:rsidRDefault="009C1FAA">
      <w:pPr>
        <w:pStyle w:val="Textoindependiente"/>
        <w:spacing w:before="0"/>
        <w:ind w:left="336" w:right="334"/>
        <w:jc w:val="both"/>
        <w:rPr>
          <w:rFonts w:ascii="Arial" w:hAnsi="Arial" w:cs="Arial"/>
        </w:rPr>
      </w:pPr>
    </w:p>
    <w:p w14:paraId="56F1FB43" w14:textId="624B7739" w:rsidR="000E1A8D" w:rsidRPr="004254E6" w:rsidRDefault="00D814D4">
      <w:pPr>
        <w:pStyle w:val="Textoindependiente"/>
        <w:spacing w:before="0"/>
        <w:ind w:left="336" w:right="334"/>
        <w:jc w:val="both"/>
        <w:rPr>
          <w:rFonts w:ascii="Arial" w:hAnsi="Arial" w:cs="Arial"/>
        </w:rPr>
      </w:pPr>
      <w:r w:rsidRPr="004254E6">
        <w:rPr>
          <w:rFonts w:ascii="Arial" w:hAnsi="Arial" w:cs="Arial"/>
        </w:rPr>
        <w:t xml:space="preserve">De conformidad con lo dispuesto en el artículo 2.2.1.1.2.1.2 del Decreto 1082 de 2015, el SERVICIO GEOLÓGICO COLOMBIANO convoca a los interesados en participar en el proceso de </w:t>
      </w:r>
      <w:r w:rsidR="00B61BD2" w:rsidRPr="004254E6">
        <w:rPr>
          <w:rFonts w:ascii="Arial" w:hAnsi="Arial" w:cs="Arial"/>
        </w:rPr>
        <w:t xml:space="preserve">Selección </w:t>
      </w:r>
      <w:r w:rsidR="009B5620" w:rsidRPr="004254E6">
        <w:rPr>
          <w:rFonts w:ascii="Arial" w:hAnsi="Arial" w:cs="Arial"/>
        </w:rPr>
        <w:t xml:space="preserve">Abreviada de Menor Cuantía </w:t>
      </w:r>
      <w:r w:rsidRPr="004254E6">
        <w:rPr>
          <w:rFonts w:ascii="Arial" w:hAnsi="Arial" w:cs="Arial"/>
        </w:rPr>
        <w:t xml:space="preserve">No. </w:t>
      </w:r>
      <w:r w:rsidR="004254E6" w:rsidRPr="004254E6">
        <w:rPr>
          <w:b/>
          <w:bCs/>
          <w:spacing w:val="-12"/>
        </w:rPr>
        <w:t>SGC-SAMC-007-2026</w:t>
      </w:r>
      <w:r w:rsidRPr="004254E6">
        <w:rPr>
          <w:rFonts w:ascii="Arial" w:hAnsi="Arial" w:cs="Arial"/>
        </w:rPr>
        <w:t>, cuyas principales características se describen a continuación:</w:t>
      </w:r>
    </w:p>
    <w:p w14:paraId="1C412F5B" w14:textId="77777777" w:rsidR="000E1A8D" w:rsidRPr="004254E6" w:rsidRDefault="000E1A8D">
      <w:pPr>
        <w:pStyle w:val="Textoindependiente"/>
        <w:rPr>
          <w:rFonts w:ascii="Arial" w:hAnsi="Arial" w:cs="Arial"/>
        </w:rPr>
      </w:pPr>
    </w:p>
    <w:p w14:paraId="0BC26CC2" w14:textId="77777777" w:rsidR="000E1A8D" w:rsidRPr="004254E6" w:rsidRDefault="00D814D4">
      <w:pPr>
        <w:pStyle w:val="Ttulo1"/>
        <w:numPr>
          <w:ilvl w:val="0"/>
          <w:numId w:val="1"/>
        </w:numPr>
        <w:tabs>
          <w:tab w:val="left" w:pos="1055"/>
        </w:tabs>
        <w:ind w:left="1055" w:hanging="359"/>
        <w:jc w:val="left"/>
      </w:pPr>
      <w:r w:rsidRPr="004254E6">
        <w:t>NOMBRE</w:t>
      </w:r>
      <w:r w:rsidRPr="004254E6">
        <w:rPr>
          <w:spacing w:val="-9"/>
        </w:rPr>
        <w:t xml:space="preserve"> </w:t>
      </w:r>
      <w:r w:rsidRPr="004254E6">
        <w:t>Y</w:t>
      </w:r>
      <w:r w:rsidRPr="004254E6">
        <w:rPr>
          <w:spacing w:val="-8"/>
        </w:rPr>
        <w:t xml:space="preserve"> </w:t>
      </w:r>
      <w:r w:rsidRPr="004254E6">
        <w:t>DIRECCIÓN</w:t>
      </w:r>
      <w:r w:rsidRPr="004254E6">
        <w:rPr>
          <w:spacing w:val="-8"/>
        </w:rPr>
        <w:t xml:space="preserve"> </w:t>
      </w:r>
      <w:r w:rsidRPr="004254E6">
        <w:t>DE</w:t>
      </w:r>
      <w:r w:rsidRPr="004254E6">
        <w:rPr>
          <w:spacing w:val="-8"/>
        </w:rPr>
        <w:t xml:space="preserve"> </w:t>
      </w:r>
      <w:r w:rsidRPr="004254E6">
        <w:t>LA</w:t>
      </w:r>
      <w:r w:rsidRPr="004254E6">
        <w:rPr>
          <w:spacing w:val="-8"/>
        </w:rPr>
        <w:t xml:space="preserve"> </w:t>
      </w:r>
      <w:r w:rsidRPr="004254E6">
        <w:t>ENTIDAD</w:t>
      </w:r>
      <w:r w:rsidRPr="004254E6">
        <w:rPr>
          <w:spacing w:val="-8"/>
        </w:rPr>
        <w:t xml:space="preserve"> </w:t>
      </w:r>
      <w:r w:rsidRPr="004254E6">
        <w:rPr>
          <w:spacing w:val="-2"/>
        </w:rPr>
        <w:t>CONTRATANTE</w:t>
      </w:r>
    </w:p>
    <w:p w14:paraId="3CD318E2" w14:textId="77777777" w:rsidR="000E1A8D" w:rsidRPr="004254E6" w:rsidRDefault="00D814D4">
      <w:pPr>
        <w:pStyle w:val="Textoindependiente"/>
        <w:spacing w:before="226"/>
        <w:ind w:left="336" w:right="336"/>
        <w:jc w:val="both"/>
        <w:rPr>
          <w:rFonts w:ascii="Arial" w:hAnsi="Arial" w:cs="Arial"/>
        </w:rPr>
      </w:pPr>
      <w:r w:rsidRPr="004254E6">
        <w:rPr>
          <w:rFonts w:ascii="Arial" w:hAnsi="Arial" w:cs="Arial"/>
        </w:rPr>
        <w:t>EL SERVICIO GEOLÓGICO COLOMBIANO identificado con NIT. 899.999.294-8, ubicado en la Diagonal 53 No. 34-53 de la ciudad de Bogotá D.C.</w:t>
      </w:r>
    </w:p>
    <w:p w14:paraId="096E57BE" w14:textId="77777777" w:rsidR="000E1A8D" w:rsidRPr="004254E6" w:rsidRDefault="000E1A8D">
      <w:pPr>
        <w:pStyle w:val="Textoindependiente"/>
        <w:spacing w:before="2"/>
        <w:rPr>
          <w:rFonts w:ascii="Arial" w:hAnsi="Arial" w:cs="Arial"/>
        </w:rPr>
      </w:pPr>
    </w:p>
    <w:p w14:paraId="6928CBFE" w14:textId="77777777" w:rsidR="000E1A8D" w:rsidRPr="004254E6" w:rsidRDefault="00D814D4">
      <w:pPr>
        <w:pStyle w:val="Ttulo1"/>
        <w:numPr>
          <w:ilvl w:val="0"/>
          <w:numId w:val="1"/>
        </w:numPr>
        <w:tabs>
          <w:tab w:val="left" w:pos="1056"/>
        </w:tabs>
        <w:ind w:right="334"/>
        <w:jc w:val="both"/>
      </w:pPr>
      <w:r w:rsidRPr="004254E6">
        <w:t>SITIO DONDE LA ENTIDAD ATENDERÁ A LOS INTERESADOS EN PARTICIPAR EN EL PROCESO DE SELECCIÓN Y DONDE LOS INTERESADOS DEBEN PRESENTAR LOS DOCUMENTOS EN DESARROLLO DEL MISMO</w:t>
      </w:r>
    </w:p>
    <w:p w14:paraId="5D26C369" w14:textId="77777777" w:rsidR="000E1A8D" w:rsidRPr="004254E6" w:rsidRDefault="000E1A8D">
      <w:pPr>
        <w:pStyle w:val="Textoindependiente"/>
        <w:rPr>
          <w:rFonts w:ascii="Arial" w:hAnsi="Arial" w:cs="Arial"/>
          <w:b/>
        </w:rPr>
      </w:pPr>
    </w:p>
    <w:p w14:paraId="332381D1" w14:textId="77777777" w:rsidR="000E1A8D" w:rsidRPr="004254E6" w:rsidRDefault="00D814D4">
      <w:pPr>
        <w:pStyle w:val="Textoindependiente"/>
        <w:spacing w:before="0"/>
        <w:ind w:left="336" w:right="335"/>
        <w:jc w:val="both"/>
        <w:rPr>
          <w:rFonts w:ascii="Arial" w:hAnsi="Arial" w:cs="Arial"/>
        </w:rPr>
      </w:pPr>
      <w:r w:rsidRPr="004254E6">
        <w:rPr>
          <w:rFonts w:ascii="Arial" w:hAnsi="Arial" w:cs="Arial"/>
        </w:rPr>
        <w:t>La</w:t>
      </w:r>
      <w:r w:rsidRPr="004254E6">
        <w:rPr>
          <w:rFonts w:ascii="Arial" w:hAnsi="Arial" w:cs="Arial"/>
          <w:spacing w:val="-1"/>
        </w:rPr>
        <w:t xml:space="preserve"> </w:t>
      </w:r>
      <w:r w:rsidRPr="004254E6">
        <w:rPr>
          <w:rFonts w:ascii="Arial" w:hAnsi="Arial" w:cs="Arial"/>
        </w:rPr>
        <w:t>entidad</w:t>
      </w:r>
      <w:r w:rsidRPr="004254E6">
        <w:rPr>
          <w:rFonts w:ascii="Arial" w:hAnsi="Arial" w:cs="Arial"/>
          <w:spacing w:val="-1"/>
        </w:rPr>
        <w:t xml:space="preserve"> </w:t>
      </w:r>
      <w:r w:rsidRPr="004254E6">
        <w:rPr>
          <w:rFonts w:ascii="Arial" w:hAnsi="Arial" w:cs="Arial"/>
        </w:rPr>
        <w:t>atenderá</w:t>
      </w:r>
      <w:r w:rsidRPr="004254E6">
        <w:rPr>
          <w:rFonts w:ascii="Arial" w:hAnsi="Arial" w:cs="Arial"/>
          <w:spacing w:val="-1"/>
        </w:rPr>
        <w:t xml:space="preserve"> </w:t>
      </w:r>
      <w:r w:rsidRPr="004254E6">
        <w:rPr>
          <w:rFonts w:ascii="Arial" w:hAnsi="Arial" w:cs="Arial"/>
        </w:rPr>
        <w:t>a</w:t>
      </w:r>
      <w:r w:rsidRPr="004254E6">
        <w:rPr>
          <w:rFonts w:ascii="Arial" w:hAnsi="Arial" w:cs="Arial"/>
          <w:spacing w:val="-1"/>
        </w:rPr>
        <w:t xml:space="preserve"> </w:t>
      </w:r>
      <w:r w:rsidRPr="004254E6">
        <w:rPr>
          <w:rFonts w:ascii="Arial" w:hAnsi="Arial" w:cs="Arial"/>
        </w:rPr>
        <w:t>los</w:t>
      </w:r>
      <w:r w:rsidRPr="004254E6">
        <w:rPr>
          <w:rFonts w:ascii="Arial" w:hAnsi="Arial" w:cs="Arial"/>
          <w:spacing w:val="-1"/>
        </w:rPr>
        <w:t xml:space="preserve"> </w:t>
      </w:r>
      <w:r w:rsidRPr="004254E6">
        <w:rPr>
          <w:rFonts w:ascii="Arial" w:hAnsi="Arial" w:cs="Arial"/>
        </w:rPr>
        <w:t>interesados</w:t>
      </w:r>
      <w:r w:rsidRPr="004254E6">
        <w:rPr>
          <w:rFonts w:ascii="Arial" w:hAnsi="Arial" w:cs="Arial"/>
          <w:spacing w:val="-1"/>
        </w:rPr>
        <w:t xml:space="preserve"> </w:t>
      </w:r>
      <w:r w:rsidRPr="004254E6">
        <w:rPr>
          <w:rFonts w:ascii="Arial" w:hAnsi="Arial" w:cs="Arial"/>
        </w:rPr>
        <w:t>en</w:t>
      </w:r>
      <w:r w:rsidRPr="004254E6">
        <w:rPr>
          <w:rFonts w:ascii="Arial" w:hAnsi="Arial" w:cs="Arial"/>
          <w:spacing w:val="-1"/>
        </w:rPr>
        <w:t xml:space="preserve"> </w:t>
      </w:r>
      <w:r w:rsidRPr="004254E6">
        <w:rPr>
          <w:rFonts w:ascii="Arial" w:hAnsi="Arial" w:cs="Arial"/>
        </w:rPr>
        <w:t>participar</w:t>
      </w:r>
      <w:r w:rsidRPr="004254E6">
        <w:rPr>
          <w:rFonts w:ascii="Arial" w:hAnsi="Arial" w:cs="Arial"/>
          <w:spacing w:val="-1"/>
        </w:rPr>
        <w:t xml:space="preserve"> </w:t>
      </w:r>
      <w:r w:rsidRPr="004254E6">
        <w:rPr>
          <w:rFonts w:ascii="Arial" w:hAnsi="Arial" w:cs="Arial"/>
        </w:rPr>
        <w:t>en</w:t>
      </w:r>
      <w:r w:rsidRPr="004254E6">
        <w:rPr>
          <w:rFonts w:ascii="Arial" w:hAnsi="Arial" w:cs="Arial"/>
          <w:spacing w:val="-1"/>
        </w:rPr>
        <w:t xml:space="preserve"> </w:t>
      </w:r>
      <w:r w:rsidRPr="004254E6">
        <w:rPr>
          <w:rFonts w:ascii="Arial" w:hAnsi="Arial" w:cs="Arial"/>
        </w:rPr>
        <w:t>el</w:t>
      </w:r>
      <w:r w:rsidRPr="004254E6">
        <w:rPr>
          <w:rFonts w:ascii="Arial" w:hAnsi="Arial" w:cs="Arial"/>
          <w:spacing w:val="-1"/>
        </w:rPr>
        <w:t xml:space="preserve"> </w:t>
      </w:r>
      <w:r w:rsidRPr="004254E6">
        <w:rPr>
          <w:rFonts w:ascii="Arial" w:hAnsi="Arial" w:cs="Arial"/>
        </w:rPr>
        <w:t>proceso</w:t>
      </w:r>
      <w:r w:rsidRPr="004254E6">
        <w:rPr>
          <w:rFonts w:ascii="Arial" w:hAnsi="Arial" w:cs="Arial"/>
          <w:spacing w:val="-1"/>
        </w:rPr>
        <w:t xml:space="preserve"> </w:t>
      </w:r>
      <w:r w:rsidRPr="004254E6">
        <w:rPr>
          <w:rFonts w:ascii="Arial" w:hAnsi="Arial" w:cs="Arial"/>
        </w:rPr>
        <w:t>de</w:t>
      </w:r>
      <w:r w:rsidRPr="004254E6">
        <w:rPr>
          <w:rFonts w:ascii="Arial" w:hAnsi="Arial" w:cs="Arial"/>
          <w:spacing w:val="-1"/>
        </w:rPr>
        <w:t xml:space="preserve"> </w:t>
      </w:r>
      <w:r w:rsidRPr="004254E6">
        <w:rPr>
          <w:rFonts w:ascii="Arial" w:hAnsi="Arial" w:cs="Arial"/>
        </w:rPr>
        <w:t>selección,</w:t>
      </w:r>
      <w:r w:rsidRPr="004254E6">
        <w:rPr>
          <w:rFonts w:ascii="Arial" w:hAnsi="Arial" w:cs="Arial"/>
          <w:spacing w:val="-1"/>
        </w:rPr>
        <w:t xml:space="preserve"> </w:t>
      </w:r>
      <w:r w:rsidRPr="004254E6">
        <w:rPr>
          <w:rFonts w:ascii="Arial" w:hAnsi="Arial" w:cs="Arial"/>
        </w:rPr>
        <w:t>a</w:t>
      </w:r>
      <w:r w:rsidRPr="004254E6">
        <w:rPr>
          <w:rFonts w:ascii="Arial" w:hAnsi="Arial" w:cs="Arial"/>
          <w:spacing w:val="-1"/>
        </w:rPr>
        <w:t xml:space="preserve"> </w:t>
      </w:r>
      <w:r w:rsidRPr="004254E6">
        <w:rPr>
          <w:rFonts w:ascii="Arial" w:hAnsi="Arial" w:cs="Arial"/>
        </w:rPr>
        <w:t>través</w:t>
      </w:r>
      <w:r w:rsidRPr="004254E6">
        <w:rPr>
          <w:rFonts w:ascii="Arial" w:hAnsi="Arial" w:cs="Arial"/>
          <w:spacing w:val="-1"/>
        </w:rPr>
        <w:t xml:space="preserve"> </w:t>
      </w:r>
      <w:r w:rsidRPr="004254E6">
        <w:rPr>
          <w:rFonts w:ascii="Arial" w:hAnsi="Arial" w:cs="Arial"/>
        </w:rPr>
        <w:t>en</w:t>
      </w:r>
      <w:r w:rsidRPr="004254E6">
        <w:rPr>
          <w:rFonts w:ascii="Arial" w:hAnsi="Arial" w:cs="Arial"/>
          <w:spacing w:val="-1"/>
        </w:rPr>
        <w:t xml:space="preserve"> </w:t>
      </w:r>
      <w:r w:rsidRPr="004254E6">
        <w:rPr>
          <w:rFonts w:ascii="Arial" w:hAnsi="Arial" w:cs="Arial"/>
        </w:rPr>
        <w:t>el</w:t>
      </w:r>
      <w:r w:rsidRPr="004254E6">
        <w:rPr>
          <w:rFonts w:ascii="Arial" w:hAnsi="Arial" w:cs="Arial"/>
          <w:spacing w:val="-1"/>
        </w:rPr>
        <w:t xml:space="preserve"> </w:t>
      </w:r>
      <w:r w:rsidRPr="004254E6">
        <w:rPr>
          <w:rFonts w:ascii="Arial" w:hAnsi="Arial" w:cs="Arial"/>
        </w:rPr>
        <w:t>Portal</w:t>
      </w:r>
      <w:r w:rsidRPr="004254E6">
        <w:rPr>
          <w:rFonts w:ascii="Arial" w:hAnsi="Arial" w:cs="Arial"/>
          <w:spacing w:val="-1"/>
        </w:rPr>
        <w:t xml:space="preserve"> </w:t>
      </w:r>
      <w:r w:rsidRPr="004254E6">
        <w:rPr>
          <w:rFonts w:ascii="Arial" w:hAnsi="Arial" w:cs="Arial"/>
        </w:rPr>
        <w:t xml:space="preserve">Único de Contratación: </w:t>
      </w:r>
      <w:hyperlink r:id="rId7">
        <w:r w:rsidR="000E1A8D" w:rsidRPr="004254E6">
          <w:rPr>
            <w:rFonts w:ascii="Arial" w:hAnsi="Arial" w:cs="Arial"/>
          </w:rPr>
          <w:t>www.colombiacompra.gov.co/secop-ii</w:t>
        </w:r>
      </w:hyperlink>
    </w:p>
    <w:p w14:paraId="7437ED43" w14:textId="77777777" w:rsidR="000E1A8D" w:rsidRPr="004254E6" w:rsidRDefault="00D814D4">
      <w:pPr>
        <w:pStyle w:val="Textoindependiente"/>
        <w:spacing w:before="227"/>
        <w:ind w:left="336" w:right="334"/>
        <w:jc w:val="both"/>
        <w:rPr>
          <w:rFonts w:ascii="Arial" w:hAnsi="Arial" w:cs="Arial"/>
        </w:rPr>
      </w:pPr>
      <w:r w:rsidRPr="004254E6">
        <w:rPr>
          <w:rFonts w:ascii="Arial" w:hAnsi="Arial" w:cs="Arial"/>
        </w:rPr>
        <w:t>Los documentos que deben presentar los interesados en desarrollo del proceso de selección se recibirán a través de la citada plataforma.</w:t>
      </w:r>
    </w:p>
    <w:p w14:paraId="20962857" w14:textId="77777777" w:rsidR="000E1A8D" w:rsidRPr="004254E6" w:rsidRDefault="000E1A8D">
      <w:pPr>
        <w:pStyle w:val="Textoindependiente"/>
        <w:rPr>
          <w:rFonts w:ascii="Arial" w:hAnsi="Arial" w:cs="Arial"/>
        </w:rPr>
      </w:pPr>
    </w:p>
    <w:p w14:paraId="3B9654F7" w14:textId="77777777" w:rsidR="000E1A8D" w:rsidRPr="004254E6" w:rsidRDefault="00D814D4">
      <w:pPr>
        <w:pStyle w:val="Textoindependiente"/>
        <w:spacing w:before="0"/>
        <w:ind w:left="336" w:right="335"/>
        <w:jc w:val="both"/>
        <w:rPr>
          <w:rFonts w:ascii="Arial" w:hAnsi="Arial" w:cs="Arial"/>
        </w:rPr>
      </w:pPr>
      <w:r w:rsidRPr="004254E6">
        <w:rPr>
          <w:rFonts w:ascii="Arial" w:hAnsi="Arial" w:cs="Arial"/>
        </w:rPr>
        <w:t>En el “Documento adicional al proyecto de pliego de condiciones” y del “Documento adicional pliego de condiciones</w:t>
      </w:r>
      <w:r w:rsidRPr="004254E6">
        <w:rPr>
          <w:rFonts w:ascii="Arial" w:hAnsi="Arial" w:cs="Arial"/>
          <w:spacing w:val="-8"/>
        </w:rPr>
        <w:t xml:space="preserve"> </w:t>
      </w:r>
      <w:r w:rsidRPr="004254E6">
        <w:rPr>
          <w:rFonts w:ascii="Arial" w:hAnsi="Arial" w:cs="Arial"/>
        </w:rPr>
        <w:t>definitivo,</w:t>
      </w:r>
      <w:r w:rsidRPr="004254E6">
        <w:rPr>
          <w:rFonts w:ascii="Arial" w:hAnsi="Arial" w:cs="Arial"/>
          <w:spacing w:val="-9"/>
        </w:rPr>
        <w:t xml:space="preserve"> </w:t>
      </w:r>
      <w:r w:rsidRPr="004254E6">
        <w:rPr>
          <w:rFonts w:ascii="Arial" w:hAnsi="Arial" w:cs="Arial"/>
        </w:rPr>
        <w:t>según</w:t>
      </w:r>
      <w:r w:rsidRPr="004254E6">
        <w:rPr>
          <w:rFonts w:ascii="Arial" w:hAnsi="Arial" w:cs="Arial"/>
          <w:spacing w:val="-9"/>
        </w:rPr>
        <w:t xml:space="preserve"> </w:t>
      </w:r>
      <w:r w:rsidRPr="004254E6">
        <w:rPr>
          <w:rFonts w:ascii="Arial" w:hAnsi="Arial" w:cs="Arial"/>
        </w:rPr>
        <w:t>cada</w:t>
      </w:r>
      <w:r w:rsidRPr="004254E6">
        <w:rPr>
          <w:rFonts w:ascii="Arial" w:hAnsi="Arial" w:cs="Arial"/>
          <w:spacing w:val="-9"/>
        </w:rPr>
        <w:t xml:space="preserve"> </w:t>
      </w:r>
      <w:r w:rsidRPr="004254E6">
        <w:rPr>
          <w:rFonts w:ascii="Arial" w:hAnsi="Arial" w:cs="Arial"/>
        </w:rPr>
        <w:t>etapa</w:t>
      </w:r>
      <w:r w:rsidRPr="004254E6">
        <w:rPr>
          <w:rFonts w:ascii="Arial" w:hAnsi="Arial" w:cs="Arial"/>
          <w:spacing w:val="-9"/>
        </w:rPr>
        <w:t xml:space="preserve"> </w:t>
      </w:r>
      <w:r w:rsidRPr="004254E6">
        <w:rPr>
          <w:rFonts w:ascii="Arial" w:hAnsi="Arial" w:cs="Arial"/>
        </w:rPr>
        <w:t>del</w:t>
      </w:r>
      <w:r w:rsidRPr="004254E6">
        <w:rPr>
          <w:rFonts w:ascii="Arial" w:hAnsi="Arial" w:cs="Arial"/>
          <w:spacing w:val="-8"/>
        </w:rPr>
        <w:t xml:space="preserve"> </w:t>
      </w:r>
      <w:r w:rsidRPr="004254E6">
        <w:rPr>
          <w:rFonts w:ascii="Arial" w:hAnsi="Arial" w:cs="Arial"/>
        </w:rPr>
        <w:t>proceso,</w:t>
      </w:r>
      <w:r w:rsidRPr="004254E6">
        <w:rPr>
          <w:rFonts w:ascii="Arial" w:hAnsi="Arial" w:cs="Arial"/>
          <w:spacing w:val="-9"/>
        </w:rPr>
        <w:t xml:space="preserve"> </w:t>
      </w:r>
      <w:r w:rsidRPr="004254E6">
        <w:rPr>
          <w:rFonts w:ascii="Arial" w:hAnsi="Arial" w:cs="Arial"/>
        </w:rPr>
        <w:t>se</w:t>
      </w:r>
      <w:r w:rsidRPr="004254E6">
        <w:rPr>
          <w:rFonts w:ascii="Arial" w:hAnsi="Arial" w:cs="Arial"/>
          <w:spacing w:val="-9"/>
        </w:rPr>
        <w:t xml:space="preserve"> </w:t>
      </w:r>
      <w:r w:rsidRPr="004254E6">
        <w:rPr>
          <w:rFonts w:ascii="Arial" w:hAnsi="Arial" w:cs="Arial"/>
        </w:rPr>
        <w:t>indicará</w:t>
      </w:r>
      <w:r w:rsidRPr="004254E6">
        <w:rPr>
          <w:rFonts w:ascii="Arial" w:hAnsi="Arial" w:cs="Arial"/>
          <w:spacing w:val="-9"/>
        </w:rPr>
        <w:t xml:space="preserve"> </w:t>
      </w:r>
      <w:r w:rsidRPr="004254E6">
        <w:rPr>
          <w:rFonts w:ascii="Arial" w:hAnsi="Arial" w:cs="Arial"/>
        </w:rPr>
        <w:t>el</w:t>
      </w:r>
      <w:r w:rsidRPr="004254E6">
        <w:rPr>
          <w:rFonts w:ascii="Arial" w:hAnsi="Arial" w:cs="Arial"/>
          <w:spacing w:val="-8"/>
        </w:rPr>
        <w:t xml:space="preserve"> </w:t>
      </w:r>
      <w:r w:rsidRPr="004254E6">
        <w:rPr>
          <w:rFonts w:ascii="Arial" w:hAnsi="Arial" w:cs="Arial"/>
        </w:rPr>
        <w:t>correo</w:t>
      </w:r>
      <w:r w:rsidRPr="004254E6">
        <w:rPr>
          <w:rFonts w:ascii="Arial" w:hAnsi="Arial" w:cs="Arial"/>
          <w:spacing w:val="-9"/>
        </w:rPr>
        <w:t xml:space="preserve"> </w:t>
      </w:r>
      <w:r w:rsidRPr="004254E6">
        <w:rPr>
          <w:rFonts w:ascii="Arial" w:hAnsi="Arial" w:cs="Arial"/>
        </w:rPr>
        <w:t>electrónico</w:t>
      </w:r>
      <w:r w:rsidRPr="004254E6">
        <w:rPr>
          <w:rFonts w:ascii="Arial" w:hAnsi="Arial" w:cs="Arial"/>
          <w:spacing w:val="-9"/>
        </w:rPr>
        <w:t xml:space="preserve"> </w:t>
      </w:r>
      <w:r w:rsidRPr="004254E6">
        <w:rPr>
          <w:rFonts w:ascii="Arial" w:hAnsi="Arial" w:cs="Arial"/>
        </w:rPr>
        <w:t>a</w:t>
      </w:r>
      <w:r w:rsidRPr="004254E6">
        <w:rPr>
          <w:rFonts w:ascii="Arial" w:hAnsi="Arial" w:cs="Arial"/>
          <w:spacing w:val="-9"/>
        </w:rPr>
        <w:t xml:space="preserve"> </w:t>
      </w:r>
      <w:r w:rsidRPr="004254E6">
        <w:rPr>
          <w:rFonts w:ascii="Arial" w:hAnsi="Arial" w:cs="Arial"/>
        </w:rPr>
        <w:t>través</w:t>
      </w:r>
      <w:r w:rsidRPr="004254E6">
        <w:rPr>
          <w:rFonts w:ascii="Arial" w:hAnsi="Arial" w:cs="Arial"/>
          <w:spacing w:val="-8"/>
        </w:rPr>
        <w:t xml:space="preserve"> </w:t>
      </w:r>
      <w:r w:rsidRPr="004254E6">
        <w:rPr>
          <w:rFonts w:ascii="Arial" w:hAnsi="Arial" w:cs="Arial"/>
        </w:rPr>
        <w:t>del</w:t>
      </w:r>
      <w:r w:rsidRPr="004254E6">
        <w:rPr>
          <w:rFonts w:ascii="Arial" w:hAnsi="Arial" w:cs="Arial"/>
          <w:spacing w:val="-8"/>
        </w:rPr>
        <w:t xml:space="preserve"> </w:t>
      </w:r>
      <w:r w:rsidRPr="004254E6">
        <w:rPr>
          <w:rFonts w:ascii="Arial" w:hAnsi="Arial" w:cs="Arial"/>
        </w:rPr>
        <w:t>cual,</w:t>
      </w:r>
      <w:r w:rsidRPr="004254E6">
        <w:rPr>
          <w:rFonts w:ascii="Arial" w:hAnsi="Arial" w:cs="Arial"/>
          <w:spacing w:val="-8"/>
        </w:rPr>
        <w:t xml:space="preserve"> </w:t>
      </w:r>
      <w:r w:rsidRPr="004254E6">
        <w:rPr>
          <w:rFonts w:ascii="Arial" w:hAnsi="Arial" w:cs="Arial"/>
        </w:rPr>
        <w:t>los interesados</w:t>
      </w:r>
      <w:r w:rsidRPr="004254E6">
        <w:rPr>
          <w:rFonts w:ascii="Arial" w:hAnsi="Arial" w:cs="Arial"/>
          <w:spacing w:val="-10"/>
        </w:rPr>
        <w:t xml:space="preserve"> </w:t>
      </w:r>
      <w:r w:rsidRPr="004254E6">
        <w:rPr>
          <w:rFonts w:ascii="Arial" w:hAnsi="Arial" w:cs="Arial"/>
        </w:rPr>
        <w:t>pueden</w:t>
      </w:r>
      <w:r w:rsidRPr="004254E6">
        <w:rPr>
          <w:rFonts w:ascii="Arial" w:hAnsi="Arial" w:cs="Arial"/>
          <w:spacing w:val="-10"/>
        </w:rPr>
        <w:t xml:space="preserve"> </w:t>
      </w:r>
      <w:r w:rsidRPr="004254E6">
        <w:rPr>
          <w:rFonts w:ascii="Arial" w:hAnsi="Arial" w:cs="Arial"/>
        </w:rPr>
        <w:t>comunicarse</w:t>
      </w:r>
      <w:r w:rsidRPr="004254E6">
        <w:rPr>
          <w:rFonts w:ascii="Arial" w:hAnsi="Arial" w:cs="Arial"/>
          <w:spacing w:val="-10"/>
        </w:rPr>
        <w:t xml:space="preserve"> </w:t>
      </w:r>
      <w:r w:rsidRPr="004254E6">
        <w:rPr>
          <w:rFonts w:ascii="Arial" w:hAnsi="Arial" w:cs="Arial"/>
        </w:rPr>
        <w:t>con</w:t>
      </w:r>
      <w:r w:rsidRPr="004254E6">
        <w:rPr>
          <w:rFonts w:ascii="Arial" w:hAnsi="Arial" w:cs="Arial"/>
          <w:spacing w:val="-10"/>
        </w:rPr>
        <w:t xml:space="preserve"> </w:t>
      </w:r>
      <w:r w:rsidRPr="004254E6">
        <w:rPr>
          <w:rFonts w:ascii="Arial" w:hAnsi="Arial" w:cs="Arial"/>
        </w:rPr>
        <w:t>la</w:t>
      </w:r>
      <w:r w:rsidRPr="004254E6">
        <w:rPr>
          <w:rFonts w:ascii="Arial" w:hAnsi="Arial" w:cs="Arial"/>
          <w:spacing w:val="-10"/>
        </w:rPr>
        <w:t xml:space="preserve"> </w:t>
      </w:r>
      <w:r w:rsidRPr="004254E6">
        <w:rPr>
          <w:rFonts w:ascii="Arial" w:hAnsi="Arial" w:cs="Arial"/>
        </w:rPr>
        <w:t>entidad,</w:t>
      </w:r>
      <w:r w:rsidRPr="004254E6">
        <w:rPr>
          <w:rFonts w:ascii="Arial" w:hAnsi="Arial" w:cs="Arial"/>
          <w:spacing w:val="-10"/>
        </w:rPr>
        <w:t xml:space="preserve"> </w:t>
      </w:r>
      <w:r w:rsidRPr="004254E6">
        <w:rPr>
          <w:rFonts w:ascii="Arial" w:hAnsi="Arial" w:cs="Arial"/>
        </w:rPr>
        <w:t>si</w:t>
      </w:r>
      <w:r w:rsidRPr="004254E6">
        <w:rPr>
          <w:rFonts w:ascii="Arial" w:hAnsi="Arial" w:cs="Arial"/>
          <w:spacing w:val="-10"/>
        </w:rPr>
        <w:t xml:space="preserve"> </w:t>
      </w:r>
      <w:r w:rsidRPr="004254E6">
        <w:rPr>
          <w:rFonts w:ascii="Arial" w:hAnsi="Arial" w:cs="Arial"/>
        </w:rPr>
        <w:t>la</w:t>
      </w:r>
      <w:r w:rsidRPr="004254E6">
        <w:rPr>
          <w:rFonts w:ascii="Arial" w:hAnsi="Arial" w:cs="Arial"/>
          <w:spacing w:val="-10"/>
        </w:rPr>
        <w:t xml:space="preserve"> </w:t>
      </w:r>
      <w:r w:rsidRPr="004254E6">
        <w:rPr>
          <w:rFonts w:ascii="Arial" w:hAnsi="Arial" w:cs="Arial"/>
        </w:rPr>
        <w:t>plataforma</w:t>
      </w:r>
      <w:r w:rsidRPr="004254E6">
        <w:rPr>
          <w:rFonts w:ascii="Arial" w:hAnsi="Arial" w:cs="Arial"/>
          <w:spacing w:val="-10"/>
        </w:rPr>
        <w:t xml:space="preserve"> </w:t>
      </w:r>
      <w:r w:rsidRPr="004254E6">
        <w:rPr>
          <w:rFonts w:ascii="Arial" w:hAnsi="Arial" w:cs="Arial"/>
        </w:rPr>
        <w:t>SECOP</w:t>
      </w:r>
      <w:r w:rsidRPr="004254E6">
        <w:rPr>
          <w:rFonts w:ascii="Arial" w:hAnsi="Arial" w:cs="Arial"/>
          <w:spacing w:val="-10"/>
        </w:rPr>
        <w:t xml:space="preserve"> </w:t>
      </w:r>
      <w:r w:rsidRPr="004254E6">
        <w:rPr>
          <w:rFonts w:ascii="Arial" w:hAnsi="Arial" w:cs="Arial"/>
        </w:rPr>
        <w:t>II</w:t>
      </w:r>
      <w:r w:rsidRPr="004254E6">
        <w:rPr>
          <w:rFonts w:ascii="Arial" w:hAnsi="Arial" w:cs="Arial"/>
          <w:spacing w:val="-10"/>
        </w:rPr>
        <w:t xml:space="preserve"> </w:t>
      </w:r>
      <w:r w:rsidRPr="004254E6">
        <w:rPr>
          <w:rFonts w:ascii="Arial" w:hAnsi="Arial" w:cs="Arial"/>
        </w:rPr>
        <w:t>no</w:t>
      </w:r>
      <w:r w:rsidRPr="004254E6">
        <w:rPr>
          <w:rFonts w:ascii="Arial" w:hAnsi="Arial" w:cs="Arial"/>
          <w:spacing w:val="-10"/>
        </w:rPr>
        <w:t xml:space="preserve"> </w:t>
      </w:r>
      <w:r w:rsidRPr="004254E6">
        <w:rPr>
          <w:rFonts w:ascii="Arial" w:hAnsi="Arial" w:cs="Arial"/>
        </w:rPr>
        <w:t>está</w:t>
      </w:r>
      <w:r w:rsidRPr="004254E6">
        <w:rPr>
          <w:rFonts w:ascii="Arial" w:hAnsi="Arial" w:cs="Arial"/>
          <w:spacing w:val="-10"/>
        </w:rPr>
        <w:t xml:space="preserve"> </w:t>
      </w:r>
      <w:r w:rsidRPr="004254E6">
        <w:rPr>
          <w:rFonts w:ascii="Arial" w:hAnsi="Arial" w:cs="Arial"/>
        </w:rPr>
        <w:t>disponible,</w:t>
      </w:r>
      <w:r w:rsidRPr="004254E6">
        <w:rPr>
          <w:rFonts w:ascii="Arial" w:hAnsi="Arial" w:cs="Arial"/>
          <w:spacing w:val="-10"/>
        </w:rPr>
        <w:t xml:space="preserve"> </w:t>
      </w:r>
      <w:r w:rsidRPr="004254E6">
        <w:rPr>
          <w:rFonts w:ascii="Arial" w:hAnsi="Arial" w:cs="Arial"/>
        </w:rPr>
        <w:t>en</w:t>
      </w:r>
      <w:r w:rsidRPr="004254E6">
        <w:rPr>
          <w:rFonts w:ascii="Arial" w:hAnsi="Arial" w:cs="Arial"/>
          <w:spacing w:val="-10"/>
        </w:rPr>
        <w:t xml:space="preserve"> </w:t>
      </w:r>
      <w:r w:rsidRPr="004254E6">
        <w:rPr>
          <w:rFonts w:ascii="Arial" w:hAnsi="Arial" w:cs="Arial"/>
        </w:rPr>
        <w:t>los</w:t>
      </w:r>
      <w:r w:rsidRPr="004254E6">
        <w:rPr>
          <w:rFonts w:ascii="Arial" w:hAnsi="Arial" w:cs="Arial"/>
          <w:spacing w:val="-10"/>
        </w:rPr>
        <w:t xml:space="preserve"> </w:t>
      </w:r>
      <w:r w:rsidRPr="004254E6">
        <w:rPr>
          <w:rFonts w:ascii="Arial" w:hAnsi="Arial" w:cs="Arial"/>
        </w:rPr>
        <w:t>casos que apliquen, de acuerdo con el PROTOCOLO DE INDISPONIBILIDAD DEL SECOP II.</w:t>
      </w:r>
    </w:p>
    <w:p w14:paraId="11466CE3" w14:textId="77777777" w:rsidR="000E1A8D" w:rsidRPr="004254E6" w:rsidRDefault="000E1A8D">
      <w:pPr>
        <w:pStyle w:val="Textoindependiente"/>
        <w:spacing w:before="2"/>
        <w:rPr>
          <w:rFonts w:ascii="Arial" w:hAnsi="Arial" w:cs="Arial"/>
        </w:rPr>
      </w:pPr>
    </w:p>
    <w:p w14:paraId="55CBFC2F" w14:textId="77777777" w:rsidR="000E1A8D" w:rsidRPr="004254E6" w:rsidRDefault="00D814D4">
      <w:pPr>
        <w:pStyle w:val="Ttulo1"/>
        <w:numPr>
          <w:ilvl w:val="0"/>
          <w:numId w:val="1"/>
        </w:numPr>
        <w:tabs>
          <w:tab w:val="left" w:pos="1055"/>
        </w:tabs>
        <w:ind w:left="1055" w:hanging="359"/>
        <w:jc w:val="left"/>
      </w:pPr>
      <w:r w:rsidRPr="004254E6">
        <w:t>OBJETO</w:t>
      </w:r>
      <w:r w:rsidRPr="004254E6">
        <w:rPr>
          <w:spacing w:val="-9"/>
        </w:rPr>
        <w:t xml:space="preserve"> </w:t>
      </w:r>
      <w:r w:rsidRPr="004254E6">
        <w:t>DEL</w:t>
      </w:r>
      <w:r w:rsidRPr="004254E6">
        <w:rPr>
          <w:spacing w:val="-9"/>
        </w:rPr>
        <w:t xml:space="preserve"> </w:t>
      </w:r>
      <w:r w:rsidRPr="004254E6">
        <w:t>CONTRATO</w:t>
      </w:r>
      <w:r w:rsidRPr="004254E6">
        <w:rPr>
          <w:spacing w:val="-9"/>
        </w:rPr>
        <w:t xml:space="preserve"> </w:t>
      </w:r>
      <w:r w:rsidRPr="004254E6">
        <w:t>A</w:t>
      </w:r>
      <w:r w:rsidRPr="004254E6">
        <w:rPr>
          <w:spacing w:val="-8"/>
        </w:rPr>
        <w:t xml:space="preserve"> </w:t>
      </w:r>
      <w:r w:rsidRPr="004254E6">
        <w:rPr>
          <w:spacing w:val="-2"/>
        </w:rPr>
        <w:t>CELEBRAR</w:t>
      </w:r>
    </w:p>
    <w:p w14:paraId="0466E8D6" w14:textId="77777777" w:rsidR="009B5620" w:rsidRPr="004254E6" w:rsidRDefault="009B5620" w:rsidP="009B5620">
      <w:pPr>
        <w:pStyle w:val="Ttulo1"/>
        <w:tabs>
          <w:tab w:val="left" w:pos="1055"/>
        </w:tabs>
        <w:ind w:left="0" w:firstLine="0"/>
        <w:rPr>
          <w:rFonts w:eastAsia="Arial MT"/>
          <w:b w:val="0"/>
          <w:bCs w:val="0"/>
          <w:i/>
          <w:iCs/>
        </w:rPr>
      </w:pPr>
    </w:p>
    <w:p w14:paraId="1A0D1F4D" w14:textId="412BE2FE" w:rsidR="009B5620" w:rsidRPr="004254E6" w:rsidRDefault="00B762D7" w:rsidP="00B762D7">
      <w:pPr>
        <w:pStyle w:val="Ttulo1"/>
        <w:tabs>
          <w:tab w:val="left" w:pos="709"/>
        </w:tabs>
        <w:ind w:left="284" w:firstLine="0"/>
        <w:jc w:val="both"/>
        <w:rPr>
          <w:rFonts w:eastAsia="Arial MT"/>
          <w:b w:val="0"/>
          <w:bCs w:val="0"/>
          <w:i/>
          <w:iCs/>
        </w:rPr>
      </w:pPr>
      <w:r w:rsidRPr="004254E6">
        <w:rPr>
          <w:b w:val="0"/>
          <w:bCs w:val="0"/>
          <w:i/>
          <w:iCs/>
        </w:rPr>
        <w:t>Contratar por el sistema de precios unitarios fijos, sin fórmula de reajuste el mantenimiento de la fachada exterior de la sede central del Servicio Geológico Colombiano, conforme a las especificaciones técnicas de la Entidad</w:t>
      </w:r>
      <w:r w:rsidR="009B5620" w:rsidRPr="004254E6">
        <w:rPr>
          <w:rFonts w:eastAsia="Arial MT"/>
          <w:b w:val="0"/>
          <w:bCs w:val="0"/>
          <w:i/>
          <w:iCs/>
        </w:rPr>
        <w:t>.</w:t>
      </w:r>
    </w:p>
    <w:p w14:paraId="53C84F51" w14:textId="77777777" w:rsidR="009B5620" w:rsidRPr="004254E6" w:rsidRDefault="009B5620" w:rsidP="009B5620">
      <w:pPr>
        <w:pStyle w:val="Ttulo1"/>
        <w:tabs>
          <w:tab w:val="left" w:pos="1055"/>
        </w:tabs>
        <w:rPr>
          <w:rFonts w:eastAsia="Arial MT"/>
          <w:b w:val="0"/>
          <w:bCs w:val="0"/>
          <w:i/>
          <w:iCs/>
        </w:rPr>
      </w:pPr>
    </w:p>
    <w:p w14:paraId="22B8F80B" w14:textId="6BA238AB" w:rsidR="000E1A8D" w:rsidRPr="004254E6" w:rsidRDefault="009B5620" w:rsidP="009B5620">
      <w:pPr>
        <w:pStyle w:val="Ttulo1"/>
        <w:numPr>
          <w:ilvl w:val="0"/>
          <w:numId w:val="1"/>
        </w:numPr>
        <w:tabs>
          <w:tab w:val="left" w:pos="1055"/>
        </w:tabs>
        <w:jc w:val="left"/>
      </w:pPr>
      <w:r w:rsidRPr="004254E6">
        <w:rPr>
          <w:rFonts w:eastAsia="Arial MT"/>
          <w:b w:val="0"/>
          <w:bCs w:val="0"/>
          <w:i/>
          <w:iCs/>
        </w:rPr>
        <w:t xml:space="preserve"> </w:t>
      </w:r>
      <w:r w:rsidR="00D814D4" w:rsidRPr="004254E6">
        <w:t>MODALIDAD</w:t>
      </w:r>
      <w:r w:rsidR="00D814D4" w:rsidRPr="004254E6">
        <w:rPr>
          <w:spacing w:val="-11"/>
        </w:rPr>
        <w:t xml:space="preserve"> </w:t>
      </w:r>
      <w:r w:rsidR="00D814D4" w:rsidRPr="004254E6">
        <w:t>DE</w:t>
      </w:r>
      <w:r w:rsidR="00D814D4" w:rsidRPr="004254E6">
        <w:rPr>
          <w:spacing w:val="-10"/>
        </w:rPr>
        <w:t xml:space="preserve"> </w:t>
      </w:r>
      <w:r w:rsidR="00D814D4" w:rsidRPr="004254E6">
        <w:t>SELECCIÓN</w:t>
      </w:r>
      <w:r w:rsidR="00D814D4" w:rsidRPr="004254E6">
        <w:rPr>
          <w:spacing w:val="-11"/>
        </w:rPr>
        <w:t xml:space="preserve"> </w:t>
      </w:r>
      <w:r w:rsidR="00D814D4" w:rsidRPr="004254E6">
        <w:t>DEL</w:t>
      </w:r>
      <w:r w:rsidR="00D814D4" w:rsidRPr="004254E6">
        <w:rPr>
          <w:spacing w:val="-9"/>
        </w:rPr>
        <w:t xml:space="preserve"> </w:t>
      </w:r>
      <w:r w:rsidR="00D814D4" w:rsidRPr="004254E6">
        <w:rPr>
          <w:spacing w:val="-2"/>
        </w:rPr>
        <w:t>CONTRATISTA</w:t>
      </w:r>
    </w:p>
    <w:p w14:paraId="2D1086D4" w14:textId="77777777" w:rsidR="000E1A8D" w:rsidRPr="004254E6" w:rsidRDefault="000E1A8D">
      <w:pPr>
        <w:pStyle w:val="Textoindependiente"/>
        <w:spacing w:before="0"/>
        <w:rPr>
          <w:rFonts w:ascii="Arial" w:hAnsi="Arial" w:cs="Arial"/>
          <w:b/>
        </w:rPr>
      </w:pPr>
    </w:p>
    <w:p w14:paraId="6E113BC5" w14:textId="433269EE" w:rsidR="000E1A8D" w:rsidRPr="004254E6" w:rsidRDefault="009B5620">
      <w:pPr>
        <w:pStyle w:val="Textoindependiente"/>
        <w:ind w:left="336"/>
        <w:jc w:val="both"/>
        <w:rPr>
          <w:rFonts w:ascii="Arial" w:hAnsi="Arial" w:cs="Arial"/>
        </w:rPr>
      </w:pPr>
      <w:r w:rsidRPr="004254E6">
        <w:rPr>
          <w:rFonts w:ascii="Arial" w:hAnsi="Arial" w:cs="Arial"/>
        </w:rPr>
        <w:t>Selección Abreviada de Menor Cuantía</w:t>
      </w:r>
    </w:p>
    <w:p w14:paraId="262EDCB8" w14:textId="77777777" w:rsidR="000E1A8D" w:rsidRPr="004254E6" w:rsidRDefault="000E1A8D">
      <w:pPr>
        <w:pStyle w:val="Textoindependiente"/>
        <w:spacing w:before="0"/>
        <w:rPr>
          <w:rFonts w:ascii="Arial" w:hAnsi="Arial" w:cs="Arial"/>
        </w:rPr>
      </w:pPr>
    </w:p>
    <w:p w14:paraId="6ED644C0" w14:textId="77777777" w:rsidR="000E1A8D" w:rsidRPr="004254E6" w:rsidRDefault="00D814D4">
      <w:pPr>
        <w:pStyle w:val="Ttulo1"/>
        <w:numPr>
          <w:ilvl w:val="0"/>
          <w:numId w:val="1"/>
        </w:numPr>
        <w:tabs>
          <w:tab w:val="left" w:pos="1055"/>
        </w:tabs>
        <w:ind w:left="1055" w:hanging="359"/>
        <w:jc w:val="left"/>
      </w:pPr>
      <w:r w:rsidRPr="004254E6">
        <w:t>PLAZO</w:t>
      </w:r>
      <w:r w:rsidRPr="004254E6">
        <w:rPr>
          <w:spacing w:val="-11"/>
        </w:rPr>
        <w:t xml:space="preserve"> </w:t>
      </w:r>
      <w:r w:rsidRPr="004254E6">
        <w:t>ESTIMADO</w:t>
      </w:r>
      <w:r w:rsidRPr="004254E6">
        <w:rPr>
          <w:spacing w:val="-10"/>
        </w:rPr>
        <w:t xml:space="preserve"> </w:t>
      </w:r>
      <w:r w:rsidRPr="004254E6">
        <w:t>DEL</w:t>
      </w:r>
      <w:r w:rsidRPr="004254E6">
        <w:rPr>
          <w:spacing w:val="-10"/>
        </w:rPr>
        <w:t xml:space="preserve"> </w:t>
      </w:r>
      <w:r w:rsidRPr="004254E6">
        <w:rPr>
          <w:spacing w:val="-2"/>
        </w:rPr>
        <w:t>CONTRATO</w:t>
      </w:r>
    </w:p>
    <w:p w14:paraId="2D1865A6" w14:textId="77777777" w:rsidR="000E1A8D" w:rsidRPr="004254E6" w:rsidRDefault="000E1A8D">
      <w:pPr>
        <w:pStyle w:val="Textoindependiente"/>
        <w:spacing w:before="35"/>
        <w:rPr>
          <w:rFonts w:ascii="Arial" w:hAnsi="Arial" w:cs="Arial"/>
          <w:b/>
        </w:rPr>
      </w:pPr>
    </w:p>
    <w:p w14:paraId="1C1B3DBB" w14:textId="46EA2357" w:rsidR="0081409A" w:rsidRPr="004254E6" w:rsidRDefault="009B5620" w:rsidP="0081409A">
      <w:pPr>
        <w:ind w:left="284"/>
        <w:rPr>
          <w:rFonts w:ascii="Arial" w:eastAsia="Arial" w:hAnsi="Arial" w:cs="Arial"/>
          <w:sz w:val="20"/>
          <w:szCs w:val="20"/>
        </w:rPr>
      </w:pPr>
      <w:r w:rsidRPr="004254E6">
        <w:rPr>
          <w:rFonts w:ascii="Arial" w:eastAsia="Arial" w:hAnsi="Arial" w:cs="Arial"/>
          <w:sz w:val="20"/>
          <w:szCs w:val="20"/>
        </w:rPr>
        <w:t xml:space="preserve">El plazo de ejecución será </w:t>
      </w:r>
      <w:r w:rsidR="00B762D7" w:rsidRPr="004254E6">
        <w:rPr>
          <w:rFonts w:ascii="Arial" w:eastAsia="Arial" w:hAnsi="Arial" w:cs="Arial"/>
          <w:sz w:val="20"/>
          <w:szCs w:val="20"/>
        </w:rPr>
        <w:t>CUATRO</w:t>
      </w:r>
      <w:r w:rsidRPr="004254E6">
        <w:rPr>
          <w:rFonts w:ascii="Arial" w:eastAsia="Arial" w:hAnsi="Arial" w:cs="Arial"/>
          <w:sz w:val="20"/>
          <w:szCs w:val="20"/>
        </w:rPr>
        <w:t xml:space="preserve"> (</w:t>
      </w:r>
      <w:r w:rsidR="00B762D7" w:rsidRPr="004254E6">
        <w:rPr>
          <w:rFonts w:ascii="Arial" w:eastAsia="Arial" w:hAnsi="Arial" w:cs="Arial"/>
          <w:sz w:val="20"/>
          <w:szCs w:val="20"/>
        </w:rPr>
        <w:t>4</w:t>
      </w:r>
      <w:r w:rsidRPr="004254E6">
        <w:rPr>
          <w:rFonts w:ascii="Arial" w:eastAsia="Arial" w:hAnsi="Arial" w:cs="Arial"/>
          <w:sz w:val="20"/>
          <w:szCs w:val="20"/>
        </w:rPr>
        <w:t>)</w:t>
      </w:r>
      <w:r w:rsidR="00B762D7" w:rsidRPr="004254E6">
        <w:rPr>
          <w:rFonts w:ascii="Arial" w:eastAsia="Arial" w:hAnsi="Arial" w:cs="Arial"/>
          <w:sz w:val="20"/>
          <w:szCs w:val="20"/>
        </w:rPr>
        <w:t xml:space="preserve"> MESES </w:t>
      </w:r>
      <w:r w:rsidRPr="004254E6">
        <w:rPr>
          <w:rFonts w:ascii="Arial" w:eastAsia="Arial" w:hAnsi="Arial" w:cs="Arial"/>
          <w:sz w:val="20"/>
          <w:szCs w:val="20"/>
        </w:rPr>
        <w:t>contados a partir de la suscripción del acta de inicio, previo cumplimiento de los requisitos de perfeccionamiento y ejecución del contrato.</w:t>
      </w:r>
    </w:p>
    <w:p w14:paraId="54975915" w14:textId="62F6710E" w:rsidR="000E1A8D" w:rsidRPr="004254E6" w:rsidRDefault="00D814D4">
      <w:pPr>
        <w:pStyle w:val="Ttulo1"/>
        <w:numPr>
          <w:ilvl w:val="0"/>
          <w:numId w:val="1"/>
        </w:numPr>
        <w:tabs>
          <w:tab w:val="left" w:pos="1056"/>
        </w:tabs>
        <w:spacing w:before="226"/>
        <w:ind w:right="336"/>
        <w:jc w:val="both"/>
      </w:pPr>
      <w:r w:rsidRPr="004254E6">
        <w:t>FECHA LÍMITE PARA LA PRESENTACIÓN DE LAS OFERTAS Y LUGAR Y FORMA DE PRESENTACIÓN DE LAS MISMAS.</w:t>
      </w:r>
    </w:p>
    <w:p w14:paraId="4D41566A" w14:textId="77777777" w:rsidR="000E1A8D" w:rsidRPr="004254E6" w:rsidRDefault="000E1A8D">
      <w:pPr>
        <w:pStyle w:val="Textoindependiente"/>
        <w:rPr>
          <w:rFonts w:ascii="Arial" w:hAnsi="Arial" w:cs="Arial"/>
          <w:b/>
        </w:rPr>
      </w:pPr>
    </w:p>
    <w:p w14:paraId="5E9D0DE7" w14:textId="77777777" w:rsidR="000E1A8D" w:rsidRPr="004254E6" w:rsidRDefault="00D814D4">
      <w:pPr>
        <w:pStyle w:val="Textoindependiente"/>
        <w:ind w:left="336" w:right="333"/>
        <w:jc w:val="both"/>
        <w:rPr>
          <w:rFonts w:ascii="Arial" w:hAnsi="Arial" w:cs="Arial"/>
        </w:rPr>
      </w:pPr>
      <w:r w:rsidRPr="004254E6">
        <w:rPr>
          <w:rFonts w:ascii="Arial" w:hAnsi="Arial" w:cs="Arial"/>
        </w:rPr>
        <w:t>La</w:t>
      </w:r>
      <w:r w:rsidRPr="004254E6">
        <w:rPr>
          <w:rFonts w:ascii="Arial" w:hAnsi="Arial" w:cs="Arial"/>
          <w:spacing w:val="-14"/>
        </w:rPr>
        <w:t xml:space="preserve"> </w:t>
      </w:r>
      <w:r w:rsidRPr="004254E6">
        <w:rPr>
          <w:rFonts w:ascii="Arial" w:hAnsi="Arial" w:cs="Arial"/>
        </w:rPr>
        <w:t>fecha</w:t>
      </w:r>
      <w:r w:rsidRPr="004254E6">
        <w:rPr>
          <w:rFonts w:ascii="Arial" w:hAnsi="Arial" w:cs="Arial"/>
          <w:spacing w:val="-13"/>
        </w:rPr>
        <w:t xml:space="preserve"> </w:t>
      </w:r>
      <w:r w:rsidRPr="004254E6">
        <w:rPr>
          <w:rFonts w:ascii="Arial" w:hAnsi="Arial" w:cs="Arial"/>
        </w:rPr>
        <w:t>y</w:t>
      </w:r>
      <w:r w:rsidRPr="004254E6">
        <w:rPr>
          <w:rFonts w:ascii="Arial" w:hAnsi="Arial" w:cs="Arial"/>
          <w:spacing w:val="-14"/>
        </w:rPr>
        <w:t xml:space="preserve"> </w:t>
      </w:r>
      <w:r w:rsidRPr="004254E6">
        <w:rPr>
          <w:rFonts w:ascii="Arial" w:hAnsi="Arial" w:cs="Arial"/>
        </w:rPr>
        <w:t>hora</w:t>
      </w:r>
      <w:r w:rsidRPr="004254E6">
        <w:rPr>
          <w:rFonts w:ascii="Arial" w:hAnsi="Arial" w:cs="Arial"/>
          <w:spacing w:val="-13"/>
        </w:rPr>
        <w:t xml:space="preserve"> </w:t>
      </w:r>
      <w:r w:rsidRPr="004254E6">
        <w:rPr>
          <w:rFonts w:ascii="Arial" w:hAnsi="Arial" w:cs="Arial"/>
        </w:rPr>
        <w:t>límites</w:t>
      </w:r>
      <w:r w:rsidRPr="004254E6">
        <w:rPr>
          <w:rFonts w:ascii="Arial" w:hAnsi="Arial" w:cs="Arial"/>
          <w:spacing w:val="-14"/>
        </w:rPr>
        <w:t xml:space="preserve"> </w:t>
      </w:r>
      <w:r w:rsidRPr="004254E6">
        <w:rPr>
          <w:rFonts w:ascii="Arial" w:hAnsi="Arial" w:cs="Arial"/>
        </w:rPr>
        <w:t>para</w:t>
      </w:r>
      <w:r w:rsidRPr="004254E6">
        <w:rPr>
          <w:rFonts w:ascii="Arial" w:hAnsi="Arial" w:cs="Arial"/>
          <w:spacing w:val="-13"/>
        </w:rPr>
        <w:t xml:space="preserve"> </w:t>
      </w:r>
      <w:r w:rsidRPr="004254E6">
        <w:rPr>
          <w:rFonts w:ascii="Arial" w:hAnsi="Arial" w:cs="Arial"/>
        </w:rPr>
        <w:t>la</w:t>
      </w:r>
      <w:r w:rsidRPr="004254E6">
        <w:rPr>
          <w:rFonts w:ascii="Arial" w:hAnsi="Arial" w:cs="Arial"/>
          <w:spacing w:val="-14"/>
        </w:rPr>
        <w:t xml:space="preserve"> </w:t>
      </w:r>
      <w:r w:rsidRPr="004254E6">
        <w:rPr>
          <w:rFonts w:ascii="Arial" w:hAnsi="Arial" w:cs="Arial"/>
        </w:rPr>
        <w:t>presentación</w:t>
      </w:r>
      <w:r w:rsidRPr="004254E6">
        <w:rPr>
          <w:rFonts w:ascii="Arial" w:hAnsi="Arial" w:cs="Arial"/>
          <w:spacing w:val="-13"/>
        </w:rPr>
        <w:t xml:space="preserve"> </w:t>
      </w:r>
      <w:r w:rsidRPr="004254E6">
        <w:rPr>
          <w:rFonts w:ascii="Arial" w:hAnsi="Arial" w:cs="Arial"/>
        </w:rPr>
        <w:t>de</w:t>
      </w:r>
      <w:r w:rsidRPr="004254E6">
        <w:rPr>
          <w:rFonts w:ascii="Arial" w:hAnsi="Arial" w:cs="Arial"/>
          <w:spacing w:val="-14"/>
        </w:rPr>
        <w:t xml:space="preserve"> </w:t>
      </w:r>
      <w:r w:rsidRPr="004254E6">
        <w:rPr>
          <w:rFonts w:ascii="Arial" w:hAnsi="Arial" w:cs="Arial"/>
        </w:rPr>
        <w:t>las</w:t>
      </w:r>
      <w:r w:rsidRPr="004254E6">
        <w:rPr>
          <w:rFonts w:ascii="Arial" w:hAnsi="Arial" w:cs="Arial"/>
          <w:spacing w:val="-13"/>
        </w:rPr>
        <w:t xml:space="preserve"> </w:t>
      </w:r>
      <w:r w:rsidRPr="004254E6">
        <w:rPr>
          <w:rFonts w:ascii="Arial" w:hAnsi="Arial" w:cs="Arial"/>
        </w:rPr>
        <w:t>propuestas,</w:t>
      </w:r>
      <w:r w:rsidRPr="004254E6">
        <w:rPr>
          <w:rFonts w:ascii="Arial" w:hAnsi="Arial" w:cs="Arial"/>
          <w:spacing w:val="-14"/>
        </w:rPr>
        <w:t xml:space="preserve"> </w:t>
      </w:r>
      <w:r w:rsidRPr="004254E6">
        <w:rPr>
          <w:rFonts w:ascii="Arial" w:hAnsi="Arial" w:cs="Arial"/>
        </w:rPr>
        <w:t>serán</w:t>
      </w:r>
      <w:r w:rsidRPr="004254E6">
        <w:rPr>
          <w:rFonts w:ascii="Arial" w:hAnsi="Arial" w:cs="Arial"/>
          <w:spacing w:val="-13"/>
        </w:rPr>
        <w:t xml:space="preserve"> </w:t>
      </w:r>
      <w:r w:rsidRPr="004254E6">
        <w:rPr>
          <w:rFonts w:ascii="Arial" w:hAnsi="Arial" w:cs="Arial"/>
        </w:rPr>
        <w:t>las</w:t>
      </w:r>
      <w:r w:rsidRPr="004254E6">
        <w:rPr>
          <w:rFonts w:ascii="Arial" w:hAnsi="Arial" w:cs="Arial"/>
          <w:spacing w:val="-14"/>
        </w:rPr>
        <w:t xml:space="preserve"> </w:t>
      </w:r>
      <w:r w:rsidRPr="004254E6">
        <w:rPr>
          <w:rFonts w:ascii="Arial" w:hAnsi="Arial" w:cs="Arial"/>
        </w:rPr>
        <w:t>que</w:t>
      </w:r>
      <w:r w:rsidRPr="004254E6">
        <w:rPr>
          <w:rFonts w:ascii="Arial" w:hAnsi="Arial" w:cs="Arial"/>
          <w:spacing w:val="-13"/>
        </w:rPr>
        <w:t xml:space="preserve"> </w:t>
      </w:r>
      <w:r w:rsidRPr="004254E6">
        <w:rPr>
          <w:rFonts w:ascii="Arial" w:hAnsi="Arial" w:cs="Arial"/>
        </w:rPr>
        <w:t>se</w:t>
      </w:r>
      <w:r w:rsidRPr="004254E6">
        <w:rPr>
          <w:rFonts w:ascii="Arial" w:hAnsi="Arial" w:cs="Arial"/>
          <w:spacing w:val="-14"/>
        </w:rPr>
        <w:t xml:space="preserve"> </w:t>
      </w:r>
      <w:r w:rsidRPr="004254E6">
        <w:rPr>
          <w:rFonts w:ascii="Arial" w:hAnsi="Arial" w:cs="Arial"/>
        </w:rPr>
        <w:t>establecen</w:t>
      </w:r>
      <w:r w:rsidRPr="004254E6">
        <w:rPr>
          <w:rFonts w:ascii="Arial" w:hAnsi="Arial" w:cs="Arial"/>
          <w:spacing w:val="-13"/>
        </w:rPr>
        <w:t xml:space="preserve"> </w:t>
      </w:r>
      <w:r w:rsidRPr="004254E6">
        <w:rPr>
          <w:rFonts w:ascii="Arial" w:hAnsi="Arial" w:cs="Arial"/>
        </w:rPr>
        <w:t>en</w:t>
      </w:r>
      <w:r w:rsidRPr="004254E6">
        <w:rPr>
          <w:rFonts w:ascii="Arial" w:hAnsi="Arial" w:cs="Arial"/>
          <w:spacing w:val="-14"/>
        </w:rPr>
        <w:t xml:space="preserve"> </w:t>
      </w:r>
      <w:r w:rsidRPr="004254E6">
        <w:rPr>
          <w:rFonts w:ascii="Arial" w:hAnsi="Arial" w:cs="Arial"/>
        </w:rPr>
        <w:t>la</w:t>
      </w:r>
      <w:r w:rsidRPr="004254E6">
        <w:rPr>
          <w:rFonts w:ascii="Arial" w:hAnsi="Arial" w:cs="Arial"/>
          <w:spacing w:val="-13"/>
        </w:rPr>
        <w:t xml:space="preserve"> </w:t>
      </w:r>
      <w:r w:rsidRPr="004254E6">
        <w:rPr>
          <w:rFonts w:ascii="Arial" w:hAnsi="Arial" w:cs="Arial"/>
        </w:rPr>
        <w:t>plataforma transaccional</w:t>
      </w:r>
      <w:r w:rsidRPr="004254E6">
        <w:rPr>
          <w:rFonts w:ascii="Arial" w:hAnsi="Arial" w:cs="Arial"/>
          <w:spacing w:val="-2"/>
        </w:rPr>
        <w:t xml:space="preserve"> </w:t>
      </w:r>
      <w:r w:rsidRPr="004254E6">
        <w:rPr>
          <w:rFonts w:ascii="Arial" w:hAnsi="Arial" w:cs="Arial"/>
        </w:rPr>
        <w:t>de</w:t>
      </w:r>
      <w:r w:rsidRPr="004254E6">
        <w:rPr>
          <w:rFonts w:ascii="Arial" w:hAnsi="Arial" w:cs="Arial"/>
          <w:spacing w:val="-3"/>
        </w:rPr>
        <w:t xml:space="preserve"> </w:t>
      </w:r>
      <w:r w:rsidRPr="004254E6">
        <w:rPr>
          <w:rFonts w:ascii="Arial" w:hAnsi="Arial" w:cs="Arial"/>
        </w:rPr>
        <w:t>SECOP</w:t>
      </w:r>
      <w:r w:rsidRPr="004254E6">
        <w:rPr>
          <w:rFonts w:ascii="Arial" w:hAnsi="Arial" w:cs="Arial"/>
          <w:spacing w:val="-3"/>
        </w:rPr>
        <w:t xml:space="preserve"> </w:t>
      </w:r>
      <w:r w:rsidRPr="004254E6">
        <w:rPr>
          <w:rFonts w:ascii="Arial" w:hAnsi="Arial" w:cs="Arial"/>
        </w:rPr>
        <w:t>II,</w:t>
      </w:r>
      <w:r w:rsidRPr="004254E6">
        <w:rPr>
          <w:rFonts w:ascii="Arial" w:hAnsi="Arial" w:cs="Arial"/>
          <w:spacing w:val="-2"/>
        </w:rPr>
        <w:t xml:space="preserve"> </w:t>
      </w:r>
      <w:r w:rsidRPr="004254E6">
        <w:rPr>
          <w:rFonts w:ascii="Arial" w:hAnsi="Arial" w:cs="Arial"/>
        </w:rPr>
        <w:t>sin</w:t>
      </w:r>
      <w:r w:rsidRPr="004254E6">
        <w:rPr>
          <w:rFonts w:ascii="Arial" w:hAnsi="Arial" w:cs="Arial"/>
          <w:spacing w:val="-3"/>
        </w:rPr>
        <w:t xml:space="preserve"> </w:t>
      </w:r>
      <w:r w:rsidRPr="004254E6">
        <w:rPr>
          <w:rFonts w:ascii="Arial" w:hAnsi="Arial" w:cs="Arial"/>
        </w:rPr>
        <w:t>perjuicio</w:t>
      </w:r>
      <w:r w:rsidRPr="004254E6">
        <w:rPr>
          <w:rFonts w:ascii="Arial" w:hAnsi="Arial" w:cs="Arial"/>
          <w:spacing w:val="-3"/>
        </w:rPr>
        <w:t xml:space="preserve"> </w:t>
      </w:r>
      <w:r w:rsidRPr="004254E6">
        <w:rPr>
          <w:rFonts w:ascii="Arial" w:hAnsi="Arial" w:cs="Arial"/>
        </w:rPr>
        <w:t>de</w:t>
      </w:r>
      <w:r w:rsidRPr="004254E6">
        <w:rPr>
          <w:rFonts w:ascii="Arial" w:hAnsi="Arial" w:cs="Arial"/>
          <w:spacing w:val="-3"/>
        </w:rPr>
        <w:t xml:space="preserve"> </w:t>
      </w:r>
      <w:r w:rsidRPr="004254E6">
        <w:rPr>
          <w:rFonts w:ascii="Arial" w:hAnsi="Arial" w:cs="Arial"/>
        </w:rPr>
        <w:t>las</w:t>
      </w:r>
      <w:r w:rsidRPr="004254E6">
        <w:rPr>
          <w:rFonts w:ascii="Arial" w:hAnsi="Arial" w:cs="Arial"/>
          <w:spacing w:val="-3"/>
        </w:rPr>
        <w:t xml:space="preserve"> </w:t>
      </w:r>
      <w:r w:rsidRPr="004254E6">
        <w:rPr>
          <w:rFonts w:ascii="Arial" w:hAnsi="Arial" w:cs="Arial"/>
        </w:rPr>
        <w:t>modificaciones</w:t>
      </w:r>
      <w:r w:rsidRPr="004254E6">
        <w:rPr>
          <w:rFonts w:ascii="Arial" w:hAnsi="Arial" w:cs="Arial"/>
          <w:spacing w:val="-3"/>
        </w:rPr>
        <w:t xml:space="preserve"> </w:t>
      </w:r>
      <w:r w:rsidRPr="004254E6">
        <w:rPr>
          <w:rFonts w:ascii="Arial" w:hAnsi="Arial" w:cs="Arial"/>
        </w:rPr>
        <w:t>a</w:t>
      </w:r>
      <w:r w:rsidRPr="004254E6">
        <w:rPr>
          <w:rFonts w:ascii="Arial" w:hAnsi="Arial" w:cs="Arial"/>
          <w:spacing w:val="-3"/>
        </w:rPr>
        <w:t xml:space="preserve"> </w:t>
      </w:r>
      <w:r w:rsidRPr="004254E6">
        <w:rPr>
          <w:rFonts w:ascii="Arial" w:hAnsi="Arial" w:cs="Arial"/>
        </w:rPr>
        <w:t>que</w:t>
      </w:r>
      <w:r w:rsidRPr="004254E6">
        <w:rPr>
          <w:rFonts w:ascii="Arial" w:hAnsi="Arial" w:cs="Arial"/>
          <w:spacing w:val="-3"/>
        </w:rPr>
        <w:t xml:space="preserve"> </w:t>
      </w:r>
      <w:r w:rsidRPr="004254E6">
        <w:rPr>
          <w:rFonts w:ascii="Arial" w:hAnsi="Arial" w:cs="Arial"/>
        </w:rPr>
        <w:t>hubiere</w:t>
      </w:r>
      <w:r w:rsidRPr="004254E6">
        <w:rPr>
          <w:rFonts w:ascii="Arial" w:hAnsi="Arial" w:cs="Arial"/>
          <w:spacing w:val="-3"/>
        </w:rPr>
        <w:t xml:space="preserve"> </w:t>
      </w:r>
      <w:r w:rsidRPr="004254E6">
        <w:rPr>
          <w:rFonts w:ascii="Arial" w:hAnsi="Arial" w:cs="Arial"/>
        </w:rPr>
        <w:t>lugar</w:t>
      </w:r>
      <w:r w:rsidRPr="004254E6">
        <w:rPr>
          <w:rFonts w:ascii="Arial" w:hAnsi="Arial" w:cs="Arial"/>
          <w:spacing w:val="-3"/>
        </w:rPr>
        <w:t xml:space="preserve"> </w:t>
      </w:r>
      <w:r w:rsidRPr="004254E6">
        <w:rPr>
          <w:rFonts w:ascii="Arial" w:hAnsi="Arial" w:cs="Arial"/>
        </w:rPr>
        <w:t>en</w:t>
      </w:r>
      <w:r w:rsidRPr="004254E6">
        <w:rPr>
          <w:rFonts w:ascii="Arial" w:hAnsi="Arial" w:cs="Arial"/>
          <w:spacing w:val="-3"/>
        </w:rPr>
        <w:t xml:space="preserve"> </w:t>
      </w:r>
      <w:r w:rsidRPr="004254E6">
        <w:rPr>
          <w:rFonts w:ascii="Arial" w:hAnsi="Arial" w:cs="Arial"/>
        </w:rPr>
        <w:t>el</w:t>
      </w:r>
      <w:r w:rsidRPr="004254E6">
        <w:rPr>
          <w:rFonts w:ascii="Arial" w:hAnsi="Arial" w:cs="Arial"/>
          <w:spacing w:val="-2"/>
        </w:rPr>
        <w:t xml:space="preserve"> </w:t>
      </w:r>
      <w:r w:rsidRPr="004254E6">
        <w:rPr>
          <w:rFonts w:ascii="Arial" w:hAnsi="Arial" w:cs="Arial"/>
        </w:rPr>
        <w:t>curso</w:t>
      </w:r>
      <w:r w:rsidRPr="004254E6">
        <w:rPr>
          <w:rFonts w:ascii="Arial" w:hAnsi="Arial" w:cs="Arial"/>
          <w:spacing w:val="-3"/>
        </w:rPr>
        <w:t xml:space="preserve"> </w:t>
      </w:r>
      <w:r w:rsidRPr="004254E6">
        <w:rPr>
          <w:rFonts w:ascii="Arial" w:hAnsi="Arial" w:cs="Arial"/>
        </w:rPr>
        <w:t>del</w:t>
      </w:r>
      <w:r w:rsidRPr="004254E6">
        <w:rPr>
          <w:rFonts w:ascii="Arial" w:hAnsi="Arial" w:cs="Arial"/>
          <w:spacing w:val="-2"/>
        </w:rPr>
        <w:t xml:space="preserve"> </w:t>
      </w:r>
      <w:r w:rsidRPr="004254E6">
        <w:rPr>
          <w:rFonts w:ascii="Arial" w:hAnsi="Arial" w:cs="Arial"/>
        </w:rPr>
        <w:t>proceso de selección.</w:t>
      </w:r>
    </w:p>
    <w:p w14:paraId="4A817717" w14:textId="77777777" w:rsidR="00BA4A2D" w:rsidRPr="004254E6" w:rsidRDefault="00BA4A2D">
      <w:pPr>
        <w:pStyle w:val="Textoindependiente"/>
        <w:ind w:left="336" w:right="333"/>
        <w:jc w:val="both"/>
        <w:rPr>
          <w:rFonts w:ascii="Arial" w:hAnsi="Arial" w:cs="Arial"/>
        </w:rPr>
      </w:pPr>
    </w:p>
    <w:p w14:paraId="7719C736" w14:textId="77777777" w:rsidR="000E1A8D" w:rsidRPr="004254E6" w:rsidRDefault="00D814D4">
      <w:pPr>
        <w:pStyle w:val="Textoindependiente"/>
        <w:spacing w:before="0"/>
        <w:ind w:left="336"/>
        <w:jc w:val="both"/>
        <w:rPr>
          <w:rFonts w:ascii="Arial" w:hAnsi="Arial" w:cs="Arial"/>
        </w:rPr>
      </w:pPr>
      <w:r w:rsidRPr="004254E6">
        <w:rPr>
          <w:rFonts w:ascii="Arial" w:hAnsi="Arial" w:cs="Arial"/>
        </w:rPr>
        <w:t>Las</w:t>
      </w:r>
      <w:r w:rsidRPr="004254E6">
        <w:rPr>
          <w:rFonts w:ascii="Arial" w:hAnsi="Arial" w:cs="Arial"/>
          <w:spacing w:val="-8"/>
        </w:rPr>
        <w:t xml:space="preserve"> </w:t>
      </w:r>
      <w:r w:rsidRPr="004254E6">
        <w:rPr>
          <w:rFonts w:ascii="Arial" w:hAnsi="Arial" w:cs="Arial"/>
        </w:rPr>
        <w:t>ofertas</w:t>
      </w:r>
      <w:r w:rsidRPr="004254E6">
        <w:rPr>
          <w:rFonts w:ascii="Arial" w:hAnsi="Arial" w:cs="Arial"/>
          <w:spacing w:val="-6"/>
        </w:rPr>
        <w:t xml:space="preserve"> </w:t>
      </w:r>
      <w:r w:rsidRPr="004254E6">
        <w:rPr>
          <w:rFonts w:ascii="Arial" w:hAnsi="Arial" w:cs="Arial"/>
        </w:rPr>
        <w:t>se</w:t>
      </w:r>
      <w:r w:rsidRPr="004254E6">
        <w:rPr>
          <w:rFonts w:ascii="Arial" w:hAnsi="Arial" w:cs="Arial"/>
          <w:spacing w:val="-5"/>
        </w:rPr>
        <w:t xml:space="preserve"> </w:t>
      </w:r>
      <w:r w:rsidRPr="004254E6">
        <w:rPr>
          <w:rFonts w:ascii="Arial" w:hAnsi="Arial" w:cs="Arial"/>
        </w:rPr>
        <w:t>deben</w:t>
      </w:r>
      <w:r w:rsidRPr="004254E6">
        <w:rPr>
          <w:rFonts w:ascii="Arial" w:hAnsi="Arial" w:cs="Arial"/>
          <w:spacing w:val="-6"/>
        </w:rPr>
        <w:t xml:space="preserve"> </w:t>
      </w:r>
      <w:r w:rsidRPr="004254E6">
        <w:rPr>
          <w:rFonts w:ascii="Arial" w:hAnsi="Arial" w:cs="Arial"/>
        </w:rPr>
        <w:t>presentar</w:t>
      </w:r>
      <w:r w:rsidRPr="004254E6">
        <w:rPr>
          <w:rFonts w:ascii="Arial" w:hAnsi="Arial" w:cs="Arial"/>
          <w:spacing w:val="-5"/>
        </w:rPr>
        <w:t xml:space="preserve"> </w:t>
      </w:r>
      <w:r w:rsidRPr="004254E6">
        <w:rPr>
          <w:rFonts w:ascii="Arial" w:hAnsi="Arial" w:cs="Arial"/>
        </w:rPr>
        <w:t>a</w:t>
      </w:r>
      <w:r w:rsidRPr="004254E6">
        <w:rPr>
          <w:rFonts w:ascii="Arial" w:hAnsi="Arial" w:cs="Arial"/>
          <w:spacing w:val="-6"/>
        </w:rPr>
        <w:t xml:space="preserve"> </w:t>
      </w:r>
      <w:r w:rsidRPr="004254E6">
        <w:rPr>
          <w:rFonts w:ascii="Arial" w:hAnsi="Arial" w:cs="Arial"/>
        </w:rPr>
        <w:t>través</w:t>
      </w:r>
      <w:r w:rsidRPr="004254E6">
        <w:rPr>
          <w:rFonts w:ascii="Arial" w:hAnsi="Arial" w:cs="Arial"/>
          <w:spacing w:val="-5"/>
        </w:rPr>
        <w:t xml:space="preserve"> </w:t>
      </w:r>
      <w:r w:rsidRPr="004254E6">
        <w:rPr>
          <w:rFonts w:ascii="Arial" w:hAnsi="Arial" w:cs="Arial"/>
        </w:rPr>
        <w:t>de</w:t>
      </w:r>
      <w:r w:rsidRPr="004254E6">
        <w:rPr>
          <w:rFonts w:ascii="Arial" w:hAnsi="Arial" w:cs="Arial"/>
          <w:spacing w:val="-6"/>
        </w:rPr>
        <w:t xml:space="preserve"> </w:t>
      </w:r>
      <w:r w:rsidRPr="004254E6">
        <w:rPr>
          <w:rFonts w:ascii="Arial" w:hAnsi="Arial" w:cs="Arial"/>
        </w:rPr>
        <w:t>la</w:t>
      </w:r>
      <w:r w:rsidRPr="004254E6">
        <w:rPr>
          <w:rFonts w:ascii="Arial" w:hAnsi="Arial" w:cs="Arial"/>
          <w:spacing w:val="-5"/>
        </w:rPr>
        <w:t xml:space="preserve"> </w:t>
      </w:r>
      <w:r w:rsidRPr="004254E6">
        <w:rPr>
          <w:rFonts w:ascii="Arial" w:hAnsi="Arial" w:cs="Arial"/>
        </w:rPr>
        <w:t>plataforma</w:t>
      </w:r>
      <w:r w:rsidRPr="004254E6">
        <w:rPr>
          <w:rFonts w:ascii="Arial" w:hAnsi="Arial" w:cs="Arial"/>
          <w:spacing w:val="-6"/>
        </w:rPr>
        <w:t xml:space="preserve"> </w:t>
      </w:r>
      <w:r w:rsidRPr="004254E6">
        <w:rPr>
          <w:rFonts w:ascii="Arial" w:hAnsi="Arial" w:cs="Arial"/>
        </w:rPr>
        <w:t>transaccional</w:t>
      </w:r>
      <w:r w:rsidRPr="004254E6">
        <w:rPr>
          <w:rFonts w:ascii="Arial" w:hAnsi="Arial" w:cs="Arial"/>
          <w:spacing w:val="-5"/>
        </w:rPr>
        <w:t xml:space="preserve"> </w:t>
      </w:r>
      <w:r w:rsidRPr="004254E6">
        <w:rPr>
          <w:rFonts w:ascii="Arial" w:hAnsi="Arial" w:cs="Arial"/>
        </w:rPr>
        <w:t>de</w:t>
      </w:r>
      <w:r w:rsidRPr="004254E6">
        <w:rPr>
          <w:rFonts w:ascii="Arial" w:hAnsi="Arial" w:cs="Arial"/>
          <w:spacing w:val="-6"/>
        </w:rPr>
        <w:t xml:space="preserve"> </w:t>
      </w:r>
      <w:r w:rsidRPr="004254E6">
        <w:rPr>
          <w:rFonts w:ascii="Arial" w:hAnsi="Arial" w:cs="Arial"/>
        </w:rPr>
        <w:t>SECOP</w:t>
      </w:r>
      <w:r w:rsidRPr="004254E6">
        <w:rPr>
          <w:rFonts w:ascii="Arial" w:hAnsi="Arial" w:cs="Arial"/>
          <w:spacing w:val="-6"/>
        </w:rPr>
        <w:t xml:space="preserve"> </w:t>
      </w:r>
      <w:r w:rsidRPr="004254E6">
        <w:rPr>
          <w:rFonts w:ascii="Arial" w:hAnsi="Arial" w:cs="Arial"/>
          <w:spacing w:val="-5"/>
        </w:rPr>
        <w:t>II.</w:t>
      </w:r>
    </w:p>
    <w:p w14:paraId="32FC6C43" w14:textId="77777777" w:rsidR="000E1A8D" w:rsidRPr="004254E6" w:rsidRDefault="000E1A8D">
      <w:pPr>
        <w:pStyle w:val="Textoindependiente"/>
        <w:rPr>
          <w:rFonts w:ascii="Arial" w:hAnsi="Arial" w:cs="Arial"/>
        </w:rPr>
      </w:pPr>
    </w:p>
    <w:p w14:paraId="18D213BE" w14:textId="77777777" w:rsidR="000E1A8D" w:rsidRPr="004254E6" w:rsidRDefault="00D814D4">
      <w:pPr>
        <w:pStyle w:val="Ttulo1"/>
        <w:numPr>
          <w:ilvl w:val="0"/>
          <w:numId w:val="1"/>
        </w:numPr>
        <w:tabs>
          <w:tab w:val="left" w:pos="1054"/>
          <w:tab w:val="left" w:pos="1056"/>
        </w:tabs>
        <w:ind w:right="333" w:hanging="436"/>
        <w:jc w:val="both"/>
      </w:pPr>
      <w:r w:rsidRPr="004254E6">
        <w:t>VALOR ESTIMADO DEL CONTRATO Y MANIFESTACIÓN EXPRESA SOBRE LA DISPONIBILIDAD PRESUPUESTAL</w:t>
      </w:r>
    </w:p>
    <w:p w14:paraId="4E4C2BDA" w14:textId="77777777" w:rsidR="000E1A8D" w:rsidRPr="004254E6" w:rsidRDefault="000E1A8D">
      <w:pPr>
        <w:pStyle w:val="Ttulo1"/>
        <w:jc w:val="both"/>
        <w:sectPr w:rsidR="000E1A8D" w:rsidRPr="004254E6">
          <w:headerReference w:type="default" r:id="rId8"/>
          <w:type w:val="continuous"/>
          <w:pgSz w:w="12240" w:h="15840"/>
          <w:pgMar w:top="1880" w:right="1080" w:bottom="280" w:left="1080" w:header="985" w:footer="0" w:gutter="0"/>
          <w:pgNumType w:start="1"/>
          <w:cols w:space="720"/>
        </w:sectPr>
      </w:pPr>
    </w:p>
    <w:p w14:paraId="5B3B1D24" w14:textId="77777777" w:rsidR="000E1A8D" w:rsidRPr="004254E6" w:rsidRDefault="000E1A8D">
      <w:pPr>
        <w:pStyle w:val="Textoindependiente"/>
        <w:spacing w:before="0"/>
        <w:rPr>
          <w:rFonts w:ascii="Arial" w:hAnsi="Arial" w:cs="Arial"/>
          <w:b/>
        </w:rPr>
      </w:pPr>
    </w:p>
    <w:p w14:paraId="05D9CAD8" w14:textId="77777777" w:rsidR="000E1A8D" w:rsidRPr="004254E6" w:rsidRDefault="000E1A8D" w:rsidP="00E646BF">
      <w:pPr>
        <w:pStyle w:val="Textoindependiente"/>
        <w:spacing w:before="144"/>
        <w:jc w:val="both"/>
        <w:rPr>
          <w:rFonts w:ascii="Arial" w:hAnsi="Arial" w:cs="Arial"/>
          <w:b/>
        </w:rPr>
      </w:pPr>
    </w:p>
    <w:p w14:paraId="07577C48" w14:textId="6B067790" w:rsidR="0081409A" w:rsidRPr="004254E6" w:rsidRDefault="00D814D4" w:rsidP="00E646BF">
      <w:pPr>
        <w:pStyle w:val="Prrafodelista"/>
        <w:ind w:left="426" w:firstLine="0"/>
        <w:jc w:val="both"/>
        <w:rPr>
          <w:sz w:val="20"/>
          <w:szCs w:val="20"/>
        </w:rPr>
      </w:pPr>
      <w:r w:rsidRPr="004254E6">
        <w:rPr>
          <w:sz w:val="20"/>
          <w:szCs w:val="20"/>
        </w:rPr>
        <w:t xml:space="preserve">La Entidad ha estimado un presupuesto oficial para la presente contratación de hasta </w:t>
      </w:r>
      <w:r w:rsidR="00B762D7" w:rsidRPr="004254E6">
        <w:rPr>
          <w:b/>
          <w:sz w:val="20"/>
          <w:szCs w:val="20"/>
        </w:rPr>
        <w:t xml:space="preserve">DOSCIENTOS SETENTA Y UN MILLONES OCHOCIENTOS NOVENTA Y SIETE MIL SEISCIENTOS TREINTA Y SIETE PESOS CON VEINTIÚN CENTAVOS </w:t>
      </w:r>
      <w:r w:rsidR="009B5620" w:rsidRPr="004254E6">
        <w:rPr>
          <w:b/>
          <w:sz w:val="20"/>
          <w:szCs w:val="20"/>
        </w:rPr>
        <w:t>MCTE ($</w:t>
      </w:r>
      <w:r w:rsidR="00B762D7" w:rsidRPr="004254E6">
        <w:rPr>
          <w:rFonts w:eastAsia="Segoe UI"/>
          <w:b/>
          <w:sz w:val="20"/>
          <w:szCs w:val="20"/>
          <w:lang w:eastAsia="es-CO"/>
        </w:rPr>
        <w:t>271.897.637.21</w:t>
      </w:r>
      <w:r w:rsidR="009B5620" w:rsidRPr="004254E6">
        <w:rPr>
          <w:b/>
          <w:sz w:val="20"/>
          <w:szCs w:val="20"/>
        </w:rPr>
        <w:t>)</w:t>
      </w:r>
      <w:r w:rsidR="00B762D7" w:rsidRPr="004254E6">
        <w:rPr>
          <w:b/>
          <w:sz w:val="20"/>
          <w:szCs w:val="20"/>
        </w:rPr>
        <w:t xml:space="preserve"> </w:t>
      </w:r>
      <w:r w:rsidRPr="004254E6">
        <w:rPr>
          <w:sz w:val="20"/>
          <w:szCs w:val="20"/>
        </w:rPr>
        <w:t>incluido</w:t>
      </w:r>
      <w:r w:rsidRPr="004254E6">
        <w:rPr>
          <w:spacing w:val="-3"/>
          <w:sz w:val="20"/>
          <w:szCs w:val="20"/>
        </w:rPr>
        <w:t xml:space="preserve"> </w:t>
      </w:r>
      <w:r w:rsidRPr="004254E6">
        <w:rPr>
          <w:sz w:val="20"/>
          <w:szCs w:val="20"/>
        </w:rPr>
        <w:t>el</w:t>
      </w:r>
      <w:r w:rsidRPr="004254E6">
        <w:rPr>
          <w:spacing w:val="-3"/>
          <w:sz w:val="20"/>
          <w:szCs w:val="20"/>
        </w:rPr>
        <w:t xml:space="preserve"> </w:t>
      </w:r>
      <w:r w:rsidRPr="004254E6">
        <w:rPr>
          <w:sz w:val="20"/>
          <w:szCs w:val="20"/>
        </w:rPr>
        <w:t>IVA</w:t>
      </w:r>
      <w:r w:rsidRPr="004254E6">
        <w:rPr>
          <w:spacing w:val="-3"/>
          <w:sz w:val="20"/>
          <w:szCs w:val="20"/>
        </w:rPr>
        <w:t xml:space="preserve"> </w:t>
      </w:r>
      <w:r w:rsidRPr="004254E6">
        <w:rPr>
          <w:sz w:val="20"/>
          <w:szCs w:val="20"/>
        </w:rPr>
        <w:t>y</w:t>
      </w:r>
      <w:r w:rsidRPr="004254E6">
        <w:rPr>
          <w:spacing w:val="-3"/>
          <w:sz w:val="20"/>
          <w:szCs w:val="20"/>
        </w:rPr>
        <w:t xml:space="preserve"> </w:t>
      </w:r>
      <w:r w:rsidRPr="004254E6">
        <w:rPr>
          <w:sz w:val="20"/>
          <w:szCs w:val="20"/>
        </w:rPr>
        <w:t>todos</w:t>
      </w:r>
      <w:r w:rsidRPr="004254E6">
        <w:rPr>
          <w:spacing w:val="-3"/>
          <w:sz w:val="20"/>
          <w:szCs w:val="20"/>
        </w:rPr>
        <w:t xml:space="preserve"> </w:t>
      </w:r>
      <w:r w:rsidRPr="004254E6">
        <w:rPr>
          <w:sz w:val="20"/>
          <w:szCs w:val="20"/>
        </w:rPr>
        <w:t>los</w:t>
      </w:r>
      <w:r w:rsidRPr="004254E6">
        <w:rPr>
          <w:spacing w:val="-3"/>
          <w:sz w:val="20"/>
          <w:szCs w:val="20"/>
        </w:rPr>
        <w:t xml:space="preserve"> </w:t>
      </w:r>
      <w:r w:rsidRPr="004254E6">
        <w:rPr>
          <w:sz w:val="20"/>
          <w:szCs w:val="20"/>
        </w:rPr>
        <w:t>demás</w:t>
      </w:r>
      <w:r w:rsidRPr="004254E6">
        <w:rPr>
          <w:spacing w:val="-3"/>
          <w:sz w:val="20"/>
          <w:szCs w:val="20"/>
        </w:rPr>
        <w:t xml:space="preserve"> </w:t>
      </w:r>
      <w:r w:rsidRPr="004254E6">
        <w:rPr>
          <w:sz w:val="20"/>
          <w:szCs w:val="20"/>
        </w:rPr>
        <w:t>gravámenes,</w:t>
      </w:r>
      <w:r w:rsidRPr="004254E6">
        <w:rPr>
          <w:spacing w:val="-3"/>
          <w:sz w:val="20"/>
          <w:szCs w:val="20"/>
        </w:rPr>
        <w:t xml:space="preserve"> </w:t>
      </w:r>
      <w:r w:rsidRPr="004254E6">
        <w:rPr>
          <w:sz w:val="20"/>
          <w:szCs w:val="20"/>
        </w:rPr>
        <w:t>costos directos e indirectos y conceptos que conlleve la celebración y ejecución total del contrato que resulte del presente proceso de selección, con base en el análisis del estudio de mercado, el cual se origina en las cotizaciones</w:t>
      </w:r>
      <w:r w:rsidRPr="004254E6">
        <w:rPr>
          <w:spacing w:val="-3"/>
          <w:sz w:val="20"/>
          <w:szCs w:val="20"/>
        </w:rPr>
        <w:t xml:space="preserve"> </w:t>
      </w:r>
      <w:r w:rsidRPr="004254E6">
        <w:rPr>
          <w:sz w:val="20"/>
          <w:szCs w:val="20"/>
        </w:rPr>
        <w:t>allegadas</w:t>
      </w:r>
      <w:r w:rsidRPr="004254E6">
        <w:rPr>
          <w:spacing w:val="-3"/>
          <w:sz w:val="20"/>
          <w:szCs w:val="20"/>
        </w:rPr>
        <w:t xml:space="preserve"> </w:t>
      </w:r>
      <w:r w:rsidRPr="004254E6">
        <w:rPr>
          <w:sz w:val="20"/>
          <w:szCs w:val="20"/>
        </w:rPr>
        <w:t>y</w:t>
      </w:r>
      <w:r w:rsidRPr="004254E6">
        <w:rPr>
          <w:spacing w:val="-3"/>
          <w:sz w:val="20"/>
          <w:szCs w:val="20"/>
        </w:rPr>
        <w:t xml:space="preserve"> </w:t>
      </w:r>
      <w:r w:rsidRPr="004254E6">
        <w:rPr>
          <w:sz w:val="20"/>
          <w:szCs w:val="20"/>
        </w:rPr>
        <w:t>debidamente</w:t>
      </w:r>
      <w:r w:rsidRPr="004254E6">
        <w:rPr>
          <w:spacing w:val="-3"/>
          <w:sz w:val="20"/>
          <w:szCs w:val="20"/>
        </w:rPr>
        <w:t xml:space="preserve"> </w:t>
      </w:r>
      <w:r w:rsidRPr="004254E6">
        <w:rPr>
          <w:sz w:val="20"/>
          <w:szCs w:val="20"/>
        </w:rPr>
        <w:t>avaladas</w:t>
      </w:r>
      <w:r w:rsidRPr="004254E6">
        <w:rPr>
          <w:spacing w:val="-3"/>
          <w:sz w:val="20"/>
          <w:szCs w:val="20"/>
        </w:rPr>
        <w:t xml:space="preserve"> </w:t>
      </w:r>
      <w:r w:rsidRPr="004254E6">
        <w:rPr>
          <w:sz w:val="20"/>
          <w:szCs w:val="20"/>
        </w:rPr>
        <w:t>por</w:t>
      </w:r>
      <w:r w:rsidRPr="004254E6">
        <w:rPr>
          <w:spacing w:val="-3"/>
          <w:sz w:val="20"/>
          <w:szCs w:val="20"/>
        </w:rPr>
        <w:t xml:space="preserve"> </w:t>
      </w:r>
      <w:r w:rsidRPr="004254E6">
        <w:rPr>
          <w:sz w:val="20"/>
          <w:szCs w:val="20"/>
        </w:rPr>
        <w:t>el</w:t>
      </w:r>
      <w:r w:rsidRPr="004254E6">
        <w:rPr>
          <w:spacing w:val="-3"/>
          <w:sz w:val="20"/>
          <w:szCs w:val="20"/>
        </w:rPr>
        <w:t xml:space="preserve"> </w:t>
      </w:r>
      <w:r w:rsidRPr="004254E6">
        <w:rPr>
          <w:sz w:val="20"/>
          <w:szCs w:val="20"/>
        </w:rPr>
        <w:t>comité</w:t>
      </w:r>
      <w:r w:rsidRPr="004254E6">
        <w:rPr>
          <w:spacing w:val="-3"/>
          <w:sz w:val="20"/>
          <w:szCs w:val="20"/>
        </w:rPr>
        <w:t xml:space="preserve"> </w:t>
      </w:r>
      <w:r w:rsidRPr="004254E6">
        <w:rPr>
          <w:sz w:val="20"/>
          <w:szCs w:val="20"/>
        </w:rPr>
        <w:t>técnico</w:t>
      </w:r>
      <w:r w:rsidRPr="004254E6">
        <w:rPr>
          <w:spacing w:val="-3"/>
          <w:sz w:val="20"/>
          <w:szCs w:val="20"/>
        </w:rPr>
        <w:t xml:space="preserve"> </w:t>
      </w:r>
      <w:r w:rsidRPr="004254E6">
        <w:rPr>
          <w:sz w:val="20"/>
          <w:szCs w:val="20"/>
        </w:rPr>
        <w:t>estructurador</w:t>
      </w:r>
      <w:r w:rsidR="0081409A" w:rsidRPr="004254E6">
        <w:rPr>
          <w:sz w:val="20"/>
          <w:szCs w:val="20"/>
        </w:rPr>
        <w:t>.</w:t>
      </w:r>
    </w:p>
    <w:p w14:paraId="4E2CF560" w14:textId="77777777" w:rsidR="0081409A" w:rsidRPr="004254E6" w:rsidRDefault="0081409A" w:rsidP="007841F5">
      <w:pPr>
        <w:spacing w:before="1" w:line="254" w:lineRule="auto"/>
        <w:ind w:left="336" w:right="334"/>
        <w:jc w:val="both"/>
        <w:rPr>
          <w:rFonts w:ascii="Arial" w:hAnsi="Arial" w:cs="Arial"/>
          <w:sz w:val="20"/>
          <w:szCs w:val="20"/>
        </w:rPr>
      </w:pPr>
    </w:p>
    <w:p w14:paraId="318AE6D1" w14:textId="1D3262B2" w:rsidR="009C1FAA" w:rsidRPr="004254E6" w:rsidRDefault="0081409A" w:rsidP="007841F5">
      <w:pPr>
        <w:spacing w:before="1" w:line="254" w:lineRule="auto"/>
        <w:ind w:left="336" w:right="334"/>
        <w:jc w:val="both"/>
        <w:rPr>
          <w:rFonts w:ascii="Arial" w:hAnsi="Arial" w:cs="Arial"/>
          <w:sz w:val="20"/>
          <w:szCs w:val="20"/>
        </w:rPr>
      </w:pPr>
      <w:r w:rsidRPr="004254E6">
        <w:rPr>
          <w:rFonts w:ascii="Arial" w:hAnsi="Arial" w:cs="Arial"/>
          <w:sz w:val="20"/>
          <w:szCs w:val="20"/>
        </w:rPr>
        <w:t>E</w:t>
      </w:r>
      <w:r w:rsidR="007841F5" w:rsidRPr="004254E6">
        <w:rPr>
          <w:rFonts w:ascii="Arial" w:hAnsi="Arial" w:cs="Arial"/>
          <w:sz w:val="20"/>
          <w:szCs w:val="20"/>
        </w:rPr>
        <w:t xml:space="preserve">l proceso se encuentra amparado con los certificados de disponibilidad presupuestal Nos. </w:t>
      </w:r>
    </w:p>
    <w:p w14:paraId="7FA4CAA3" w14:textId="77777777" w:rsidR="00F16E26" w:rsidRPr="004254E6" w:rsidRDefault="00F16E26" w:rsidP="007841F5">
      <w:pPr>
        <w:spacing w:before="1" w:line="254" w:lineRule="auto"/>
        <w:ind w:left="336" w:right="334"/>
        <w:jc w:val="both"/>
        <w:rPr>
          <w:rFonts w:ascii="Arial" w:hAnsi="Arial" w:cs="Arial"/>
          <w:sz w:val="20"/>
          <w:szCs w:val="20"/>
        </w:rPr>
      </w:pPr>
    </w:p>
    <w:tbl>
      <w:tblPr>
        <w:tblW w:w="9345"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139"/>
        <w:gridCol w:w="3050"/>
        <w:gridCol w:w="3156"/>
      </w:tblGrid>
      <w:tr w:rsidR="00F16E26" w:rsidRPr="004254E6" w14:paraId="0F89889A" w14:textId="77777777" w:rsidTr="00F16E26">
        <w:trPr>
          <w:trHeight w:val="17"/>
          <w:jc w:val="center"/>
        </w:trPr>
        <w:tc>
          <w:tcPr>
            <w:tcW w:w="0" w:type="auto"/>
            <w:tcBorders>
              <w:top w:val="double" w:sz="4" w:space="0" w:color="auto"/>
              <w:bottom w:val="single" w:sz="6" w:space="0" w:color="auto"/>
            </w:tcBorders>
            <w:vAlign w:val="center"/>
          </w:tcPr>
          <w:p w14:paraId="070FDBD4" w14:textId="77777777" w:rsidR="00F16E26" w:rsidRPr="004254E6" w:rsidRDefault="00F16E26" w:rsidP="003C648F">
            <w:pPr>
              <w:jc w:val="center"/>
              <w:rPr>
                <w:rFonts w:ascii="Arial" w:eastAsia="Arial,Times New Roman" w:hAnsi="Arial" w:cs="Arial"/>
                <w:b/>
                <w:bCs/>
                <w:sz w:val="20"/>
                <w:szCs w:val="20"/>
              </w:rPr>
            </w:pPr>
            <w:r w:rsidRPr="004254E6">
              <w:rPr>
                <w:rFonts w:ascii="Arial" w:hAnsi="Arial" w:cs="Arial"/>
                <w:b/>
                <w:bCs/>
                <w:sz w:val="20"/>
                <w:szCs w:val="20"/>
              </w:rPr>
              <w:t>Número</w:t>
            </w:r>
            <w:r w:rsidRPr="004254E6">
              <w:rPr>
                <w:rFonts w:ascii="Arial" w:eastAsia="Arial,Times New Roman" w:hAnsi="Arial" w:cs="Arial"/>
                <w:b/>
                <w:bCs/>
                <w:sz w:val="20"/>
                <w:szCs w:val="20"/>
              </w:rPr>
              <w:t xml:space="preserve"> </w:t>
            </w:r>
            <w:r w:rsidRPr="004254E6">
              <w:rPr>
                <w:rFonts w:ascii="Arial" w:hAnsi="Arial" w:cs="Arial"/>
                <w:b/>
                <w:bCs/>
                <w:sz w:val="20"/>
                <w:szCs w:val="20"/>
              </w:rPr>
              <w:t>Certificado</w:t>
            </w:r>
            <w:r w:rsidRPr="004254E6">
              <w:rPr>
                <w:rFonts w:ascii="Arial" w:eastAsia="Arial,Times New Roman" w:hAnsi="Arial" w:cs="Arial"/>
                <w:b/>
                <w:bCs/>
                <w:sz w:val="20"/>
                <w:szCs w:val="20"/>
              </w:rPr>
              <w:t xml:space="preserve"> </w:t>
            </w:r>
            <w:r w:rsidRPr="004254E6">
              <w:rPr>
                <w:rFonts w:ascii="Arial" w:hAnsi="Arial" w:cs="Arial"/>
                <w:b/>
                <w:bCs/>
                <w:sz w:val="20"/>
                <w:szCs w:val="20"/>
              </w:rPr>
              <w:t>Disponibilidad</w:t>
            </w:r>
            <w:r w:rsidRPr="004254E6">
              <w:rPr>
                <w:rFonts w:ascii="Arial" w:eastAsia="Arial,Times New Roman" w:hAnsi="Arial" w:cs="Arial"/>
                <w:b/>
                <w:bCs/>
                <w:sz w:val="20"/>
                <w:szCs w:val="20"/>
              </w:rPr>
              <w:t xml:space="preserve"> </w:t>
            </w:r>
            <w:r w:rsidRPr="004254E6">
              <w:rPr>
                <w:rFonts w:ascii="Arial" w:hAnsi="Arial" w:cs="Arial"/>
                <w:b/>
                <w:bCs/>
                <w:sz w:val="20"/>
                <w:szCs w:val="20"/>
              </w:rPr>
              <w:t>Presupuestal</w:t>
            </w:r>
          </w:p>
        </w:tc>
        <w:tc>
          <w:tcPr>
            <w:tcW w:w="0" w:type="auto"/>
            <w:tcBorders>
              <w:top w:val="double" w:sz="4" w:space="0" w:color="auto"/>
              <w:bottom w:val="single" w:sz="6" w:space="0" w:color="auto"/>
            </w:tcBorders>
            <w:vAlign w:val="center"/>
          </w:tcPr>
          <w:p w14:paraId="06710386" w14:textId="77777777" w:rsidR="00F16E26" w:rsidRPr="004254E6" w:rsidRDefault="00F16E26" w:rsidP="003C648F">
            <w:pPr>
              <w:jc w:val="center"/>
              <w:rPr>
                <w:rFonts w:ascii="Arial" w:eastAsia="Arial,Times New Roman" w:hAnsi="Arial" w:cs="Arial"/>
                <w:b/>
                <w:bCs/>
                <w:sz w:val="20"/>
                <w:szCs w:val="20"/>
              </w:rPr>
            </w:pPr>
            <w:r w:rsidRPr="004254E6">
              <w:rPr>
                <w:rFonts w:ascii="Arial" w:hAnsi="Arial" w:cs="Arial"/>
                <w:b/>
                <w:bCs/>
                <w:sz w:val="20"/>
                <w:szCs w:val="20"/>
              </w:rPr>
              <w:t>Fecha</w:t>
            </w:r>
            <w:r w:rsidRPr="004254E6">
              <w:rPr>
                <w:rFonts w:ascii="Arial" w:eastAsia="Arial,Times New Roman" w:hAnsi="Arial" w:cs="Arial"/>
                <w:b/>
                <w:bCs/>
                <w:sz w:val="20"/>
                <w:szCs w:val="20"/>
              </w:rPr>
              <w:t xml:space="preserve"> </w:t>
            </w:r>
            <w:r w:rsidRPr="004254E6">
              <w:rPr>
                <w:rFonts w:ascii="Arial" w:hAnsi="Arial" w:cs="Arial"/>
                <w:b/>
                <w:bCs/>
                <w:sz w:val="20"/>
                <w:szCs w:val="20"/>
              </w:rPr>
              <w:t>Certificado</w:t>
            </w:r>
            <w:r w:rsidRPr="004254E6">
              <w:rPr>
                <w:rFonts w:ascii="Arial" w:eastAsia="Arial,Times New Roman" w:hAnsi="Arial" w:cs="Arial"/>
                <w:b/>
                <w:bCs/>
                <w:sz w:val="20"/>
                <w:szCs w:val="20"/>
              </w:rPr>
              <w:t xml:space="preserve"> </w:t>
            </w:r>
            <w:r w:rsidRPr="004254E6">
              <w:rPr>
                <w:rFonts w:ascii="Arial" w:hAnsi="Arial" w:cs="Arial"/>
                <w:b/>
                <w:bCs/>
                <w:sz w:val="20"/>
                <w:szCs w:val="20"/>
              </w:rPr>
              <w:t>Disponibilidad</w:t>
            </w:r>
            <w:r w:rsidRPr="004254E6">
              <w:rPr>
                <w:rFonts w:ascii="Arial" w:eastAsia="Arial,Times New Roman" w:hAnsi="Arial" w:cs="Arial"/>
                <w:b/>
                <w:bCs/>
                <w:sz w:val="20"/>
                <w:szCs w:val="20"/>
              </w:rPr>
              <w:t xml:space="preserve"> </w:t>
            </w:r>
            <w:r w:rsidRPr="004254E6">
              <w:rPr>
                <w:rFonts w:ascii="Arial" w:hAnsi="Arial" w:cs="Arial"/>
                <w:b/>
                <w:bCs/>
                <w:sz w:val="20"/>
                <w:szCs w:val="20"/>
              </w:rPr>
              <w:t>Presupuestal</w:t>
            </w:r>
          </w:p>
        </w:tc>
        <w:tc>
          <w:tcPr>
            <w:tcW w:w="0" w:type="auto"/>
            <w:tcBorders>
              <w:top w:val="double" w:sz="4" w:space="0" w:color="auto"/>
              <w:bottom w:val="single" w:sz="6" w:space="0" w:color="auto"/>
            </w:tcBorders>
            <w:vAlign w:val="center"/>
          </w:tcPr>
          <w:p w14:paraId="38A0E54D" w14:textId="77777777" w:rsidR="00F16E26" w:rsidRPr="004254E6" w:rsidRDefault="00F16E26" w:rsidP="003C648F">
            <w:pPr>
              <w:jc w:val="center"/>
              <w:rPr>
                <w:rFonts w:ascii="Arial" w:eastAsia="Arial,Times New Roman" w:hAnsi="Arial" w:cs="Arial"/>
                <w:b/>
                <w:bCs/>
                <w:sz w:val="20"/>
                <w:szCs w:val="20"/>
              </w:rPr>
            </w:pPr>
            <w:r w:rsidRPr="004254E6">
              <w:rPr>
                <w:rFonts w:ascii="Arial" w:hAnsi="Arial" w:cs="Arial"/>
                <w:b/>
                <w:bCs/>
                <w:sz w:val="20"/>
                <w:szCs w:val="20"/>
              </w:rPr>
              <w:t>Valor</w:t>
            </w:r>
            <w:r w:rsidRPr="004254E6">
              <w:rPr>
                <w:rFonts w:ascii="Arial" w:eastAsia="Arial,Times New Roman" w:hAnsi="Arial" w:cs="Arial"/>
                <w:b/>
                <w:bCs/>
                <w:sz w:val="20"/>
                <w:szCs w:val="20"/>
              </w:rPr>
              <w:t xml:space="preserve"> </w:t>
            </w:r>
            <w:r w:rsidRPr="004254E6">
              <w:rPr>
                <w:rFonts w:ascii="Arial" w:hAnsi="Arial" w:cs="Arial"/>
                <w:b/>
                <w:bCs/>
                <w:sz w:val="20"/>
                <w:szCs w:val="20"/>
              </w:rPr>
              <w:t>Certificado de</w:t>
            </w:r>
            <w:r w:rsidRPr="004254E6">
              <w:rPr>
                <w:rFonts w:ascii="Arial" w:eastAsia="Arial,Times New Roman" w:hAnsi="Arial" w:cs="Arial"/>
                <w:b/>
                <w:bCs/>
                <w:sz w:val="20"/>
                <w:szCs w:val="20"/>
              </w:rPr>
              <w:t xml:space="preserve"> </w:t>
            </w:r>
            <w:r w:rsidRPr="004254E6">
              <w:rPr>
                <w:rFonts w:ascii="Arial" w:hAnsi="Arial" w:cs="Arial"/>
                <w:b/>
                <w:bCs/>
                <w:sz w:val="20"/>
                <w:szCs w:val="20"/>
              </w:rPr>
              <w:t>Disponibilidad</w:t>
            </w:r>
            <w:r w:rsidRPr="004254E6">
              <w:rPr>
                <w:rFonts w:ascii="Arial" w:eastAsia="Arial,Times New Roman" w:hAnsi="Arial" w:cs="Arial"/>
                <w:b/>
                <w:bCs/>
                <w:sz w:val="20"/>
                <w:szCs w:val="20"/>
              </w:rPr>
              <w:t xml:space="preserve"> </w:t>
            </w:r>
            <w:r w:rsidRPr="004254E6">
              <w:rPr>
                <w:rFonts w:ascii="Arial" w:hAnsi="Arial" w:cs="Arial"/>
                <w:b/>
                <w:bCs/>
                <w:sz w:val="20"/>
                <w:szCs w:val="20"/>
              </w:rPr>
              <w:t>Presupuestal</w:t>
            </w:r>
          </w:p>
        </w:tc>
      </w:tr>
      <w:tr w:rsidR="00F16E26" w:rsidRPr="004254E6" w14:paraId="741D5B70" w14:textId="77777777" w:rsidTr="00F16E26">
        <w:trPr>
          <w:trHeight w:val="276"/>
          <w:jc w:val="center"/>
        </w:trPr>
        <w:tc>
          <w:tcPr>
            <w:tcW w:w="0" w:type="auto"/>
            <w:vMerge w:val="restart"/>
            <w:tcBorders>
              <w:top w:val="single" w:sz="6" w:space="0" w:color="auto"/>
            </w:tcBorders>
            <w:vAlign w:val="center"/>
          </w:tcPr>
          <w:p w14:paraId="2A4A3651" w14:textId="7B2EA9F4" w:rsidR="00F16E26" w:rsidRPr="004254E6" w:rsidRDefault="00F16E26" w:rsidP="003C648F">
            <w:pPr>
              <w:jc w:val="center"/>
              <w:rPr>
                <w:rFonts w:ascii="Arial" w:eastAsia="Arial,Times New Roman" w:hAnsi="Arial" w:cs="Arial"/>
                <w:sz w:val="20"/>
                <w:szCs w:val="20"/>
              </w:rPr>
            </w:pPr>
          </w:p>
        </w:tc>
        <w:tc>
          <w:tcPr>
            <w:tcW w:w="0" w:type="auto"/>
            <w:vMerge w:val="restart"/>
            <w:tcBorders>
              <w:top w:val="single" w:sz="6" w:space="0" w:color="auto"/>
            </w:tcBorders>
            <w:vAlign w:val="center"/>
          </w:tcPr>
          <w:p w14:paraId="7C128801" w14:textId="551E018F" w:rsidR="00F16E26" w:rsidRPr="004254E6" w:rsidRDefault="00F16E26" w:rsidP="003C648F">
            <w:pPr>
              <w:jc w:val="center"/>
              <w:rPr>
                <w:rFonts w:ascii="Arial" w:eastAsia="Arial,Times New Roman" w:hAnsi="Arial" w:cs="Arial"/>
                <w:sz w:val="20"/>
                <w:szCs w:val="20"/>
              </w:rPr>
            </w:pPr>
          </w:p>
        </w:tc>
        <w:tc>
          <w:tcPr>
            <w:tcW w:w="0" w:type="auto"/>
            <w:vMerge w:val="restart"/>
            <w:tcBorders>
              <w:top w:val="single" w:sz="6" w:space="0" w:color="auto"/>
            </w:tcBorders>
            <w:vAlign w:val="center"/>
          </w:tcPr>
          <w:p w14:paraId="6DF8929C" w14:textId="65966142" w:rsidR="00F16E26" w:rsidRPr="004254E6" w:rsidRDefault="00F16E26" w:rsidP="003C648F">
            <w:pPr>
              <w:jc w:val="center"/>
              <w:rPr>
                <w:rFonts w:ascii="Arial" w:eastAsia="Arial,Times New Roman" w:hAnsi="Arial" w:cs="Arial"/>
                <w:sz w:val="20"/>
                <w:szCs w:val="20"/>
              </w:rPr>
            </w:pPr>
          </w:p>
        </w:tc>
      </w:tr>
      <w:tr w:rsidR="00F16E26" w:rsidRPr="004254E6" w14:paraId="2A7E1BA8" w14:textId="77777777" w:rsidTr="00F16E26">
        <w:trPr>
          <w:trHeight w:val="276"/>
          <w:jc w:val="center"/>
        </w:trPr>
        <w:tc>
          <w:tcPr>
            <w:tcW w:w="0" w:type="auto"/>
            <w:vMerge/>
            <w:vAlign w:val="center"/>
          </w:tcPr>
          <w:p w14:paraId="2549BFC4" w14:textId="77777777" w:rsidR="00F16E26" w:rsidRPr="004254E6" w:rsidRDefault="00F16E26" w:rsidP="003C648F">
            <w:pPr>
              <w:jc w:val="center"/>
              <w:rPr>
                <w:rFonts w:ascii="Arial" w:hAnsi="Arial" w:cs="Arial"/>
                <w:b/>
                <w:bCs/>
                <w:sz w:val="20"/>
                <w:szCs w:val="20"/>
              </w:rPr>
            </w:pPr>
          </w:p>
        </w:tc>
        <w:tc>
          <w:tcPr>
            <w:tcW w:w="0" w:type="auto"/>
            <w:vMerge/>
            <w:vAlign w:val="center"/>
          </w:tcPr>
          <w:p w14:paraId="194E8138" w14:textId="77777777" w:rsidR="00F16E26" w:rsidRPr="004254E6" w:rsidRDefault="00F16E26" w:rsidP="003C648F">
            <w:pPr>
              <w:jc w:val="center"/>
              <w:rPr>
                <w:rFonts w:ascii="Arial" w:hAnsi="Arial" w:cs="Arial"/>
                <w:b/>
                <w:bCs/>
                <w:sz w:val="20"/>
                <w:szCs w:val="20"/>
              </w:rPr>
            </w:pPr>
          </w:p>
        </w:tc>
        <w:tc>
          <w:tcPr>
            <w:tcW w:w="0" w:type="auto"/>
            <w:vMerge/>
            <w:vAlign w:val="center"/>
          </w:tcPr>
          <w:p w14:paraId="73C011F7" w14:textId="77777777" w:rsidR="00F16E26" w:rsidRPr="004254E6" w:rsidRDefault="00F16E26" w:rsidP="003C648F">
            <w:pPr>
              <w:jc w:val="center"/>
              <w:rPr>
                <w:rFonts w:ascii="Arial" w:hAnsi="Arial" w:cs="Arial"/>
                <w:b/>
                <w:bCs/>
                <w:sz w:val="20"/>
                <w:szCs w:val="20"/>
              </w:rPr>
            </w:pPr>
          </w:p>
        </w:tc>
      </w:tr>
    </w:tbl>
    <w:p w14:paraId="1B402673" w14:textId="77777777" w:rsidR="00F16E26" w:rsidRPr="004254E6" w:rsidRDefault="00F16E26" w:rsidP="007841F5">
      <w:pPr>
        <w:spacing w:before="1" w:line="254" w:lineRule="auto"/>
        <w:ind w:left="336" w:right="334"/>
        <w:jc w:val="both"/>
        <w:rPr>
          <w:rFonts w:ascii="Arial" w:hAnsi="Arial" w:cs="Arial"/>
          <w:sz w:val="20"/>
          <w:szCs w:val="20"/>
        </w:rPr>
      </w:pPr>
    </w:p>
    <w:p w14:paraId="365AAE87" w14:textId="77777777" w:rsidR="00E646BF" w:rsidRPr="004254E6" w:rsidRDefault="00E646BF" w:rsidP="00E646BF">
      <w:pPr>
        <w:spacing w:before="1" w:line="254" w:lineRule="auto"/>
        <w:ind w:left="336" w:right="334"/>
        <w:jc w:val="both"/>
        <w:rPr>
          <w:rFonts w:ascii="Arial" w:hAnsi="Arial" w:cs="Arial"/>
          <w:b/>
          <w:sz w:val="20"/>
          <w:szCs w:val="20"/>
        </w:rPr>
      </w:pPr>
      <w:r w:rsidRPr="004254E6">
        <w:rPr>
          <w:rFonts w:ascii="Arial" w:hAnsi="Arial" w:cs="Arial"/>
          <w:b/>
          <w:sz w:val="20"/>
          <w:szCs w:val="20"/>
        </w:rPr>
        <w:t>De conformidad con el PARAGRAFO del ARTÍCULO 8º de la Ley 1150. &lt;Parágrafo adicionado por el artículo 6 de la Ley 1882 de 2018&gt; No es obligatorio contar con disponibilidad presupuestal para realizar la publicación del proyecto de Pliego de Condiciones.</w:t>
      </w:r>
    </w:p>
    <w:p w14:paraId="294ED5AF" w14:textId="77777777" w:rsidR="00A8209C" w:rsidRPr="004254E6" w:rsidRDefault="00A8209C" w:rsidP="007841F5">
      <w:pPr>
        <w:spacing w:before="1" w:line="254" w:lineRule="auto"/>
        <w:ind w:left="336" w:right="334"/>
        <w:jc w:val="both"/>
        <w:rPr>
          <w:rFonts w:ascii="Arial" w:hAnsi="Arial" w:cs="Arial"/>
          <w:sz w:val="20"/>
          <w:szCs w:val="20"/>
        </w:rPr>
      </w:pPr>
    </w:p>
    <w:p w14:paraId="03F0E1F3" w14:textId="77777777" w:rsidR="000E1A8D" w:rsidRPr="004254E6" w:rsidRDefault="00D814D4">
      <w:pPr>
        <w:pStyle w:val="Textoindependiente"/>
        <w:spacing w:line="254" w:lineRule="auto"/>
        <w:ind w:left="336" w:right="336"/>
        <w:jc w:val="both"/>
        <w:rPr>
          <w:rFonts w:ascii="Arial" w:hAnsi="Arial" w:cs="Arial"/>
        </w:rPr>
      </w:pPr>
      <w:r w:rsidRPr="004254E6">
        <w:rPr>
          <w:rFonts w:ascii="Arial" w:hAnsi="Arial" w:cs="Arial"/>
        </w:rPr>
        <w:t>Serán</w:t>
      </w:r>
      <w:r w:rsidRPr="004254E6">
        <w:rPr>
          <w:rFonts w:ascii="Arial" w:hAnsi="Arial" w:cs="Arial"/>
          <w:spacing w:val="-11"/>
        </w:rPr>
        <w:t xml:space="preserve"> </w:t>
      </w:r>
      <w:r w:rsidRPr="004254E6">
        <w:rPr>
          <w:rFonts w:ascii="Arial" w:hAnsi="Arial" w:cs="Arial"/>
        </w:rPr>
        <w:t>de</w:t>
      </w:r>
      <w:r w:rsidRPr="004254E6">
        <w:rPr>
          <w:rFonts w:ascii="Arial" w:hAnsi="Arial" w:cs="Arial"/>
          <w:spacing w:val="-11"/>
        </w:rPr>
        <w:t xml:space="preserve"> </w:t>
      </w:r>
      <w:r w:rsidRPr="004254E6">
        <w:rPr>
          <w:rFonts w:ascii="Arial" w:hAnsi="Arial" w:cs="Arial"/>
        </w:rPr>
        <w:t>exclusiva</w:t>
      </w:r>
      <w:r w:rsidRPr="004254E6">
        <w:rPr>
          <w:rFonts w:ascii="Arial" w:hAnsi="Arial" w:cs="Arial"/>
          <w:spacing w:val="-11"/>
        </w:rPr>
        <w:t xml:space="preserve"> </w:t>
      </w:r>
      <w:r w:rsidRPr="004254E6">
        <w:rPr>
          <w:rFonts w:ascii="Arial" w:hAnsi="Arial" w:cs="Arial"/>
        </w:rPr>
        <w:t>responsabilidad</w:t>
      </w:r>
      <w:r w:rsidRPr="004254E6">
        <w:rPr>
          <w:rFonts w:ascii="Arial" w:hAnsi="Arial" w:cs="Arial"/>
          <w:spacing w:val="-11"/>
        </w:rPr>
        <w:t xml:space="preserve"> </w:t>
      </w:r>
      <w:r w:rsidRPr="004254E6">
        <w:rPr>
          <w:rFonts w:ascii="Arial" w:hAnsi="Arial" w:cs="Arial"/>
        </w:rPr>
        <w:t>del</w:t>
      </w:r>
      <w:r w:rsidRPr="004254E6">
        <w:rPr>
          <w:rFonts w:ascii="Arial" w:hAnsi="Arial" w:cs="Arial"/>
          <w:spacing w:val="-10"/>
        </w:rPr>
        <w:t xml:space="preserve"> </w:t>
      </w:r>
      <w:r w:rsidRPr="004254E6">
        <w:rPr>
          <w:rFonts w:ascii="Arial" w:hAnsi="Arial" w:cs="Arial"/>
        </w:rPr>
        <w:t>proponente</w:t>
      </w:r>
      <w:r w:rsidRPr="004254E6">
        <w:rPr>
          <w:rFonts w:ascii="Arial" w:hAnsi="Arial" w:cs="Arial"/>
          <w:spacing w:val="-11"/>
        </w:rPr>
        <w:t xml:space="preserve"> </w:t>
      </w:r>
      <w:r w:rsidRPr="004254E6">
        <w:rPr>
          <w:rFonts w:ascii="Arial" w:hAnsi="Arial" w:cs="Arial"/>
        </w:rPr>
        <w:t>los</w:t>
      </w:r>
      <w:r w:rsidRPr="004254E6">
        <w:rPr>
          <w:rFonts w:ascii="Arial" w:hAnsi="Arial" w:cs="Arial"/>
          <w:spacing w:val="-11"/>
        </w:rPr>
        <w:t xml:space="preserve"> </w:t>
      </w:r>
      <w:r w:rsidRPr="004254E6">
        <w:rPr>
          <w:rFonts w:ascii="Arial" w:hAnsi="Arial" w:cs="Arial"/>
        </w:rPr>
        <w:t>errores</w:t>
      </w:r>
      <w:r w:rsidRPr="004254E6">
        <w:rPr>
          <w:rFonts w:ascii="Arial" w:hAnsi="Arial" w:cs="Arial"/>
          <w:spacing w:val="-11"/>
        </w:rPr>
        <w:t xml:space="preserve"> </w:t>
      </w:r>
      <w:r w:rsidRPr="004254E6">
        <w:rPr>
          <w:rFonts w:ascii="Arial" w:hAnsi="Arial" w:cs="Arial"/>
        </w:rPr>
        <w:t>u</w:t>
      </w:r>
      <w:r w:rsidRPr="004254E6">
        <w:rPr>
          <w:rFonts w:ascii="Arial" w:hAnsi="Arial" w:cs="Arial"/>
          <w:spacing w:val="-11"/>
        </w:rPr>
        <w:t xml:space="preserve"> </w:t>
      </w:r>
      <w:r w:rsidRPr="004254E6">
        <w:rPr>
          <w:rFonts w:ascii="Arial" w:hAnsi="Arial" w:cs="Arial"/>
        </w:rPr>
        <w:t>omisiones</w:t>
      </w:r>
      <w:r w:rsidRPr="004254E6">
        <w:rPr>
          <w:rFonts w:ascii="Arial" w:hAnsi="Arial" w:cs="Arial"/>
          <w:spacing w:val="-11"/>
        </w:rPr>
        <w:t xml:space="preserve"> </w:t>
      </w:r>
      <w:r w:rsidRPr="004254E6">
        <w:rPr>
          <w:rFonts w:ascii="Arial" w:hAnsi="Arial" w:cs="Arial"/>
        </w:rPr>
        <w:t>en</w:t>
      </w:r>
      <w:r w:rsidRPr="004254E6">
        <w:rPr>
          <w:rFonts w:ascii="Arial" w:hAnsi="Arial" w:cs="Arial"/>
          <w:spacing w:val="-11"/>
        </w:rPr>
        <w:t xml:space="preserve"> </w:t>
      </w:r>
      <w:r w:rsidRPr="004254E6">
        <w:rPr>
          <w:rFonts w:ascii="Arial" w:hAnsi="Arial" w:cs="Arial"/>
        </w:rPr>
        <w:t>que</w:t>
      </w:r>
      <w:r w:rsidRPr="004254E6">
        <w:rPr>
          <w:rFonts w:ascii="Arial" w:hAnsi="Arial" w:cs="Arial"/>
          <w:spacing w:val="-11"/>
        </w:rPr>
        <w:t xml:space="preserve"> </w:t>
      </w:r>
      <w:r w:rsidRPr="004254E6">
        <w:rPr>
          <w:rFonts w:ascii="Arial" w:hAnsi="Arial" w:cs="Arial"/>
        </w:rPr>
        <w:t>incurra</w:t>
      </w:r>
      <w:r w:rsidRPr="004254E6">
        <w:rPr>
          <w:rFonts w:ascii="Arial" w:hAnsi="Arial" w:cs="Arial"/>
          <w:spacing w:val="-11"/>
        </w:rPr>
        <w:t xml:space="preserve"> </w:t>
      </w:r>
      <w:r w:rsidRPr="004254E6">
        <w:rPr>
          <w:rFonts w:ascii="Arial" w:hAnsi="Arial" w:cs="Arial"/>
        </w:rPr>
        <w:t>al</w:t>
      </w:r>
      <w:r w:rsidRPr="004254E6">
        <w:rPr>
          <w:rFonts w:ascii="Arial" w:hAnsi="Arial" w:cs="Arial"/>
          <w:spacing w:val="-10"/>
        </w:rPr>
        <w:t xml:space="preserve"> </w:t>
      </w:r>
      <w:r w:rsidRPr="004254E6">
        <w:rPr>
          <w:rFonts w:ascii="Arial" w:hAnsi="Arial" w:cs="Arial"/>
        </w:rPr>
        <w:t>indicar</w:t>
      </w:r>
      <w:r w:rsidRPr="004254E6">
        <w:rPr>
          <w:rFonts w:ascii="Arial" w:hAnsi="Arial" w:cs="Arial"/>
          <w:spacing w:val="-11"/>
        </w:rPr>
        <w:t xml:space="preserve"> </w:t>
      </w:r>
      <w:r w:rsidRPr="004254E6">
        <w:rPr>
          <w:rFonts w:ascii="Arial" w:hAnsi="Arial" w:cs="Arial"/>
        </w:rPr>
        <w:t>el</w:t>
      </w:r>
      <w:r w:rsidRPr="004254E6">
        <w:rPr>
          <w:rFonts w:ascii="Arial" w:hAnsi="Arial" w:cs="Arial"/>
          <w:spacing w:val="-10"/>
        </w:rPr>
        <w:t xml:space="preserve"> </w:t>
      </w:r>
      <w:r w:rsidRPr="004254E6">
        <w:rPr>
          <w:rFonts w:ascii="Arial" w:hAnsi="Arial" w:cs="Arial"/>
        </w:rPr>
        <w:t>valor de su propuesta debiendo asumir los mayores costos y/o pérdidas que se deriven de dichos errores u omisiones, sin que por esta razón haya lugar a allegar ruptura del equilibrio contractual.</w:t>
      </w:r>
    </w:p>
    <w:p w14:paraId="4B18CEEA" w14:textId="77777777" w:rsidR="000E1A8D" w:rsidRPr="004254E6" w:rsidRDefault="000E1A8D">
      <w:pPr>
        <w:pStyle w:val="Textoindependiente"/>
        <w:spacing w:before="52"/>
        <w:rPr>
          <w:rFonts w:ascii="Arial" w:hAnsi="Arial" w:cs="Arial"/>
        </w:rPr>
      </w:pPr>
    </w:p>
    <w:p w14:paraId="11C6C439" w14:textId="77777777" w:rsidR="000E1A8D" w:rsidRPr="004254E6" w:rsidRDefault="00D814D4">
      <w:pPr>
        <w:pStyle w:val="Textoindependiente"/>
        <w:spacing w:before="0" w:line="254" w:lineRule="auto"/>
        <w:ind w:left="336" w:right="334"/>
        <w:jc w:val="both"/>
        <w:rPr>
          <w:rFonts w:ascii="Arial" w:hAnsi="Arial" w:cs="Arial"/>
        </w:rPr>
      </w:pPr>
      <w:r w:rsidRPr="004254E6">
        <w:rPr>
          <w:rFonts w:ascii="Arial" w:hAnsi="Arial" w:cs="Arial"/>
        </w:rPr>
        <w:t>Para efecto del señalamiento del precio ofrecido, el proponente debe tener en cuenta todos los costos, gastos,</w:t>
      </w:r>
      <w:r w:rsidRPr="004254E6">
        <w:rPr>
          <w:rFonts w:ascii="Arial" w:hAnsi="Arial" w:cs="Arial"/>
          <w:spacing w:val="-2"/>
        </w:rPr>
        <w:t xml:space="preserve"> </w:t>
      </w:r>
      <w:r w:rsidRPr="004254E6">
        <w:rPr>
          <w:rFonts w:ascii="Arial" w:hAnsi="Arial" w:cs="Arial"/>
        </w:rPr>
        <w:t>impuestos,</w:t>
      </w:r>
      <w:r w:rsidRPr="004254E6">
        <w:rPr>
          <w:rFonts w:ascii="Arial" w:hAnsi="Arial" w:cs="Arial"/>
          <w:spacing w:val="-2"/>
        </w:rPr>
        <w:t xml:space="preserve"> </w:t>
      </w:r>
      <w:r w:rsidRPr="004254E6">
        <w:rPr>
          <w:rFonts w:ascii="Arial" w:hAnsi="Arial" w:cs="Arial"/>
        </w:rPr>
        <w:t>seguros,</w:t>
      </w:r>
      <w:r w:rsidRPr="004254E6">
        <w:rPr>
          <w:rFonts w:ascii="Arial" w:hAnsi="Arial" w:cs="Arial"/>
          <w:spacing w:val="-2"/>
        </w:rPr>
        <w:t xml:space="preserve"> </w:t>
      </w:r>
      <w:r w:rsidRPr="004254E6">
        <w:rPr>
          <w:rFonts w:ascii="Arial" w:hAnsi="Arial" w:cs="Arial"/>
        </w:rPr>
        <w:t>pago</w:t>
      </w:r>
      <w:r w:rsidRPr="004254E6">
        <w:rPr>
          <w:rFonts w:ascii="Arial" w:hAnsi="Arial" w:cs="Arial"/>
          <w:spacing w:val="-3"/>
        </w:rPr>
        <w:t xml:space="preserve"> </w:t>
      </w:r>
      <w:r w:rsidRPr="004254E6">
        <w:rPr>
          <w:rFonts w:ascii="Arial" w:hAnsi="Arial" w:cs="Arial"/>
        </w:rPr>
        <w:t>de</w:t>
      </w:r>
      <w:r w:rsidRPr="004254E6">
        <w:rPr>
          <w:rFonts w:ascii="Arial" w:hAnsi="Arial" w:cs="Arial"/>
          <w:spacing w:val="-3"/>
        </w:rPr>
        <w:t xml:space="preserve"> </w:t>
      </w:r>
      <w:r w:rsidRPr="004254E6">
        <w:rPr>
          <w:rFonts w:ascii="Arial" w:hAnsi="Arial" w:cs="Arial"/>
        </w:rPr>
        <w:t>salarios,</w:t>
      </w:r>
      <w:r w:rsidRPr="004254E6">
        <w:rPr>
          <w:rFonts w:ascii="Arial" w:hAnsi="Arial" w:cs="Arial"/>
          <w:spacing w:val="-2"/>
        </w:rPr>
        <w:t xml:space="preserve"> </w:t>
      </w:r>
      <w:r w:rsidRPr="004254E6">
        <w:rPr>
          <w:rFonts w:ascii="Arial" w:hAnsi="Arial" w:cs="Arial"/>
        </w:rPr>
        <w:t>prestaciones</w:t>
      </w:r>
      <w:r w:rsidRPr="004254E6">
        <w:rPr>
          <w:rFonts w:ascii="Arial" w:hAnsi="Arial" w:cs="Arial"/>
          <w:spacing w:val="-3"/>
        </w:rPr>
        <w:t xml:space="preserve"> </w:t>
      </w:r>
      <w:r w:rsidRPr="004254E6">
        <w:rPr>
          <w:rFonts w:ascii="Arial" w:hAnsi="Arial" w:cs="Arial"/>
        </w:rPr>
        <w:t>sociales</w:t>
      </w:r>
      <w:r w:rsidRPr="004254E6">
        <w:rPr>
          <w:rFonts w:ascii="Arial" w:hAnsi="Arial" w:cs="Arial"/>
          <w:spacing w:val="-3"/>
        </w:rPr>
        <w:t xml:space="preserve"> </w:t>
      </w:r>
      <w:r w:rsidRPr="004254E6">
        <w:rPr>
          <w:rFonts w:ascii="Arial" w:hAnsi="Arial" w:cs="Arial"/>
        </w:rPr>
        <w:t>y</w:t>
      </w:r>
      <w:r w:rsidRPr="004254E6">
        <w:rPr>
          <w:rFonts w:ascii="Arial" w:hAnsi="Arial" w:cs="Arial"/>
          <w:spacing w:val="-3"/>
        </w:rPr>
        <w:t xml:space="preserve"> </w:t>
      </w:r>
      <w:r w:rsidRPr="004254E6">
        <w:rPr>
          <w:rFonts w:ascii="Arial" w:hAnsi="Arial" w:cs="Arial"/>
        </w:rPr>
        <w:t>demás</w:t>
      </w:r>
      <w:r w:rsidRPr="004254E6">
        <w:rPr>
          <w:rFonts w:ascii="Arial" w:hAnsi="Arial" w:cs="Arial"/>
          <w:spacing w:val="-3"/>
        </w:rPr>
        <w:t xml:space="preserve"> </w:t>
      </w:r>
      <w:r w:rsidRPr="004254E6">
        <w:rPr>
          <w:rFonts w:ascii="Arial" w:hAnsi="Arial" w:cs="Arial"/>
        </w:rPr>
        <w:t>emolumentos</w:t>
      </w:r>
      <w:r w:rsidRPr="004254E6">
        <w:rPr>
          <w:rFonts w:ascii="Arial" w:hAnsi="Arial" w:cs="Arial"/>
          <w:spacing w:val="-3"/>
        </w:rPr>
        <w:t xml:space="preserve"> </w:t>
      </w:r>
      <w:r w:rsidRPr="004254E6">
        <w:rPr>
          <w:rFonts w:ascii="Arial" w:hAnsi="Arial" w:cs="Arial"/>
        </w:rPr>
        <w:t>que</w:t>
      </w:r>
      <w:r w:rsidRPr="004254E6">
        <w:rPr>
          <w:rFonts w:ascii="Arial" w:hAnsi="Arial" w:cs="Arial"/>
          <w:spacing w:val="-3"/>
        </w:rPr>
        <w:t xml:space="preserve"> </w:t>
      </w:r>
      <w:r w:rsidRPr="004254E6">
        <w:rPr>
          <w:rFonts w:ascii="Arial" w:hAnsi="Arial" w:cs="Arial"/>
        </w:rPr>
        <w:t>considere necesarios para la fijación de la oferta económica.</w:t>
      </w:r>
    </w:p>
    <w:p w14:paraId="116270B0" w14:textId="77777777" w:rsidR="000E1A8D" w:rsidRPr="004254E6" w:rsidRDefault="000E1A8D">
      <w:pPr>
        <w:pStyle w:val="Textoindependiente"/>
        <w:spacing w:before="50"/>
        <w:rPr>
          <w:rFonts w:ascii="Arial" w:hAnsi="Arial" w:cs="Arial"/>
        </w:rPr>
      </w:pPr>
    </w:p>
    <w:p w14:paraId="0889C956" w14:textId="77777777" w:rsidR="000E1A8D" w:rsidRPr="004254E6" w:rsidRDefault="00D814D4">
      <w:pPr>
        <w:pStyle w:val="Textoindependiente"/>
        <w:spacing w:line="237" w:lineRule="auto"/>
        <w:ind w:left="336" w:right="335"/>
        <w:jc w:val="both"/>
        <w:rPr>
          <w:rFonts w:ascii="Arial" w:hAnsi="Arial" w:cs="Arial"/>
        </w:rPr>
      </w:pPr>
      <w:r w:rsidRPr="004254E6">
        <w:rPr>
          <w:rFonts w:ascii="Arial" w:hAnsi="Arial" w:cs="Arial"/>
        </w:rPr>
        <w:t xml:space="preserve">Las obligaciones que se contraigan en desarrollo de este proceso se respaldan con recursos del presupuesto de la Entidad, para lo cual se adjuntan los certificados de disponibilidad presupuestal </w:t>
      </w:r>
      <w:r w:rsidRPr="004254E6">
        <w:rPr>
          <w:rFonts w:ascii="Arial" w:hAnsi="Arial" w:cs="Arial"/>
          <w:spacing w:val="-2"/>
        </w:rPr>
        <w:t>respectivos.</w:t>
      </w:r>
    </w:p>
    <w:p w14:paraId="28FDA0F7" w14:textId="77777777" w:rsidR="000E1A8D" w:rsidRPr="004254E6" w:rsidRDefault="000E1A8D">
      <w:pPr>
        <w:pStyle w:val="Textoindependiente"/>
        <w:rPr>
          <w:rFonts w:ascii="Arial" w:hAnsi="Arial" w:cs="Arial"/>
        </w:rPr>
      </w:pPr>
    </w:p>
    <w:p w14:paraId="2514EA77" w14:textId="77777777" w:rsidR="000E1A8D" w:rsidRPr="004254E6" w:rsidRDefault="00D814D4">
      <w:pPr>
        <w:pStyle w:val="Ttulo1"/>
        <w:numPr>
          <w:ilvl w:val="0"/>
          <w:numId w:val="1"/>
        </w:numPr>
        <w:tabs>
          <w:tab w:val="left" w:pos="1055"/>
        </w:tabs>
        <w:spacing w:before="1"/>
        <w:ind w:left="1055" w:hanging="359"/>
        <w:jc w:val="left"/>
      </w:pPr>
      <w:r w:rsidRPr="004254E6">
        <w:rPr>
          <w:spacing w:val="-2"/>
        </w:rPr>
        <w:t>ACUERDOS</w:t>
      </w:r>
      <w:r w:rsidRPr="004254E6">
        <w:rPr>
          <w:spacing w:val="1"/>
        </w:rPr>
        <w:t xml:space="preserve"> </w:t>
      </w:r>
      <w:r w:rsidRPr="004254E6">
        <w:rPr>
          <w:spacing w:val="-2"/>
        </w:rPr>
        <w:t>COMERCIALES</w:t>
      </w:r>
      <w:r w:rsidRPr="004254E6">
        <w:rPr>
          <w:spacing w:val="1"/>
        </w:rPr>
        <w:t xml:space="preserve"> </w:t>
      </w:r>
      <w:r w:rsidRPr="004254E6">
        <w:rPr>
          <w:spacing w:val="-2"/>
        </w:rPr>
        <w:t>APLICABLES</w:t>
      </w:r>
    </w:p>
    <w:p w14:paraId="2E739CB1" w14:textId="77777777" w:rsidR="000E1A8D" w:rsidRPr="004254E6" w:rsidRDefault="000E1A8D">
      <w:pPr>
        <w:pStyle w:val="Textoindependiente"/>
        <w:spacing w:before="0"/>
        <w:rPr>
          <w:rFonts w:ascii="Arial" w:hAnsi="Arial" w:cs="Arial"/>
          <w:b/>
        </w:rPr>
      </w:pPr>
    </w:p>
    <w:p w14:paraId="244EF464" w14:textId="77777777" w:rsidR="000E1A8D" w:rsidRPr="004254E6" w:rsidRDefault="00D814D4">
      <w:pPr>
        <w:pStyle w:val="Textoindependiente"/>
        <w:spacing w:before="0"/>
        <w:ind w:left="336" w:right="335"/>
        <w:jc w:val="both"/>
        <w:rPr>
          <w:rFonts w:ascii="Arial" w:hAnsi="Arial" w:cs="Arial"/>
        </w:rPr>
      </w:pPr>
      <w:r w:rsidRPr="004254E6">
        <w:rPr>
          <w:rFonts w:ascii="Arial" w:hAnsi="Arial" w:cs="Arial"/>
        </w:rPr>
        <w:t>Los acuerdos comerciales que rigen el presente proceso de selección son aquellos que se encuentran señalados en la plataforma SECOP II.</w:t>
      </w:r>
    </w:p>
    <w:p w14:paraId="04025BC0" w14:textId="77777777" w:rsidR="000E1A8D" w:rsidRPr="004254E6" w:rsidRDefault="000E1A8D">
      <w:pPr>
        <w:pStyle w:val="Textoindependiente"/>
        <w:rPr>
          <w:rFonts w:ascii="Arial" w:hAnsi="Arial" w:cs="Arial"/>
        </w:rPr>
      </w:pPr>
    </w:p>
    <w:p w14:paraId="698689CC" w14:textId="77777777" w:rsidR="000E1A8D" w:rsidRPr="004254E6" w:rsidRDefault="00D814D4">
      <w:pPr>
        <w:pStyle w:val="Ttulo1"/>
        <w:numPr>
          <w:ilvl w:val="0"/>
          <w:numId w:val="1"/>
        </w:numPr>
        <w:tabs>
          <w:tab w:val="left" w:pos="1055"/>
        </w:tabs>
        <w:spacing w:before="1"/>
        <w:ind w:left="1055" w:hanging="359"/>
        <w:jc w:val="left"/>
      </w:pPr>
      <w:r w:rsidRPr="004254E6">
        <w:t>LIMITACIÓN</w:t>
      </w:r>
      <w:r w:rsidRPr="004254E6">
        <w:rPr>
          <w:spacing w:val="-10"/>
        </w:rPr>
        <w:t xml:space="preserve"> </w:t>
      </w:r>
      <w:r w:rsidRPr="004254E6">
        <w:t>DE</w:t>
      </w:r>
      <w:r w:rsidRPr="004254E6">
        <w:rPr>
          <w:spacing w:val="-8"/>
        </w:rPr>
        <w:t xml:space="preserve"> </w:t>
      </w:r>
      <w:r w:rsidRPr="004254E6">
        <w:t>LA</w:t>
      </w:r>
      <w:r w:rsidRPr="004254E6">
        <w:rPr>
          <w:spacing w:val="-10"/>
        </w:rPr>
        <w:t xml:space="preserve"> </w:t>
      </w:r>
      <w:r w:rsidRPr="004254E6">
        <w:t>CONVOCATORIA</w:t>
      </w:r>
      <w:r w:rsidRPr="004254E6">
        <w:rPr>
          <w:spacing w:val="-9"/>
        </w:rPr>
        <w:t xml:space="preserve"> </w:t>
      </w:r>
      <w:r w:rsidRPr="004254E6">
        <w:t>A</w:t>
      </w:r>
      <w:r w:rsidRPr="004254E6">
        <w:rPr>
          <w:spacing w:val="-9"/>
        </w:rPr>
        <w:t xml:space="preserve"> </w:t>
      </w:r>
      <w:r w:rsidRPr="004254E6">
        <w:rPr>
          <w:spacing w:val="-2"/>
        </w:rPr>
        <w:t>MIPYMES</w:t>
      </w:r>
    </w:p>
    <w:p w14:paraId="69614806" w14:textId="77777777" w:rsidR="000E1A8D" w:rsidRPr="004254E6" w:rsidRDefault="000E1A8D">
      <w:pPr>
        <w:pStyle w:val="Textoindependiente"/>
        <w:spacing w:before="2"/>
        <w:rPr>
          <w:rFonts w:ascii="Arial" w:hAnsi="Arial" w:cs="Arial"/>
          <w:b/>
        </w:rPr>
      </w:pPr>
    </w:p>
    <w:p w14:paraId="466A08C8" w14:textId="77777777" w:rsidR="00BA4A2D" w:rsidRPr="004254E6" w:rsidRDefault="00BA4A2D" w:rsidP="00BA4A2D">
      <w:pPr>
        <w:jc w:val="both"/>
        <w:rPr>
          <w:rFonts w:ascii="Arial" w:eastAsia="Verdana" w:hAnsi="Arial" w:cs="Arial"/>
          <w:color w:val="000000"/>
          <w:sz w:val="20"/>
          <w:szCs w:val="20"/>
        </w:rPr>
      </w:pPr>
      <w:r w:rsidRPr="004254E6">
        <w:rPr>
          <w:rFonts w:ascii="Arial" w:eastAsia="Verdana" w:hAnsi="Arial" w:cs="Arial"/>
          <w:sz w:val="20"/>
          <w:szCs w:val="20"/>
        </w:rPr>
        <w:t xml:space="preserve">De acuerdo con el artículo 2.2.1.2.4.2.2 del Decreto 1082 de 2015, las Entidades  deben limitar el Proceso de Contratación a las Mipyme colombianas con mínimo un (1) año de existencia, siempre y cuando concurran los siguientes requisitos: i) </w:t>
      </w:r>
      <w:r w:rsidRPr="004254E6">
        <w:rPr>
          <w:rFonts w:ascii="Arial" w:eastAsia="Verdana" w:hAnsi="Arial" w:cs="Arial"/>
          <w:color w:val="000000"/>
          <w:sz w:val="20"/>
          <w:szCs w:val="20"/>
        </w:rPr>
        <w:t>el valor del Proceso de Contratación sea menor a ciento veinticinco mil dólares de los Estados Unidos de América (US$125.000), liquidados con la tasa de cambio que para el efecto determina cada dos años el Ministerio de Comercio, Industria y Turismo, y ii) se hayan recibido solicitudes de por lo menos dos (2) Mipyme colombianas para limitar la convocatoria a Mipyme colombianas. La Entidad debe recibir estas solicitudes por lo menos un (1) día hábil antes de la expedición del acto administrativo de apertura, o el que haga sus veces.</w:t>
      </w:r>
    </w:p>
    <w:p w14:paraId="6CDFB1F3" w14:textId="77777777" w:rsidR="00BA4A2D" w:rsidRPr="004254E6" w:rsidRDefault="00BA4A2D" w:rsidP="00BA4A2D">
      <w:pPr>
        <w:jc w:val="both"/>
        <w:rPr>
          <w:rFonts w:ascii="Arial" w:eastAsia="Verdana" w:hAnsi="Arial" w:cs="Arial"/>
          <w:sz w:val="20"/>
          <w:szCs w:val="20"/>
        </w:rPr>
      </w:pPr>
    </w:p>
    <w:p w14:paraId="512568DF" w14:textId="77777777" w:rsidR="00BA4A2D" w:rsidRDefault="00BA4A2D" w:rsidP="00BA4A2D">
      <w:pPr>
        <w:ind w:right="49"/>
        <w:jc w:val="both"/>
        <w:rPr>
          <w:rFonts w:ascii="Arial" w:eastAsia="Verdana" w:hAnsi="Arial" w:cs="Arial"/>
          <w:sz w:val="20"/>
          <w:szCs w:val="20"/>
        </w:rPr>
      </w:pPr>
      <w:r w:rsidRPr="004254E6">
        <w:rPr>
          <w:rFonts w:ascii="Arial" w:eastAsia="Verdana" w:hAnsi="Arial" w:cs="Arial"/>
          <w:sz w:val="20"/>
          <w:szCs w:val="20"/>
        </w:rPr>
        <w:t>Los interesados manifestarán su intención de limitar las convocatorias a Mipyme en la sección mensajes o en el módulo dispuesto en la plataforma del SECOP II. Así mismo, los interesados deberán acreditar el cumplimiento de los requisitos definidos en el artículo 2.2.1.2.4.2.4 del Decreto 1082 de 2015 y o la norma que lo modifique, sustituya o complemente, para cual diligenciarán el “Formato 14 – Acreditación de Mipyme” y aportarán los soportes requeridos para que proceda la limitación de la convocatoria a Mipyme. En caso de que la condición de Mipyme se pruebe con la presentación del Registro Único de Proponentes (RUP), en los términos contemplados en el artículo 2.2.1.2.4.2.4 del Decreto 1082 de 2015, no será necesario presentar el formato indicado.</w:t>
      </w:r>
    </w:p>
    <w:p w14:paraId="65B281E6" w14:textId="77777777" w:rsidR="004254E6" w:rsidRPr="004254E6" w:rsidRDefault="004254E6" w:rsidP="00BA4A2D">
      <w:pPr>
        <w:ind w:right="49"/>
        <w:jc w:val="both"/>
        <w:rPr>
          <w:rFonts w:ascii="Arial" w:eastAsia="Verdana" w:hAnsi="Arial" w:cs="Arial"/>
          <w:sz w:val="20"/>
          <w:szCs w:val="20"/>
        </w:rPr>
      </w:pPr>
    </w:p>
    <w:p w14:paraId="454BC8FE" w14:textId="23351159" w:rsidR="000E1A8D" w:rsidRPr="004254E6" w:rsidRDefault="000E1A8D" w:rsidP="00BA4A2D">
      <w:pPr>
        <w:pStyle w:val="Textoindependiente"/>
        <w:spacing w:before="2"/>
        <w:rPr>
          <w:rFonts w:ascii="Arial" w:hAnsi="Arial" w:cs="Arial"/>
        </w:rPr>
      </w:pPr>
    </w:p>
    <w:p w14:paraId="076A86CD" w14:textId="77777777" w:rsidR="000E1A8D" w:rsidRPr="004254E6" w:rsidRDefault="00D814D4">
      <w:pPr>
        <w:pStyle w:val="Ttulo1"/>
        <w:numPr>
          <w:ilvl w:val="0"/>
          <w:numId w:val="1"/>
        </w:numPr>
        <w:tabs>
          <w:tab w:val="left" w:pos="1054"/>
        </w:tabs>
        <w:ind w:left="1054" w:hanging="358"/>
        <w:jc w:val="left"/>
      </w:pPr>
      <w:r w:rsidRPr="004254E6">
        <w:t>CONDICIONES</w:t>
      </w:r>
      <w:r w:rsidRPr="004254E6">
        <w:rPr>
          <w:spacing w:val="-13"/>
        </w:rPr>
        <w:t xml:space="preserve"> </w:t>
      </w:r>
      <w:r w:rsidRPr="004254E6">
        <w:t>PARA</w:t>
      </w:r>
      <w:r w:rsidRPr="004254E6">
        <w:rPr>
          <w:spacing w:val="-10"/>
        </w:rPr>
        <w:t xml:space="preserve"> </w:t>
      </w:r>
      <w:r w:rsidRPr="004254E6">
        <w:t>PARTICIPAR</w:t>
      </w:r>
      <w:r w:rsidRPr="004254E6">
        <w:rPr>
          <w:spacing w:val="-10"/>
        </w:rPr>
        <w:t xml:space="preserve"> </w:t>
      </w:r>
      <w:r w:rsidRPr="004254E6">
        <w:t>EN</w:t>
      </w:r>
      <w:r w:rsidRPr="004254E6">
        <w:rPr>
          <w:spacing w:val="-10"/>
        </w:rPr>
        <w:t xml:space="preserve"> </w:t>
      </w:r>
      <w:r w:rsidRPr="004254E6">
        <w:t>EL</w:t>
      </w:r>
      <w:r w:rsidRPr="004254E6">
        <w:rPr>
          <w:spacing w:val="-9"/>
        </w:rPr>
        <w:t xml:space="preserve"> </w:t>
      </w:r>
      <w:r w:rsidRPr="004254E6">
        <w:t>PROCESO</w:t>
      </w:r>
      <w:r w:rsidRPr="004254E6">
        <w:rPr>
          <w:spacing w:val="-10"/>
        </w:rPr>
        <w:t xml:space="preserve"> </w:t>
      </w:r>
      <w:r w:rsidRPr="004254E6">
        <w:t>DE</w:t>
      </w:r>
      <w:r w:rsidRPr="004254E6">
        <w:rPr>
          <w:spacing w:val="-10"/>
        </w:rPr>
        <w:t xml:space="preserve"> </w:t>
      </w:r>
      <w:r w:rsidRPr="004254E6">
        <w:rPr>
          <w:spacing w:val="-2"/>
        </w:rPr>
        <w:t>CONTRATACIÓN</w:t>
      </w:r>
    </w:p>
    <w:p w14:paraId="1CC227BD" w14:textId="77777777" w:rsidR="000E1A8D" w:rsidRPr="004254E6" w:rsidRDefault="000E1A8D">
      <w:pPr>
        <w:pStyle w:val="Textoindependiente"/>
        <w:rPr>
          <w:rFonts w:ascii="Arial" w:hAnsi="Arial" w:cs="Arial"/>
          <w:b/>
        </w:rPr>
      </w:pPr>
    </w:p>
    <w:p w14:paraId="5F7B3927" w14:textId="77777777" w:rsidR="000E1A8D" w:rsidRPr="004254E6" w:rsidRDefault="00D814D4">
      <w:pPr>
        <w:pStyle w:val="Textoindependiente"/>
        <w:spacing w:before="0"/>
        <w:ind w:left="336" w:right="334"/>
        <w:jc w:val="both"/>
        <w:rPr>
          <w:rFonts w:ascii="Arial" w:hAnsi="Arial" w:cs="Arial"/>
        </w:rPr>
      </w:pPr>
      <w:r w:rsidRPr="004254E6">
        <w:rPr>
          <w:rFonts w:ascii="Arial" w:hAnsi="Arial" w:cs="Arial"/>
        </w:rPr>
        <w:t>Los interesados en el proceso podrán participar con observancia de los requisitos indicados en la Plataforma transaccional de SECOP II.</w:t>
      </w:r>
    </w:p>
    <w:p w14:paraId="154C6F8D" w14:textId="77777777" w:rsidR="000E1A8D" w:rsidRPr="004254E6" w:rsidRDefault="000E1A8D">
      <w:pPr>
        <w:pStyle w:val="Textoindependiente"/>
        <w:rPr>
          <w:rFonts w:ascii="Arial" w:hAnsi="Arial" w:cs="Arial"/>
        </w:rPr>
      </w:pPr>
    </w:p>
    <w:p w14:paraId="30603AA8" w14:textId="77777777" w:rsidR="000E1A8D" w:rsidRPr="004254E6" w:rsidRDefault="00D814D4">
      <w:pPr>
        <w:pStyle w:val="Ttulo1"/>
        <w:numPr>
          <w:ilvl w:val="0"/>
          <w:numId w:val="1"/>
        </w:numPr>
        <w:tabs>
          <w:tab w:val="left" w:pos="1054"/>
        </w:tabs>
        <w:ind w:left="1054" w:hanging="358"/>
        <w:jc w:val="left"/>
      </w:pPr>
      <w:r w:rsidRPr="004254E6">
        <w:t>INDICACIÓN</w:t>
      </w:r>
      <w:r w:rsidRPr="004254E6">
        <w:rPr>
          <w:spacing w:val="-10"/>
        </w:rPr>
        <w:t xml:space="preserve"> </w:t>
      </w:r>
      <w:r w:rsidRPr="004254E6">
        <w:t>DE</w:t>
      </w:r>
      <w:r w:rsidRPr="004254E6">
        <w:rPr>
          <w:spacing w:val="-7"/>
        </w:rPr>
        <w:t xml:space="preserve"> </w:t>
      </w:r>
      <w:r w:rsidRPr="004254E6">
        <w:t>SI</w:t>
      </w:r>
      <w:r w:rsidRPr="004254E6">
        <w:rPr>
          <w:spacing w:val="-6"/>
        </w:rPr>
        <w:t xml:space="preserve"> </w:t>
      </w:r>
      <w:r w:rsidRPr="004254E6">
        <w:t>EN</w:t>
      </w:r>
      <w:r w:rsidRPr="004254E6">
        <w:rPr>
          <w:spacing w:val="-7"/>
        </w:rPr>
        <w:t xml:space="preserve"> </w:t>
      </w:r>
      <w:r w:rsidRPr="004254E6">
        <w:t>EL</w:t>
      </w:r>
      <w:r w:rsidRPr="004254E6">
        <w:rPr>
          <w:spacing w:val="-8"/>
        </w:rPr>
        <w:t xml:space="preserve"> </w:t>
      </w:r>
      <w:r w:rsidRPr="004254E6">
        <w:t>PROCESO</w:t>
      </w:r>
      <w:r w:rsidRPr="004254E6">
        <w:rPr>
          <w:spacing w:val="-7"/>
        </w:rPr>
        <w:t xml:space="preserve"> </w:t>
      </w:r>
      <w:r w:rsidRPr="004254E6">
        <w:t>HAY</w:t>
      </w:r>
      <w:r w:rsidRPr="004254E6">
        <w:rPr>
          <w:spacing w:val="-7"/>
        </w:rPr>
        <w:t xml:space="preserve"> </w:t>
      </w:r>
      <w:r w:rsidRPr="004254E6">
        <w:t>LUGAR</w:t>
      </w:r>
      <w:r w:rsidRPr="004254E6">
        <w:rPr>
          <w:spacing w:val="-7"/>
        </w:rPr>
        <w:t xml:space="preserve"> </w:t>
      </w:r>
      <w:r w:rsidRPr="004254E6">
        <w:t>A</w:t>
      </w:r>
      <w:r w:rsidRPr="004254E6">
        <w:rPr>
          <w:spacing w:val="-7"/>
        </w:rPr>
        <w:t xml:space="preserve"> </w:t>
      </w:r>
      <w:r w:rsidRPr="004254E6">
        <w:rPr>
          <w:spacing w:val="-2"/>
        </w:rPr>
        <w:t>PRECALIFICACIÓN</w:t>
      </w:r>
    </w:p>
    <w:p w14:paraId="76B70EFA" w14:textId="77777777" w:rsidR="000E1A8D" w:rsidRPr="004254E6" w:rsidRDefault="000E1A8D">
      <w:pPr>
        <w:pStyle w:val="Textoindependiente"/>
        <w:rPr>
          <w:rFonts w:ascii="Arial" w:hAnsi="Arial" w:cs="Arial"/>
          <w:b/>
        </w:rPr>
      </w:pPr>
    </w:p>
    <w:p w14:paraId="67C685C1" w14:textId="77777777" w:rsidR="000E1A8D" w:rsidRPr="004254E6" w:rsidRDefault="00D814D4">
      <w:pPr>
        <w:pStyle w:val="Textoindependiente"/>
        <w:spacing w:before="0"/>
        <w:ind w:left="336"/>
        <w:jc w:val="both"/>
        <w:rPr>
          <w:rFonts w:ascii="Arial" w:hAnsi="Arial" w:cs="Arial"/>
        </w:rPr>
      </w:pPr>
      <w:r w:rsidRPr="004254E6">
        <w:rPr>
          <w:rFonts w:ascii="Arial" w:hAnsi="Arial" w:cs="Arial"/>
        </w:rPr>
        <w:t>Para</w:t>
      </w:r>
      <w:r w:rsidRPr="004254E6">
        <w:rPr>
          <w:rFonts w:ascii="Arial" w:hAnsi="Arial" w:cs="Arial"/>
          <w:spacing w:val="-5"/>
        </w:rPr>
        <w:t xml:space="preserve"> </w:t>
      </w:r>
      <w:r w:rsidRPr="004254E6">
        <w:rPr>
          <w:rFonts w:ascii="Arial" w:hAnsi="Arial" w:cs="Arial"/>
        </w:rPr>
        <w:t>el</w:t>
      </w:r>
      <w:r w:rsidRPr="004254E6">
        <w:rPr>
          <w:rFonts w:ascii="Arial" w:hAnsi="Arial" w:cs="Arial"/>
          <w:spacing w:val="-6"/>
        </w:rPr>
        <w:t xml:space="preserve"> </w:t>
      </w:r>
      <w:r w:rsidRPr="004254E6">
        <w:rPr>
          <w:rFonts w:ascii="Arial" w:hAnsi="Arial" w:cs="Arial"/>
        </w:rPr>
        <w:t>presente</w:t>
      </w:r>
      <w:r w:rsidRPr="004254E6">
        <w:rPr>
          <w:rFonts w:ascii="Arial" w:hAnsi="Arial" w:cs="Arial"/>
          <w:spacing w:val="-5"/>
        </w:rPr>
        <w:t xml:space="preserve"> </w:t>
      </w:r>
      <w:r w:rsidRPr="004254E6">
        <w:rPr>
          <w:rFonts w:ascii="Arial" w:hAnsi="Arial" w:cs="Arial"/>
        </w:rPr>
        <w:t>proceso</w:t>
      </w:r>
      <w:r w:rsidRPr="004254E6">
        <w:rPr>
          <w:rFonts w:ascii="Arial" w:hAnsi="Arial" w:cs="Arial"/>
          <w:spacing w:val="-5"/>
        </w:rPr>
        <w:t xml:space="preserve"> </w:t>
      </w:r>
      <w:r w:rsidRPr="004254E6">
        <w:rPr>
          <w:rFonts w:ascii="Arial" w:hAnsi="Arial" w:cs="Arial"/>
        </w:rPr>
        <w:t>de</w:t>
      </w:r>
      <w:r w:rsidRPr="004254E6">
        <w:rPr>
          <w:rFonts w:ascii="Arial" w:hAnsi="Arial" w:cs="Arial"/>
          <w:spacing w:val="-5"/>
        </w:rPr>
        <w:t xml:space="preserve"> </w:t>
      </w:r>
      <w:r w:rsidRPr="004254E6">
        <w:rPr>
          <w:rFonts w:ascii="Arial" w:hAnsi="Arial" w:cs="Arial"/>
        </w:rPr>
        <w:t>selección</w:t>
      </w:r>
      <w:r w:rsidRPr="004254E6">
        <w:rPr>
          <w:rFonts w:ascii="Arial" w:hAnsi="Arial" w:cs="Arial"/>
          <w:spacing w:val="-5"/>
        </w:rPr>
        <w:t xml:space="preserve"> </w:t>
      </w:r>
      <w:r w:rsidRPr="004254E6">
        <w:rPr>
          <w:rFonts w:ascii="Arial" w:hAnsi="Arial" w:cs="Arial"/>
          <w:b/>
        </w:rPr>
        <w:t>NO</w:t>
      </w:r>
      <w:r w:rsidRPr="004254E6">
        <w:rPr>
          <w:rFonts w:ascii="Arial" w:hAnsi="Arial" w:cs="Arial"/>
          <w:b/>
          <w:spacing w:val="-5"/>
        </w:rPr>
        <w:t xml:space="preserve"> </w:t>
      </w:r>
      <w:r w:rsidRPr="004254E6">
        <w:rPr>
          <w:rFonts w:ascii="Arial" w:hAnsi="Arial" w:cs="Arial"/>
        </w:rPr>
        <w:t>está</w:t>
      </w:r>
      <w:r w:rsidRPr="004254E6">
        <w:rPr>
          <w:rFonts w:ascii="Arial" w:hAnsi="Arial" w:cs="Arial"/>
          <w:spacing w:val="-5"/>
        </w:rPr>
        <w:t xml:space="preserve"> </w:t>
      </w:r>
      <w:r w:rsidRPr="004254E6">
        <w:rPr>
          <w:rFonts w:ascii="Arial" w:hAnsi="Arial" w:cs="Arial"/>
        </w:rPr>
        <w:t>prevista</w:t>
      </w:r>
      <w:r w:rsidRPr="004254E6">
        <w:rPr>
          <w:rFonts w:ascii="Arial" w:hAnsi="Arial" w:cs="Arial"/>
          <w:spacing w:val="-5"/>
        </w:rPr>
        <w:t xml:space="preserve"> </w:t>
      </w:r>
      <w:r w:rsidRPr="004254E6">
        <w:rPr>
          <w:rFonts w:ascii="Arial" w:hAnsi="Arial" w:cs="Arial"/>
        </w:rPr>
        <w:t>la</w:t>
      </w:r>
      <w:r w:rsidRPr="004254E6">
        <w:rPr>
          <w:rFonts w:ascii="Arial" w:hAnsi="Arial" w:cs="Arial"/>
          <w:spacing w:val="-5"/>
        </w:rPr>
        <w:t xml:space="preserve"> </w:t>
      </w:r>
      <w:r w:rsidRPr="004254E6">
        <w:rPr>
          <w:rFonts w:ascii="Arial" w:hAnsi="Arial" w:cs="Arial"/>
          <w:spacing w:val="-2"/>
        </w:rPr>
        <w:t>precalificación.</w:t>
      </w:r>
    </w:p>
    <w:p w14:paraId="46061D65" w14:textId="77777777" w:rsidR="000E1A8D" w:rsidRPr="004254E6" w:rsidRDefault="000E1A8D">
      <w:pPr>
        <w:pStyle w:val="Textoindependiente"/>
        <w:rPr>
          <w:rFonts w:ascii="Arial" w:hAnsi="Arial" w:cs="Arial"/>
        </w:rPr>
      </w:pPr>
    </w:p>
    <w:p w14:paraId="73A29530" w14:textId="77777777" w:rsidR="000E1A8D" w:rsidRPr="004254E6" w:rsidRDefault="00D814D4">
      <w:pPr>
        <w:pStyle w:val="Ttulo1"/>
        <w:numPr>
          <w:ilvl w:val="0"/>
          <w:numId w:val="1"/>
        </w:numPr>
        <w:tabs>
          <w:tab w:val="left" w:pos="1054"/>
        </w:tabs>
        <w:ind w:left="1054" w:hanging="358"/>
        <w:jc w:val="left"/>
      </w:pPr>
      <w:r w:rsidRPr="004254E6">
        <w:rPr>
          <w:spacing w:val="-2"/>
        </w:rPr>
        <w:t>CRONOGRAMA</w:t>
      </w:r>
    </w:p>
    <w:p w14:paraId="3F42490D" w14:textId="77777777" w:rsidR="000E1A8D" w:rsidRPr="004254E6" w:rsidRDefault="00D814D4">
      <w:pPr>
        <w:pStyle w:val="Textoindependiente"/>
        <w:spacing w:before="226"/>
        <w:ind w:left="336" w:right="335"/>
        <w:jc w:val="both"/>
        <w:rPr>
          <w:rFonts w:ascii="Arial" w:hAnsi="Arial" w:cs="Arial"/>
        </w:rPr>
      </w:pPr>
      <w:r w:rsidRPr="004254E6">
        <w:rPr>
          <w:rFonts w:ascii="Arial" w:hAnsi="Arial" w:cs="Arial"/>
        </w:rPr>
        <w:t>Sin</w:t>
      </w:r>
      <w:r w:rsidRPr="004254E6">
        <w:rPr>
          <w:rFonts w:ascii="Arial" w:hAnsi="Arial" w:cs="Arial"/>
          <w:spacing w:val="-2"/>
        </w:rPr>
        <w:t xml:space="preserve"> </w:t>
      </w:r>
      <w:r w:rsidRPr="004254E6">
        <w:rPr>
          <w:rFonts w:ascii="Arial" w:hAnsi="Arial" w:cs="Arial"/>
        </w:rPr>
        <w:t>perjuicio</w:t>
      </w:r>
      <w:r w:rsidRPr="004254E6">
        <w:rPr>
          <w:rFonts w:ascii="Arial" w:hAnsi="Arial" w:cs="Arial"/>
          <w:spacing w:val="-2"/>
        </w:rPr>
        <w:t xml:space="preserve"> </w:t>
      </w:r>
      <w:r w:rsidRPr="004254E6">
        <w:rPr>
          <w:rFonts w:ascii="Arial" w:hAnsi="Arial" w:cs="Arial"/>
        </w:rPr>
        <w:t>de</w:t>
      </w:r>
      <w:r w:rsidRPr="004254E6">
        <w:rPr>
          <w:rFonts w:ascii="Arial" w:hAnsi="Arial" w:cs="Arial"/>
          <w:spacing w:val="-2"/>
        </w:rPr>
        <w:t xml:space="preserve"> </w:t>
      </w:r>
      <w:r w:rsidRPr="004254E6">
        <w:rPr>
          <w:rFonts w:ascii="Arial" w:hAnsi="Arial" w:cs="Arial"/>
        </w:rPr>
        <w:t>las</w:t>
      </w:r>
      <w:r w:rsidRPr="004254E6">
        <w:rPr>
          <w:rFonts w:ascii="Arial" w:hAnsi="Arial" w:cs="Arial"/>
          <w:spacing w:val="-2"/>
        </w:rPr>
        <w:t xml:space="preserve"> </w:t>
      </w:r>
      <w:r w:rsidRPr="004254E6">
        <w:rPr>
          <w:rFonts w:ascii="Arial" w:hAnsi="Arial" w:cs="Arial"/>
        </w:rPr>
        <w:t>modificaciones</w:t>
      </w:r>
      <w:r w:rsidRPr="004254E6">
        <w:rPr>
          <w:rFonts w:ascii="Arial" w:hAnsi="Arial" w:cs="Arial"/>
          <w:spacing w:val="-2"/>
        </w:rPr>
        <w:t xml:space="preserve"> </w:t>
      </w:r>
      <w:r w:rsidRPr="004254E6">
        <w:rPr>
          <w:rFonts w:ascii="Arial" w:hAnsi="Arial" w:cs="Arial"/>
        </w:rPr>
        <w:t>a</w:t>
      </w:r>
      <w:r w:rsidRPr="004254E6">
        <w:rPr>
          <w:rFonts w:ascii="Arial" w:hAnsi="Arial" w:cs="Arial"/>
          <w:spacing w:val="-2"/>
        </w:rPr>
        <w:t xml:space="preserve"> </w:t>
      </w:r>
      <w:r w:rsidRPr="004254E6">
        <w:rPr>
          <w:rFonts w:ascii="Arial" w:hAnsi="Arial" w:cs="Arial"/>
        </w:rPr>
        <w:t>que</w:t>
      </w:r>
      <w:r w:rsidRPr="004254E6">
        <w:rPr>
          <w:rFonts w:ascii="Arial" w:hAnsi="Arial" w:cs="Arial"/>
          <w:spacing w:val="-2"/>
        </w:rPr>
        <w:t xml:space="preserve"> </w:t>
      </w:r>
      <w:r w:rsidRPr="004254E6">
        <w:rPr>
          <w:rFonts w:ascii="Arial" w:hAnsi="Arial" w:cs="Arial"/>
        </w:rPr>
        <w:t>hubiere</w:t>
      </w:r>
      <w:r w:rsidRPr="004254E6">
        <w:rPr>
          <w:rFonts w:ascii="Arial" w:hAnsi="Arial" w:cs="Arial"/>
          <w:spacing w:val="-2"/>
        </w:rPr>
        <w:t xml:space="preserve"> </w:t>
      </w:r>
      <w:r w:rsidRPr="004254E6">
        <w:rPr>
          <w:rFonts w:ascii="Arial" w:hAnsi="Arial" w:cs="Arial"/>
        </w:rPr>
        <w:t>lugar</w:t>
      </w:r>
      <w:r w:rsidRPr="004254E6">
        <w:rPr>
          <w:rFonts w:ascii="Arial" w:hAnsi="Arial" w:cs="Arial"/>
          <w:spacing w:val="-1"/>
        </w:rPr>
        <w:t xml:space="preserve"> </w:t>
      </w:r>
      <w:r w:rsidRPr="004254E6">
        <w:rPr>
          <w:rFonts w:ascii="Arial" w:hAnsi="Arial" w:cs="Arial"/>
        </w:rPr>
        <w:t>en</w:t>
      </w:r>
      <w:r w:rsidRPr="004254E6">
        <w:rPr>
          <w:rFonts w:ascii="Arial" w:hAnsi="Arial" w:cs="Arial"/>
          <w:spacing w:val="-2"/>
        </w:rPr>
        <w:t xml:space="preserve"> </w:t>
      </w:r>
      <w:r w:rsidRPr="004254E6">
        <w:rPr>
          <w:rFonts w:ascii="Arial" w:hAnsi="Arial" w:cs="Arial"/>
        </w:rPr>
        <w:t>el</w:t>
      </w:r>
      <w:r w:rsidRPr="004254E6">
        <w:rPr>
          <w:rFonts w:ascii="Arial" w:hAnsi="Arial" w:cs="Arial"/>
          <w:spacing w:val="-1"/>
        </w:rPr>
        <w:t xml:space="preserve"> </w:t>
      </w:r>
      <w:r w:rsidRPr="004254E6">
        <w:rPr>
          <w:rFonts w:ascii="Arial" w:hAnsi="Arial" w:cs="Arial"/>
        </w:rPr>
        <w:t>curso</w:t>
      </w:r>
      <w:r w:rsidRPr="004254E6">
        <w:rPr>
          <w:rFonts w:ascii="Arial" w:hAnsi="Arial" w:cs="Arial"/>
          <w:spacing w:val="-2"/>
        </w:rPr>
        <w:t xml:space="preserve"> </w:t>
      </w:r>
      <w:r w:rsidRPr="004254E6">
        <w:rPr>
          <w:rFonts w:ascii="Arial" w:hAnsi="Arial" w:cs="Arial"/>
        </w:rPr>
        <w:t>del</w:t>
      </w:r>
      <w:r w:rsidRPr="004254E6">
        <w:rPr>
          <w:rFonts w:ascii="Arial" w:hAnsi="Arial" w:cs="Arial"/>
          <w:spacing w:val="-1"/>
        </w:rPr>
        <w:t xml:space="preserve"> </w:t>
      </w:r>
      <w:r w:rsidRPr="004254E6">
        <w:rPr>
          <w:rFonts w:ascii="Arial" w:hAnsi="Arial" w:cs="Arial"/>
        </w:rPr>
        <w:t>proceso</w:t>
      </w:r>
      <w:r w:rsidRPr="004254E6">
        <w:rPr>
          <w:rFonts w:ascii="Arial" w:hAnsi="Arial" w:cs="Arial"/>
          <w:spacing w:val="-2"/>
        </w:rPr>
        <w:t xml:space="preserve"> </w:t>
      </w:r>
      <w:r w:rsidRPr="004254E6">
        <w:rPr>
          <w:rFonts w:ascii="Arial" w:hAnsi="Arial" w:cs="Arial"/>
        </w:rPr>
        <w:t>de</w:t>
      </w:r>
      <w:r w:rsidRPr="004254E6">
        <w:rPr>
          <w:rFonts w:ascii="Arial" w:hAnsi="Arial" w:cs="Arial"/>
          <w:spacing w:val="-2"/>
        </w:rPr>
        <w:t xml:space="preserve"> </w:t>
      </w:r>
      <w:r w:rsidRPr="004254E6">
        <w:rPr>
          <w:rFonts w:ascii="Arial" w:hAnsi="Arial" w:cs="Arial"/>
        </w:rPr>
        <w:t>selección,</w:t>
      </w:r>
      <w:r w:rsidRPr="004254E6">
        <w:rPr>
          <w:rFonts w:ascii="Arial" w:hAnsi="Arial" w:cs="Arial"/>
          <w:spacing w:val="-1"/>
        </w:rPr>
        <w:t xml:space="preserve"> </w:t>
      </w:r>
      <w:r w:rsidRPr="004254E6">
        <w:rPr>
          <w:rFonts w:ascii="Arial" w:hAnsi="Arial" w:cs="Arial"/>
        </w:rPr>
        <w:t>la</w:t>
      </w:r>
      <w:r w:rsidRPr="004254E6">
        <w:rPr>
          <w:rFonts w:ascii="Arial" w:hAnsi="Arial" w:cs="Arial"/>
          <w:spacing w:val="-2"/>
        </w:rPr>
        <w:t xml:space="preserve"> </w:t>
      </w:r>
      <w:r w:rsidRPr="004254E6">
        <w:rPr>
          <w:rFonts w:ascii="Arial" w:hAnsi="Arial" w:cs="Arial"/>
        </w:rPr>
        <w:t>plataforma transaccional del SECOP II incorpora el Cronograma correspondiente.</w:t>
      </w:r>
    </w:p>
    <w:p w14:paraId="6CF93FE0" w14:textId="77777777" w:rsidR="000E1A8D" w:rsidRPr="004254E6" w:rsidRDefault="000E1A8D">
      <w:pPr>
        <w:pStyle w:val="Textoindependiente"/>
        <w:rPr>
          <w:rFonts w:ascii="Arial" w:hAnsi="Arial" w:cs="Arial"/>
        </w:rPr>
      </w:pPr>
    </w:p>
    <w:p w14:paraId="31147182" w14:textId="77777777" w:rsidR="000E1A8D" w:rsidRPr="004254E6" w:rsidRDefault="00D814D4">
      <w:pPr>
        <w:pStyle w:val="Ttulo1"/>
        <w:numPr>
          <w:ilvl w:val="0"/>
          <w:numId w:val="1"/>
        </w:numPr>
        <w:tabs>
          <w:tab w:val="left" w:pos="1054"/>
          <w:tab w:val="left" w:pos="1056"/>
        </w:tabs>
        <w:ind w:right="336"/>
        <w:jc w:val="left"/>
      </w:pPr>
      <w:r w:rsidRPr="004254E6">
        <w:t>FORMA</w:t>
      </w:r>
      <w:r w:rsidRPr="004254E6">
        <w:rPr>
          <w:spacing w:val="80"/>
        </w:rPr>
        <w:t xml:space="preserve"> </w:t>
      </w:r>
      <w:r w:rsidRPr="004254E6">
        <w:t>COMO</w:t>
      </w:r>
      <w:r w:rsidRPr="004254E6">
        <w:rPr>
          <w:spacing w:val="80"/>
        </w:rPr>
        <w:t xml:space="preserve"> </w:t>
      </w:r>
      <w:r w:rsidRPr="004254E6">
        <w:t>LOS</w:t>
      </w:r>
      <w:r w:rsidRPr="004254E6">
        <w:rPr>
          <w:spacing w:val="80"/>
        </w:rPr>
        <w:t xml:space="preserve"> </w:t>
      </w:r>
      <w:r w:rsidRPr="004254E6">
        <w:t>INTERESADOS</w:t>
      </w:r>
      <w:r w:rsidRPr="004254E6">
        <w:rPr>
          <w:spacing w:val="80"/>
        </w:rPr>
        <w:t xml:space="preserve"> </w:t>
      </w:r>
      <w:r w:rsidRPr="004254E6">
        <w:t>PUEDEN</w:t>
      </w:r>
      <w:r w:rsidRPr="004254E6">
        <w:rPr>
          <w:spacing w:val="80"/>
        </w:rPr>
        <w:t xml:space="preserve"> </w:t>
      </w:r>
      <w:r w:rsidRPr="004254E6">
        <w:t>CONSULTAR</w:t>
      </w:r>
      <w:r w:rsidRPr="004254E6">
        <w:rPr>
          <w:spacing w:val="80"/>
        </w:rPr>
        <w:t xml:space="preserve"> </w:t>
      </w:r>
      <w:r w:rsidRPr="004254E6">
        <w:t>LOS</w:t>
      </w:r>
      <w:r w:rsidRPr="004254E6">
        <w:rPr>
          <w:spacing w:val="80"/>
        </w:rPr>
        <w:t xml:space="preserve"> </w:t>
      </w:r>
      <w:r w:rsidRPr="004254E6">
        <w:t>DOCUMENTOS</w:t>
      </w:r>
      <w:r w:rsidRPr="004254E6">
        <w:rPr>
          <w:spacing w:val="80"/>
        </w:rPr>
        <w:t xml:space="preserve"> </w:t>
      </w:r>
      <w:r w:rsidRPr="004254E6">
        <w:t xml:space="preserve">DEL </w:t>
      </w:r>
      <w:r w:rsidRPr="004254E6">
        <w:rPr>
          <w:spacing w:val="-2"/>
        </w:rPr>
        <w:t>PROCESO</w:t>
      </w:r>
    </w:p>
    <w:p w14:paraId="785348BD" w14:textId="77777777" w:rsidR="000E1A8D" w:rsidRPr="004254E6" w:rsidRDefault="000E1A8D">
      <w:pPr>
        <w:pStyle w:val="Textoindependiente"/>
        <w:rPr>
          <w:rFonts w:ascii="Arial" w:hAnsi="Arial" w:cs="Arial"/>
          <w:b/>
        </w:rPr>
      </w:pPr>
    </w:p>
    <w:p w14:paraId="2E1A6390" w14:textId="77777777" w:rsidR="000E1A8D" w:rsidRPr="0081409A" w:rsidRDefault="00D814D4">
      <w:pPr>
        <w:pStyle w:val="Textoindependiente"/>
        <w:ind w:left="336" w:right="334"/>
        <w:jc w:val="both"/>
        <w:rPr>
          <w:rFonts w:ascii="Arial" w:hAnsi="Arial" w:cs="Arial"/>
        </w:rPr>
      </w:pPr>
      <w:r w:rsidRPr="004254E6">
        <w:rPr>
          <w:rFonts w:ascii="Arial" w:hAnsi="Arial" w:cs="Arial"/>
        </w:rPr>
        <w:t>Los Documentos del Proceso podrán consultarse a través de Internet en la plataforma transaccional de SECOP</w:t>
      </w:r>
      <w:r w:rsidRPr="004254E6">
        <w:rPr>
          <w:rFonts w:ascii="Arial" w:hAnsi="Arial" w:cs="Arial"/>
          <w:spacing w:val="-11"/>
        </w:rPr>
        <w:t xml:space="preserve"> </w:t>
      </w:r>
      <w:r w:rsidRPr="004254E6">
        <w:rPr>
          <w:rFonts w:ascii="Arial" w:hAnsi="Arial" w:cs="Arial"/>
        </w:rPr>
        <w:t>II</w:t>
      </w:r>
      <w:r w:rsidRPr="004254E6">
        <w:rPr>
          <w:rFonts w:ascii="Arial" w:hAnsi="Arial" w:cs="Arial"/>
          <w:spacing w:val="-11"/>
        </w:rPr>
        <w:t xml:space="preserve"> </w:t>
      </w:r>
      <w:hyperlink r:id="rId9">
        <w:r w:rsidR="000E1A8D" w:rsidRPr="004254E6">
          <w:rPr>
            <w:rFonts w:ascii="Arial" w:hAnsi="Arial" w:cs="Arial"/>
            <w:color w:val="0000FF"/>
            <w:u w:val="single" w:color="0000FF"/>
          </w:rPr>
          <w:t>www.colombiacompra.gov.co</w:t>
        </w:r>
        <w:r w:rsidR="000E1A8D" w:rsidRPr="004254E6">
          <w:rPr>
            <w:rFonts w:ascii="Arial" w:hAnsi="Arial" w:cs="Arial"/>
          </w:rPr>
          <w:t>,</w:t>
        </w:r>
      </w:hyperlink>
      <w:r w:rsidRPr="004254E6">
        <w:rPr>
          <w:rFonts w:ascii="Arial" w:hAnsi="Arial" w:cs="Arial"/>
          <w:spacing w:val="-11"/>
        </w:rPr>
        <w:t xml:space="preserve"> </w:t>
      </w:r>
      <w:r w:rsidRPr="004254E6">
        <w:rPr>
          <w:rFonts w:ascii="Arial" w:hAnsi="Arial" w:cs="Arial"/>
        </w:rPr>
        <w:t>considerada</w:t>
      </w:r>
      <w:r w:rsidRPr="004254E6">
        <w:rPr>
          <w:rFonts w:ascii="Arial" w:hAnsi="Arial" w:cs="Arial"/>
          <w:spacing w:val="-11"/>
        </w:rPr>
        <w:t xml:space="preserve"> </w:t>
      </w:r>
      <w:r w:rsidRPr="004254E6">
        <w:rPr>
          <w:rFonts w:ascii="Arial" w:hAnsi="Arial" w:cs="Arial"/>
        </w:rPr>
        <w:t>para</w:t>
      </w:r>
      <w:r w:rsidRPr="004254E6">
        <w:rPr>
          <w:rFonts w:ascii="Arial" w:hAnsi="Arial" w:cs="Arial"/>
          <w:spacing w:val="-11"/>
        </w:rPr>
        <w:t xml:space="preserve"> </w:t>
      </w:r>
      <w:r w:rsidRPr="004254E6">
        <w:rPr>
          <w:rFonts w:ascii="Arial" w:hAnsi="Arial" w:cs="Arial"/>
        </w:rPr>
        <w:t>todos</w:t>
      </w:r>
      <w:r w:rsidRPr="004254E6">
        <w:rPr>
          <w:rFonts w:ascii="Arial" w:hAnsi="Arial" w:cs="Arial"/>
          <w:spacing w:val="-11"/>
        </w:rPr>
        <w:t xml:space="preserve"> </w:t>
      </w:r>
      <w:r w:rsidRPr="004254E6">
        <w:rPr>
          <w:rFonts w:ascii="Arial" w:hAnsi="Arial" w:cs="Arial"/>
        </w:rPr>
        <w:t>los</w:t>
      </w:r>
      <w:r w:rsidRPr="004254E6">
        <w:rPr>
          <w:rFonts w:ascii="Arial" w:hAnsi="Arial" w:cs="Arial"/>
          <w:spacing w:val="-11"/>
        </w:rPr>
        <w:t xml:space="preserve"> </w:t>
      </w:r>
      <w:r w:rsidRPr="004254E6">
        <w:rPr>
          <w:rFonts w:ascii="Arial" w:hAnsi="Arial" w:cs="Arial"/>
        </w:rPr>
        <w:t>efectos</w:t>
      </w:r>
      <w:r w:rsidRPr="004254E6">
        <w:rPr>
          <w:rFonts w:ascii="Arial" w:hAnsi="Arial" w:cs="Arial"/>
          <w:spacing w:val="-11"/>
        </w:rPr>
        <w:t xml:space="preserve"> </w:t>
      </w:r>
      <w:r w:rsidRPr="004254E6">
        <w:rPr>
          <w:rFonts w:ascii="Arial" w:hAnsi="Arial" w:cs="Arial"/>
        </w:rPr>
        <w:t>de</w:t>
      </w:r>
      <w:r w:rsidRPr="004254E6">
        <w:rPr>
          <w:rFonts w:ascii="Arial" w:hAnsi="Arial" w:cs="Arial"/>
          <w:spacing w:val="-11"/>
        </w:rPr>
        <w:t xml:space="preserve"> </w:t>
      </w:r>
      <w:r w:rsidRPr="004254E6">
        <w:rPr>
          <w:rFonts w:ascii="Arial" w:hAnsi="Arial" w:cs="Arial"/>
        </w:rPr>
        <w:t>este</w:t>
      </w:r>
      <w:r w:rsidRPr="004254E6">
        <w:rPr>
          <w:rFonts w:ascii="Arial" w:hAnsi="Arial" w:cs="Arial"/>
          <w:spacing w:val="-11"/>
        </w:rPr>
        <w:t xml:space="preserve"> </w:t>
      </w:r>
      <w:r w:rsidRPr="004254E6">
        <w:rPr>
          <w:rFonts w:ascii="Arial" w:hAnsi="Arial" w:cs="Arial"/>
        </w:rPr>
        <w:t>proceso</w:t>
      </w:r>
      <w:r w:rsidRPr="004254E6">
        <w:rPr>
          <w:rFonts w:ascii="Arial" w:hAnsi="Arial" w:cs="Arial"/>
          <w:spacing w:val="-11"/>
        </w:rPr>
        <w:t xml:space="preserve"> </w:t>
      </w:r>
      <w:r w:rsidRPr="004254E6">
        <w:rPr>
          <w:rFonts w:ascii="Arial" w:hAnsi="Arial" w:cs="Arial"/>
        </w:rPr>
        <w:t>como</w:t>
      </w:r>
      <w:r w:rsidRPr="004254E6">
        <w:rPr>
          <w:rFonts w:ascii="Arial" w:hAnsi="Arial" w:cs="Arial"/>
          <w:spacing w:val="-11"/>
        </w:rPr>
        <w:t xml:space="preserve"> </w:t>
      </w:r>
      <w:r w:rsidRPr="004254E6">
        <w:rPr>
          <w:rFonts w:ascii="Arial" w:hAnsi="Arial" w:cs="Arial"/>
        </w:rPr>
        <w:t>la</w:t>
      </w:r>
      <w:r w:rsidRPr="004254E6">
        <w:rPr>
          <w:rFonts w:ascii="Arial" w:hAnsi="Arial" w:cs="Arial"/>
          <w:spacing w:val="-11"/>
        </w:rPr>
        <w:t xml:space="preserve"> </w:t>
      </w:r>
      <w:r w:rsidRPr="004254E6">
        <w:rPr>
          <w:rFonts w:ascii="Arial" w:hAnsi="Arial" w:cs="Arial"/>
        </w:rPr>
        <w:t>única válida y vinculante.</w:t>
      </w:r>
    </w:p>
    <w:sectPr w:rsidR="000E1A8D" w:rsidRPr="0081409A">
      <w:pgSz w:w="12240" w:h="15840"/>
      <w:pgMar w:top="1880" w:right="1080" w:bottom="280" w:left="1080" w:header="98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FF278F" w14:textId="77777777" w:rsidR="00C430F2" w:rsidRPr="004254E6" w:rsidRDefault="00C430F2">
      <w:r w:rsidRPr="004254E6">
        <w:separator/>
      </w:r>
    </w:p>
  </w:endnote>
  <w:endnote w:type="continuationSeparator" w:id="0">
    <w:p w14:paraId="1EB17EEE" w14:textId="77777777" w:rsidR="00C430F2" w:rsidRPr="004254E6" w:rsidRDefault="00C430F2">
      <w:r w:rsidRPr="004254E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rial,Times New Roman">
    <w:altName w:val="Arial"/>
    <w:charset w:val="00"/>
    <w:family w:val="roman"/>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9EFF2" w14:textId="77777777" w:rsidR="00C430F2" w:rsidRPr="004254E6" w:rsidRDefault="00C430F2">
      <w:r w:rsidRPr="004254E6">
        <w:separator/>
      </w:r>
    </w:p>
  </w:footnote>
  <w:footnote w:type="continuationSeparator" w:id="0">
    <w:p w14:paraId="11F4719E" w14:textId="77777777" w:rsidR="00C430F2" w:rsidRPr="004254E6" w:rsidRDefault="00C430F2">
      <w:r w:rsidRPr="004254E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65592" w14:textId="77777777" w:rsidR="000E1A8D" w:rsidRPr="004254E6" w:rsidRDefault="00D814D4">
    <w:pPr>
      <w:pStyle w:val="Textoindependiente"/>
      <w:spacing w:before="0" w:line="14" w:lineRule="auto"/>
    </w:pPr>
    <w:r w:rsidRPr="004254E6">
      <w:rPr>
        <w:noProof/>
      </w:rPr>
      <w:drawing>
        <wp:anchor distT="0" distB="0" distL="0" distR="0" simplePos="0" relativeHeight="487536128" behindDoc="1" locked="0" layoutInCell="1" allowOverlap="1" wp14:anchorId="73E947B1" wp14:editId="5770413E">
          <wp:simplePos x="0" y="0"/>
          <wp:positionH relativeFrom="page">
            <wp:posOffset>2000566</wp:posOffset>
          </wp:positionH>
          <wp:positionV relativeFrom="page">
            <wp:posOffset>625475</wp:posOffset>
          </wp:positionV>
          <wp:extent cx="3772427" cy="48704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3772427" cy="48704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A019A1"/>
    <w:multiLevelType w:val="hybridMultilevel"/>
    <w:tmpl w:val="CEDC66E8"/>
    <w:lvl w:ilvl="0" w:tplc="62F83F6A">
      <w:start w:val="1"/>
      <w:numFmt w:val="decimal"/>
      <w:lvlText w:val="%1."/>
      <w:lvlJc w:val="left"/>
      <w:pPr>
        <w:ind w:left="1056" w:hanging="360"/>
        <w:jc w:val="right"/>
      </w:pPr>
      <w:rPr>
        <w:rFonts w:ascii="Arial" w:eastAsia="Arial" w:hAnsi="Arial" w:cs="Arial" w:hint="default"/>
        <w:b/>
        <w:bCs/>
        <w:i w:val="0"/>
        <w:iCs w:val="0"/>
        <w:spacing w:val="-1"/>
        <w:w w:val="100"/>
        <w:sz w:val="20"/>
        <w:szCs w:val="20"/>
        <w:lang w:val="es-ES" w:eastAsia="en-US" w:bidi="ar-SA"/>
      </w:rPr>
    </w:lvl>
    <w:lvl w:ilvl="1" w:tplc="497A2D0E">
      <w:numFmt w:val="bullet"/>
      <w:lvlText w:val="•"/>
      <w:lvlJc w:val="left"/>
      <w:pPr>
        <w:ind w:left="1962" w:hanging="360"/>
      </w:pPr>
      <w:rPr>
        <w:rFonts w:hint="default"/>
        <w:lang w:val="es-ES" w:eastAsia="en-US" w:bidi="ar-SA"/>
      </w:rPr>
    </w:lvl>
    <w:lvl w:ilvl="2" w:tplc="BFA8134C">
      <w:numFmt w:val="bullet"/>
      <w:lvlText w:val="•"/>
      <w:lvlJc w:val="left"/>
      <w:pPr>
        <w:ind w:left="2864" w:hanging="360"/>
      </w:pPr>
      <w:rPr>
        <w:rFonts w:hint="default"/>
        <w:lang w:val="es-ES" w:eastAsia="en-US" w:bidi="ar-SA"/>
      </w:rPr>
    </w:lvl>
    <w:lvl w:ilvl="3" w:tplc="9C7CB6FE">
      <w:numFmt w:val="bullet"/>
      <w:lvlText w:val="•"/>
      <w:lvlJc w:val="left"/>
      <w:pPr>
        <w:ind w:left="3766" w:hanging="360"/>
      </w:pPr>
      <w:rPr>
        <w:rFonts w:hint="default"/>
        <w:lang w:val="es-ES" w:eastAsia="en-US" w:bidi="ar-SA"/>
      </w:rPr>
    </w:lvl>
    <w:lvl w:ilvl="4" w:tplc="CEDECE0E">
      <w:numFmt w:val="bullet"/>
      <w:lvlText w:val="•"/>
      <w:lvlJc w:val="left"/>
      <w:pPr>
        <w:ind w:left="4668" w:hanging="360"/>
      </w:pPr>
      <w:rPr>
        <w:rFonts w:hint="default"/>
        <w:lang w:val="es-ES" w:eastAsia="en-US" w:bidi="ar-SA"/>
      </w:rPr>
    </w:lvl>
    <w:lvl w:ilvl="5" w:tplc="A1FCEED2">
      <w:numFmt w:val="bullet"/>
      <w:lvlText w:val="•"/>
      <w:lvlJc w:val="left"/>
      <w:pPr>
        <w:ind w:left="5570" w:hanging="360"/>
      </w:pPr>
      <w:rPr>
        <w:rFonts w:hint="default"/>
        <w:lang w:val="es-ES" w:eastAsia="en-US" w:bidi="ar-SA"/>
      </w:rPr>
    </w:lvl>
    <w:lvl w:ilvl="6" w:tplc="9654C0BC">
      <w:numFmt w:val="bullet"/>
      <w:lvlText w:val="•"/>
      <w:lvlJc w:val="left"/>
      <w:pPr>
        <w:ind w:left="6472" w:hanging="360"/>
      </w:pPr>
      <w:rPr>
        <w:rFonts w:hint="default"/>
        <w:lang w:val="es-ES" w:eastAsia="en-US" w:bidi="ar-SA"/>
      </w:rPr>
    </w:lvl>
    <w:lvl w:ilvl="7" w:tplc="8EF27768">
      <w:numFmt w:val="bullet"/>
      <w:lvlText w:val="•"/>
      <w:lvlJc w:val="left"/>
      <w:pPr>
        <w:ind w:left="7374" w:hanging="360"/>
      </w:pPr>
      <w:rPr>
        <w:rFonts w:hint="default"/>
        <w:lang w:val="es-ES" w:eastAsia="en-US" w:bidi="ar-SA"/>
      </w:rPr>
    </w:lvl>
    <w:lvl w:ilvl="8" w:tplc="74D2FDF0">
      <w:numFmt w:val="bullet"/>
      <w:lvlText w:val="•"/>
      <w:lvlJc w:val="left"/>
      <w:pPr>
        <w:ind w:left="8276" w:hanging="360"/>
      </w:pPr>
      <w:rPr>
        <w:rFonts w:hint="default"/>
        <w:lang w:val="es-ES" w:eastAsia="en-US" w:bidi="ar-SA"/>
      </w:rPr>
    </w:lvl>
  </w:abstractNum>
  <w:num w:numId="1" w16cid:durableId="6167898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savePreviewPicture/>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A8D"/>
    <w:rsid w:val="00057518"/>
    <w:rsid w:val="000E1A8D"/>
    <w:rsid w:val="0018097C"/>
    <w:rsid w:val="001A2D66"/>
    <w:rsid w:val="001D3306"/>
    <w:rsid w:val="002932DE"/>
    <w:rsid w:val="002C2E29"/>
    <w:rsid w:val="00406A85"/>
    <w:rsid w:val="004254E6"/>
    <w:rsid w:val="00582286"/>
    <w:rsid w:val="0069191F"/>
    <w:rsid w:val="00692AA3"/>
    <w:rsid w:val="00780C2A"/>
    <w:rsid w:val="007841F5"/>
    <w:rsid w:val="0081409A"/>
    <w:rsid w:val="00846B71"/>
    <w:rsid w:val="008568BA"/>
    <w:rsid w:val="0089799D"/>
    <w:rsid w:val="008B0AD7"/>
    <w:rsid w:val="008C7E06"/>
    <w:rsid w:val="009B52BE"/>
    <w:rsid w:val="009B5620"/>
    <w:rsid w:val="009C1FAA"/>
    <w:rsid w:val="00A8209C"/>
    <w:rsid w:val="00B12EEF"/>
    <w:rsid w:val="00B61BD2"/>
    <w:rsid w:val="00B762D7"/>
    <w:rsid w:val="00BA4A2D"/>
    <w:rsid w:val="00C430F2"/>
    <w:rsid w:val="00C43FFB"/>
    <w:rsid w:val="00C65F6B"/>
    <w:rsid w:val="00CF0E9C"/>
    <w:rsid w:val="00D814D4"/>
    <w:rsid w:val="00E33DCD"/>
    <w:rsid w:val="00E44512"/>
    <w:rsid w:val="00E646BF"/>
    <w:rsid w:val="00EE20E2"/>
    <w:rsid w:val="00F16E26"/>
    <w:rsid w:val="00F468ED"/>
    <w:rsid w:val="00FE2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005E3"/>
  <w15:docId w15:val="{84D3EB94-0A8A-3341-A229-AD1A6DC42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CO"/>
    </w:rPr>
  </w:style>
  <w:style w:type="paragraph" w:styleId="Ttulo1">
    <w:name w:val="heading 1"/>
    <w:basedOn w:val="Normal"/>
    <w:uiPriority w:val="9"/>
    <w:qFormat/>
    <w:pPr>
      <w:ind w:left="1055" w:hanging="359"/>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1"/>
    </w:pPr>
    <w:rPr>
      <w:sz w:val="20"/>
      <w:szCs w:val="20"/>
    </w:rPr>
  </w:style>
  <w:style w:type="paragraph" w:styleId="Prrafodelista">
    <w:name w:val="List Paragraph"/>
    <w:basedOn w:val="Normal"/>
    <w:uiPriority w:val="1"/>
    <w:qFormat/>
    <w:pPr>
      <w:ind w:left="1055" w:hanging="359"/>
    </w:pPr>
    <w:rPr>
      <w:rFonts w:ascii="Arial" w:eastAsia="Arial" w:hAnsi="Arial" w:cs="Arial"/>
    </w:rPr>
  </w:style>
  <w:style w:type="paragraph" w:customStyle="1" w:styleId="TableParagraph">
    <w:name w:val="Table Paragraph"/>
    <w:basedOn w:val="Normal"/>
    <w:uiPriority w:val="1"/>
    <w:qFormat/>
  </w:style>
  <w:style w:type="paragraph" w:styleId="Ttulo">
    <w:name w:val="Title"/>
    <w:basedOn w:val="Normal"/>
    <w:next w:val="Normal"/>
    <w:link w:val="TtuloCar"/>
    <w:uiPriority w:val="10"/>
    <w:qFormat/>
    <w:rsid w:val="00BA4A2D"/>
    <w:pPr>
      <w:keepNext/>
      <w:keepLines/>
      <w:widowControl/>
      <w:autoSpaceDE/>
      <w:autoSpaceDN/>
      <w:spacing w:before="480" w:after="120"/>
    </w:pPr>
    <w:rPr>
      <w:rFonts w:ascii="Times New Roman" w:eastAsia="Times New Roman" w:hAnsi="Times New Roman" w:cs="Times New Roman"/>
      <w:b/>
      <w:bCs/>
      <w:sz w:val="72"/>
      <w:szCs w:val="72"/>
      <w:lang w:eastAsia="es-CO"/>
    </w:rPr>
  </w:style>
  <w:style w:type="character" w:customStyle="1" w:styleId="TtuloCar">
    <w:name w:val="Título Car"/>
    <w:basedOn w:val="Fuentedeprrafopredeter"/>
    <w:link w:val="Ttulo"/>
    <w:uiPriority w:val="10"/>
    <w:rsid w:val="00BA4A2D"/>
    <w:rPr>
      <w:rFonts w:ascii="Times New Roman" w:eastAsia="Times New Roman" w:hAnsi="Times New Roman" w:cs="Times New Roman"/>
      <w:b/>
      <w:bCs/>
      <w:sz w:val="72"/>
      <w:szCs w:val="7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secop-i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ombiacompr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1080</Words>
  <Characters>5941</Characters>
  <Application>Microsoft Office Word</Application>
  <DocSecurity>0</DocSecurity>
  <Lines>49</Lines>
  <Paragraphs>14</Paragraphs>
  <ScaleCrop>false</ScaleCrop>
  <HeadingPairs>
    <vt:vector size="4" baseType="variant">
      <vt:variant>
        <vt:lpstr>Título</vt:lpstr>
      </vt:variant>
      <vt:variant>
        <vt:i4>1</vt:i4>
      </vt:variant>
      <vt:variant>
        <vt:lpstr>Títulos</vt:lpstr>
      </vt:variant>
      <vt:variant>
        <vt:i4>19</vt:i4>
      </vt:variant>
    </vt:vector>
  </HeadingPairs>
  <TitlesOfParts>
    <vt:vector size="20" baseType="lpstr">
      <vt:lpstr/>
      <vt:lpstr>AVISO DE CONVOCATORIA </vt:lpstr>
      <vt:lpstr>SELECCIÓN ABREVIADA DE MENOR CUANTIA No. SGC-SAMC-002-2026</vt:lpstr>
      <vt:lpstr>NOMBRE Y DIRECCIÓN DE LA ENTIDAD CONTRATANTE</vt:lpstr>
      <vt:lpstr>SITIO DONDE LA ENTIDAD ATENDERÁ A LOS INTERESADOS EN PARTICIPAR EN EL PROCESO DE</vt:lpstr>
      <vt:lpstr>OBJETO DEL CONTRATO A CELEBRAR</vt:lpstr>
      <vt:lpstr/>
      <vt:lpstr>Contratar por el sistema de precios unitarios fijos, sin formula de reajuste el </vt:lpstr>
      <vt:lpstr/>
      <vt:lpstr>MODALIDAD DE SELECCIÓN DEL CONTRATISTA</vt:lpstr>
      <vt:lpstr>PLAZO ESTIMADO DEL CONTRATO</vt:lpstr>
      <vt:lpstr>FECHA LÍMITE PARA LA PRESENTACIÓN DE LAS OFERTAS Y LUGAR Y FORMA DE PRESENTACIÓN</vt:lpstr>
      <vt:lpstr>VALOR ESTIMADO DEL CONTRATO Y MANIFESTACIÓN EXPRESA SOBRE LA DISPONIBILIDAD PRES</vt:lpstr>
      <vt:lpstr/>
      <vt:lpstr>ACUERDOS COMERCIALES APLICABLES</vt:lpstr>
      <vt:lpstr>LIMITACIÓN DE LA CONVOCATORIA A MIPYMES</vt:lpstr>
      <vt:lpstr>CONDICIONES PARA PARTICIPAR EN EL PROCESO DE CONTRATACIÓN</vt:lpstr>
      <vt:lpstr>INDICACIÓN DE SI EN EL PROCESO HAY LUGAR A PRECALIFICACIÓN</vt:lpstr>
      <vt:lpstr>CRONOGRAMA</vt:lpstr>
      <vt:lpstr>FORMA COMO LOS INTERESADOS PUEDEN CONSULTAR LOS DOCUMENTOS DEL PROCESO</vt:lpstr>
    </vt:vector>
  </TitlesOfParts>
  <Company/>
  <LinksUpToDate>false</LinksUpToDate>
  <CharactersWithSpaces>7007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Fabiola Castro Rincón</dc:creator>
  <cp:lastModifiedBy>Usuario</cp:lastModifiedBy>
  <cp:revision>4</cp:revision>
  <dcterms:created xsi:type="dcterms:W3CDTF">2026-05-07T15:58:00Z</dcterms:created>
  <dcterms:modified xsi:type="dcterms:W3CDTF">2026-06-23T14:54:00Z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2025-04-25T00:00:00Z</vt:filetime>
  </property>
  <property fmtid="{D5CDD505-2E9C-101B-9397-08002B2CF9AE}" pid="3" name="LastSaved">
    <vt:filetime>2025-04-27T00:00:00Z</vt:filetime>
  </property>
  <property fmtid="{D5CDD505-2E9C-101B-9397-08002B2CF9AE}" pid="4" name="Producer">
    <vt:lpwstr>macOS Versión 14.6 (Compilación 23G80) Quartz PDFContext</vt:lpwstr>
  </property>
</Properties>
</file>