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4EA95" w14:textId="77777777" w:rsidR="00A3152D" w:rsidRPr="00A3152D" w:rsidRDefault="00A3152D" w:rsidP="00A3152D">
      <w:pPr>
        <w:spacing w:after="0" w:line="240" w:lineRule="auto"/>
        <w:jc w:val="center"/>
        <w:rPr>
          <w:rFonts w:ascii="Garamond" w:hAnsi="Garamond"/>
          <w:b/>
          <w:bCs/>
          <w:sz w:val="22"/>
          <w:szCs w:val="22"/>
        </w:rPr>
      </w:pPr>
      <w:r w:rsidRPr="00A3152D">
        <w:rPr>
          <w:rFonts w:ascii="Garamond" w:hAnsi="Garamond"/>
          <w:b/>
          <w:bCs/>
          <w:sz w:val="22"/>
          <w:szCs w:val="22"/>
        </w:rPr>
        <w:t>FICHA TÉCNICA DE CONTRATACIÓN FDLUSA</w:t>
      </w:r>
    </w:p>
    <w:p w14:paraId="2E68409A" w14:textId="77777777" w:rsidR="00A3152D" w:rsidRPr="00A3152D" w:rsidRDefault="00A3152D" w:rsidP="00A3152D">
      <w:pPr>
        <w:spacing w:after="0" w:line="240" w:lineRule="auto"/>
        <w:jc w:val="center"/>
        <w:rPr>
          <w:rFonts w:ascii="Garamond" w:hAnsi="Garamond"/>
          <w:b/>
          <w:bCs/>
          <w:sz w:val="22"/>
          <w:szCs w:val="22"/>
        </w:rPr>
      </w:pPr>
      <w:r w:rsidRPr="00A3152D">
        <w:rPr>
          <w:rFonts w:ascii="Garamond" w:hAnsi="Garamond"/>
          <w:b/>
          <w:bCs/>
          <w:sz w:val="22"/>
          <w:szCs w:val="22"/>
        </w:rPr>
        <w:t>PROCESO ADQUISICIÓN MOTOCICLETAS</w:t>
      </w:r>
    </w:p>
    <w:p w14:paraId="531C1C9C" w14:textId="77777777" w:rsidR="00F71050" w:rsidRPr="00A3152D" w:rsidRDefault="00F71050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tbl>
      <w:tblPr>
        <w:tblW w:w="92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8"/>
        <w:gridCol w:w="5909"/>
      </w:tblGrid>
      <w:tr w:rsidR="00A3152D" w:rsidRPr="00A3152D" w14:paraId="0FD633AB" w14:textId="77777777" w:rsidTr="00A3152D">
        <w:trPr>
          <w:trHeight w:val="222"/>
        </w:trPr>
        <w:tc>
          <w:tcPr>
            <w:tcW w:w="9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22541C81" w14:textId="77777777" w:rsidR="00A3152D" w:rsidRPr="00A3152D" w:rsidRDefault="00A3152D" w:rsidP="00A3152D">
            <w:pPr>
              <w:suppressAutoHyphens w:val="0"/>
              <w:spacing w:after="0" w:line="240" w:lineRule="auto"/>
              <w:jc w:val="center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1. DESCRIPCIÓN DE LA NECESIDAD</w:t>
            </w:r>
          </w:p>
        </w:tc>
      </w:tr>
      <w:tr w:rsidR="00A3152D" w:rsidRPr="00A3152D" w14:paraId="1846677A" w14:textId="77777777" w:rsidTr="00A3152D">
        <w:trPr>
          <w:trHeight w:val="689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8E071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Tipo de contratación (Bien / Servicio / Obra)</w:t>
            </w:r>
          </w:p>
        </w:tc>
        <w:tc>
          <w:tcPr>
            <w:tcW w:w="5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7272B" w14:textId="77777777" w:rsidR="00A3152D" w:rsidRPr="00A3152D" w:rsidRDefault="00A3152D" w:rsidP="00A3152D">
            <w:pPr>
              <w:suppressAutoHyphens w:val="0"/>
              <w:spacing w:after="0" w:line="240" w:lineRule="auto"/>
              <w:jc w:val="both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Adquisición de bienes. El proceso corresponde a la compra de parque automotor tipo motocicletas para el fortalecimiento de los organismos de seguridad, bajo el marco de la contratación estatal, Ley 80 de 1993, Ley 1150 de 2007 y Decreto 1082 de 2015.</w:t>
            </w:r>
          </w:p>
        </w:tc>
      </w:tr>
      <w:tr w:rsidR="00A3152D" w:rsidRPr="00A3152D" w14:paraId="73BD1359" w14:textId="77777777" w:rsidTr="00A3152D">
        <w:trPr>
          <w:trHeight w:val="1145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C7867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Descripción detallada de la necesidad</w:t>
            </w:r>
          </w:p>
        </w:tc>
        <w:tc>
          <w:tcPr>
            <w:tcW w:w="5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A3F363" w14:textId="77777777" w:rsidR="00A3152D" w:rsidRPr="00A3152D" w:rsidRDefault="00A3152D" w:rsidP="00A3152D">
            <w:pPr>
              <w:suppressAutoHyphens w:val="0"/>
              <w:spacing w:after="0" w:line="240" w:lineRule="auto"/>
              <w:jc w:val="both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El Fondo de Desarrollo Local de Usaquén requiere adquirir motocicletas destinadas al fortalecimiento de la capacidad operativa, reacción y cobertura de la Estación de Policía de Usaquén. La necesidad responde a la renovación y fortalecimiento del parque automotor identificado por la Policía Metropolitana de Bogotá y la Secretaría Distrital de Seguridad, Convivencia y Justicia, permitiendo mejorar acciones de vigilancia, prevención, control territorial y atención de situaciones que afectan la seguridad y convivencia ciudadana.</w:t>
            </w:r>
          </w:p>
        </w:tc>
      </w:tr>
      <w:tr w:rsidR="00A3152D" w:rsidRPr="00A3152D" w14:paraId="360F3AC0" w14:textId="77777777" w:rsidTr="00A3152D">
        <w:trPr>
          <w:trHeight w:val="800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C3D3C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Relación con el Plan Local de Desarrollo (Eje, Meta, Indicador)</w:t>
            </w:r>
          </w:p>
        </w:tc>
        <w:tc>
          <w:tcPr>
            <w:tcW w:w="5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60308" w14:textId="77777777" w:rsidR="00A3152D" w:rsidRPr="00A3152D" w:rsidRDefault="00A3152D" w:rsidP="00A3152D">
            <w:pPr>
              <w:suppressAutoHyphens w:val="0"/>
              <w:spacing w:after="0" w:line="240" w:lineRule="auto"/>
              <w:jc w:val="both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La contratación se articula con el Plan de Desarrollo Local 2025-2028 mediante el Proyecto de Inversión 2602 “Fortaleciendo las capacidades y la tecnología para la seguridad de Usaquén”, contribuyendo al fortalecimiento operativo y tecnológico de los organismos de seguridad.</w:t>
            </w:r>
          </w:p>
        </w:tc>
      </w:tr>
    </w:tbl>
    <w:p w14:paraId="4F80240C" w14:textId="3A1A7581" w:rsidR="00A3152D" w:rsidRP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tbl>
      <w:tblPr>
        <w:tblW w:w="92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8"/>
        <w:gridCol w:w="5909"/>
      </w:tblGrid>
      <w:tr w:rsidR="00A3152D" w:rsidRPr="00A3152D" w14:paraId="35A5F1D4" w14:textId="77777777" w:rsidTr="00A3152D">
        <w:trPr>
          <w:trHeight w:val="238"/>
        </w:trPr>
        <w:tc>
          <w:tcPr>
            <w:tcW w:w="9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459D111A" w14:textId="77777777" w:rsidR="00A3152D" w:rsidRPr="00A3152D" w:rsidRDefault="00A3152D" w:rsidP="00A3152D">
            <w:pPr>
              <w:suppressAutoHyphens w:val="0"/>
              <w:spacing w:after="0" w:line="240" w:lineRule="auto"/>
              <w:jc w:val="center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2. ALCANCE Y ESPECIFICACIONES TÉCNICAS</w:t>
            </w:r>
          </w:p>
        </w:tc>
      </w:tr>
      <w:tr w:rsidR="00A3152D" w:rsidRPr="00A3152D" w14:paraId="233E1008" w14:textId="77777777" w:rsidTr="00A3152D">
        <w:trPr>
          <w:trHeight w:val="525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B349F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Objeto a contratar</w:t>
            </w:r>
          </w:p>
        </w:tc>
        <w:tc>
          <w:tcPr>
            <w:tcW w:w="5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5E931A" w14:textId="77777777" w:rsidR="00A3152D" w:rsidRPr="00A3152D" w:rsidRDefault="00A3152D" w:rsidP="00A3152D">
            <w:pPr>
              <w:suppressAutoHyphens w:val="0"/>
              <w:spacing w:after="0" w:line="240" w:lineRule="auto"/>
              <w:jc w:val="both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ADQUISICIÓN DE PARQUE AUTOMOTOR / MOTOCICLETAS PARA EL FORTALECIMIENTO DE LA CAPACIDAD OPERATIVA DE LOS ORGANISMOS DE SEGURIDAD DE LA ESTACIÓN DE POLICÍA DE USAQUÉN, EN EL MARCO DEL PLAN DE DESARROLLO LOCAL 2025-2028, VIGENCIA 2026.</w:t>
            </w:r>
          </w:p>
        </w:tc>
      </w:tr>
      <w:tr w:rsidR="00A3152D" w:rsidRPr="00A3152D" w14:paraId="3AEEF6CE" w14:textId="77777777" w:rsidTr="00A3152D">
        <w:trPr>
          <w:trHeight w:val="1157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D69A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Alcance del contrato y actividades</w:t>
            </w:r>
          </w:p>
        </w:tc>
        <w:tc>
          <w:tcPr>
            <w:tcW w:w="5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AAA7A9" w14:textId="77777777" w:rsidR="00A3152D" w:rsidRPr="00A3152D" w:rsidRDefault="00A3152D" w:rsidP="00A3152D">
            <w:pPr>
              <w:suppressAutoHyphens w:val="0"/>
              <w:spacing w:after="0" w:line="240" w:lineRule="auto"/>
              <w:jc w:val="both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Comprende el suministro, alistamiento, entrega y puesta a disposición de motocicletas nuevas, con las condiciones técnicas exigidas en el anexo técnico, incluyendo garantías, documentación, soporte técnico, cumplimiento de especificaciones, ingreso al almacén del FDLUSA y acompañamiento al proceso de traslado correspondiente.</w:t>
            </w:r>
          </w:p>
        </w:tc>
      </w:tr>
      <w:tr w:rsidR="00A3152D" w:rsidRPr="00A3152D" w14:paraId="4F20918A" w14:textId="77777777" w:rsidTr="00A3152D">
        <w:trPr>
          <w:trHeight w:val="740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F12C6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Entregables / Productos esperados</w:t>
            </w:r>
          </w:p>
        </w:tc>
        <w:tc>
          <w:tcPr>
            <w:tcW w:w="5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0433F" w14:textId="77777777" w:rsidR="00A3152D" w:rsidRPr="00A3152D" w:rsidRDefault="00A3152D" w:rsidP="00A3152D">
            <w:pPr>
              <w:suppressAutoHyphens w:val="0"/>
              <w:spacing w:after="0" w:line="240" w:lineRule="auto"/>
              <w:jc w:val="both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Motocicletas entregadas conforme a las especificaciones técnicas; fichas técnicas; manuales; garantías; actas de entrega; facturas; documentos de ingreso a almacén; soportes de calidad y recibo a satisfacción por parte de la supervisión.</w:t>
            </w:r>
          </w:p>
        </w:tc>
      </w:tr>
      <w:tr w:rsidR="00A3152D" w:rsidRPr="00A3152D" w14:paraId="1C140870" w14:textId="77777777" w:rsidTr="00A3152D">
        <w:trPr>
          <w:trHeight w:val="752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C4A2E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Normas técnicas o especificaciones aplicables</w:t>
            </w:r>
          </w:p>
        </w:tc>
        <w:tc>
          <w:tcPr>
            <w:tcW w:w="5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368187" w14:textId="77777777" w:rsidR="00A3152D" w:rsidRPr="00A3152D" w:rsidRDefault="00A3152D" w:rsidP="00A3152D">
            <w:pPr>
              <w:suppressAutoHyphens w:val="0"/>
              <w:spacing w:after="0" w:line="240" w:lineRule="auto"/>
              <w:jc w:val="both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Aplican las especificaciones contenidas en el Anexo Técnico, fichas técnicas de dotación para organismos de seguridad, clasificación UNSPSC correspondiente y requisitos mínimos relacionados con calidad, garantía, servicio posventa y respaldo del fabricante.</w:t>
            </w:r>
          </w:p>
        </w:tc>
      </w:tr>
    </w:tbl>
    <w:p w14:paraId="4ABEA091" w14:textId="77777777" w:rsid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p w14:paraId="749E0A50" w14:textId="77777777" w:rsid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p w14:paraId="5A7059A0" w14:textId="77777777" w:rsid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p w14:paraId="4967E20F" w14:textId="77777777" w:rsidR="00A3152D" w:rsidRP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3"/>
        <w:gridCol w:w="5968"/>
      </w:tblGrid>
      <w:tr w:rsidR="00A3152D" w:rsidRPr="00A3152D" w14:paraId="7B795CB0" w14:textId="77777777" w:rsidTr="00A3152D">
        <w:trPr>
          <w:trHeight w:val="240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5F9F4079" w14:textId="77777777" w:rsidR="00A3152D" w:rsidRPr="00A3152D" w:rsidRDefault="00A3152D" w:rsidP="00A3152D">
            <w:pPr>
              <w:suppressAutoHyphens w:val="0"/>
              <w:spacing w:after="0" w:line="240" w:lineRule="auto"/>
              <w:jc w:val="center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lastRenderedPageBreak/>
              <w:t>3. CRITERIOS AMBIENTALES</w:t>
            </w:r>
          </w:p>
        </w:tc>
      </w:tr>
      <w:tr w:rsidR="00A3152D" w:rsidRPr="00A3152D" w14:paraId="35B54C1C" w14:textId="77777777" w:rsidTr="00A3152D">
        <w:trPr>
          <w:trHeight w:val="852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5D102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Criterios ambientales exigibles</w:t>
            </w:r>
          </w:p>
        </w:tc>
        <w:tc>
          <w:tcPr>
            <w:tcW w:w="5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02A59" w14:textId="77777777" w:rsidR="00A3152D" w:rsidRPr="00A3152D" w:rsidRDefault="00A3152D" w:rsidP="00A3152D">
            <w:pPr>
              <w:suppressAutoHyphens w:val="0"/>
              <w:spacing w:after="0" w:line="240" w:lineRule="auto"/>
              <w:jc w:val="both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Se aplicarán criterios de compras públicas sostenibles, eficiencia en consumo de combustible, control de emisiones atmosféricas, cumplimiento normativo ambiental, disponibilidad de repuestos y prácticas orientadas a disminuir la huella ambiental.</w:t>
            </w:r>
          </w:p>
        </w:tc>
      </w:tr>
      <w:tr w:rsidR="00A3152D" w:rsidRPr="00A3152D" w14:paraId="44777BAB" w14:textId="77777777" w:rsidTr="00A3152D">
        <w:trPr>
          <w:trHeight w:val="744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5955C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Normativa ambiental aplicable</w:t>
            </w:r>
          </w:p>
        </w:tc>
        <w:tc>
          <w:tcPr>
            <w:tcW w:w="5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AF986E" w14:textId="71F4DDBF" w:rsidR="00A3152D" w:rsidRPr="00A3152D" w:rsidRDefault="00A3152D" w:rsidP="00A3152D">
            <w:pPr>
              <w:suppressAutoHyphens w:val="0"/>
              <w:spacing w:after="0" w:line="240" w:lineRule="auto"/>
              <w:jc w:val="both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 xml:space="preserve">Guía de Compras Públicas Sostenibles del Ministerio de Ambiente y Desarrollo Sostenible, Guía de Contratación Sostenible GCO-GCI-IN001 </w:t>
            </w:r>
            <w:r w:rsidR="001B5F31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 xml:space="preserve">fichas No. 15 y 26, </w:t>
            </w: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de la Secretaría Distrital de Gobierno y normativa vigente sobre emisiones atmosféricas y ruido.</w:t>
            </w:r>
          </w:p>
        </w:tc>
      </w:tr>
    </w:tbl>
    <w:p w14:paraId="721092F5" w14:textId="77777777" w:rsidR="00A3152D" w:rsidRP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tbl>
      <w:tblPr>
        <w:tblW w:w="93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1"/>
        <w:gridCol w:w="6006"/>
      </w:tblGrid>
      <w:tr w:rsidR="00A3152D" w:rsidRPr="00A3152D" w14:paraId="75B2D2D2" w14:textId="77777777" w:rsidTr="00A3152D">
        <w:trPr>
          <w:trHeight w:val="239"/>
        </w:trPr>
        <w:tc>
          <w:tcPr>
            <w:tcW w:w="9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683C8B24" w14:textId="77777777" w:rsidR="00A3152D" w:rsidRPr="00A3152D" w:rsidRDefault="00A3152D" w:rsidP="00A3152D">
            <w:pPr>
              <w:suppressAutoHyphens w:val="0"/>
              <w:spacing w:after="0" w:line="240" w:lineRule="auto"/>
              <w:jc w:val="center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4. ANÁLISIS ECONÓMICO Y FINANCIERO</w:t>
            </w:r>
          </w:p>
        </w:tc>
      </w:tr>
      <w:tr w:rsidR="00A3152D" w:rsidRPr="00A3152D" w14:paraId="6BE9D1A1" w14:textId="77777777" w:rsidTr="00A3152D">
        <w:trPr>
          <w:trHeight w:val="322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EADF5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Valor estimado del contrato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490F5" w14:textId="4753A15C" w:rsidR="00A3152D" w:rsidRPr="00A3152D" w:rsidRDefault="00BB4E69" w:rsidP="00A3152D">
            <w:pPr>
              <w:suppressAutoHyphens w:val="0"/>
              <w:spacing w:after="0" w:line="240" w:lineRule="auto"/>
              <w:jc w:val="both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5D1694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 xml:space="preserve">NOVECIENTOS NOVENTA Y OCHO MILLONES TRECIENTOS CINCUENTA Y SEIS MIL CIENTO DIEZ PESOS M/CTE ($ 998.356.110), </w:t>
            </w: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IVA incluido</w:t>
            </w:r>
            <w:r w:rsidR="00A3152D"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.</w:t>
            </w:r>
          </w:p>
        </w:tc>
      </w:tr>
      <w:tr w:rsidR="00A3152D" w:rsidRPr="00A3152D" w14:paraId="7DEEA686" w14:textId="77777777" w:rsidTr="00A3152D">
        <w:trPr>
          <w:trHeight w:val="908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C0A66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Metodología del estudio de mercado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796BD" w14:textId="77777777" w:rsidR="00A3152D" w:rsidRPr="00A3152D" w:rsidRDefault="00A3152D" w:rsidP="00A3152D">
            <w:pPr>
              <w:suppressAutoHyphens w:val="0"/>
              <w:spacing w:after="0" w:line="240" w:lineRule="auto"/>
              <w:jc w:val="both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El presupuesto se determinó mediante estudio de mercado y análisis de cotizaciones de proveedores del sector de compra y venta de parque automotor, estableciendo valores acordes con las condiciones técnicas requeridas.</w:t>
            </w:r>
          </w:p>
        </w:tc>
      </w:tr>
      <w:tr w:rsidR="00A3152D" w:rsidRPr="00A3152D" w14:paraId="19C0D53A" w14:textId="77777777" w:rsidTr="00A3152D">
        <w:trPr>
          <w:trHeight w:val="573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76907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Disponibilidad presupuestal / CDP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4FF3E" w14:textId="77777777" w:rsidR="00A3152D" w:rsidRPr="00A3152D" w:rsidRDefault="00A3152D" w:rsidP="00A3152D">
            <w:pPr>
              <w:suppressAutoHyphens w:val="0"/>
              <w:spacing w:after="0" w:line="240" w:lineRule="auto"/>
              <w:jc w:val="both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Recursos vigencia fiscal 2026, Proyecto de Inversión 2602 “Fortaleciendo las capacidades y la tecnología para la seguridad de Usaquén”.</w:t>
            </w:r>
          </w:p>
        </w:tc>
      </w:tr>
    </w:tbl>
    <w:p w14:paraId="36AF57D8" w14:textId="77777777" w:rsidR="00A3152D" w:rsidRP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tbl>
      <w:tblPr>
        <w:tblW w:w="93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1"/>
        <w:gridCol w:w="6006"/>
      </w:tblGrid>
      <w:tr w:rsidR="00A3152D" w:rsidRPr="00A3152D" w14:paraId="276065A3" w14:textId="77777777" w:rsidTr="00A3152D">
        <w:trPr>
          <w:trHeight w:val="239"/>
        </w:trPr>
        <w:tc>
          <w:tcPr>
            <w:tcW w:w="9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3004132D" w14:textId="77777777" w:rsidR="00A3152D" w:rsidRPr="00A3152D" w:rsidRDefault="00A3152D" w:rsidP="00A3152D">
            <w:pPr>
              <w:suppressAutoHyphens w:val="0"/>
              <w:spacing w:after="0" w:line="240" w:lineRule="auto"/>
              <w:jc w:val="center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5. ANÁLISIS DE RIESGOS</w:t>
            </w:r>
          </w:p>
        </w:tc>
      </w:tr>
      <w:tr w:rsidR="00A3152D" w:rsidRPr="00A3152D" w14:paraId="2E566265" w14:textId="77777777" w:rsidTr="00A3152D">
        <w:trPr>
          <w:trHeight w:val="621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7F236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Riesgos identificados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3CCD8" w14:textId="77777777" w:rsidR="00A3152D" w:rsidRPr="00A3152D" w:rsidRDefault="00A3152D" w:rsidP="00A3152D">
            <w:pPr>
              <w:suppressAutoHyphens w:val="0"/>
              <w:spacing w:after="0" w:line="240" w:lineRule="auto"/>
              <w:jc w:val="both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Riesgos asociados a retrasos en entrega, incumplimiento de especificaciones técnicas, fallas de calidad, disponibilidad del bien y riesgos ambientales asociados.</w:t>
            </w:r>
          </w:p>
        </w:tc>
      </w:tr>
      <w:tr w:rsidR="00A3152D" w:rsidRPr="00A3152D" w14:paraId="3B28E928" w14:textId="77777777" w:rsidTr="00A3152D">
        <w:trPr>
          <w:trHeight w:val="705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99422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Probabilidad, impacto y mitigación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4B537" w14:textId="77777777" w:rsidR="00A3152D" w:rsidRPr="00A3152D" w:rsidRDefault="00A3152D" w:rsidP="00A3152D">
            <w:pPr>
              <w:suppressAutoHyphens w:val="0"/>
              <w:spacing w:after="0" w:line="240" w:lineRule="auto"/>
              <w:jc w:val="both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Mitigación mediante seguimiento de supervisión, comité técnico, cronograma de ejecución, exigencia de garantías, verificación técnica previa, actas de recibo y aplicación de mecanismos contractuales.</w:t>
            </w:r>
          </w:p>
        </w:tc>
      </w:tr>
    </w:tbl>
    <w:p w14:paraId="1C80B2C6" w14:textId="77777777" w:rsidR="00A3152D" w:rsidRP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tbl>
      <w:tblPr>
        <w:tblW w:w="93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1"/>
        <w:gridCol w:w="6006"/>
      </w:tblGrid>
      <w:tr w:rsidR="00A3152D" w:rsidRPr="00A3152D" w14:paraId="3781A159" w14:textId="77777777" w:rsidTr="00A3152D">
        <w:trPr>
          <w:trHeight w:val="272"/>
        </w:trPr>
        <w:tc>
          <w:tcPr>
            <w:tcW w:w="9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4D54565A" w14:textId="77777777" w:rsidR="00A3152D" w:rsidRPr="00A3152D" w:rsidRDefault="00A3152D" w:rsidP="00A3152D">
            <w:pPr>
              <w:suppressAutoHyphens w:val="0"/>
              <w:spacing w:after="0" w:line="240" w:lineRule="auto"/>
              <w:jc w:val="center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6. MODALIDAD DE SELECCIÓN</w:t>
            </w:r>
          </w:p>
        </w:tc>
      </w:tr>
      <w:tr w:rsidR="00A3152D" w:rsidRPr="00A3152D" w14:paraId="34A4BCF4" w14:textId="77777777" w:rsidTr="00A3152D">
        <w:trPr>
          <w:trHeight w:val="549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7A755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Modalidad de selección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B0CBE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Selección Abreviada mediante Subasta Inversa.</w:t>
            </w:r>
          </w:p>
        </w:tc>
      </w:tr>
      <w:tr w:rsidR="00A3152D" w:rsidRPr="00A3152D" w14:paraId="2CA43079" w14:textId="77777777" w:rsidTr="00A3152D">
        <w:trPr>
          <w:trHeight w:val="870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1A4A6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Justificación jurídica y técnica</w:t>
            </w:r>
          </w:p>
        </w:tc>
        <w:tc>
          <w:tcPr>
            <w:tcW w:w="6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63D24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Procede al tratarse de bienes con características técnicas uniformes y de común utilización, conforme al literal c numeral 2 del artículo 2 de la Ley 1150 de 2007 y Decreto 1082 de 2015.</w:t>
            </w:r>
          </w:p>
        </w:tc>
      </w:tr>
    </w:tbl>
    <w:p w14:paraId="2F319B1E" w14:textId="77777777" w:rsid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tbl>
      <w:tblPr>
        <w:tblW w:w="93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6"/>
        <w:gridCol w:w="5996"/>
      </w:tblGrid>
      <w:tr w:rsidR="00A3152D" w:rsidRPr="00A3152D" w14:paraId="6586467D" w14:textId="77777777" w:rsidTr="00A3152D">
        <w:trPr>
          <w:trHeight w:val="278"/>
        </w:trPr>
        <w:tc>
          <w:tcPr>
            <w:tcW w:w="9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50659EB4" w14:textId="77777777" w:rsidR="00A3152D" w:rsidRPr="00A3152D" w:rsidRDefault="00A3152D" w:rsidP="00A3152D">
            <w:pPr>
              <w:suppressAutoHyphens w:val="0"/>
              <w:spacing w:after="0" w:line="240" w:lineRule="auto"/>
              <w:jc w:val="center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7. REQUISITOS HABILITANTES Y EVALUACIÓN</w:t>
            </w:r>
          </w:p>
        </w:tc>
      </w:tr>
      <w:tr w:rsidR="00A3152D" w:rsidRPr="00A3152D" w14:paraId="65E6E5CA" w14:textId="77777777" w:rsidTr="00A3152D">
        <w:trPr>
          <w:trHeight w:val="877"/>
        </w:trPr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B2736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Calibri" w:hAnsi="Calibri" w:cs="Calibri"/>
                <w:b/>
                <w:bCs/>
                <w:sz w:val="22"/>
                <w:szCs w:val="22"/>
                <w:lang w:val="es-CO" w:eastAsia="es-CO"/>
              </w:rPr>
              <w:t>Requisitos habilitantes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C41D9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Capacidad jurídica, financiera, organizacional y técnica; experiencia relacionada; presentación de ficha técnica; cumplimiento de especificaciones mínimas; garantía de calidad y servicio posventa.</w:t>
            </w:r>
          </w:p>
        </w:tc>
      </w:tr>
      <w:tr w:rsidR="00A3152D" w:rsidRPr="00A3152D" w14:paraId="04070AC1" w14:textId="77777777" w:rsidTr="00A3152D">
        <w:trPr>
          <w:trHeight w:val="975"/>
        </w:trPr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A6CEB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Calibri" w:hAnsi="Calibri" w:cs="Calibri"/>
                <w:b/>
                <w:bCs/>
                <w:sz w:val="22"/>
                <w:szCs w:val="22"/>
                <w:lang w:val="es-CO" w:eastAsia="es-CO"/>
              </w:rPr>
              <w:t>Criterios de evaluación y ponderación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15AD9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Verificación de requisitos habilitantes y selección mediante subasta inversa, buscando la oferta económica más favorable que cumpla integralmente las condiciones técnicas exigidas.</w:t>
            </w:r>
          </w:p>
        </w:tc>
      </w:tr>
    </w:tbl>
    <w:p w14:paraId="08605397" w14:textId="77777777" w:rsid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p w14:paraId="53FC53BF" w14:textId="77777777" w:rsid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tbl>
      <w:tblPr>
        <w:tblW w:w="93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72"/>
        <w:gridCol w:w="6025"/>
      </w:tblGrid>
      <w:tr w:rsidR="00A3152D" w:rsidRPr="00A3152D" w14:paraId="49BE7DBE" w14:textId="77777777" w:rsidTr="00A3152D">
        <w:trPr>
          <w:trHeight w:val="262"/>
        </w:trPr>
        <w:tc>
          <w:tcPr>
            <w:tcW w:w="9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7D29DADE" w14:textId="77777777" w:rsidR="00A3152D" w:rsidRPr="00A3152D" w:rsidRDefault="00A3152D" w:rsidP="00A3152D">
            <w:pPr>
              <w:suppressAutoHyphens w:val="0"/>
              <w:spacing w:after="0" w:line="240" w:lineRule="auto"/>
              <w:jc w:val="center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lastRenderedPageBreak/>
              <w:t>8. INFORMACIÓN CONTRACTUAL</w:t>
            </w:r>
          </w:p>
        </w:tc>
      </w:tr>
      <w:tr w:rsidR="00A3152D" w:rsidRPr="00A3152D" w14:paraId="5F211A67" w14:textId="77777777" w:rsidTr="00A3152D">
        <w:trPr>
          <w:trHeight w:val="301"/>
        </w:trPr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ACF0C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Tipo de contrato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5BDD9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Contrato de compraventa.</w:t>
            </w:r>
          </w:p>
        </w:tc>
      </w:tr>
      <w:tr w:rsidR="00A3152D" w:rsidRPr="00A3152D" w14:paraId="1B1B14A7" w14:textId="77777777" w:rsidTr="00A3152D">
        <w:trPr>
          <w:trHeight w:val="734"/>
        </w:trPr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EC2D4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Objeto contractual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84F796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Adquisición de parque automotor / motocicletas para fortalecer la capacidad operativa de los organismos de seguridad de la Estación de Policía de Usaquén.</w:t>
            </w:r>
          </w:p>
        </w:tc>
      </w:tr>
      <w:tr w:rsidR="00A3152D" w:rsidRPr="00A3152D" w14:paraId="0AE82EA9" w14:textId="77777777" w:rsidTr="00A3152D">
        <w:trPr>
          <w:trHeight w:val="550"/>
        </w:trPr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4185E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Valor y plazo del contrato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7B5D9" w14:textId="477E2431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 xml:space="preserve">Valor: </w:t>
            </w:r>
            <w:r w:rsidR="005D1694" w:rsidRPr="005D1694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NOVECIENTOS NOVENTA Y OCHO MILLONES TRECIENTOS CINCUENTA Y SEIS MIL CIENTO DIEZ PESOS M/CTE ($ 998.356.110)</w:t>
            </w:r>
            <w:r w:rsidR="005D1694" w:rsidRPr="005D1694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 xml:space="preserve">, </w:t>
            </w: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IVA incluido. Plazo estimado: seis (6) meses contados desde el acta de inicio previo cumplimiento de requisitos de ejecución.</w:t>
            </w:r>
          </w:p>
        </w:tc>
      </w:tr>
    </w:tbl>
    <w:p w14:paraId="4BF03B2B" w14:textId="77777777" w:rsid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tbl>
      <w:tblPr>
        <w:tblW w:w="93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72"/>
        <w:gridCol w:w="6025"/>
      </w:tblGrid>
      <w:tr w:rsidR="00A3152D" w:rsidRPr="00A3152D" w14:paraId="455FA8D2" w14:textId="77777777" w:rsidTr="00A3152D">
        <w:trPr>
          <w:trHeight w:val="296"/>
        </w:trPr>
        <w:tc>
          <w:tcPr>
            <w:tcW w:w="9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4C286962" w14:textId="77777777" w:rsidR="00A3152D" w:rsidRPr="00A3152D" w:rsidRDefault="00A3152D" w:rsidP="00A3152D">
            <w:pPr>
              <w:suppressAutoHyphens w:val="0"/>
              <w:spacing w:after="0" w:line="240" w:lineRule="auto"/>
              <w:jc w:val="center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9. INFORMACIÓN PRESUPUESTAL</w:t>
            </w:r>
          </w:p>
        </w:tc>
      </w:tr>
      <w:tr w:rsidR="00A3152D" w:rsidRPr="00A3152D" w14:paraId="0D1B6C9B" w14:textId="77777777" w:rsidTr="00A3152D">
        <w:trPr>
          <w:trHeight w:val="675"/>
        </w:trPr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C606D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b/>
                <w:bCs/>
                <w:sz w:val="22"/>
                <w:szCs w:val="22"/>
                <w:lang w:val="es-CO" w:eastAsia="es-CO"/>
              </w:rPr>
              <w:t>Rubro presupuestal y vigencia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6BEACB" w14:textId="77777777" w:rsidR="00A3152D" w:rsidRPr="00A3152D" w:rsidRDefault="00A3152D" w:rsidP="00A3152D">
            <w:pPr>
              <w:suppressAutoHyphens w:val="0"/>
              <w:spacing w:after="0" w:line="240" w:lineRule="auto"/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</w:pPr>
            <w:r w:rsidRPr="00A3152D">
              <w:rPr>
                <w:rFonts w:ascii="Garamond" w:hAnsi="Garamond" w:cs="Calibri"/>
                <w:color w:val="000000"/>
                <w:sz w:val="22"/>
                <w:szCs w:val="22"/>
                <w:lang w:val="es-CO" w:eastAsia="es-CO"/>
              </w:rPr>
              <w:t>Rubro presupuestal O230117459920242602 - Proyecto de Inversión No. 2602 - Vigencia fiscal 2026.</w:t>
            </w:r>
          </w:p>
        </w:tc>
      </w:tr>
    </w:tbl>
    <w:p w14:paraId="0B42829D" w14:textId="4E964A43" w:rsid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p w14:paraId="1EDFB921" w14:textId="68C0D0F3" w:rsid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  <w:r w:rsidRPr="005B66D6">
        <w:rPr>
          <w:rFonts w:ascii="Garamond" w:eastAsia="Garamond" w:hAnsi="Garamond" w:cs="Garamond"/>
          <w:noProof/>
        </w:rPr>
        <w:drawing>
          <wp:anchor distT="0" distB="0" distL="114300" distR="114300" simplePos="0" relativeHeight="251661312" behindDoc="0" locked="0" layoutInCell="1" allowOverlap="1" wp14:anchorId="121F2CE6" wp14:editId="5718EBC7">
            <wp:simplePos x="0" y="0"/>
            <wp:positionH relativeFrom="column">
              <wp:posOffset>3781425</wp:posOffset>
            </wp:positionH>
            <wp:positionV relativeFrom="paragraph">
              <wp:posOffset>13970</wp:posOffset>
            </wp:positionV>
            <wp:extent cx="276225" cy="211455"/>
            <wp:effectExtent l="0" t="0" r="9525" b="0"/>
            <wp:wrapNone/>
            <wp:docPr id="11202018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201865" name="Imagen 112020186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11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4FF6EE" w14:textId="32CA16E2" w:rsidR="00A3152D" w:rsidRPr="005B66D6" w:rsidRDefault="00A3152D" w:rsidP="00A3152D">
      <w:pPr>
        <w:spacing w:after="0" w:line="240" w:lineRule="auto"/>
        <w:jc w:val="both"/>
        <w:rPr>
          <w:rFonts w:ascii="Garamond" w:eastAsia="Garamond" w:hAnsi="Garamond" w:cs="Garamond"/>
          <w:sz w:val="18"/>
          <w:szCs w:val="18"/>
        </w:rPr>
      </w:pPr>
      <w:r w:rsidRPr="005B66D6">
        <w:rPr>
          <w:rFonts w:ascii="Garamond" w:eastAsia="Garamond" w:hAnsi="Garamond" w:cs="Garamond"/>
          <w:b/>
          <w:sz w:val="18"/>
          <w:szCs w:val="18"/>
        </w:rPr>
        <w:t>Elaboró:</w:t>
      </w:r>
      <w:r w:rsidRPr="005B66D6">
        <w:rPr>
          <w:rFonts w:ascii="Garamond" w:eastAsia="Garamond" w:hAnsi="Garamond" w:cs="Garamond"/>
          <w:sz w:val="18"/>
          <w:szCs w:val="18"/>
        </w:rPr>
        <w:t xml:space="preserve"> María Fernanda Romero - Contratista - Seguridad y Convivencia FDLUSA. </w:t>
      </w:r>
    </w:p>
    <w:p w14:paraId="3AC106B7" w14:textId="435CC666" w:rsidR="00A3152D" w:rsidRDefault="00A3152D" w:rsidP="00A3152D">
      <w:pPr>
        <w:spacing w:after="0" w:line="240" w:lineRule="auto"/>
        <w:jc w:val="both"/>
        <w:rPr>
          <w:rFonts w:ascii="Garamond" w:eastAsia="Garamond" w:hAnsi="Garamond" w:cs="Garamond"/>
          <w:sz w:val="18"/>
          <w:szCs w:val="18"/>
        </w:rPr>
      </w:pPr>
      <w:r w:rsidRPr="005B66D6">
        <w:rPr>
          <w:rFonts w:ascii="Garamond" w:eastAsia="Garamond" w:hAnsi="Garamond" w:cs="Garamond"/>
          <w:b/>
          <w:sz w:val="18"/>
          <w:szCs w:val="18"/>
        </w:rPr>
        <w:t>Revisó</w:t>
      </w:r>
      <w:r>
        <w:rPr>
          <w:rFonts w:ascii="Garamond" w:eastAsia="Garamond" w:hAnsi="Garamond" w:cs="Garamond"/>
          <w:b/>
          <w:sz w:val="18"/>
          <w:szCs w:val="18"/>
        </w:rPr>
        <w:t xml:space="preserve">: </w:t>
      </w:r>
      <w:r w:rsidRPr="005B66D6">
        <w:rPr>
          <w:rFonts w:ascii="Garamond" w:eastAsia="Garamond" w:hAnsi="Garamond" w:cs="Garamond"/>
          <w:sz w:val="18"/>
          <w:szCs w:val="18"/>
        </w:rPr>
        <w:t xml:space="preserve">Nicolás García Urdaneta - Planeación FDLUSA. </w:t>
      </w:r>
      <w:r w:rsidR="002941AD">
        <w:rPr>
          <w:rFonts w:ascii="Garamond" w:eastAsia="Garamond" w:hAnsi="Garamond" w:cs="Garamond"/>
          <w:noProof/>
        </w:rPr>
        <w:drawing>
          <wp:inline distT="0" distB="0" distL="0" distR="0" wp14:anchorId="59340DBF" wp14:editId="3D00384C">
            <wp:extent cx="394661" cy="112137"/>
            <wp:effectExtent l="0" t="0" r="5715" b="2540"/>
            <wp:docPr id="5936968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696817" name="Imagen 59369681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045" cy="122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B76DF" w14:textId="77777777" w:rsidR="00A3152D" w:rsidRPr="005B66D6" w:rsidRDefault="00A3152D" w:rsidP="00A3152D">
      <w:pPr>
        <w:spacing w:after="0" w:line="240" w:lineRule="auto"/>
        <w:jc w:val="both"/>
        <w:rPr>
          <w:rFonts w:ascii="Garamond" w:hAnsi="Garamond"/>
        </w:rPr>
      </w:pPr>
      <w:r w:rsidRPr="005B66D6">
        <w:rPr>
          <w:rFonts w:ascii="Garamond" w:eastAsia="Garamond" w:hAnsi="Garamond" w:cs="Garamond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107BFB11" wp14:editId="7F5B7B89">
            <wp:simplePos x="0" y="0"/>
            <wp:positionH relativeFrom="column">
              <wp:posOffset>4196080</wp:posOffset>
            </wp:positionH>
            <wp:positionV relativeFrom="paragraph">
              <wp:posOffset>5080</wp:posOffset>
            </wp:positionV>
            <wp:extent cx="227627" cy="137160"/>
            <wp:effectExtent l="0" t="0" r="1270" b="0"/>
            <wp:wrapNone/>
            <wp:docPr id="10684323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432378" name="Imagen 106843237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27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66D6">
        <w:rPr>
          <w:rFonts w:ascii="Garamond" w:eastAsia="Garamond" w:hAnsi="Garamond" w:cs="Garamond"/>
          <w:b/>
          <w:sz w:val="18"/>
          <w:szCs w:val="18"/>
        </w:rPr>
        <w:t>Aprobó</w:t>
      </w:r>
      <w:r w:rsidRPr="005B66D6">
        <w:rPr>
          <w:rFonts w:ascii="Garamond" w:eastAsia="Garamond" w:hAnsi="Garamond" w:cs="Garamond"/>
          <w:sz w:val="18"/>
          <w:szCs w:val="18"/>
        </w:rPr>
        <w:t>: Jenny Carolina Cristancho Moreno - Referente de Seguridad y Convivencia FDLUSA.</w:t>
      </w:r>
      <w:r w:rsidRPr="005B66D6">
        <w:rPr>
          <w:rFonts w:ascii="Garamond" w:hAnsi="Garamond" w:cs="Arial"/>
          <w:noProof/>
        </w:rPr>
        <w:t xml:space="preserve"> </w:t>
      </w:r>
    </w:p>
    <w:p w14:paraId="7EE6DD0A" w14:textId="3EF8C596" w:rsidR="00A3152D" w:rsidRPr="00A3152D" w:rsidRDefault="00A3152D" w:rsidP="007975AD">
      <w:pPr>
        <w:spacing w:after="0" w:line="240" w:lineRule="auto"/>
        <w:ind w:left="3538" w:hanging="3538"/>
        <w:jc w:val="both"/>
        <w:rPr>
          <w:rFonts w:ascii="Garamond" w:hAnsi="Garamond" w:cs="Arial"/>
          <w:sz w:val="16"/>
          <w:szCs w:val="16"/>
        </w:rPr>
      </w:pPr>
    </w:p>
    <w:sectPr w:rsidR="00A3152D" w:rsidRPr="00A3152D" w:rsidSect="0001578B">
      <w:headerReference w:type="default" r:id="rId12"/>
      <w:footerReference w:type="default" r:id="rId13"/>
      <w:pgSz w:w="12240" w:h="15840"/>
      <w:pgMar w:top="2268" w:right="1134" w:bottom="1701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7A840" w14:textId="77777777" w:rsidR="006F49CE" w:rsidRDefault="006F49CE" w:rsidP="0001578B">
      <w:pPr>
        <w:spacing w:after="0" w:line="240" w:lineRule="auto"/>
      </w:pPr>
      <w:r>
        <w:separator/>
      </w:r>
    </w:p>
  </w:endnote>
  <w:endnote w:type="continuationSeparator" w:id="0">
    <w:p w14:paraId="0762C402" w14:textId="77777777" w:rsidR="006F49CE" w:rsidRDefault="006F49CE" w:rsidP="00015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charset w:val="00"/>
    <w:family w:val="roman"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4F2D4" w14:textId="2F392E92" w:rsidR="00392EAA" w:rsidRDefault="00826751">
    <w:pPr>
      <w:pStyle w:val="Piedepgina"/>
      <w:jc w:val="right"/>
      <w:rPr>
        <w:lang w:eastAsia="es-CO"/>
      </w:rPr>
    </w:pPr>
    <w:r>
      <w:rPr>
        <w:rFonts w:eastAsia="MS Mincho"/>
        <w:noProof/>
        <w:sz w:val="24"/>
        <w:szCs w:val="24"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5D96725" wp14:editId="34C6DD26">
              <wp:simplePos x="0" y="0"/>
              <wp:positionH relativeFrom="column">
                <wp:posOffset>2209800</wp:posOffset>
              </wp:positionH>
              <wp:positionV relativeFrom="paragraph">
                <wp:posOffset>-358140</wp:posOffset>
              </wp:positionV>
              <wp:extent cx="1691640" cy="695325"/>
              <wp:effectExtent l="0" t="0" r="3810" b="9525"/>
              <wp:wrapThrough wrapText="bothSides">
                <wp:wrapPolygon edited="0">
                  <wp:start x="0" y="0"/>
                  <wp:lineTo x="0" y="21304"/>
                  <wp:lineTo x="21405" y="21304"/>
                  <wp:lineTo x="21405" y="0"/>
                  <wp:lineTo x="0" y="0"/>
                </wp:wrapPolygon>
              </wp:wrapThrough>
              <wp:docPr id="5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691640" cy="695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D45AB9" w14:textId="77777777" w:rsidR="007975AD" w:rsidRDefault="007975AD" w:rsidP="007975AD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  <w:p w14:paraId="4AA916BD" w14:textId="3D014C50" w:rsidR="007975AD" w:rsidRDefault="007975AD" w:rsidP="007975A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GDI</w:t>
                          </w:r>
                          <w:r w:rsidR="003B0FA9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GPD</w:t>
                          </w:r>
                          <w:r w:rsidR="003B0FA9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F03</w:t>
                          </w:r>
                          <w:r w:rsidR="008A6452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8</w:t>
                          </w:r>
                        </w:p>
                        <w:p w14:paraId="53DA3EF5" w14:textId="15937823" w:rsidR="007975AD" w:rsidRDefault="00495EAB" w:rsidP="007975A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Versión: 0</w:t>
                          </w:r>
                          <w:r w:rsidR="00826751"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6</w:t>
                          </w:r>
                        </w:p>
                        <w:p w14:paraId="1CB078AA" w14:textId="77777777" w:rsidR="00826751" w:rsidRDefault="00826751" w:rsidP="0082675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Vigencia:15 de diciembre de 2022</w:t>
                          </w:r>
                        </w:p>
                        <w:p w14:paraId="3911CBD4" w14:textId="77777777" w:rsidR="00826751" w:rsidRDefault="00826751" w:rsidP="0082675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  <w:t>Caso HOLA: 281893</w:t>
                          </w:r>
                        </w:p>
                        <w:p w14:paraId="6C7CB882" w14:textId="0D8AB0E2" w:rsidR="00942E7F" w:rsidRDefault="00942E7F" w:rsidP="0082675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4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0" tIns="46350" rIns="92070" bIns="463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5D96725" id="Rectangle 8" o:spid="_x0000_s1030" style="position:absolute;left:0;text-align:left;margin-left:174pt;margin-top:-28.2pt;width:133.2pt;height:5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" stroked="f">
              <v:textbox inset="2.5575mm,1.2875mm,2.5575mm,1.2875mm">
                <w:txbxContent>
                  <w:p w14:paraId="01D45AB9" w14:textId="77777777" w:rsidR="007975AD" w:rsidRDefault="007975AD" w:rsidP="007975AD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  <w:p w14:paraId="4AA916BD" w14:textId="3D014C50" w:rsidR="007975AD" w:rsidRDefault="007975AD" w:rsidP="007975A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GDI</w:t>
                    </w:r>
                    <w:r w:rsidR="003B0FA9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-</w:t>
                    </w: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GPD</w:t>
                    </w:r>
                    <w:r w:rsidR="003B0FA9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-</w:t>
                    </w: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F03</w:t>
                    </w:r>
                    <w:r w:rsidR="008A6452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8</w:t>
                    </w:r>
                  </w:p>
                  <w:p w14:paraId="53DA3EF5" w14:textId="15937823" w:rsidR="007975AD" w:rsidRDefault="00495EAB" w:rsidP="007975A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Versión: 0</w:t>
                    </w:r>
                    <w:r w:rsidR="00826751"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6</w:t>
                    </w:r>
                  </w:p>
                  <w:p w14:paraId="1CB078AA" w14:textId="77777777" w:rsidR="00826751" w:rsidRDefault="00826751" w:rsidP="0082675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Vigencia:15 de diciembre de 2022</w:t>
                    </w:r>
                  </w:p>
                  <w:p w14:paraId="3911CBD4" w14:textId="77777777" w:rsidR="00826751" w:rsidRDefault="00826751" w:rsidP="0082675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  <w:t>Caso HOLA: 281893</w:t>
                    </w:r>
                  </w:p>
                  <w:p w14:paraId="6C7CB882" w14:textId="0D8AB0E2" w:rsidR="00942E7F" w:rsidRDefault="00942E7F" w:rsidP="0082675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4"/>
                        <w:szCs w:val="16"/>
                        <w:lang w:val="es-MX"/>
                      </w:rPr>
                    </w:pPr>
                  </w:p>
                </w:txbxContent>
              </v:textbox>
              <w10:wrap type="through"/>
            </v:rect>
          </w:pict>
        </mc:Fallback>
      </mc:AlternateContent>
    </w:r>
    <w:r w:rsidR="00942E7F">
      <w:rPr>
        <w:noProof/>
      </w:rPr>
      <w:drawing>
        <wp:anchor distT="0" distB="0" distL="0" distR="0" simplePos="0" relativeHeight="251669504" behindDoc="0" locked="0" layoutInCell="1" allowOverlap="1" wp14:anchorId="669CEA75" wp14:editId="4FD17E97">
          <wp:simplePos x="0" y="0"/>
          <wp:positionH relativeFrom="margin">
            <wp:posOffset>5324475</wp:posOffset>
          </wp:positionH>
          <wp:positionV relativeFrom="paragraph">
            <wp:posOffset>-320675</wp:posOffset>
          </wp:positionV>
          <wp:extent cx="647971" cy="644641"/>
          <wp:effectExtent l="0" t="0" r="0" b="3175"/>
          <wp:wrapThrough wrapText="bothSides">
            <wp:wrapPolygon edited="0">
              <wp:start x="2541" y="0"/>
              <wp:lineTo x="2541" y="10215"/>
              <wp:lineTo x="0" y="16599"/>
              <wp:lineTo x="0" y="21068"/>
              <wp:lineTo x="20965" y="21068"/>
              <wp:lineTo x="20965" y="16599"/>
              <wp:lineTo x="18424" y="10215"/>
              <wp:lineTo x="18424" y="0"/>
              <wp:lineTo x="2541" y="0"/>
            </wp:wrapPolygon>
          </wp:wrapThrough>
          <wp:docPr id="2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971" cy="6446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42E7F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DF146C9" wp14:editId="29F06F95">
              <wp:simplePos x="0" y="0"/>
              <wp:positionH relativeFrom="column">
                <wp:posOffset>1313815</wp:posOffset>
              </wp:positionH>
              <wp:positionV relativeFrom="paragraph">
                <wp:posOffset>-297815</wp:posOffset>
              </wp:positionV>
              <wp:extent cx="0" cy="753745"/>
              <wp:effectExtent l="8890" t="5080" r="10160" b="12700"/>
              <wp:wrapNone/>
              <wp:docPr id="4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5374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98C82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103.45pt;margin-top:-23.45pt;width:0;height:5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" strokecolor="black [3213]"/>
          </w:pict>
        </mc:Fallback>
      </mc:AlternateContent>
    </w:r>
    <w:r w:rsidR="008A6452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D1A8542" wp14:editId="3D33D204">
              <wp:simplePos x="0" y="0"/>
              <wp:positionH relativeFrom="margin">
                <wp:posOffset>-365760</wp:posOffset>
              </wp:positionH>
              <wp:positionV relativeFrom="paragraph">
                <wp:posOffset>-360045</wp:posOffset>
              </wp:positionV>
              <wp:extent cx="1666875" cy="938151"/>
              <wp:effectExtent l="0" t="0" r="9525" b="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666875" cy="93815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4F5812" w14:textId="77777777" w:rsidR="004D0C84" w:rsidRDefault="004D0C84" w:rsidP="004D0C84">
                          <w:pPr>
                            <w:pStyle w:val="Sinespaciado"/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MX"/>
                            </w:rPr>
                            <w:t>Alcaldía Local de Usaquén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br/>
                            <w:t>Carrera 6 A No 118 - 03</w:t>
                          </w:r>
                        </w:p>
                        <w:p w14:paraId="6BF29A8E" w14:textId="77777777" w:rsidR="004D0C84" w:rsidRDefault="004D0C84" w:rsidP="004D0C84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Código Postal: 110111</w:t>
                          </w:r>
                        </w:p>
                        <w:p w14:paraId="552028A1" w14:textId="77777777" w:rsidR="004D0C84" w:rsidRDefault="004D0C84" w:rsidP="004D0C84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601 6299567- 601 2147507</w:t>
                          </w:r>
                        </w:p>
                        <w:p w14:paraId="4DC389D2" w14:textId="77777777" w:rsidR="004D0C84" w:rsidRDefault="004D0C84" w:rsidP="004D0C84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618B1541" w14:textId="4519F110" w:rsidR="004D0C84" w:rsidRDefault="004D0C84" w:rsidP="004D0C84">
                          <w:pPr>
                            <w:pStyle w:val="Sinespaciad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www.us</w:t>
                          </w:r>
                          <w:r w:rsidR="002941AD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quen.gov.co</w:t>
                          </w:r>
                        </w:p>
                        <w:p w14:paraId="6D8B6B8A" w14:textId="77777777" w:rsidR="008A6452" w:rsidRDefault="008A6452" w:rsidP="008A6452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D1A8542" id="Rectangle 1" o:spid="_x0000_s1027" style="position:absolute;left:0;text-align:left;margin-left:-28.8pt;margin-top:-28.35pt;width:131.25pt;height:73.8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" stroked="f" strokeweight="0">
              <v:textbox inset="7.25pt,3.65pt,7.25pt,3.65pt">
                <w:txbxContent>
                  <w:p w14:paraId="514F5812" w14:textId="77777777" w:rsidR="004D0C84" w:rsidRDefault="004D0C84" w:rsidP="004D0C84">
                    <w:pPr>
                      <w:pStyle w:val="Sinespaciado"/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  <w:lang w:val="es-MX"/>
                      </w:rPr>
                      <w:t>Alcaldía Local de Usaquén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br/>
                      <w:t>Carrera 6 A No 118 - 03</w:t>
                    </w:r>
                  </w:p>
                  <w:p w14:paraId="6BF29A8E" w14:textId="77777777" w:rsidR="004D0C84" w:rsidRDefault="004D0C84" w:rsidP="004D0C84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Código Postal: 110111</w:t>
                    </w:r>
                  </w:p>
                  <w:p w14:paraId="552028A1" w14:textId="77777777" w:rsidR="004D0C84" w:rsidRDefault="004D0C84" w:rsidP="004D0C84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601 6299567- 601 2147507</w:t>
                    </w:r>
                  </w:p>
                  <w:p w14:paraId="4DC389D2" w14:textId="77777777" w:rsidR="004D0C84" w:rsidRDefault="004D0C84" w:rsidP="004D0C84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618B1541" w14:textId="4519F110" w:rsidR="004D0C84" w:rsidRDefault="004D0C84" w:rsidP="004D0C84">
                    <w:pPr>
                      <w:pStyle w:val="Sinespaciad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www.us</w:t>
                    </w:r>
                    <w:r w:rsidR="002941AD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quen.gov.co</w:t>
                    </w:r>
                  </w:p>
                  <w:p w14:paraId="6D8B6B8A" w14:textId="77777777" w:rsidR="008A6452" w:rsidRDefault="008A6452" w:rsidP="008A6452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E1BD8" w14:textId="77777777" w:rsidR="006F49CE" w:rsidRDefault="006F49CE" w:rsidP="0001578B">
      <w:pPr>
        <w:spacing w:after="0" w:line="240" w:lineRule="auto"/>
      </w:pPr>
      <w:r>
        <w:separator/>
      </w:r>
    </w:p>
  </w:footnote>
  <w:footnote w:type="continuationSeparator" w:id="0">
    <w:p w14:paraId="059BA654" w14:textId="77777777" w:rsidR="006F49CE" w:rsidRDefault="006F49CE" w:rsidP="00015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B7E7C" w14:textId="28F90145" w:rsidR="00392EAA" w:rsidRDefault="008C5786" w:rsidP="00EB1D5E">
    <w:pPr>
      <w:pStyle w:val="Encabezamiento"/>
      <w:spacing w:after="0" w:line="240" w:lineRule="auto"/>
      <w:rPr>
        <w:lang w:eastAsia="es-CO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71C07E23" wp14:editId="00B4061F">
          <wp:simplePos x="0" y="0"/>
          <wp:positionH relativeFrom="margin">
            <wp:posOffset>-185420</wp:posOffset>
          </wp:positionH>
          <wp:positionV relativeFrom="paragraph">
            <wp:posOffset>-48260</wp:posOffset>
          </wp:positionV>
          <wp:extent cx="2390775" cy="790575"/>
          <wp:effectExtent l="0" t="0" r="9525" b="9525"/>
          <wp:wrapTight wrapText="bothSides">
            <wp:wrapPolygon edited="0">
              <wp:start x="0" y="0"/>
              <wp:lineTo x="0" y="21340"/>
              <wp:lineTo x="21514" y="21340"/>
              <wp:lineTo x="21514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0775" cy="790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DFD63DE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0CED0E4C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7D4A3A7E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23B2FF84" w14:textId="77777777" w:rsidR="00EB1D5E" w:rsidRDefault="00EB1D5E" w:rsidP="00EB1D5E">
    <w:pPr>
      <w:pStyle w:val="Encabezamiento"/>
      <w:spacing w:after="0" w:line="240" w:lineRule="auto"/>
      <w:rPr>
        <w:lang w:eastAsia="es-CO"/>
      </w:rPr>
    </w:pPr>
  </w:p>
  <w:p w14:paraId="25013BA7" w14:textId="77777777" w:rsidR="00EB1D5E" w:rsidRDefault="00EB1D5E" w:rsidP="00EB1D5E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val="es-CO" w:eastAsia="es-CO"/>
      </w:rPr>
    </w:pPr>
  </w:p>
  <w:p w14:paraId="3B5A4132" w14:textId="77777777" w:rsidR="00EB1D5E" w:rsidRPr="00EB1D5E" w:rsidRDefault="00EB1D5E" w:rsidP="00EB1D5E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eastAsia="es-CO"/>
      </w:rPr>
    </w:pPr>
    <w:r w:rsidRPr="00EB1D5E">
      <w:rPr>
        <w:rFonts w:ascii="Arial" w:hAnsi="Arial" w:cs="Arial"/>
        <w:sz w:val="16"/>
        <w:szCs w:val="16"/>
        <w:lang w:val="es-CO" w:eastAsia="es-CO"/>
      </w:rPr>
      <w:t xml:space="preserve">Página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PAGE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 w:rsidRPr="00EB1D5E">
      <w:rPr>
        <w:rFonts w:ascii="Arial" w:hAnsi="Arial" w:cs="Arial"/>
        <w:sz w:val="16"/>
        <w:szCs w:val="16"/>
        <w:lang w:val="es-CO" w:eastAsia="es-CO"/>
      </w:rPr>
      <w:t>1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  <w:r w:rsidRPr="00EB1D5E">
      <w:rPr>
        <w:rFonts w:ascii="Arial" w:hAnsi="Arial" w:cs="Arial"/>
        <w:sz w:val="16"/>
        <w:szCs w:val="16"/>
        <w:lang w:val="es-CO" w:eastAsia="es-CO"/>
      </w:rPr>
      <w:t xml:space="preserve"> de </w:t>
    </w:r>
    <w:r w:rsidRPr="00EB1D5E">
      <w:rPr>
        <w:rFonts w:ascii="Arial" w:hAnsi="Arial" w:cs="Arial"/>
        <w:sz w:val="16"/>
        <w:szCs w:val="16"/>
        <w:lang w:val="es-CO" w:eastAsia="es-CO"/>
      </w:rPr>
      <w:fldChar w:fldCharType="begin"/>
    </w:r>
    <w:r w:rsidRPr="00EB1D5E">
      <w:rPr>
        <w:rFonts w:ascii="Arial" w:hAnsi="Arial" w:cs="Arial"/>
        <w:sz w:val="16"/>
        <w:szCs w:val="16"/>
        <w:lang w:val="es-CO" w:eastAsia="es-CO"/>
      </w:rPr>
      <w:instrText>NUMPAGES</w:instrText>
    </w:r>
    <w:r w:rsidRPr="00EB1D5E">
      <w:rPr>
        <w:rFonts w:ascii="Arial" w:hAnsi="Arial" w:cs="Arial"/>
        <w:sz w:val="16"/>
        <w:szCs w:val="16"/>
        <w:lang w:val="es-CO" w:eastAsia="es-CO"/>
      </w:rPr>
      <w:fldChar w:fldCharType="separate"/>
    </w:r>
    <w:r w:rsidRPr="00EB1D5E">
      <w:rPr>
        <w:rFonts w:ascii="Arial" w:hAnsi="Arial" w:cs="Arial"/>
        <w:sz w:val="16"/>
        <w:szCs w:val="16"/>
        <w:lang w:val="es-CO" w:eastAsia="es-CO"/>
      </w:rPr>
      <w:t>1</w:t>
    </w:r>
    <w:r w:rsidRPr="00EB1D5E">
      <w:rPr>
        <w:rFonts w:ascii="Arial" w:hAnsi="Arial" w:cs="Arial"/>
        <w:sz w:val="16"/>
        <w:szCs w:val="16"/>
        <w:lang w:eastAsia="es-CO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78B"/>
    <w:rsid w:val="0001578B"/>
    <w:rsid w:val="000709DC"/>
    <w:rsid w:val="00091A29"/>
    <w:rsid w:val="000C12BA"/>
    <w:rsid w:val="000E3B30"/>
    <w:rsid w:val="001854EA"/>
    <w:rsid w:val="00195DEB"/>
    <w:rsid w:val="001B5F31"/>
    <w:rsid w:val="001C5D23"/>
    <w:rsid w:val="001E26A4"/>
    <w:rsid w:val="00231F8A"/>
    <w:rsid w:val="00233A4C"/>
    <w:rsid w:val="002666D4"/>
    <w:rsid w:val="002941AD"/>
    <w:rsid w:val="002F3A25"/>
    <w:rsid w:val="0032355D"/>
    <w:rsid w:val="00345AD5"/>
    <w:rsid w:val="00392EAA"/>
    <w:rsid w:val="003A4DD8"/>
    <w:rsid w:val="003B0656"/>
    <w:rsid w:val="003B0FA9"/>
    <w:rsid w:val="00495EAB"/>
    <w:rsid w:val="004D0BC2"/>
    <w:rsid w:val="004D0C84"/>
    <w:rsid w:val="004F09B9"/>
    <w:rsid w:val="0056345C"/>
    <w:rsid w:val="005C4ED6"/>
    <w:rsid w:val="005D1694"/>
    <w:rsid w:val="00640B16"/>
    <w:rsid w:val="00642156"/>
    <w:rsid w:val="00652AFA"/>
    <w:rsid w:val="006F49CE"/>
    <w:rsid w:val="00715A54"/>
    <w:rsid w:val="007406F9"/>
    <w:rsid w:val="007975AD"/>
    <w:rsid w:val="007D6466"/>
    <w:rsid w:val="00807E1F"/>
    <w:rsid w:val="00826751"/>
    <w:rsid w:val="00832DED"/>
    <w:rsid w:val="008440AA"/>
    <w:rsid w:val="00845C98"/>
    <w:rsid w:val="00886D35"/>
    <w:rsid w:val="008A6452"/>
    <w:rsid w:val="008C5786"/>
    <w:rsid w:val="008F18DF"/>
    <w:rsid w:val="009045D8"/>
    <w:rsid w:val="009360B3"/>
    <w:rsid w:val="00942E7F"/>
    <w:rsid w:val="009A4F1C"/>
    <w:rsid w:val="009F31FC"/>
    <w:rsid w:val="00A3152D"/>
    <w:rsid w:val="00A56102"/>
    <w:rsid w:val="00AB7402"/>
    <w:rsid w:val="00B41467"/>
    <w:rsid w:val="00B4373C"/>
    <w:rsid w:val="00B62873"/>
    <w:rsid w:val="00BB4E69"/>
    <w:rsid w:val="00BC3E02"/>
    <w:rsid w:val="00C079F0"/>
    <w:rsid w:val="00C10A27"/>
    <w:rsid w:val="00DA3D2B"/>
    <w:rsid w:val="00E51123"/>
    <w:rsid w:val="00EA6BB9"/>
    <w:rsid w:val="00EB1D5E"/>
    <w:rsid w:val="00EC468D"/>
    <w:rsid w:val="00ED0145"/>
    <w:rsid w:val="00F71050"/>
    <w:rsid w:val="00FC5211"/>
    <w:rsid w:val="00FF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F633E"/>
  <w15:docId w15:val="{924E709F-5D6F-4D37-95C1-13BEBC74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1578B"/>
    <w:pPr>
      <w:suppressAutoHyphens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Cuerpodetexto"/>
    <w:rsid w:val="0001578B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rsid w:val="0001578B"/>
    <w:pPr>
      <w:spacing w:after="120"/>
    </w:pPr>
  </w:style>
  <w:style w:type="paragraph" w:styleId="Lista">
    <w:name w:val="List"/>
    <w:basedOn w:val="Cuerpodetexto"/>
    <w:rsid w:val="0001578B"/>
    <w:rPr>
      <w:rFonts w:cs="Lohit Hindi"/>
    </w:rPr>
  </w:style>
  <w:style w:type="paragraph" w:customStyle="1" w:styleId="Pie">
    <w:name w:val="Pie"/>
    <w:basedOn w:val="Normal"/>
    <w:rsid w:val="0001578B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01578B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rsid w:val="0001578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578B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rsid w:val="0001578B"/>
  </w:style>
  <w:style w:type="paragraph" w:styleId="Textodeglobo">
    <w:name w:val="Balloon Text"/>
    <w:basedOn w:val="Normal"/>
    <w:link w:val="TextodegloboCar"/>
    <w:uiPriority w:val="99"/>
    <w:semiHidden/>
    <w:unhideWhenUsed/>
    <w:rsid w:val="00392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EAA"/>
    <w:rPr>
      <w:rFonts w:ascii="Tahoma" w:eastAsia="Times New Roman" w:hAnsi="Tahoma" w:cs="Tahoma"/>
      <w:sz w:val="16"/>
      <w:szCs w:val="16"/>
      <w:lang w:val="es-ES" w:eastAsia="zh-CN"/>
    </w:rPr>
  </w:style>
  <w:style w:type="paragraph" w:styleId="Sinespaciado">
    <w:name w:val="No Spacing"/>
    <w:qFormat/>
    <w:rsid w:val="008A645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3" ma:contentTypeDescription="Crear nuevo documento." ma:contentTypeScope="" ma:versionID="e2e22b6c5eaabac9adbefd5ef190b3a3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acd4d6c81697b1595029b94e0ac1a92c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4d1d2e24-7be0-47eb-a1db-99cc6d75ca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197879-53D3-490C-8707-2FFC00C50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93BB42-C1D0-4ABE-9F5B-E421ACC46338}">
  <ds:schemaRefs>
    <ds:schemaRef ds:uri="http://schemas.microsoft.com/office/2006/metadata/properties"/>
    <ds:schemaRef ds:uri="http://schemas.microsoft.com/office/infopath/2007/PartnerControls"/>
    <ds:schemaRef ds:uri="4d1d2e24-7be0-47eb-a1db-99cc6d75caff"/>
  </ds:schemaRefs>
</ds:datastoreItem>
</file>

<file path=customXml/itemProps3.xml><?xml version="1.0" encoding="utf-8"?>
<ds:datastoreItem xmlns:ds="http://schemas.openxmlformats.org/officeDocument/2006/customXml" ds:itemID="{E152BD2D-607B-4F3F-9118-39C077756B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909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Gobierno</Company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Rafael.Arevalo</dc:creator>
  <cp:lastModifiedBy>Maria Fernanda Romero</cp:lastModifiedBy>
  <cp:revision>6</cp:revision>
  <cp:lastPrinted>2016-01-06T16:31:00Z</cp:lastPrinted>
  <dcterms:created xsi:type="dcterms:W3CDTF">2026-06-18T22:15:00Z</dcterms:created>
  <dcterms:modified xsi:type="dcterms:W3CDTF">2026-06-18T22:18:00Z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0x01010041BFFB4411CFC54CA6A3FA228255AE4E</vt:lpwstr>
  </property>
</Properties>
</file>