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38FCF" w14:textId="77777777" w:rsidR="00D247BA" w:rsidRDefault="00D247BA" w:rsidP="00646344">
      <w:pPr>
        <w:rPr>
          <w:rFonts w:ascii="Verdana" w:hAnsi="Verdana"/>
          <w:sz w:val="22"/>
        </w:rPr>
      </w:pPr>
    </w:p>
    <w:p w14:paraId="3C14FEF7" w14:textId="48B022FE" w:rsidR="00646344" w:rsidRPr="00C14360" w:rsidRDefault="00693F82" w:rsidP="00646344">
      <w:pPr>
        <w:rPr>
          <w:rFonts w:ascii="Verdana" w:hAnsi="Verdana"/>
          <w:sz w:val="22"/>
        </w:rPr>
      </w:pPr>
      <w:r>
        <w:rPr>
          <w:rFonts w:ascii="Verdana" w:hAnsi="Verdana"/>
          <w:sz w:val="22"/>
        </w:rPr>
        <w:t>SAMC-0</w:t>
      </w:r>
      <w:r w:rsidR="00C976C6">
        <w:rPr>
          <w:rFonts w:ascii="Verdana" w:hAnsi="Verdana"/>
          <w:sz w:val="22"/>
        </w:rPr>
        <w:t>0</w:t>
      </w:r>
      <w:r w:rsidR="003872BD">
        <w:rPr>
          <w:rFonts w:ascii="Verdana" w:hAnsi="Verdana"/>
          <w:sz w:val="22"/>
        </w:rPr>
        <w:t>9</w:t>
      </w:r>
      <w:r>
        <w:rPr>
          <w:rFonts w:ascii="Verdana" w:hAnsi="Verdana"/>
          <w:sz w:val="22"/>
        </w:rPr>
        <w:t>-202</w:t>
      </w:r>
      <w:r w:rsidR="00C976C6">
        <w:rPr>
          <w:rFonts w:ascii="Verdana" w:hAnsi="Verdana"/>
          <w:sz w:val="22"/>
        </w:rPr>
        <w:t>6</w:t>
      </w:r>
    </w:p>
    <w:p w14:paraId="0C861E2E" w14:textId="77777777" w:rsidR="00646344" w:rsidRPr="00C14360" w:rsidRDefault="00646344" w:rsidP="00646344">
      <w:pPr>
        <w:rPr>
          <w:rFonts w:ascii="Verdana" w:hAnsi="Verdana"/>
          <w:sz w:val="22"/>
        </w:rPr>
      </w:pPr>
    </w:p>
    <w:p w14:paraId="10407307" w14:textId="24012E45" w:rsidR="00646344" w:rsidRPr="00C14360" w:rsidRDefault="00646344" w:rsidP="00646344">
      <w:pPr>
        <w:jc w:val="right"/>
        <w:rPr>
          <w:rFonts w:ascii="Verdana" w:hAnsi="Verdana"/>
          <w:b/>
          <w:bCs/>
          <w:sz w:val="22"/>
          <w:lang w:val="es-ES"/>
        </w:rPr>
      </w:pPr>
    </w:p>
    <w:p w14:paraId="13897C62" w14:textId="5C58C9C2" w:rsidR="00646344" w:rsidRPr="00693F82" w:rsidRDefault="00646344" w:rsidP="00646344">
      <w:pPr>
        <w:pStyle w:val="Ttulo"/>
        <w:rPr>
          <w:rFonts w:ascii="Verdana" w:hAnsi="Verdana"/>
          <w:sz w:val="22"/>
          <w:lang w:val="es-ES"/>
        </w:rPr>
      </w:pPr>
      <w:r w:rsidRPr="00693F82">
        <w:rPr>
          <w:rFonts w:ascii="Verdana" w:hAnsi="Verdana"/>
          <w:sz w:val="22"/>
          <w:lang w:val="es-ES"/>
        </w:rPr>
        <w:t>ANEXO 1 — ANEXO TÉCNICO</w:t>
      </w:r>
      <w:r w:rsidR="00EB591F" w:rsidRPr="00693F82">
        <w:rPr>
          <w:rFonts w:ascii="Verdana" w:hAnsi="Verdana"/>
          <w:sz w:val="22"/>
          <w:lang w:val="es-ES"/>
        </w:rPr>
        <w:t xml:space="preserve"> </w:t>
      </w:r>
    </w:p>
    <w:p w14:paraId="35E1D774" w14:textId="77777777" w:rsidR="00646344" w:rsidRPr="00693F82" w:rsidRDefault="00646344" w:rsidP="00646344">
      <w:pPr>
        <w:rPr>
          <w:rFonts w:ascii="Verdana" w:hAnsi="Verdana"/>
          <w:sz w:val="22"/>
          <w:lang w:val="es-ES"/>
        </w:rPr>
      </w:pPr>
    </w:p>
    <w:p w14:paraId="7866DEE6" w14:textId="3F642F76" w:rsidR="000D7027" w:rsidRPr="003872BD" w:rsidRDefault="003872BD" w:rsidP="00646344">
      <w:pPr>
        <w:rPr>
          <w:rFonts w:ascii="Verdana" w:hAnsi="Verdana" w:cs="Arial"/>
          <w:b/>
          <w:bCs/>
          <w:color w:val="000000"/>
          <w:sz w:val="22"/>
          <w:lang w:eastAsia="es-CO"/>
        </w:rPr>
      </w:pPr>
      <w:r w:rsidRPr="003872BD">
        <w:rPr>
          <w:rFonts w:ascii="Verdana" w:hAnsi="Verdana" w:cs="Arial"/>
          <w:b/>
          <w:sz w:val="22"/>
        </w:rPr>
        <w:t>CONSTRUCCIÓN DEL CERRAMIENTO PERIMETRAL (PRIMERA ETAPA) EN LA SEDE LOS CAGUICES DE LA INSTITUCIÓN EDUCATIVA TÉCNICA AGROPECUARIA Y COMERCIAL – IETAC, UBICADA EN EL MUNICIPIO DE SAN PABLO, SUR DE BOLÍVAR</w:t>
      </w:r>
      <w:r w:rsidR="00693F82" w:rsidRPr="003872BD">
        <w:rPr>
          <w:rFonts w:ascii="Verdana" w:hAnsi="Verdana" w:cs="Arial"/>
          <w:b/>
          <w:bCs/>
          <w:color w:val="000000"/>
          <w:sz w:val="22"/>
          <w:lang w:eastAsia="es-CO"/>
        </w:rPr>
        <w:t>.</w:t>
      </w:r>
    </w:p>
    <w:p w14:paraId="4095C31B" w14:textId="7712DFB3" w:rsidR="00142C3C" w:rsidRPr="00C14360" w:rsidRDefault="00142C3C" w:rsidP="00142C3C">
      <w:pPr>
        <w:rPr>
          <w:rFonts w:ascii="Verdana" w:hAnsi="Verdana"/>
          <w:sz w:val="22"/>
          <w:highlight w:val="lightGray"/>
        </w:rPr>
      </w:pPr>
    </w:p>
    <w:p w14:paraId="74E81B51" w14:textId="005D71C2" w:rsidR="00646344" w:rsidRPr="00C14360" w:rsidRDefault="00646344" w:rsidP="00646344">
      <w:pPr>
        <w:pStyle w:val="Ttulo1"/>
        <w:rPr>
          <w:rFonts w:ascii="Verdana" w:hAnsi="Verdana"/>
          <w:sz w:val="22"/>
          <w:szCs w:val="22"/>
        </w:rPr>
      </w:pPr>
      <w:r w:rsidRPr="00C14360">
        <w:rPr>
          <w:rFonts w:ascii="Verdana" w:hAnsi="Verdana"/>
          <w:sz w:val="22"/>
          <w:szCs w:val="22"/>
        </w:rPr>
        <w:t>Descripción del proyecto</w:t>
      </w:r>
    </w:p>
    <w:p w14:paraId="1BE1DF65" w14:textId="1A207A69" w:rsidR="00646344" w:rsidRDefault="00646344" w:rsidP="00646344">
      <w:pPr>
        <w:rPr>
          <w:rFonts w:ascii="Verdana" w:hAnsi="Verdana"/>
          <w:sz w:val="22"/>
        </w:rPr>
      </w:pPr>
    </w:p>
    <w:p w14:paraId="709E5677" w14:textId="77777777" w:rsidR="003872BD" w:rsidRPr="003872BD" w:rsidRDefault="003872BD" w:rsidP="003872BD">
      <w:pPr>
        <w:rPr>
          <w:rFonts w:ascii="Verdana" w:hAnsi="Verdana"/>
          <w:sz w:val="22"/>
        </w:rPr>
      </w:pPr>
      <w:r w:rsidRPr="003872BD">
        <w:rPr>
          <w:rFonts w:ascii="Verdana" w:hAnsi="Verdana"/>
          <w:sz w:val="22"/>
        </w:rPr>
        <w:t>La sede Los Caguices de la Institución Educativa Técnica Agropecuaria y Comercial de San Pablo – IETAC, actualmente no cuenta con un cerramiento perimetral adecuado, situación que genera riesgos en materia de seguridad para los estudiantes, docentes y bienes de la institución.</w:t>
      </w:r>
    </w:p>
    <w:p w14:paraId="056807AC" w14:textId="77777777" w:rsidR="003872BD" w:rsidRPr="003872BD" w:rsidRDefault="003872BD" w:rsidP="003872BD">
      <w:pPr>
        <w:rPr>
          <w:rFonts w:ascii="Verdana" w:hAnsi="Verdana"/>
          <w:sz w:val="22"/>
        </w:rPr>
      </w:pPr>
    </w:p>
    <w:p w14:paraId="02FB0F74" w14:textId="77777777" w:rsidR="003872BD" w:rsidRPr="003872BD" w:rsidRDefault="003872BD" w:rsidP="003872BD">
      <w:pPr>
        <w:rPr>
          <w:rFonts w:ascii="Verdana" w:hAnsi="Verdana"/>
          <w:sz w:val="22"/>
        </w:rPr>
      </w:pPr>
      <w:r w:rsidRPr="003872BD">
        <w:rPr>
          <w:rFonts w:ascii="Verdana" w:hAnsi="Verdana"/>
          <w:sz w:val="22"/>
        </w:rPr>
        <w:t>La ausencia de una delimitación física del predio facilita el acceso no controlado de personas externas, lo cual puede derivar en situaciones que afectan la integridad de los niños, niñas y adolescentes, así como la ocurrencia de accidentes dentro y fuera del plantel educativo.</w:t>
      </w:r>
    </w:p>
    <w:p w14:paraId="748C90EE" w14:textId="77777777" w:rsidR="003872BD" w:rsidRPr="003872BD" w:rsidRDefault="003872BD" w:rsidP="003872BD">
      <w:pPr>
        <w:rPr>
          <w:rFonts w:ascii="Verdana" w:hAnsi="Verdana"/>
          <w:sz w:val="22"/>
        </w:rPr>
      </w:pPr>
    </w:p>
    <w:p w14:paraId="4FA0F8B8" w14:textId="77777777" w:rsidR="003872BD" w:rsidRPr="003872BD" w:rsidRDefault="003872BD" w:rsidP="003872BD">
      <w:pPr>
        <w:rPr>
          <w:rFonts w:ascii="Verdana" w:hAnsi="Verdana"/>
          <w:sz w:val="22"/>
        </w:rPr>
      </w:pPr>
      <w:r w:rsidRPr="003872BD">
        <w:rPr>
          <w:rFonts w:ascii="Verdana" w:hAnsi="Verdana"/>
          <w:sz w:val="22"/>
        </w:rPr>
        <w:t xml:space="preserve">Adicionalmente, la institución educativa se encuentra ubicada a menos de diez (10) metros de una vía </w:t>
      </w:r>
      <w:proofErr w:type="spellStart"/>
      <w:r w:rsidRPr="003872BD">
        <w:rPr>
          <w:rFonts w:ascii="Verdana" w:hAnsi="Verdana"/>
          <w:sz w:val="22"/>
        </w:rPr>
        <w:t>carreteable</w:t>
      </w:r>
      <w:proofErr w:type="spellEnd"/>
      <w:r w:rsidRPr="003872BD">
        <w:rPr>
          <w:rFonts w:ascii="Verdana" w:hAnsi="Verdana"/>
          <w:sz w:val="22"/>
        </w:rPr>
        <w:t xml:space="preserve"> asfaltada de alto tránsito vehicular, por la cual circulan de manera frecuente camiones de carga y otros vehículos a altas velocidades.</w:t>
      </w:r>
    </w:p>
    <w:p w14:paraId="6D7277CB" w14:textId="77777777" w:rsidR="003872BD" w:rsidRPr="003872BD" w:rsidRDefault="003872BD" w:rsidP="003872BD">
      <w:pPr>
        <w:rPr>
          <w:rFonts w:ascii="Verdana" w:hAnsi="Verdana"/>
          <w:sz w:val="22"/>
        </w:rPr>
      </w:pPr>
    </w:p>
    <w:p w14:paraId="5B6A957D" w14:textId="77777777" w:rsidR="003872BD" w:rsidRPr="003872BD" w:rsidRDefault="003872BD" w:rsidP="003872BD">
      <w:pPr>
        <w:rPr>
          <w:rFonts w:ascii="Verdana" w:hAnsi="Verdana"/>
          <w:sz w:val="22"/>
        </w:rPr>
      </w:pPr>
      <w:r w:rsidRPr="003872BD">
        <w:rPr>
          <w:rFonts w:ascii="Verdana" w:hAnsi="Verdana"/>
          <w:sz w:val="22"/>
        </w:rPr>
        <w:t>Actualmente, el acceso al plantel se realiza a través de un cerramiento improvisado, construido en madera y alambre, el cual permanece abierto de manera constante y no ofrece condiciones adecuadas de seguridad ni control de ingreso y salida.</w:t>
      </w:r>
    </w:p>
    <w:p w14:paraId="22F5C83C" w14:textId="77777777" w:rsidR="003872BD" w:rsidRPr="003872BD" w:rsidRDefault="003872BD" w:rsidP="003872BD">
      <w:pPr>
        <w:rPr>
          <w:rFonts w:ascii="Verdana" w:hAnsi="Verdana"/>
          <w:sz w:val="22"/>
        </w:rPr>
      </w:pPr>
    </w:p>
    <w:p w14:paraId="4A0F67E2" w14:textId="77777777" w:rsidR="003872BD" w:rsidRPr="003872BD" w:rsidRDefault="003872BD" w:rsidP="003872BD">
      <w:pPr>
        <w:rPr>
          <w:rFonts w:ascii="Verdana" w:hAnsi="Verdana"/>
          <w:sz w:val="22"/>
        </w:rPr>
      </w:pPr>
      <w:r w:rsidRPr="003872BD">
        <w:rPr>
          <w:rFonts w:ascii="Verdana" w:hAnsi="Verdana"/>
          <w:sz w:val="22"/>
        </w:rPr>
        <w:t>Esta situación representa un riesgo inminente para la integridad de los estudiantes, teniendo en cuenta la cercanía con la vía y la posibilidad de que los niños, niñas y adolescentes accedan de manera directa a la carretera, exponiéndose a accidentes de tránsito, a pesar de la implementación de medidas como reductores de velocidad en el sector.</w:t>
      </w:r>
    </w:p>
    <w:p w14:paraId="4C112AE2" w14:textId="77777777" w:rsidR="003872BD" w:rsidRPr="003872BD" w:rsidRDefault="003872BD" w:rsidP="003872BD">
      <w:pPr>
        <w:rPr>
          <w:rFonts w:ascii="Verdana" w:hAnsi="Verdana"/>
          <w:sz w:val="22"/>
        </w:rPr>
      </w:pPr>
    </w:p>
    <w:p w14:paraId="49A6FB84" w14:textId="7C67468F" w:rsidR="003872BD" w:rsidRDefault="003872BD" w:rsidP="003872BD">
      <w:pPr>
        <w:rPr>
          <w:rFonts w:ascii="Verdana" w:hAnsi="Verdana"/>
          <w:sz w:val="22"/>
        </w:rPr>
      </w:pPr>
      <w:r w:rsidRPr="003872BD">
        <w:rPr>
          <w:rFonts w:ascii="Verdana" w:hAnsi="Verdana"/>
          <w:sz w:val="22"/>
        </w:rPr>
        <w:t>En ese contexto, se hace necesario adelantar la construcción de un cerramiento perimetral que permita:</w:t>
      </w:r>
    </w:p>
    <w:p w14:paraId="210AC680" w14:textId="77777777" w:rsidR="003872BD" w:rsidRPr="003872BD" w:rsidRDefault="003872BD" w:rsidP="003872BD">
      <w:pPr>
        <w:rPr>
          <w:rFonts w:ascii="Verdana" w:hAnsi="Verdana"/>
          <w:sz w:val="22"/>
        </w:rPr>
      </w:pPr>
    </w:p>
    <w:p w14:paraId="260BC182"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Controlar el acceso a la institución educativa </w:t>
      </w:r>
    </w:p>
    <w:p w14:paraId="2C0B67CD" w14:textId="77777777" w:rsidR="003872BD" w:rsidRPr="003872BD" w:rsidRDefault="003872BD" w:rsidP="003872BD">
      <w:pPr>
        <w:rPr>
          <w:rFonts w:ascii="Verdana" w:hAnsi="Verdana"/>
          <w:sz w:val="22"/>
        </w:rPr>
      </w:pPr>
      <w:r w:rsidRPr="003872BD">
        <w:rPr>
          <w:rFonts w:ascii="Verdana" w:hAnsi="Verdana"/>
          <w:sz w:val="22"/>
        </w:rPr>
        <w:lastRenderedPageBreak/>
        <w:t>•</w:t>
      </w:r>
      <w:r w:rsidRPr="003872BD">
        <w:rPr>
          <w:rFonts w:ascii="Verdana" w:hAnsi="Verdana"/>
          <w:sz w:val="22"/>
        </w:rPr>
        <w:tab/>
        <w:t xml:space="preserve">Reducir el riesgo de accidentes asociados al tránsito vehicular </w:t>
      </w:r>
    </w:p>
    <w:p w14:paraId="4C99F991"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Prevenir situaciones que afecten la integridad de los estudiantes </w:t>
      </w:r>
    </w:p>
    <w:p w14:paraId="4A07FE33"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Proteger a la comunidad educativa </w:t>
      </w:r>
    </w:p>
    <w:p w14:paraId="2FAFD228"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Salvaguardar los bienes públicos </w:t>
      </w:r>
    </w:p>
    <w:p w14:paraId="071E0407"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Generar condiciones adecuadas para el desarrollo del proceso educativo </w:t>
      </w:r>
    </w:p>
    <w:p w14:paraId="258D3C90" w14:textId="77777777" w:rsidR="003872BD" w:rsidRPr="003872BD" w:rsidRDefault="003872BD" w:rsidP="003872BD">
      <w:pPr>
        <w:rPr>
          <w:rFonts w:ascii="Verdana" w:hAnsi="Verdana"/>
          <w:sz w:val="22"/>
        </w:rPr>
      </w:pPr>
    </w:p>
    <w:p w14:paraId="365926BF" w14:textId="77777777" w:rsidR="003872BD" w:rsidRPr="003872BD" w:rsidRDefault="003872BD" w:rsidP="003872BD">
      <w:pPr>
        <w:rPr>
          <w:rFonts w:ascii="Verdana" w:hAnsi="Verdana"/>
          <w:sz w:val="22"/>
        </w:rPr>
      </w:pPr>
      <w:r w:rsidRPr="003872BD">
        <w:rPr>
          <w:rFonts w:ascii="Verdana" w:hAnsi="Verdana"/>
          <w:sz w:val="22"/>
        </w:rPr>
        <w:t>Adicionalmente, las condiciones actuales de seguridad pueden incidir negativamente en el ambiente escolar y en el desempeño académico de los estudiantes, afectando su permanencia, bienestar y adecuado desarrollo integral dentro del establecimiento educativo.</w:t>
      </w:r>
    </w:p>
    <w:p w14:paraId="15303D57" w14:textId="77777777" w:rsidR="003872BD" w:rsidRPr="003872BD" w:rsidRDefault="003872BD" w:rsidP="003872BD">
      <w:pPr>
        <w:rPr>
          <w:rFonts w:ascii="Verdana" w:hAnsi="Verdana"/>
          <w:sz w:val="22"/>
        </w:rPr>
      </w:pPr>
    </w:p>
    <w:p w14:paraId="76ADDECF" w14:textId="356DDB5E" w:rsidR="003872BD" w:rsidRDefault="003872BD" w:rsidP="003872BD">
      <w:pPr>
        <w:rPr>
          <w:rFonts w:ascii="Verdana" w:hAnsi="Verdana"/>
          <w:sz w:val="22"/>
        </w:rPr>
      </w:pPr>
      <w:r w:rsidRPr="003872BD">
        <w:rPr>
          <w:rFonts w:ascii="Verdana" w:hAnsi="Verdana"/>
          <w:sz w:val="22"/>
        </w:rPr>
        <w:t>1</w:t>
      </w:r>
      <w:r w:rsidRPr="003872BD">
        <w:rPr>
          <w:rFonts w:ascii="Verdana" w:hAnsi="Verdana"/>
          <w:sz w:val="22"/>
        </w:rPr>
        <w:tab/>
      </w:r>
      <w:r w:rsidRPr="003872BD">
        <w:rPr>
          <w:rFonts w:ascii="Segoe UI Symbol" w:hAnsi="Segoe UI Symbol" w:cs="Segoe UI Symbol"/>
          <w:sz w:val="22"/>
        </w:rPr>
        <w:t>🔹</w:t>
      </w:r>
      <w:r w:rsidRPr="003872BD">
        <w:rPr>
          <w:rFonts w:ascii="Verdana" w:hAnsi="Verdana"/>
          <w:sz w:val="22"/>
        </w:rPr>
        <w:t xml:space="preserve"> Población beneficiaria</w:t>
      </w:r>
    </w:p>
    <w:p w14:paraId="528567D5" w14:textId="77777777" w:rsidR="003872BD" w:rsidRPr="003872BD" w:rsidRDefault="003872BD" w:rsidP="003872BD">
      <w:pPr>
        <w:rPr>
          <w:rFonts w:ascii="Verdana" w:hAnsi="Verdana"/>
          <w:sz w:val="22"/>
        </w:rPr>
      </w:pPr>
    </w:p>
    <w:p w14:paraId="0749B1D9" w14:textId="77777777" w:rsidR="003872BD" w:rsidRPr="003872BD" w:rsidRDefault="003872BD" w:rsidP="003872BD">
      <w:pPr>
        <w:rPr>
          <w:rFonts w:ascii="Verdana" w:hAnsi="Verdana"/>
          <w:sz w:val="22"/>
        </w:rPr>
      </w:pPr>
      <w:r w:rsidRPr="003872BD">
        <w:rPr>
          <w:rFonts w:ascii="Verdana" w:hAnsi="Verdana"/>
          <w:sz w:val="22"/>
        </w:rPr>
        <w:t>La sede Los Caguices cuenta con la siguiente población estudiantil:</w:t>
      </w:r>
    </w:p>
    <w:p w14:paraId="3138950B" w14:textId="77777777" w:rsidR="003872BD" w:rsidRPr="003872BD" w:rsidRDefault="003872BD" w:rsidP="003872BD">
      <w:pPr>
        <w:rPr>
          <w:rFonts w:ascii="Verdana" w:hAnsi="Verdana"/>
          <w:sz w:val="22"/>
        </w:rPr>
      </w:pPr>
      <w:r w:rsidRPr="003872BD">
        <w:rPr>
          <w:rFonts w:ascii="Verdana" w:hAnsi="Verdana"/>
          <w:sz w:val="22"/>
        </w:rPr>
        <w:t>Ítem</w:t>
      </w:r>
      <w:r w:rsidRPr="003872BD">
        <w:rPr>
          <w:rFonts w:ascii="Verdana" w:hAnsi="Verdana"/>
          <w:sz w:val="22"/>
        </w:rPr>
        <w:tab/>
        <w:t>Sede</w:t>
      </w:r>
      <w:r w:rsidRPr="003872BD">
        <w:rPr>
          <w:rFonts w:ascii="Verdana" w:hAnsi="Verdana"/>
          <w:sz w:val="22"/>
        </w:rPr>
        <w:tab/>
        <w:t>Número de estudiantes</w:t>
      </w:r>
    </w:p>
    <w:p w14:paraId="62BA9E36" w14:textId="77777777" w:rsidR="003872BD" w:rsidRPr="003872BD" w:rsidRDefault="003872BD" w:rsidP="003872BD">
      <w:pPr>
        <w:rPr>
          <w:rFonts w:ascii="Verdana" w:hAnsi="Verdana"/>
          <w:sz w:val="22"/>
        </w:rPr>
      </w:pPr>
      <w:r w:rsidRPr="003872BD">
        <w:rPr>
          <w:rFonts w:ascii="Verdana" w:hAnsi="Verdana"/>
          <w:sz w:val="22"/>
        </w:rPr>
        <w:t>1</w:t>
      </w:r>
      <w:r w:rsidRPr="003872BD">
        <w:rPr>
          <w:rFonts w:ascii="Verdana" w:hAnsi="Verdana"/>
          <w:sz w:val="22"/>
        </w:rPr>
        <w:tab/>
        <w:t>Sede Caguices</w:t>
      </w:r>
      <w:r w:rsidRPr="003872BD">
        <w:rPr>
          <w:rFonts w:ascii="Verdana" w:hAnsi="Verdana"/>
          <w:sz w:val="22"/>
        </w:rPr>
        <w:tab/>
        <w:t>38</w:t>
      </w:r>
    </w:p>
    <w:p w14:paraId="2C5467F1" w14:textId="77777777" w:rsidR="003872BD" w:rsidRPr="003872BD" w:rsidRDefault="003872BD" w:rsidP="003872BD">
      <w:pPr>
        <w:rPr>
          <w:rFonts w:ascii="Verdana" w:hAnsi="Verdana"/>
          <w:sz w:val="22"/>
        </w:rPr>
      </w:pPr>
    </w:p>
    <w:p w14:paraId="3D2458B9" w14:textId="77777777" w:rsidR="003872BD" w:rsidRPr="003872BD" w:rsidRDefault="003872BD" w:rsidP="003872BD">
      <w:pPr>
        <w:rPr>
          <w:rFonts w:ascii="Verdana" w:hAnsi="Verdana"/>
          <w:sz w:val="22"/>
        </w:rPr>
      </w:pPr>
      <w:r w:rsidRPr="003872BD">
        <w:rPr>
          <w:rFonts w:ascii="Verdana" w:hAnsi="Verdana"/>
          <w:sz w:val="22"/>
        </w:rPr>
        <w:t>Por lo anterior, la intervención beneficiará directamente a 38 estudiantes, así como al personal docente y administrativo de la institución.</w:t>
      </w:r>
    </w:p>
    <w:p w14:paraId="366C98AF" w14:textId="77777777" w:rsidR="003872BD" w:rsidRPr="003872BD" w:rsidRDefault="003872BD" w:rsidP="003872BD">
      <w:pPr>
        <w:rPr>
          <w:rFonts w:ascii="Verdana" w:hAnsi="Verdana"/>
          <w:sz w:val="22"/>
        </w:rPr>
      </w:pPr>
    </w:p>
    <w:p w14:paraId="7F2A457E" w14:textId="4CE9C6EF" w:rsidR="003872BD" w:rsidRDefault="003872BD" w:rsidP="003872BD">
      <w:pPr>
        <w:rPr>
          <w:rFonts w:ascii="Verdana" w:hAnsi="Verdana"/>
          <w:sz w:val="22"/>
        </w:rPr>
      </w:pPr>
      <w:r w:rsidRPr="003872BD">
        <w:rPr>
          <w:rFonts w:ascii="Verdana" w:hAnsi="Verdana"/>
          <w:sz w:val="22"/>
        </w:rPr>
        <w:t>2</w:t>
      </w:r>
      <w:r w:rsidRPr="003872BD">
        <w:rPr>
          <w:rFonts w:ascii="Verdana" w:hAnsi="Verdana"/>
          <w:sz w:val="22"/>
        </w:rPr>
        <w:tab/>
      </w:r>
      <w:r w:rsidRPr="003872BD">
        <w:rPr>
          <w:rFonts w:ascii="Segoe UI Symbol" w:hAnsi="Segoe UI Symbol" w:cs="Segoe UI Symbol"/>
          <w:sz w:val="22"/>
        </w:rPr>
        <w:t>🔹</w:t>
      </w:r>
      <w:r w:rsidRPr="003872BD">
        <w:rPr>
          <w:rFonts w:ascii="Verdana" w:hAnsi="Verdana"/>
          <w:sz w:val="22"/>
        </w:rPr>
        <w:t xml:space="preserve"> Alcance de la intervención</w:t>
      </w:r>
    </w:p>
    <w:p w14:paraId="3F81AB2C" w14:textId="77777777" w:rsidR="003872BD" w:rsidRPr="003872BD" w:rsidRDefault="003872BD" w:rsidP="003872BD">
      <w:pPr>
        <w:rPr>
          <w:rFonts w:ascii="Verdana" w:hAnsi="Verdana"/>
          <w:sz w:val="22"/>
        </w:rPr>
      </w:pPr>
    </w:p>
    <w:p w14:paraId="13B8DD66" w14:textId="77777777" w:rsidR="003872BD" w:rsidRPr="003872BD" w:rsidRDefault="003872BD" w:rsidP="003872BD">
      <w:pPr>
        <w:rPr>
          <w:rFonts w:ascii="Verdana" w:hAnsi="Verdana"/>
          <w:sz w:val="22"/>
        </w:rPr>
      </w:pPr>
      <w:r w:rsidRPr="003872BD">
        <w:rPr>
          <w:rFonts w:ascii="Verdana" w:hAnsi="Verdana"/>
          <w:sz w:val="22"/>
        </w:rPr>
        <w:t>El proyecto contempla el suministro e instalación de cerramiento perimetral en malla eslabonada de doble torsión, soportada con tubería galvanizada de 2 pulgadas, garantizando condiciones de resistencia, durabilidad y adecuada delimitación del predio.</w:t>
      </w:r>
    </w:p>
    <w:p w14:paraId="361257D0" w14:textId="77777777" w:rsidR="003872BD" w:rsidRPr="003872BD" w:rsidRDefault="003872BD" w:rsidP="003872BD">
      <w:pPr>
        <w:rPr>
          <w:rFonts w:ascii="Verdana" w:hAnsi="Verdana"/>
          <w:sz w:val="22"/>
        </w:rPr>
      </w:pPr>
    </w:p>
    <w:p w14:paraId="78BFA485" w14:textId="77777777" w:rsidR="003872BD" w:rsidRPr="003872BD" w:rsidRDefault="003872BD" w:rsidP="003872BD">
      <w:pPr>
        <w:rPr>
          <w:rFonts w:ascii="Verdana" w:hAnsi="Verdana"/>
          <w:sz w:val="22"/>
        </w:rPr>
      </w:pPr>
      <w:r w:rsidRPr="003872BD">
        <w:rPr>
          <w:rFonts w:ascii="Verdana" w:hAnsi="Verdana"/>
          <w:sz w:val="22"/>
        </w:rPr>
        <w:t>Es importante precisar que, debido a limitaciones presupuestales, el proyecto contempla la ejecución de una primera etapa del cerramiento perimetral, priorizando los sectores de mayor vulnerabilidad y riesgo dentro del predio de la institución educativa, especialmente aquellos colindantes con la vía de alto tránsito vehicular.</w:t>
      </w:r>
    </w:p>
    <w:p w14:paraId="6B1779F9" w14:textId="77777777" w:rsidR="003872BD" w:rsidRPr="003872BD" w:rsidRDefault="003872BD" w:rsidP="003872BD">
      <w:pPr>
        <w:rPr>
          <w:rFonts w:ascii="Verdana" w:hAnsi="Verdana"/>
          <w:sz w:val="22"/>
        </w:rPr>
      </w:pPr>
    </w:p>
    <w:p w14:paraId="7EAF48CE" w14:textId="77777777" w:rsidR="003872BD" w:rsidRPr="003872BD" w:rsidRDefault="003872BD" w:rsidP="003872BD">
      <w:pPr>
        <w:rPr>
          <w:rFonts w:ascii="Verdana" w:hAnsi="Verdana"/>
          <w:sz w:val="22"/>
        </w:rPr>
      </w:pPr>
      <w:r w:rsidRPr="003872BD">
        <w:rPr>
          <w:rFonts w:ascii="Verdana" w:hAnsi="Verdana"/>
          <w:sz w:val="22"/>
        </w:rPr>
        <w:t>En consecuencia, la intervención no cubrirá la totalidad del perímetro en esta fase, sino aquellos tramos que requieren atención inmediata para garantizar condiciones mínimas de seguridad.</w:t>
      </w:r>
    </w:p>
    <w:p w14:paraId="2588F0B6" w14:textId="77777777" w:rsidR="003872BD" w:rsidRPr="003872BD" w:rsidRDefault="003872BD" w:rsidP="003872BD">
      <w:pPr>
        <w:rPr>
          <w:rFonts w:ascii="Verdana" w:hAnsi="Verdana"/>
          <w:sz w:val="22"/>
        </w:rPr>
      </w:pPr>
    </w:p>
    <w:p w14:paraId="118742EC" w14:textId="77777777" w:rsidR="003872BD" w:rsidRPr="003872BD" w:rsidRDefault="003872BD" w:rsidP="003872BD">
      <w:pPr>
        <w:rPr>
          <w:rFonts w:ascii="Verdana" w:hAnsi="Verdana"/>
          <w:sz w:val="22"/>
        </w:rPr>
      </w:pPr>
      <w:r w:rsidRPr="003872BD">
        <w:rPr>
          <w:rFonts w:ascii="Verdana" w:hAnsi="Verdana"/>
          <w:sz w:val="22"/>
        </w:rPr>
        <w:t>La Entidad prevé que, conforme a la disponibilidad de recursos en futuras vigencias, se pueda dar continuidad al proyecto hasta lograr el cerramiento total del establecimiento educativo.</w:t>
      </w:r>
    </w:p>
    <w:p w14:paraId="0D1F122F" w14:textId="77777777" w:rsidR="003872BD" w:rsidRPr="003872BD" w:rsidRDefault="003872BD" w:rsidP="003872BD">
      <w:pPr>
        <w:rPr>
          <w:rFonts w:ascii="Verdana" w:hAnsi="Verdana"/>
          <w:sz w:val="22"/>
        </w:rPr>
      </w:pPr>
    </w:p>
    <w:p w14:paraId="6B04E06A" w14:textId="7EFE9019" w:rsidR="003872BD" w:rsidRDefault="003872BD" w:rsidP="003872BD">
      <w:pPr>
        <w:rPr>
          <w:rFonts w:ascii="Verdana" w:hAnsi="Verdana"/>
          <w:sz w:val="22"/>
        </w:rPr>
      </w:pPr>
      <w:r w:rsidRPr="003872BD">
        <w:rPr>
          <w:rFonts w:ascii="Verdana" w:hAnsi="Verdana"/>
          <w:sz w:val="22"/>
        </w:rPr>
        <w:t xml:space="preserve">Esta intervención permitirá mejorar significativamente las condiciones de seguridad, control de acceso y protección de los niños, niñas y adolescentes </w:t>
      </w:r>
      <w:r w:rsidRPr="003872BD">
        <w:rPr>
          <w:rFonts w:ascii="Verdana" w:hAnsi="Verdana"/>
          <w:sz w:val="22"/>
        </w:rPr>
        <w:lastRenderedPageBreak/>
        <w:t>durante la jornada escolar, contribuyendo al fortalecimiento del entorno educativo.</w:t>
      </w:r>
    </w:p>
    <w:p w14:paraId="06EAF9A3" w14:textId="77777777" w:rsidR="003872BD" w:rsidRPr="00C14360" w:rsidRDefault="003872BD" w:rsidP="003872BD">
      <w:pPr>
        <w:rPr>
          <w:rFonts w:ascii="Verdana" w:hAnsi="Verdana"/>
          <w:sz w:val="22"/>
        </w:rPr>
      </w:pPr>
    </w:p>
    <w:p w14:paraId="35DE770D" w14:textId="4E451AF8" w:rsidR="00646344" w:rsidRPr="00693F82" w:rsidRDefault="00C35D5C" w:rsidP="000847D0">
      <w:pPr>
        <w:pStyle w:val="Ttulo1"/>
        <w:rPr>
          <w:rFonts w:ascii="Verdana" w:hAnsi="Verdana"/>
          <w:sz w:val="22"/>
        </w:rPr>
      </w:pPr>
      <w:r w:rsidRPr="00693F82">
        <w:rPr>
          <w:rFonts w:ascii="Verdana" w:hAnsi="Verdana"/>
          <w:sz w:val="22"/>
          <w:szCs w:val="22"/>
        </w:rPr>
        <w:t>D</w:t>
      </w:r>
      <w:r w:rsidR="00646344" w:rsidRPr="00693F82">
        <w:rPr>
          <w:rFonts w:ascii="Verdana" w:hAnsi="Verdana"/>
          <w:sz w:val="22"/>
          <w:szCs w:val="22"/>
        </w:rPr>
        <w:t>escripción de las condiciones actuales a intervenir</w:t>
      </w:r>
      <w:r w:rsidR="0081419F" w:rsidRPr="00693F82">
        <w:rPr>
          <w:rFonts w:ascii="Verdana" w:hAnsi="Verdana"/>
          <w:sz w:val="22"/>
          <w:szCs w:val="22"/>
        </w:rPr>
        <w:t xml:space="preserve"> </w:t>
      </w:r>
    </w:p>
    <w:p w14:paraId="4A2C81DF" w14:textId="23B2B1CD" w:rsidR="00693F82" w:rsidRDefault="00693F82" w:rsidP="00646344">
      <w:pPr>
        <w:rPr>
          <w:rFonts w:ascii="Verdana" w:hAnsi="Verdana"/>
          <w:sz w:val="22"/>
          <w:highlight w:val="lightGray"/>
        </w:rPr>
      </w:pPr>
    </w:p>
    <w:p w14:paraId="02FB4957" w14:textId="77777777" w:rsidR="003872BD" w:rsidRPr="003872BD" w:rsidRDefault="003872BD" w:rsidP="003872BD">
      <w:pPr>
        <w:rPr>
          <w:rFonts w:ascii="Verdana" w:hAnsi="Verdana"/>
          <w:sz w:val="22"/>
        </w:rPr>
      </w:pPr>
      <w:r w:rsidRPr="003872BD">
        <w:rPr>
          <w:rFonts w:ascii="Verdana" w:hAnsi="Verdana"/>
          <w:sz w:val="22"/>
        </w:rPr>
        <w:t>El contrato comprende la ejecución de actividades de obra civil necesarias para la construcción del cerramiento perimetral en la sede Los Caguices, incluyendo entre otras:</w:t>
      </w:r>
    </w:p>
    <w:p w14:paraId="7D393065" w14:textId="77777777" w:rsidR="003872BD" w:rsidRPr="003872BD" w:rsidRDefault="003872BD" w:rsidP="003872BD">
      <w:pPr>
        <w:rPr>
          <w:rFonts w:ascii="Verdana" w:hAnsi="Verdana"/>
          <w:sz w:val="22"/>
        </w:rPr>
      </w:pPr>
    </w:p>
    <w:p w14:paraId="16028FD4"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Localización y replanteo </w:t>
      </w:r>
    </w:p>
    <w:p w14:paraId="7B54693D"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Excavaciones </w:t>
      </w:r>
    </w:p>
    <w:p w14:paraId="70565653"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Construcción de cimentación </w:t>
      </w:r>
    </w:p>
    <w:p w14:paraId="3B3A9016"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Estructura en concreto (columnas y vigas de amarre) </w:t>
      </w:r>
    </w:p>
    <w:p w14:paraId="50B65F0D"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Mampostería </w:t>
      </w:r>
    </w:p>
    <w:p w14:paraId="7F69655D"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Acabados </w:t>
      </w:r>
    </w:p>
    <w:p w14:paraId="0962935B"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Suministro e instalación de cerramiento en malla eslabonada </w:t>
      </w:r>
    </w:p>
    <w:p w14:paraId="25BBB332" w14:textId="77777777" w:rsidR="003872BD" w:rsidRPr="003872BD" w:rsidRDefault="003872BD" w:rsidP="003872BD">
      <w:pPr>
        <w:rPr>
          <w:rFonts w:ascii="Verdana" w:hAnsi="Verdana"/>
          <w:sz w:val="22"/>
        </w:rPr>
      </w:pPr>
      <w:r w:rsidRPr="003872BD">
        <w:rPr>
          <w:rFonts w:ascii="Verdana" w:hAnsi="Verdana"/>
          <w:sz w:val="22"/>
        </w:rPr>
        <w:t>•</w:t>
      </w:r>
      <w:r w:rsidRPr="003872BD">
        <w:rPr>
          <w:rFonts w:ascii="Verdana" w:hAnsi="Verdana"/>
          <w:sz w:val="22"/>
        </w:rPr>
        <w:tab/>
        <w:t xml:space="preserve">Instalación de portón de acceso </w:t>
      </w:r>
    </w:p>
    <w:p w14:paraId="2CD6544A" w14:textId="77777777" w:rsidR="003872BD" w:rsidRPr="003872BD" w:rsidRDefault="003872BD" w:rsidP="003872BD">
      <w:pPr>
        <w:rPr>
          <w:rFonts w:ascii="Verdana" w:hAnsi="Verdana"/>
          <w:sz w:val="22"/>
        </w:rPr>
      </w:pPr>
    </w:p>
    <w:p w14:paraId="356C6D88" w14:textId="77777777" w:rsidR="003872BD" w:rsidRPr="003872BD" w:rsidRDefault="003872BD" w:rsidP="003872BD">
      <w:pPr>
        <w:rPr>
          <w:rFonts w:ascii="Verdana" w:hAnsi="Verdana"/>
          <w:sz w:val="22"/>
        </w:rPr>
      </w:pPr>
    </w:p>
    <w:p w14:paraId="195BC085" w14:textId="32C811A0" w:rsidR="003872BD" w:rsidRDefault="003872BD" w:rsidP="003872BD">
      <w:pPr>
        <w:rPr>
          <w:rFonts w:ascii="Verdana" w:hAnsi="Verdana"/>
          <w:sz w:val="22"/>
        </w:rPr>
      </w:pPr>
      <w:r w:rsidRPr="003872BD">
        <w:rPr>
          <w:rFonts w:ascii="Verdana" w:hAnsi="Verdana"/>
          <w:sz w:val="22"/>
        </w:rPr>
        <w:t>Estas actividades se ejecutarán conforme a las cantidades de obra establecidas en el presupuesto oficial, el cual hace parte integral del presente proceso.</w:t>
      </w:r>
    </w:p>
    <w:p w14:paraId="4058F7C0" w14:textId="77777777" w:rsidR="003872BD" w:rsidRDefault="003872BD" w:rsidP="003872BD">
      <w:pPr>
        <w:rPr>
          <w:rFonts w:ascii="Verdana" w:hAnsi="Verdana"/>
          <w:sz w:val="22"/>
          <w:highlight w:val="lightGray"/>
        </w:rPr>
      </w:pPr>
    </w:p>
    <w:p w14:paraId="4D4CFE5A" w14:textId="4693947E" w:rsidR="00646344" w:rsidRDefault="00646344" w:rsidP="00646344">
      <w:pPr>
        <w:pStyle w:val="Ttulo2"/>
        <w:rPr>
          <w:rFonts w:ascii="Verdana" w:hAnsi="Verdana"/>
          <w:sz w:val="22"/>
          <w:szCs w:val="22"/>
        </w:rPr>
      </w:pPr>
      <w:r w:rsidRPr="00C14360">
        <w:rPr>
          <w:rFonts w:ascii="Verdana" w:hAnsi="Verdana"/>
          <w:sz w:val="22"/>
          <w:szCs w:val="22"/>
        </w:rPr>
        <w:t xml:space="preserve">Localización </w:t>
      </w:r>
    </w:p>
    <w:p w14:paraId="533EC09F" w14:textId="77777777" w:rsidR="002909CC" w:rsidRPr="002909CC" w:rsidRDefault="002909CC" w:rsidP="002909CC"/>
    <w:p w14:paraId="3D9A5649" w14:textId="153FA2CE" w:rsidR="002909CC" w:rsidRPr="002909CC" w:rsidRDefault="002909CC" w:rsidP="002909CC">
      <w:r w:rsidRPr="002909CC">
        <w:rPr>
          <w:noProof/>
          <w:lang w:val="en-US"/>
        </w:rPr>
        <w:drawing>
          <wp:inline distT="0" distB="0" distL="0" distR="0" wp14:anchorId="4555784D" wp14:editId="05E566F5">
            <wp:extent cx="5612130" cy="2981325"/>
            <wp:effectExtent l="0" t="0" r="7620" b="9525"/>
            <wp:docPr id="2030924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24337" name=""/>
                    <pic:cNvPicPr/>
                  </pic:nvPicPr>
                  <pic:blipFill>
                    <a:blip r:embed="rId11"/>
                    <a:stretch>
                      <a:fillRect/>
                    </a:stretch>
                  </pic:blipFill>
                  <pic:spPr>
                    <a:xfrm>
                      <a:off x="0" y="0"/>
                      <a:ext cx="5612130" cy="2981325"/>
                    </a:xfrm>
                    <a:prstGeom prst="rect">
                      <a:avLst/>
                    </a:prstGeom>
                  </pic:spPr>
                </pic:pic>
              </a:graphicData>
            </a:graphic>
          </wp:inline>
        </w:drawing>
      </w:r>
    </w:p>
    <w:p w14:paraId="4D5E69B7" w14:textId="453BF540" w:rsidR="002909CC" w:rsidRDefault="00646344" w:rsidP="00AA6B27">
      <w:pPr>
        <w:jc w:val="center"/>
        <w:rPr>
          <w:rFonts w:ascii="Verdana" w:hAnsi="Verdana" w:cs="Arial"/>
          <w:i/>
          <w:iCs/>
          <w:color w:val="000000"/>
          <w:szCs w:val="20"/>
          <w:lang w:eastAsia="es-CO"/>
        </w:rPr>
      </w:pPr>
      <w:r w:rsidRPr="002909CC">
        <w:rPr>
          <w:rFonts w:ascii="Verdana" w:hAnsi="Verdana"/>
          <w:i/>
          <w:iCs/>
          <w:szCs w:val="20"/>
        </w:rPr>
        <w:t xml:space="preserve">Figura 1.1. </w:t>
      </w:r>
      <w:r w:rsidR="002909CC" w:rsidRPr="002909CC">
        <w:rPr>
          <w:rFonts w:ascii="Verdana" w:hAnsi="Verdana"/>
          <w:i/>
          <w:iCs/>
          <w:szCs w:val="20"/>
        </w:rPr>
        <w:t xml:space="preserve">Localización de </w:t>
      </w:r>
      <w:r w:rsidR="002909CC" w:rsidRPr="002909CC">
        <w:rPr>
          <w:rFonts w:ascii="Verdana" w:hAnsi="Verdana" w:cs="Arial"/>
          <w:i/>
          <w:iCs/>
          <w:color w:val="000000"/>
          <w:szCs w:val="20"/>
          <w:lang w:eastAsia="es-CO"/>
        </w:rPr>
        <w:t xml:space="preserve">sede </w:t>
      </w:r>
      <w:proofErr w:type="spellStart"/>
      <w:r w:rsidR="00AA6B27">
        <w:rPr>
          <w:rFonts w:ascii="Verdana" w:hAnsi="Verdana" w:cs="Arial"/>
          <w:i/>
          <w:iCs/>
          <w:color w:val="000000"/>
          <w:szCs w:val="20"/>
          <w:lang w:eastAsia="es-CO"/>
        </w:rPr>
        <w:t>Caguices</w:t>
      </w:r>
      <w:proofErr w:type="spellEnd"/>
    </w:p>
    <w:p w14:paraId="283C7E14" w14:textId="05248E7F" w:rsidR="00BB02AB" w:rsidRDefault="00BB02AB" w:rsidP="00AA6B27">
      <w:pPr>
        <w:jc w:val="center"/>
        <w:rPr>
          <w:rFonts w:ascii="Verdana" w:hAnsi="Verdana" w:cs="Arial"/>
          <w:i/>
          <w:iCs/>
          <w:color w:val="000000"/>
          <w:szCs w:val="20"/>
          <w:lang w:eastAsia="es-CO"/>
        </w:rPr>
      </w:pPr>
    </w:p>
    <w:p w14:paraId="667B4F83" w14:textId="10F99BBB" w:rsidR="00BB02AB" w:rsidRDefault="00BB02AB" w:rsidP="00AA6B27">
      <w:pPr>
        <w:jc w:val="center"/>
        <w:rPr>
          <w:rFonts w:ascii="Verdana" w:hAnsi="Verdana" w:cs="Arial"/>
          <w:i/>
          <w:iCs/>
          <w:color w:val="000000"/>
          <w:szCs w:val="20"/>
          <w:lang w:eastAsia="es-CO"/>
        </w:rPr>
      </w:pPr>
      <w:r w:rsidRPr="00BB02AB">
        <w:rPr>
          <w:rFonts w:ascii="Verdana" w:hAnsi="Verdana" w:cs="Arial"/>
          <w:i/>
          <w:iCs/>
          <w:color w:val="000000"/>
          <w:szCs w:val="20"/>
          <w:lang w:eastAsia="es-CO"/>
        </w:rPr>
        <w:drawing>
          <wp:inline distT="0" distB="0" distL="0" distR="0" wp14:anchorId="52D80B68" wp14:editId="602655D8">
            <wp:extent cx="4552950" cy="3695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472" t="14490" r="3937" b="12457"/>
                    <a:stretch/>
                  </pic:blipFill>
                  <pic:spPr bwMode="auto">
                    <a:xfrm>
                      <a:off x="0" y="0"/>
                      <a:ext cx="4552950" cy="3695700"/>
                    </a:xfrm>
                    <a:prstGeom prst="rect">
                      <a:avLst/>
                    </a:prstGeom>
                    <a:ln>
                      <a:noFill/>
                    </a:ln>
                    <a:extLst>
                      <a:ext uri="{53640926-AAD7-44D8-BBD7-CCE9431645EC}">
                        <a14:shadowObscured xmlns:a14="http://schemas.microsoft.com/office/drawing/2010/main"/>
                      </a:ext>
                    </a:extLst>
                  </pic:spPr>
                </pic:pic>
              </a:graphicData>
            </a:graphic>
          </wp:inline>
        </w:drawing>
      </w:r>
    </w:p>
    <w:p w14:paraId="3D57F535" w14:textId="77777777" w:rsidR="00BB02AB" w:rsidRDefault="00BB02AB" w:rsidP="00AA6B27">
      <w:pPr>
        <w:jc w:val="center"/>
        <w:rPr>
          <w:rFonts w:ascii="Verdana" w:hAnsi="Verdana" w:cs="Arial"/>
          <w:i/>
          <w:iCs/>
          <w:color w:val="000000"/>
          <w:szCs w:val="20"/>
          <w:lang w:eastAsia="es-CO"/>
        </w:rPr>
      </w:pPr>
    </w:p>
    <w:p w14:paraId="0BB04A71" w14:textId="39B83602" w:rsidR="00BB02AB" w:rsidRDefault="00BB02AB" w:rsidP="00AA6B27">
      <w:pPr>
        <w:jc w:val="center"/>
        <w:rPr>
          <w:rFonts w:ascii="Verdana" w:hAnsi="Verdana"/>
          <w:i/>
          <w:iCs/>
          <w:szCs w:val="20"/>
        </w:rPr>
      </w:pPr>
    </w:p>
    <w:p w14:paraId="6AFCABD6" w14:textId="7A592B06" w:rsidR="00BB02AB" w:rsidRDefault="00BB02AB" w:rsidP="00AA6B27">
      <w:pPr>
        <w:jc w:val="center"/>
        <w:rPr>
          <w:rFonts w:ascii="Verdana" w:hAnsi="Verdana"/>
          <w:i/>
          <w:iCs/>
          <w:szCs w:val="20"/>
        </w:rPr>
      </w:pPr>
    </w:p>
    <w:p w14:paraId="49D46FCD" w14:textId="75D1F797" w:rsidR="00BB02AB" w:rsidRDefault="00BB02AB" w:rsidP="00AA6B27">
      <w:pPr>
        <w:jc w:val="center"/>
        <w:rPr>
          <w:rFonts w:ascii="Verdana" w:hAnsi="Verdana"/>
          <w:i/>
          <w:iCs/>
          <w:szCs w:val="20"/>
        </w:rPr>
      </w:pPr>
    </w:p>
    <w:p w14:paraId="1314602F" w14:textId="4A30E7B8" w:rsidR="00BB02AB" w:rsidRDefault="00BB02AB" w:rsidP="00AA6B27">
      <w:pPr>
        <w:jc w:val="center"/>
        <w:rPr>
          <w:rFonts w:ascii="Verdana" w:hAnsi="Verdana"/>
          <w:i/>
          <w:iCs/>
          <w:szCs w:val="20"/>
        </w:rPr>
      </w:pPr>
      <w:r w:rsidRPr="00BB02AB">
        <w:rPr>
          <w:rFonts w:ascii="Verdana" w:hAnsi="Verdana"/>
          <w:i/>
          <w:iCs/>
          <w:szCs w:val="20"/>
        </w:rPr>
        <w:drawing>
          <wp:inline distT="0" distB="0" distL="0" distR="0" wp14:anchorId="51365702" wp14:editId="67BE3299">
            <wp:extent cx="4619625" cy="28956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6151" t="13886" r="4616" b="12155"/>
                    <a:stretch/>
                  </pic:blipFill>
                  <pic:spPr bwMode="auto">
                    <a:xfrm>
                      <a:off x="0" y="0"/>
                      <a:ext cx="4619625" cy="2895600"/>
                    </a:xfrm>
                    <a:prstGeom prst="rect">
                      <a:avLst/>
                    </a:prstGeom>
                    <a:ln>
                      <a:noFill/>
                    </a:ln>
                    <a:extLst>
                      <a:ext uri="{53640926-AAD7-44D8-BBD7-CCE9431645EC}">
                        <a14:shadowObscured xmlns:a14="http://schemas.microsoft.com/office/drawing/2010/main"/>
                      </a:ext>
                    </a:extLst>
                  </pic:spPr>
                </pic:pic>
              </a:graphicData>
            </a:graphic>
          </wp:inline>
        </w:drawing>
      </w:r>
    </w:p>
    <w:p w14:paraId="041F6762" w14:textId="77777777" w:rsidR="00BB02AB" w:rsidRPr="002909CC" w:rsidRDefault="00BB02AB" w:rsidP="00AA6B27">
      <w:pPr>
        <w:jc w:val="center"/>
        <w:rPr>
          <w:rFonts w:ascii="Verdana" w:hAnsi="Verdana"/>
          <w:i/>
          <w:iCs/>
          <w:szCs w:val="20"/>
        </w:rPr>
      </w:pPr>
      <w:bookmarkStart w:id="0" w:name="_GoBack"/>
      <w:bookmarkEnd w:id="0"/>
    </w:p>
    <w:p w14:paraId="4B5BADDF" w14:textId="7146C493" w:rsidR="00646344" w:rsidRPr="00C14360" w:rsidRDefault="00CF369B" w:rsidP="00A0364A">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14:paraId="6E1B7851" w14:textId="2EE3A719" w:rsidR="00A0364A" w:rsidRPr="00C14360" w:rsidRDefault="00A0364A" w:rsidP="00A0364A">
      <w:pPr>
        <w:rPr>
          <w:rFonts w:ascii="Verdana" w:hAnsi="Verdana"/>
          <w:sz w:val="22"/>
        </w:rPr>
      </w:pPr>
    </w:p>
    <w:p w14:paraId="6E8E44AB" w14:textId="6172D488" w:rsidR="00A0364A" w:rsidRDefault="00A0364A" w:rsidP="00A0364A">
      <w:pPr>
        <w:rPr>
          <w:rFonts w:ascii="Verdana" w:hAnsi="Verdana"/>
          <w:sz w:val="22"/>
        </w:rPr>
      </w:pPr>
      <w:r w:rsidRPr="00C14360">
        <w:rPr>
          <w:rFonts w:ascii="Verdana" w:hAnsi="Verdana"/>
          <w:sz w:val="22"/>
        </w:rPr>
        <w:t xml:space="preserve">Las actividades u obras a ejecutar son las siguientes: </w:t>
      </w:r>
    </w:p>
    <w:p w14:paraId="0DF4E101" w14:textId="77777777" w:rsidR="007F018D" w:rsidRPr="00C14360" w:rsidRDefault="007F018D" w:rsidP="00A0364A">
      <w:pPr>
        <w:rPr>
          <w:rFonts w:ascii="Verdana" w:hAnsi="Verdana"/>
          <w:sz w:val="22"/>
        </w:rPr>
      </w:pPr>
    </w:p>
    <w:p w14:paraId="0D504BE9" w14:textId="77777777" w:rsidR="00374952" w:rsidRPr="00C14360" w:rsidRDefault="00374952" w:rsidP="00A0364A">
      <w:pPr>
        <w:rPr>
          <w:rFonts w:ascii="Verdana" w:hAnsi="Verdana"/>
          <w:sz w:val="22"/>
        </w:rPr>
      </w:pPr>
    </w:p>
    <w:p w14:paraId="1D9B8739" w14:textId="613F40E2" w:rsidR="00925DDB" w:rsidRPr="00C14360" w:rsidRDefault="00CF369B" w:rsidP="001A1E61">
      <w:pPr>
        <w:pStyle w:val="Ttulo1"/>
        <w:spacing w:line="276" w:lineRule="auto"/>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14:paraId="50AE3C57" w14:textId="474DAB66" w:rsidR="00925DDB" w:rsidRPr="00C14360" w:rsidRDefault="00925DDB" w:rsidP="001A1E61">
      <w:pPr>
        <w:spacing w:line="276" w:lineRule="auto"/>
        <w:rPr>
          <w:rFonts w:ascii="Verdana" w:hAnsi="Verdana"/>
          <w:sz w:val="22"/>
        </w:rPr>
      </w:pPr>
    </w:p>
    <w:p w14:paraId="497BA31B" w14:textId="4DD6866D" w:rsidR="00925DDB" w:rsidRPr="00C14360" w:rsidRDefault="00925DDB" w:rsidP="001A1E61">
      <w:pPr>
        <w:spacing w:line="276" w:lineRule="auto"/>
        <w:rPr>
          <w:rFonts w:ascii="Verdana" w:hAnsi="Verdana"/>
          <w:sz w:val="22"/>
        </w:rPr>
      </w:pPr>
      <w:r w:rsidRPr="00C14360">
        <w:rPr>
          <w:rFonts w:ascii="Verdana" w:hAnsi="Verdana"/>
          <w:sz w:val="22"/>
        </w:rPr>
        <w:t xml:space="preserve">El plazo previsto para la ejecución de las actividades que se deriven del </w:t>
      </w:r>
      <w:r w:rsidR="00510130" w:rsidRPr="00C14360">
        <w:rPr>
          <w:rFonts w:ascii="Verdana" w:hAnsi="Verdana"/>
          <w:sz w:val="22"/>
        </w:rPr>
        <w:t>P</w:t>
      </w:r>
      <w:r w:rsidRPr="00C14360">
        <w:rPr>
          <w:rFonts w:ascii="Verdana" w:hAnsi="Verdana"/>
          <w:sz w:val="22"/>
        </w:rPr>
        <w:t xml:space="preserve">roceso </w:t>
      </w:r>
      <w:r w:rsidR="00510130" w:rsidRPr="00C14360">
        <w:rPr>
          <w:rFonts w:ascii="Verdana" w:hAnsi="Verdana"/>
          <w:sz w:val="22"/>
        </w:rPr>
        <w:t xml:space="preserve">de Contratación </w:t>
      </w:r>
      <w:r w:rsidRPr="00C14360">
        <w:rPr>
          <w:rFonts w:ascii="Verdana" w:hAnsi="Verdana"/>
          <w:sz w:val="22"/>
        </w:rPr>
        <w:t xml:space="preserve">es el establecido en la sección 1.1. del </w:t>
      </w:r>
      <w:r w:rsidR="7812FA41" w:rsidRPr="00C14360">
        <w:rPr>
          <w:rFonts w:ascii="Verdana" w:hAnsi="Verdana"/>
          <w:sz w:val="22"/>
        </w:rPr>
        <w:t>P</w:t>
      </w:r>
      <w:r w:rsidRPr="00C14360">
        <w:rPr>
          <w:rFonts w:ascii="Verdana" w:hAnsi="Verdana"/>
          <w:sz w:val="22"/>
        </w:rPr>
        <w:t xml:space="preserve">liego de </w:t>
      </w:r>
      <w:r w:rsidR="63ABA39D" w:rsidRPr="00C14360">
        <w:rPr>
          <w:rFonts w:ascii="Verdana" w:hAnsi="Verdana"/>
          <w:sz w:val="22"/>
        </w:rPr>
        <w:t>C</w:t>
      </w:r>
      <w:r w:rsidRPr="00C14360">
        <w:rPr>
          <w:rFonts w:ascii="Verdana" w:hAnsi="Verdana"/>
          <w:sz w:val="22"/>
        </w:rPr>
        <w:t xml:space="preserve">ondiciones, el cual se contará en la forma prevista en el Anexo </w:t>
      </w:r>
      <w:r w:rsidR="002239D5" w:rsidRPr="00C14360">
        <w:rPr>
          <w:rFonts w:ascii="Verdana" w:hAnsi="Verdana"/>
          <w:sz w:val="22"/>
        </w:rPr>
        <w:t>4</w:t>
      </w:r>
      <w:r w:rsidRPr="00C14360">
        <w:rPr>
          <w:rFonts w:ascii="Verdana" w:hAnsi="Verdana"/>
          <w:sz w:val="22"/>
        </w:rPr>
        <w:t xml:space="preserve"> – Minuta del Contrato. </w:t>
      </w:r>
    </w:p>
    <w:p w14:paraId="3B735CB6" w14:textId="77777777" w:rsidR="00925DDB" w:rsidRPr="00C14360" w:rsidRDefault="00925DDB" w:rsidP="001A1E61">
      <w:pPr>
        <w:spacing w:line="276" w:lineRule="auto"/>
        <w:rPr>
          <w:rFonts w:ascii="Verdana" w:hAnsi="Verdana"/>
          <w:sz w:val="22"/>
        </w:rPr>
      </w:pPr>
    </w:p>
    <w:p w14:paraId="2FF9DA81" w14:textId="2D589281" w:rsidR="000847D0" w:rsidRPr="000847D0" w:rsidRDefault="000847D0" w:rsidP="001A1E61">
      <w:pPr>
        <w:spacing w:line="276" w:lineRule="auto"/>
        <w:rPr>
          <w:rFonts w:ascii="Verdana" w:eastAsia="Times New Roman" w:hAnsi="Verdana" w:cs="Arial"/>
          <w:color w:val="000000"/>
          <w:sz w:val="22"/>
        </w:rPr>
      </w:pPr>
      <w:r w:rsidRPr="000847D0">
        <w:rPr>
          <w:rFonts w:ascii="Verdana" w:eastAsia="Times New Roman" w:hAnsi="Verdana" w:cs="Arial"/>
          <w:color w:val="000000"/>
          <w:sz w:val="22"/>
        </w:rPr>
        <w:t xml:space="preserve">El plazo del contrato será </w:t>
      </w:r>
      <w:r w:rsidRPr="000847D0">
        <w:rPr>
          <w:rFonts w:ascii="Verdana" w:eastAsia="Times New Roman" w:hAnsi="Verdana" w:cs="Arial"/>
          <w:sz w:val="22"/>
        </w:rPr>
        <w:t xml:space="preserve">de </w:t>
      </w:r>
      <w:r w:rsidR="006D4156">
        <w:rPr>
          <w:rFonts w:ascii="Verdana" w:eastAsia="Times New Roman" w:hAnsi="Verdana" w:cs="Arial"/>
          <w:sz w:val="22"/>
        </w:rPr>
        <w:t>tres</w:t>
      </w:r>
      <w:r w:rsidRPr="000847D0">
        <w:rPr>
          <w:rFonts w:ascii="Verdana" w:eastAsia="Times New Roman" w:hAnsi="Verdana" w:cs="Arial"/>
          <w:sz w:val="22"/>
        </w:rPr>
        <w:t xml:space="preserve"> mes</w:t>
      </w:r>
      <w:r w:rsidR="006D4156">
        <w:rPr>
          <w:rFonts w:ascii="Verdana" w:eastAsia="Times New Roman" w:hAnsi="Verdana" w:cs="Arial"/>
          <w:sz w:val="22"/>
        </w:rPr>
        <w:t>es</w:t>
      </w:r>
      <w:r w:rsidRPr="000847D0">
        <w:rPr>
          <w:rFonts w:ascii="Verdana" w:eastAsia="Times New Roman" w:hAnsi="Verdana" w:cs="Arial"/>
          <w:sz w:val="22"/>
        </w:rPr>
        <w:t xml:space="preserve">, </w:t>
      </w:r>
      <w:r w:rsidRPr="000847D0">
        <w:rPr>
          <w:rFonts w:ascii="Verdana" w:eastAsia="Times New Roman" w:hAnsi="Verdana" w:cs="Arial"/>
          <w:color w:val="000000"/>
          <w:sz w:val="22"/>
        </w:rPr>
        <w:t>contados a partir de la fecha de suscripción del acata de inicio.</w:t>
      </w:r>
    </w:p>
    <w:p w14:paraId="14C129C3" w14:textId="5673EBEE" w:rsidR="001A1E61" w:rsidRPr="00C14360" w:rsidRDefault="001A1E61" w:rsidP="001A1E61">
      <w:pPr>
        <w:spacing w:line="276" w:lineRule="auto"/>
        <w:rPr>
          <w:rFonts w:ascii="Verdana" w:hAnsi="Verdana"/>
          <w:sz w:val="22"/>
        </w:rPr>
      </w:pPr>
    </w:p>
    <w:p w14:paraId="25AF1F4B" w14:textId="3762088B" w:rsidR="00925DDB" w:rsidRPr="00C14360" w:rsidRDefault="00CF369B" w:rsidP="001A1E61">
      <w:pPr>
        <w:pStyle w:val="Ttulo1"/>
        <w:spacing w:line="276" w:lineRule="auto"/>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3A54A087" w14:textId="7E4D5205" w:rsidR="00850B16" w:rsidRPr="00C14360" w:rsidRDefault="00850B16" w:rsidP="001A1E61">
      <w:pPr>
        <w:spacing w:line="276" w:lineRule="auto"/>
        <w:rPr>
          <w:rFonts w:ascii="Verdana" w:hAnsi="Verdana"/>
          <w:sz w:val="22"/>
        </w:rPr>
      </w:pPr>
    </w:p>
    <w:p w14:paraId="69F79588" w14:textId="77777777" w:rsidR="000847D0" w:rsidRPr="000847D0" w:rsidRDefault="000847D0" w:rsidP="001A1E61">
      <w:pPr>
        <w:spacing w:line="276" w:lineRule="auto"/>
        <w:rPr>
          <w:rFonts w:ascii="Verdana" w:hAnsi="Verdana"/>
          <w:sz w:val="22"/>
        </w:rPr>
      </w:pPr>
      <w:r w:rsidRPr="000847D0">
        <w:rPr>
          <w:rFonts w:ascii="Verdana" w:hAnsi="Verdana"/>
          <w:sz w:val="22"/>
        </w:rPr>
        <w:t xml:space="preserve">La Entidad determinó realizar el pago de la ejecución del objeto por precios unitarios teniendo en cuenta que es el sistema que más facilita la determinación del alcance del objeto en contratos de obra (en relación a criterios de cantidad, calidad, especificación, plazos y costos de la ejecución de la obra); permite una mejor comparación de las diferentes ofertas; posibilita la determinación de obras no previstas así como los aumentos y disminuciones (mayores y menores cantidades); permite un mejor control de la ejecución para la autorización de los pagos dado que estos se efectúan sobre la base de la cantidad de obra ejecutada verificable por ambas partes mediante acta de avance de obra y control de la utilización de los recursos y que la obra se ejecute en el tiempo previsto en el cronograma de ejecución e inversión. </w:t>
      </w:r>
    </w:p>
    <w:p w14:paraId="5A307A71" w14:textId="77777777" w:rsidR="000847D0" w:rsidRPr="000847D0" w:rsidRDefault="000847D0" w:rsidP="001A1E61">
      <w:pPr>
        <w:spacing w:line="276" w:lineRule="auto"/>
        <w:rPr>
          <w:rFonts w:ascii="Verdana" w:hAnsi="Verdana"/>
          <w:sz w:val="22"/>
        </w:rPr>
      </w:pPr>
    </w:p>
    <w:p w14:paraId="579E9270" w14:textId="771E19EC" w:rsidR="2D7BE78F" w:rsidRDefault="000847D0" w:rsidP="001A1E61">
      <w:pPr>
        <w:spacing w:line="276" w:lineRule="auto"/>
        <w:rPr>
          <w:rFonts w:ascii="Verdana" w:hAnsi="Verdana"/>
          <w:sz w:val="22"/>
        </w:rPr>
      </w:pPr>
      <w:r w:rsidRPr="000847D0">
        <w:rPr>
          <w:rFonts w:ascii="Verdana" w:hAnsi="Verdana"/>
          <w:sz w:val="22"/>
        </w:rPr>
        <w:t xml:space="preserve">El municipio pagará el valor del contrato por el sistema de precios unitarios no reajustables, de la siguiente manera: a) Mediante actas parciales hasta completar el noventa por ciento (90%) del valor de la etapa de obra, previa presentación de las respectivas actas parciales de avance e informes de obras aprobados por la supervisión del contrato. La primera acta parcial se pagará una vez se haya superado el 50% de ejecución del contrato, esto con el fin de garantizar el alcance del objeto contractual en su totalidad, b) Un saldo final equivalente al diez por ciento (10%) del valor del contrato, pago que se realizará </w:t>
      </w:r>
      <w:r w:rsidRPr="000847D0">
        <w:rPr>
          <w:rFonts w:ascii="Verdana" w:hAnsi="Verdana"/>
          <w:sz w:val="22"/>
        </w:rPr>
        <w:lastRenderedPageBreak/>
        <w:t>contra acta de recibido la obra a satisfacción por parte del Municipio y suscrita el acta de liquidación.</w:t>
      </w:r>
    </w:p>
    <w:p w14:paraId="5EC54754" w14:textId="77777777" w:rsidR="001A1E61" w:rsidRDefault="001A1E61" w:rsidP="001A1E61">
      <w:pPr>
        <w:spacing w:line="276" w:lineRule="auto"/>
        <w:rPr>
          <w:rFonts w:ascii="Verdana" w:hAnsi="Verdana"/>
          <w:sz w:val="22"/>
        </w:rPr>
      </w:pPr>
    </w:p>
    <w:p w14:paraId="5D8B40B1" w14:textId="47B16DF1" w:rsidR="00850B16" w:rsidRDefault="00CF369B" w:rsidP="001A1E61">
      <w:pPr>
        <w:pStyle w:val="Ttulo1"/>
        <w:spacing w:line="276" w:lineRule="auto"/>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004322A1" w14:textId="5565736E" w:rsidR="001A1E61" w:rsidRDefault="001A1E61" w:rsidP="001A1E61"/>
    <w:tbl>
      <w:tblPr>
        <w:tblW w:w="5000" w:type="pct"/>
        <w:tblCellMar>
          <w:left w:w="70" w:type="dxa"/>
          <w:right w:w="70" w:type="dxa"/>
        </w:tblCellMar>
        <w:tblLook w:val="04A0" w:firstRow="1" w:lastRow="0" w:firstColumn="1" w:lastColumn="0" w:noHBand="0" w:noVBand="1"/>
      </w:tblPr>
      <w:tblGrid>
        <w:gridCol w:w="664"/>
        <w:gridCol w:w="3376"/>
        <w:gridCol w:w="820"/>
        <w:gridCol w:w="1017"/>
        <w:gridCol w:w="1262"/>
        <w:gridCol w:w="1530"/>
        <w:gridCol w:w="146"/>
      </w:tblGrid>
      <w:tr w:rsidR="00AA6B27" w:rsidRPr="00AA6B27" w14:paraId="1F4DA8D8" w14:textId="77777777" w:rsidTr="00AA6B27">
        <w:trPr>
          <w:trHeight w:val="510"/>
        </w:trPr>
        <w:tc>
          <w:tcPr>
            <w:tcW w:w="377" w:type="pct"/>
            <w:tcBorders>
              <w:top w:val="nil"/>
              <w:left w:val="double" w:sz="6" w:space="0" w:color="auto"/>
              <w:bottom w:val="double" w:sz="6" w:space="0" w:color="auto"/>
              <w:right w:val="double" w:sz="6" w:space="0" w:color="auto"/>
            </w:tcBorders>
            <w:shd w:val="clear" w:color="000000" w:fill="FFC000"/>
            <w:vAlign w:val="center"/>
            <w:hideMark/>
          </w:tcPr>
          <w:p w14:paraId="5ED5762F"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ITEM</w:t>
            </w:r>
          </w:p>
        </w:tc>
        <w:tc>
          <w:tcPr>
            <w:tcW w:w="1915" w:type="pct"/>
            <w:tcBorders>
              <w:top w:val="nil"/>
              <w:left w:val="nil"/>
              <w:bottom w:val="double" w:sz="6" w:space="0" w:color="auto"/>
              <w:right w:val="double" w:sz="6" w:space="0" w:color="auto"/>
            </w:tcBorders>
            <w:shd w:val="clear" w:color="000000" w:fill="FFC000"/>
            <w:vAlign w:val="center"/>
            <w:hideMark/>
          </w:tcPr>
          <w:p w14:paraId="3E23D618"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DESCRIPCION</w:t>
            </w:r>
          </w:p>
        </w:tc>
        <w:tc>
          <w:tcPr>
            <w:tcW w:w="465" w:type="pct"/>
            <w:tcBorders>
              <w:top w:val="nil"/>
              <w:left w:val="nil"/>
              <w:bottom w:val="double" w:sz="6" w:space="0" w:color="auto"/>
              <w:right w:val="double" w:sz="6" w:space="0" w:color="auto"/>
            </w:tcBorders>
            <w:shd w:val="clear" w:color="000000" w:fill="FFC000"/>
            <w:vAlign w:val="center"/>
            <w:hideMark/>
          </w:tcPr>
          <w:p w14:paraId="7FD93B92"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UND</w:t>
            </w:r>
          </w:p>
        </w:tc>
        <w:tc>
          <w:tcPr>
            <w:tcW w:w="577" w:type="pct"/>
            <w:tcBorders>
              <w:top w:val="nil"/>
              <w:left w:val="nil"/>
              <w:bottom w:val="double" w:sz="6" w:space="0" w:color="auto"/>
              <w:right w:val="double" w:sz="6" w:space="0" w:color="auto"/>
            </w:tcBorders>
            <w:shd w:val="clear" w:color="000000" w:fill="FFC000"/>
            <w:vAlign w:val="center"/>
            <w:hideMark/>
          </w:tcPr>
          <w:p w14:paraId="4BCF3C9C"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CANTIDAD</w:t>
            </w:r>
          </w:p>
        </w:tc>
        <w:tc>
          <w:tcPr>
            <w:tcW w:w="716" w:type="pct"/>
            <w:tcBorders>
              <w:top w:val="nil"/>
              <w:left w:val="nil"/>
              <w:bottom w:val="double" w:sz="6" w:space="0" w:color="auto"/>
              <w:right w:val="double" w:sz="6" w:space="0" w:color="auto"/>
            </w:tcBorders>
            <w:shd w:val="clear" w:color="000000" w:fill="FFC000"/>
            <w:vAlign w:val="center"/>
            <w:hideMark/>
          </w:tcPr>
          <w:p w14:paraId="68550E27" w14:textId="5A0EF1E6"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xml:space="preserve"> </w:t>
            </w:r>
          </w:p>
        </w:tc>
        <w:tc>
          <w:tcPr>
            <w:tcW w:w="868" w:type="pct"/>
            <w:tcBorders>
              <w:top w:val="nil"/>
              <w:left w:val="nil"/>
              <w:bottom w:val="double" w:sz="6" w:space="0" w:color="auto"/>
              <w:right w:val="double" w:sz="6" w:space="0" w:color="auto"/>
            </w:tcBorders>
            <w:shd w:val="clear" w:color="000000" w:fill="FFC000"/>
            <w:vAlign w:val="center"/>
            <w:hideMark/>
          </w:tcPr>
          <w:p w14:paraId="220CD413" w14:textId="0A62E1C5"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xml:space="preserve"> </w:t>
            </w:r>
          </w:p>
        </w:tc>
        <w:tc>
          <w:tcPr>
            <w:tcW w:w="83" w:type="pct"/>
            <w:vAlign w:val="center"/>
            <w:hideMark/>
          </w:tcPr>
          <w:p w14:paraId="61309193"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4F9899FD" w14:textId="77777777" w:rsidTr="00AA6B27">
        <w:trPr>
          <w:trHeight w:val="225"/>
        </w:trPr>
        <w:tc>
          <w:tcPr>
            <w:tcW w:w="377" w:type="pct"/>
            <w:tcBorders>
              <w:top w:val="nil"/>
              <w:left w:val="double" w:sz="6" w:space="0" w:color="auto"/>
              <w:bottom w:val="nil"/>
              <w:right w:val="nil"/>
            </w:tcBorders>
            <w:vAlign w:val="center"/>
            <w:hideMark/>
          </w:tcPr>
          <w:p w14:paraId="0153244A"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1915" w:type="pct"/>
            <w:tcBorders>
              <w:top w:val="nil"/>
              <w:left w:val="nil"/>
              <w:bottom w:val="nil"/>
              <w:right w:val="nil"/>
            </w:tcBorders>
            <w:vAlign w:val="center"/>
            <w:hideMark/>
          </w:tcPr>
          <w:p w14:paraId="6DA3D8BD"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465" w:type="pct"/>
            <w:tcBorders>
              <w:top w:val="nil"/>
              <w:left w:val="nil"/>
              <w:bottom w:val="nil"/>
              <w:right w:val="nil"/>
            </w:tcBorders>
            <w:vAlign w:val="center"/>
            <w:hideMark/>
          </w:tcPr>
          <w:p w14:paraId="41BEAACB"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577" w:type="pct"/>
            <w:tcBorders>
              <w:top w:val="nil"/>
              <w:left w:val="nil"/>
              <w:bottom w:val="nil"/>
              <w:right w:val="nil"/>
            </w:tcBorders>
            <w:vAlign w:val="center"/>
            <w:hideMark/>
          </w:tcPr>
          <w:p w14:paraId="4AAB14EC"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716" w:type="pct"/>
            <w:tcBorders>
              <w:top w:val="nil"/>
              <w:left w:val="nil"/>
              <w:bottom w:val="nil"/>
              <w:right w:val="nil"/>
            </w:tcBorders>
            <w:vAlign w:val="center"/>
            <w:hideMark/>
          </w:tcPr>
          <w:p w14:paraId="204E8025"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868" w:type="pct"/>
            <w:tcBorders>
              <w:top w:val="nil"/>
              <w:left w:val="nil"/>
              <w:bottom w:val="nil"/>
              <w:right w:val="double" w:sz="6" w:space="0" w:color="auto"/>
            </w:tcBorders>
            <w:vAlign w:val="center"/>
            <w:hideMark/>
          </w:tcPr>
          <w:p w14:paraId="7E96E02F"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83" w:type="pct"/>
            <w:vAlign w:val="center"/>
            <w:hideMark/>
          </w:tcPr>
          <w:p w14:paraId="7D23559E"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333868A4" w14:textId="77777777" w:rsidTr="00AA6B27">
        <w:trPr>
          <w:trHeight w:val="405"/>
        </w:trPr>
        <w:tc>
          <w:tcPr>
            <w:tcW w:w="377" w:type="pct"/>
            <w:tcBorders>
              <w:top w:val="double" w:sz="6" w:space="0" w:color="auto"/>
              <w:left w:val="double" w:sz="6" w:space="0" w:color="auto"/>
              <w:bottom w:val="double" w:sz="6" w:space="0" w:color="auto"/>
              <w:right w:val="nil"/>
            </w:tcBorders>
            <w:shd w:val="clear" w:color="000000" w:fill="FFC000"/>
            <w:vAlign w:val="center"/>
            <w:hideMark/>
          </w:tcPr>
          <w:p w14:paraId="2C586809"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1</w:t>
            </w:r>
          </w:p>
        </w:tc>
        <w:tc>
          <w:tcPr>
            <w:tcW w:w="1915" w:type="pct"/>
            <w:tcBorders>
              <w:top w:val="double" w:sz="6" w:space="0" w:color="auto"/>
              <w:left w:val="nil"/>
              <w:bottom w:val="double" w:sz="6" w:space="0" w:color="auto"/>
              <w:right w:val="nil"/>
            </w:tcBorders>
            <w:shd w:val="clear" w:color="000000" w:fill="FFC000"/>
            <w:vAlign w:val="center"/>
            <w:hideMark/>
          </w:tcPr>
          <w:p w14:paraId="569BF50A"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PRELIMINARES</w:t>
            </w:r>
          </w:p>
        </w:tc>
        <w:tc>
          <w:tcPr>
            <w:tcW w:w="465" w:type="pct"/>
            <w:tcBorders>
              <w:top w:val="double" w:sz="6" w:space="0" w:color="auto"/>
              <w:left w:val="nil"/>
              <w:bottom w:val="double" w:sz="6" w:space="0" w:color="auto"/>
              <w:right w:val="nil"/>
            </w:tcBorders>
            <w:shd w:val="clear" w:color="000000" w:fill="FFC000"/>
            <w:vAlign w:val="center"/>
            <w:hideMark/>
          </w:tcPr>
          <w:p w14:paraId="38145D52"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w:t>
            </w:r>
          </w:p>
        </w:tc>
        <w:tc>
          <w:tcPr>
            <w:tcW w:w="577" w:type="pct"/>
            <w:tcBorders>
              <w:top w:val="double" w:sz="6" w:space="0" w:color="auto"/>
              <w:left w:val="nil"/>
              <w:bottom w:val="double" w:sz="6" w:space="0" w:color="auto"/>
              <w:right w:val="nil"/>
            </w:tcBorders>
            <w:shd w:val="clear" w:color="000000" w:fill="FFC000"/>
            <w:vAlign w:val="center"/>
            <w:hideMark/>
          </w:tcPr>
          <w:p w14:paraId="004CE0B8"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w:t>
            </w:r>
          </w:p>
        </w:tc>
        <w:tc>
          <w:tcPr>
            <w:tcW w:w="716" w:type="pct"/>
            <w:tcBorders>
              <w:top w:val="double" w:sz="6" w:space="0" w:color="auto"/>
              <w:left w:val="nil"/>
              <w:bottom w:val="double" w:sz="6" w:space="0" w:color="auto"/>
              <w:right w:val="nil"/>
            </w:tcBorders>
            <w:shd w:val="clear" w:color="000000" w:fill="FFC000"/>
            <w:vAlign w:val="center"/>
            <w:hideMark/>
          </w:tcPr>
          <w:p w14:paraId="2055A2BA"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w:t>
            </w:r>
          </w:p>
        </w:tc>
        <w:tc>
          <w:tcPr>
            <w:tcW w:w="868" w:type="pct"/>
            <w:tcBorders>
              <w:top w:val="double" w:sz="6" w:space="0" w:color="auto"/>
              <w:left w:val="nil"/>
              <w:bottom w:val="double" w:sz="6" w:space="0" w:color="auto"/>
              <w:right w:val="double" w:sz="6" w:space="0" w:color="auto"/>
            </w:tcBorders>
            <w:shd w:val="clear" w:color="000000" w:fill="FFC000"/>
            <w:vAlign w:val="center"/>
            <w:hideMark/>
          </w:tcPr>
          <w:p w14:paraId="10506FAC" w14:textId="47EEFC3B"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xml:space="preserve">       </w:t>
            </w:r>
          </w:p>
        </w:tc>
        <w:tc>
          <w:tcPr>
            <w:tcW w:w="83" w:type="pct"/>
            <w:vAlign w:val="center"/>
            <w:hideMark/>
          </w:tcPr>
          <w:p w14:paraId="78D8E0E3"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7FC1C6C4" w14:textId="77777777" w:rsidTr="00AA6B27">
        <w:trPr>
          <w:trHeight w:val="312"/>
        </w:trPr>
        <w:tc>
          <w:tcPr>
            <w:tcW w:w="377" w:type="pct"/>
            <w:tcBorders>
              <w:top w:val="nil"/>
              <w:left w:val="double" w:sz="6" w:space="0" w:color="auto"/>
              <w:bottom w:val="dashed" w:sz="4" w:space="0" w:color="auto"/>
              <w:right w:val="dashed" w:sz="4" w:space="0" w:color="auto"/>
            </w:tcBorders>
            <w:vAlign w:val="center"/>
            <w:hideMark/>
          </w:tcPr>
          <w:p w14:paraId="16131EF1"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1.1</w:t>
            </w:r>
          </w:p>
        </w:tc>
        <w:tc>
          <w:tcPr>
            <w:tcW w:w="1915" w:type="pct"/>
            <w:tcBorders>
              <w:top w:val="nil"/>
              <w:left w:val="nil"/>
              <w:bottom w:val="dashed" w:sz="4" w:space="0" w:color="auto"/>
              <w:right w:val="dashed" w:sz="4" w:space="0" w:color="auto"/>
            </w:tcBorders>
            <w:vAlign w:val="center"/>
            <w:hideMark/>
          </w:tcPr>
          <w:p w14:paraId="7696C256"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LOCALIZACIÓN Y REPLANTEO</w:t>
            </w:r>
          </w:p>
        </w:tc>
        <w:tc>
          <w:tcPr>
            <w:tcW w:w="465" w:type="pct"/>
            <w:tcBorders>
              <w:top w:val="nil"/>
              <w:left w:val="nil"/>
              <w:bottom w:val="dashed" w:sz="4" w:space="0" w:color="auto"/>
              <w:right w:val="dashed" w:sz="4" w:space="0" w:color="auto"/>
            </w:tcBorders>
            <w:vAlign w:val="center"/>
            <w:hideMark/>
          </w:tcPr>
          <w:p w14:paraId="10AA65B1"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M²</w:t>
            </w:r>
          </w:p>
        </w:tc>
        <w:tc>
          <w:tcPr>
            <w:tcW w:w="577" w:type="pct"/>
            <w:tcBorders>
              <w:top w:val="nil"/>
              <w:left w:val="nil"/>
              <w:bottom w:val="dashed" w:sz="4" w:space="0" w:color="auto"/>
              <w:right w:val="dashed" w:sz="4" w:space="0" w:color="auto"/>
            </w:tcBorders>
            <w:vAlign w:val="center"/>
            <w:hideMark/>
          </w:tcPr>
          <w:p w14:paraId="740BE1EF"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66.00</w:t>
            </w:r>
          </w:p>
        </w:tc>
        <w:tc>
          <w:tcPr>
            <w:tcW w:w="716" w:type="pct"/>
            <w:tcBorders>
              <w:top w:val="nil"/>
              <w:left w:val="nil"/>
              <w:bottom w:val="dashed" w:sz="4" w:space="0" w:color="auto"/>
              <w:right w:val="dashed" w:sz="4" w:space="0" w:color="auto"/>
            </w:tcBorders>
            <w:vAlign w:val="center"/>
            <w:hideMark/>
          </w:tcPr>
          <w:p w14:paraId="06E7753B" w14:textId="5B8CB239"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7888FF05" w14:textId="31AE93D9"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3AAC5190"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54E5B71F" w14:textId="77777777" w:rsidTr="00AA6B27">
        <w:trPr>
          <w:trHeight w:val="435"/>
        </w:trPr>
        <w:tc>
          <w:tcPr>
            <w:tcW w:w="377" w:type="pct"/>
            <w:tcBorders>
              <w:top w:val="double" w:sz="6" w:space="0" w:color="auto"/>
              <w:left w:val="double" w:sz="6" w:space="0" w:color="auto"/>
              <w:bottom w:val="double" w:sz="6" w:space="0" w:color="auto"/>
              <w:right w:val="nil"/>
            </w:tcBorders>
            <w:shd w:val="clear" w:color="000000" w:fill="FFC000"/>
            <w:vAlign w:val="center"/>
            <w:hideMark/>
          </w:tcPr>
          <w:p w14:paraId="47F35C04"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2</w:t>
            </w:r>
          </w:p>
        </w:tc>
        <w:tc>
          <w:tcPr>
            <w:tcW w:w="1915" w:type="pct"/>
            <w:tcBorders>
              <w:top w:val="double" w:sz="6" w:space="0" w:color="auto"/>
              <w:left w:val="nil"/>
              <w:bottom w:val="double" w:sz="6" w:space="0" w:color="auto"/>
              <w:right w:val="nil"/>
            </w:tcBorders>
            <w:shd w:val="clear" w:color="000000" w:fill="FFC000"/>
            <w:vAlign w:val="bottom"/>
            <w:hideMark/>
          </w:tcPr>
          <w:p w14:paraId="5E1DE762"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MOVIMIENTOS DE TIERRA</w:t>
            </w:r>
          </w:p>
        </w:tc>
        <w:tc>
          <w:tcPr>
            <w:tcW w:w="465" w:type="pct"/>
            <w:tcBorders>
              <w:top w:val="double" w:sz="6" w:space="0" w:color="auto"/>
              <w:left w:val="nil"/>
              <w:bottom w:val="double" w:sz="6" w:space="0" w:color="auto"/>
              <w:right w:val="nil"/>
            </w:tcBorders>
            <w:shd w:val="clear" w:color="000000" w:fill="FFC000"/>
            <w:vAlign w:val="center"/>
            <w:hideMark/>
          </w:tcPr>
          <w:p w14:paraId="3C4283F4"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577" w:type="pct"/>
            <w:tcBorders>
              <w:top w:val="double" w:sz="6" w:space="0" w:color="auto"/>
              <w:left w:val="nil"/>
              <w:bottom w:val="double" w:sz="6" w:space="0" w:color="auto"/>
              <w:right w:val="nil"/>
            </w:tcBorders>
            <w:shd w:val="clear" w:color="000000" w:fill="FFC000"/>
            <w:vAlign w:val="center"/>
            <w:hideMark/>
          </w:tcPr>
          <w:p w14:paraId="5ECCE9F3"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716" w:type="pct"/>
            <w:tcBorders>
              <w:top w:val="double" w:sz="6" w:space="0" w:color="auto"/>
              <w:left w:val="nil"/>
              <w:bottom w:val="double" w:sz="6" w:space="0" w:color="auto"/>
              <w:right w:val="nil"/>
            </w:tcBorders>
            <w:shd w:val="clear" w:color="000000" w:fill="FFC000"/>
            <w:vAlign w:val="center"/>
            <w:hideMark/>
          </w:tcPr>
          <w:p w14:paraId="763805F6"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868" w:type="pct"/>
            <w:tcBorders>
              <w:top w:val="double" w:sz="6" w:space="0" w:color="auto"/>
              <w:left w:val="nil"/>
              <w:bottom w:val="double" w:sz="6" w:space="0" w:color="auto"/>
              <w:right w:val="double" w:sz="6" w:space="0" w:color="auto"/>
            </w:tcBorders>
            <w:shd w:val="clear" w:color="000000" w:fill="FFC000"/>
            <w:vAlign w:val="center"/>
            <w:hideMark/>
          </w:tcPr>
          <w:p w14:paraId="5E49A3C7" w14:textId="43A1FD89" w:rsidR="00AA6B27" w:rsidRPr="00AA6B27" w:rsidRDefault="00AA6B27" w:rsidP="00AA6B27">
            <w:pPr>
              <w:rPr>
                <w:rFonts w:ascii="Arial Narrow" w:eastAsia="Times New Roman" w:hAnsi="Arial Narrow" w:cs="Arial"/>
                <w:b/>
                <w:bCs/>
                <w:color w:val="000000"/>
                <w:sz w:val="16"/>
                <w:szCs w:val="16"/>
                <w:lang w:val="es-MX" w:eastAsia="es-MX"/>
              </w:rPr>
            </w:pPr>
            <w:r>
              <w:rPr>
                <w:rFonts w:ascii="Arial Narrow" w:eastAsia="Times New Roman" w:hAnsi="Arial Narrow" w:cs="Arial"/>
                <w:b/>
                <w:bCs/>
                <w:color w:val="000000"/>
                <w:sz w:val="16"/>
                <w:szCs w:val="16"/>
                <w:lang w:val="es-MX" w:eastAsia="es-MX"/>
              </w:rPr>
              <w:t xml:space="preserve"> </w:t>
            </w:r>
            <w:r w:rsidRPr="00AA6B27">
              <w:rPr>
                <w:rFonts w:ascii="Arial Narrow" w:eastAsia="Times New Roman" w:hAnsi="Arial Narrow" w:cs="Arial"/>
                <w:b/>
                <w:bCs/>
                <w:color w:val="000000"/>
                <w:sz w:val="16"/>
                <w:szCs w:val="16"/>
                <w:lang w:val="es-MX" w:eastAsia="es-MX"/>
              </w:rPr>
              <w:t xml:space="preserve">         </w:t>
            </w:r>
          </w:p>
        </w:tc>
        <w:tc>
          <w:tcPr>
            <w:tcW w:w="83" w:type="pct"/>
            <w:vAlign w:val="center"/>
            <w:hideMark/>
          </w:tcPr>
          <w:p w14:paraId="4A1CFB69"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153A3650" w14:textId="77777777" w:rsidTr="00AA6B27">
        <w:trPr>
          <w:trHeight w:val="312"/>
        </w:trPr>
        <w:tc>
          <w:tcPr>
            <w:tcW w:w="377" w:type="pct"/>
            <w:tcBorders>
              <w:top w:val="nil"/>
              <w:left w:val="double" w:sz="6" w:space="0" w:color="auto"/>
              <w:bottom w:val="nil"/>
              <w:right w:val="dashed" w:sz="4" w:space="0" w:color="auto"/>
            </w:tcBorders>
            <w:vAlign w:val="center"/>
            <w:hideMark/>
          </w:tcPr>
          <w:p w14:paraId="0BAF0126"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2.1</w:t>
            </w:r>
          </w:p>
        </w:tc>
        <w:tc>
          <w:tcPr>
            <w:tcW w:w="1915" w:type="pct"/>
            <w:tcBorders>
              <w:top w:val="nil"/>
              <w:left w:val="nil"/>
              <w:bottom w:val="nil"/>
              <w:right w:val="dashed" w:sz="4" w:space="0" w:color="auto"/>
            </w:tcBorders>
            <w:vAlign w:val="center"/>
            <w:hideMark/>
          </w:tcPr>
          <w:p w14:paraId="53CBBCF6"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EXCAVACION MANUAL</w:t>
            </w:r>
          </w:p>
        </w:tc>
        <w:tc>
          <w:tcPr>
            <w:tcW w:w="465" w:type="pct"/>
            <w:tcBorders>
              <w:top w:val="nil"/>
              <w:left w:val="nil"/>
              <w:bottom w:val="nil"/>
              <w:right w:val="dashed" w:sz="4" w:space="0" w:color="auto"/>
            </w:tcBorders>
            <w:vAlign w:val="center"/>
            <w:hideMark/>
          </w:tcPr>
          <w:p w14:paraId="4A1CFF03"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M³</w:t>
            </w:r>
          </w:p>
        </w:tc>
        <w:tc>
          <w:tcPr>
            <w:tcW w:w="577" w:type="pct"/>
            <w:tcBorders>
              <w:top w:val="nil"/>
              <w:left w:val="nil"/>
              <w:bottom w:val="nil"/>
              <w:right w:val="dashed" w:sz="4" w:space="0" w:color="auto"/>
            </w:tcBorders>
            <w:vAlign w:val="center"/>
            <w:hideMark/>
          </w:tcPr>
          <w:p w14:paraId="556FE12B"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7.43</w:t>
            </w:r>
          </w:p>
        </w:tc>
        <w:tc>
          <w:tcPr>
            <w:tcW w:w="716" w:type="pct"/>
            <w:tcBorders>
              <w:top w:val="nil"/>
              <w:left w:val="nil"/>
              <w:bottom w:val="nil"/>
              <w:right w:val="dashed" w:sz="4" w:space="0" w:color="auto"/>
            </w:tcBorders>
            <w:vAlign w:val="center"/>
            <w:hideMark/>
          </w:tcPr>
          <w:p w14:paraId="401E089C" w14:textId="5CBA95D6"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nil"/>
              <w:right w:val="double" w:sz="6" w:space="0" w:color="auto"/>
            </w:tcBorders>
            <w:vAlign w:val="center"/>
            <w:hideMark/>
          </w:tcPr>
          <w:p w14:paraId="5B3D2847" w14:textId="637F6C21"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543F234D"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3DB2910A" w14:textId="77777777" w:rsidTr="00AA6B27">
        <w:trPr>
          <w:trHeight w:val="420"/>
        </w:trPr>
        <w:tc>
          <w:tcPr>
            <w:tcW w:w="377" w:type="pct"/>
            <w:tcBorders>
              <w:top w:val="double" w:sz="6" w:space="0" w:color="auto"/>
              <w:left w:val="double" w:sz="6" w:space="0" w:color="auto"/>
              <w:bottom w:val="double" w:sz="6" w:space="0" w:color="auto"/>
              <w:right w:val="nil"/>
            </w:tcBorders>
            <w:shd w:val="clear" w:color="000000" w:fill="FFC000"/>
            <w:vAlign w:val="center"/>
            <w:hideMark/>
          </w:tcPr>
          <w:p w14:paraId="75425FC5"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3</w:t>
            </w:r>
          </w:p>
        </w:tc>
        <w:tc>
          <w:tcPr>
            <w:tcW w:w="1915" w:type="pct"/>
            <w:tcBorders>
              <w:top w:val="double" w:sz="6" w:space="0" w:color="auto"/>
              <w:left w:val="nil"/>
              <w:bottom w:val="double" w:sz="6" w:space="0" w:color="auto"/>
              <w:right w:val="nil"/>
            </w:tcBorders>
            <w:shd w:val="clear" w:color="000000" w:fill="FFC000"/>
            <w:vAlign w:val="bottom"/>
            <w:hideMark/>
          </w:tcPr>
          <w:p w14:paraId="0E60F810"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ESTRUCTURA EN CONCRETO</w:t>
            </w:r>
          </w:p>
        </w:tc>
        <w:tc>
          <w:tcPr>
            <w:tcW w:w="465" w:type="pct"/>
            <w:tcBorders>
              <w:top w:val="double" w:sz="6" w:space="0" w:color="auto"/>
              <w:left w:val="nil"/>
              <w:bottom w:val="double" w:sz="6" w:space="0" w:color="auto"/>
              <w:right w:val="nil"/>
            </w:tcBorders>
            <w:shd w:val="clear" w:color="000000" w:fill="FFC000"/>
            <w:vAlign w:val="center"/>
            <w:hideMark/>
          </w:tcPr>
          <w:p w14:paraId="39193C14"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577" w:type="pct"/>
            <w:tcBorders>
              <w:top w:val="double" w:sz="6" w:space="0" w:color="auto"/>
              <w:left w:val="nil"/>
              <w:bottom w:val="double" w:sz="6" w:space="0" w:color="auto"/>
              <w:right w:val="nil"/>
            </w:tcBorders>
            <w:shd w:val="clear" w:color="000000" w:fill="FFC000"/>
            <w:vAlign w:val="center"/>
            <w:hideMark/>
          </w:tcPr>
          <w:p w14:paraId="1822A2EF"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716" w:type="pct"/>
            <w:tcBorders>
              <w:top w:val="double" w:sz="6" w:space="0" w:color="auto"/>
              <w:left w:val="nil"/>
              <w:bottom w:val="double" w:sz="6" w:space="0" w:color="auto"/>
              <w:right w:val="nil"/>
            </w:tcBorders>
            <w:shd w:val="clear" w:color="000000" w:fill="FFC000"/>
            <w:vAlign w:val="center"/>
            <w:hideMark/>
          </w:tcPr>
          <w:p w14:paraId="03D1723C"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868" w:type="pct"/>
            <w:tcBorders>
              <w:top w:val="double" w:sz="6" w:space="0" w:color="auto"/>
              <w:left w:val="nil"/>
              <w:bottom w:val="double" w:sz="6" w:space="0" w:color="auto"/>
              <w:right w:val="double" w:sz="6" w:space="0" w:color="auto"/>
            </w:tcBorders>
            <w:shd w:val="clear" w:color="000000" w:fill="FFC000"/>
            <w:vAlign w:val="center"/>
            <w:hideMark/>
          </w:tcPr>
          <w:p w14:paraId="15181F3F" w14:textId="584CF68D" w:rsidR="00AA6B27" w:rsidRPr="00AA6B27" w:rsidRDefault="00AA6B27" w:rsidP="00AA6B27">
            <w:pPr>
              <w:rPr>
                <w:rFonts w:ascii="Arial Narrow" w:eastAsia="Times New Roman" w:hAnsi="Arial Narrow" w:cs="Arial"/>
                <w:b/>
                <w:bCs/>
                <w:color w:val="000000"/>
                <w:sz w:val="16"/>
                <w:szCs w:val="16"/>
                <w:lang w:val="es-MX" w:eastAsia="es-MX"/>
              </w:rPr>
            </w:pPr>
            <w:r>
              <w:rPr>
                <w:rFonts w:ascii="Arial Narrow" w:eastAsia="Times New Roman" w:hAnsi="Arial Narrow" w:cs="Arial"/>
                <w:b/>
                <w:bCs/>
                <w:color w:val="000000"/>
                <w:sz w:val="16"/>
                <w:szCs w:val="16"/>
                <w:lang w:val="es-MX" w:eastAsia="es-MX"/>
              </w:rPr>
              <w:t xml:space="preserve"> </w:t>
            </w:r>
          </w:p>
        </w:tc>
        <w:tc>
          <w:tcPr>
            <w:tcW w:w="83" w:type="pct"/>
            <w:vAlign w:val="center"/>
            <w:hideMark/>
          </w:tcPr>
          <w:p w14:paraId="5973773F"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3E9B59E0" w14:textId="77777777" w:rsidTr="00AA6B27">
        <w:trPr>
          <w:trHeight w:val="564"/>
        </w:trPr>
        <w:tc>
          <w:tcPr>
            <w:tcW w:w="377" w:type="pct"/>
            <w:tcBorders>
              <w:top w:val="nil"/>
              <w:left w:val="double" w:sz="6" w:space="0" w:color="auto"/>
              <w:bottom w:val="dashed" w:sz="4" w:space="0" w:color="auto"/>
              <w:right w:val="dashed" w:sz="4" w:space="0" w:color="auto"/>
            </w:tcBorders>
            <w:vAlign w:val="center"/>
            <w:hideMark/>
          </w:tcPr>
          <w:p w14:paraId="06730EB8"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3.1</w:t>
            </w:r>
          </w:p>
        </w:tc>
        <w:tc>
          <w:tcPr>
            <w:tcW w:w="1915" w:type="pct"/>
            <w:tcBorders>
              <w:top w:val="nil"/>
              <w:left w:val="nil"/>
              <w:bottom w:val="dashed" w:sz="4" w:space="0" w:color="auto"/>
              <w:right w:val="dashed" w:sz="4" w:space="0" w:color="auto"/>
            </w:tcBorders>
            <w:vAlign w:val="center"/>
            <w:hideMark/>
          </w:tcPr>
          <w:p w14:paraId="07085368"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CONCRETO DE 3000 PSI PARA ESTRUCTURAS DE CIMENTACION.</w:t>
            </w:r>
          </w:p>
        </w:tc>
        <w:tc>
          <w:tcPr>
            <w:tcW w:w="465" w:type="pct"/>
            <w:tcBorders>
              <w:top w:val="nil"/>
              <w:left w:val="nil"/>
              <w:bottom w:val="dashed" w:sz="4" w:space="0" w:color="auto"/>
              <w:right w:val="dashed" w:sz="4" w:space="0" w:color="auto"/>
            </w:tcBorders>
            <w:vAlign w:val="center"/>
            <w:hideMark/>
          </w:tcPr>
          <w:p w14:paraId="657476D9"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M³</w:t>
            </w:r>
          </w:p>
        </w:tc>
        <w:tc>
          <w:tcPr>
            <w:tcW w:w="577" w:type="pct"/>
            <w:tcBorders>
              <w:top w:val="nil"/>
              <w:left w:val="nil"/>
              <w:bottom w:val="dashed" w:sz="4" w:space="0" w:color="auto"/>
              <w:right w:val="dashed" w:sz="4" w:space="0" w:color="auto"/>
            </w:tcBorders>
            <w:vAlign w:val="center"/>
            <w:hideMark/>
          </w:tcPr>
          <w:p w14:paraId="40005A45"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8.85</w:t>
            </w:r>
          </w:p>
        </w:tc>
        <w:tc>
          <w:tcPr>
            <w:tcW w:w="716" w:type="pct"/>
            <w:tcBorders>
              <w:top w:val="nil"/>
              <w:left w:val="nil"/>
              <w:bottom w:val="dashed" w:sz="4" w:space="0" w:color="auto"/>
              <w:right w:val="dashed" w:sz="4" w:space="0" w:color="auto"/>
            </w:tcBorders>
            <w:vAlign w:val="center"/>
            <w:hideMark/>
          </w:tcPr>
          <w:p w14:paraId="6893D112" w14:textId="6387A5F0"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09C88EBC" w14:textId="39AACE1A"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p>
        </w:tc>
        <w:tc>
          <w:tcPr>
            <w:tcW w:w="83" w:type="pct"/>
            <w:vAlign w:val="center"/>
            <w:hideMark/>
          </w:tcPr>
          <w:p w14:paraId="6E188B0D"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3C3C011C" w14:textId="77777777" w:rsidTr="00AA6B27">
        <w:trPr>
          <w:trHeight w:val="552"/>
        </w:trPr>
        <w:tc>
          <w:tcPr>
            <w:tcW w:w="377" w:type="pct"/>
            <w:tcBorders>
              <w:top w:val="nil"/>
              <w:left w:val="double" w:sz="6" w:space="0" w:color="auto"/>
              <w:bottom w:val="dashed" w:sz="4" w:space="0" w:color="auto"/>
              <w:right w:val="dashed" w:sz="4" w:space="0" w:color="auto"/>
            </w:tcBorders>
            <w:vAlign w:val="center"/>
            <w:hideMark/>
          </w:tcPr>
          <w:p w14:paraId="68D3AC6E"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3.2</w:t>
            </w:r>
          </w:p>
        </w:tc>
        <w:tc>
          <w:tcPr>
            <w:tcW w:w="1915" w:type="pct"/>
            <w:tcBorders>
              <w:top w:val="nil"/>
              <w:left w:val="nil"/>
              <w:bottom w:val="dashed" w:sz="4" w:space="0" w:color="auto"/>
              <w:right w:val="dashed" w:sz="4" w:space="0" w:color="auto"/>
            </w:tcBorders>
            <w:vAlign w:val="center"/>
            <w:hideMark/>
          </w:tcPr>
          <w:p w14:paraId="1B8AF1CC"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CONCRETO DE 3000 PSI PARA ESTRUCTURAS DE COLUMNAS.</w:t>
            </w:r>
          </w:p>
        </w:tc>
        <w:tc>
          <w:tcPr>
            <w:tcW w:w="465" w:type="pct"/>
            <w:tcBorders>
              <w:top w:val="nil"/>
              <w:left w:val="nil"/>
              <w:bottom w:val="dashed" w:sz="4" w:space="0" w:color="auto"/>
              <w:right w:val="dashed" w:sz="4" w:space="0" w:color="auto"/>
            </w:tcBorders>
            <w:vAlign w:val="center"/>
            <w:hideMark/>
          </w:tcPr>
          <w:p w14:paraId="3C6ADFEC"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M³</w:t>
            </w:r>
          </w:p>
        </w:tc>
        <w:tc>
          <w:tcPr>
            <w:tcW w:w="577" w:type="pct"/>
            <w:tcBorders>
              <w:top w:val="nil"/>
              <w:left w:val="nil"/>
              <w:bottom w:val="dashed" w:sz="4" w:space="0" w:color="auto"/>
              <w:right w:val="dashed" w:sz="4" w:space="0" w:color="auto"/>
            </w:tcBorders>
            <w:vAlign w:val="center"/>
            <w:hideMark/>
          </w:tcPr>
          <w:p w14:paraId="6B1D3F24"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2.27</w:t>
            </w:r>
          </w:p>
        </w:tc>
        <w:tc>
          <w:tcPr>
            <w:tcW w:w="716" w:type="pct"/>
            <w:tcBorders>
              <w:top w:val="nil"/>
              <w:left w:val="nil"/>
              <w:bottom w:val="dashed" w:sz="4" w:space="0" w:color="auto"/>
              <w:right w:val="dashed" w:sz="4" w:space="0" w:color="auto"/>
            </w:tcBorders>
            <w:vAlign w:val="center"/>
            <w:hideMark/>
          </w:tcPr>
          <w:p w14:paraId="5C0C432F" w14:textId="4868F08A"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5D7A4CB2" w14:textId="368E7CAF"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37DD34B6"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6082DD30" w14:textId="77777777" w:rsidTr="00AA6B27">
        <w:trPr>
          <w:trHeight w:val="552"/>
        </w:trPr>
        <w:tc>
          <w:tcPr>
            <w:tcW w:w="377" w:type="pct"/>
            <w:tcBorders>
              <w:top w:val="nil"/>
              <w:left w:val="double" w:sz="6" w:space="0" w:color="auto"/>
              <w:bottom w:val="dashed" w:sz="4" w:space="0" w:color="auto"/>
              <w:right w:val="dashed" w:sz="4" w:space="0" w:color="auto"/>
            </w:tcBorders>
            <w:vAlign w:val="center"/>
            <w:hideMark/>
          </w:tcPr>
          <w:p w14:paraId="65036497"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3.3</w:t>
            </w:r>
          </w:p>
        </w:tc>
        <w:tc>
          <w:tcPr>
            <w:tcW w:w="1915" w:type="pct"/>
            <w:tcBorders>
              <w:top w:val="nil"/>
              <w:left w:val="nil"/>
              <w:bottom w:val="dashed" w:sz="4" w:space="0" w:color="auto"/>
              <w:right w:val="dashed" w:sz="4" w:space="0" w:color="auto"/>
            </w:tcBorders>
            <w:vAlign w:val="center"/>
            <w:hideMark/>
          </w:tcPr>
          <w:p w14:paraId="4E36D164" w14:textId="77777777" w:rsidR="00AA6B27" w:rsidRPr="00AA6B27" w:rsidRDefault="00AA6B27" w:rsidP="00AA6B27">
            <w:pPr>
              <w:rPr>
                <w:rFonts w:ascii="Arial Narrow" w:eastAsia="Times New Roman" w:hAnsi="Arial Narrow" w:cs="Arial"/>
                <w:sz w:val="16"/>
                <w:szCs w:val="16"/>
                <w:lang w:val="es-MX" w:eastAsia="es-MX"/>
              </w:rPr>
            </w:pPr>
            <w:r w:rsidRPr="00AA6B27">
              <w:rPr>
                <w:rFonts w:ascii="Arial Narrow" w:eastAsia="Times New Roman" w:hAnsi="Arial Narrow" w:cs="Arial"/>
                <w:sz w:val="16"/>
                <w:szCs w:val="16"/>
                <w:lang w:val="es-MX" w:eastAsia="es-MX"/>
              </w:rPr>
              <w:t>CONCRETO DE 3000 PSI PARA ESTRUCTURAS DE VIGAS DE AMARRE.</w:t>
            </w:r>
          </w:p>
        </w:tc>
        <w:tc>
          <w:tcPr>
            <w:tcW w:w="465" w:type="pct"/>
            <w:tcBorders>
              <w:top w:val="nil"/>
              <w:left w:val="nil"/>
              <w:bottom w:val="dashed" w:sz="4" w:space="0" w:color="auto"/>
              <w:right w:val="dashed" w:sz="4" w:space="0" w:color="auto"/>
            </w:tcBorders>
            <w:vAlign w:val="center"/>
            <w:hideMark/>
          </w:tcPr>
          <w:p w14:paraId="280BCFAF"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M³</w:t>
            </w:r>
          </w:p>
        </w:tc>
        <w:tc>
          <w:tcPr>
            <w:tcW w:w="577" w:type="pct"/>
            <w:tcBorders>
              <w:top w:val="nil"/>
              <w:left w:val="nil"/>
              <w:bottom w:val="dashed" w:sz="4" w:space="0" w:color="auto"/>
              <w:right w:val="dashed" w:sz="4" w:space="0" w:color="auto"/>
            </w:tcBorders>
            <w:vAlign w:val="center"/>
            <w:hideMark/>
          </w:tcPr>
          <w:p w14:paraId="682B24B2"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1.65</w:t>
            </w:r>
          </w:p>
        </w:tc>
        <w:tc>
          <w:tcPr>
            <w:tcW w:w="716" w:type="pct"/>
            <w:tcBorders>
              <w:top w:val="nil"/>
              <w:left w:val="nil"/>
              <w:bottom w:val="dashed" w:sz="4" w:space="0" w:color="auto"/>
              <w:right w:val="dashed" w:sz="4" w:space="0" w:color="auto"/>
            </w:tcBorders>
            <w:vAlign w:val="center"/>
            <w:hideMark/>
          </w:tcPr>
          <w:p w14:paraId="5A2B9C60" w14:textId="46819BEF"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561AF54D" w14:textId="7236FA96"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6341706C"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617F9605" w14:textId="77777777" w:rsidTr="00AA6B27">
        <w:trPr>
          <w:trHeight w:val="405"/>
        </w:trPr>
        <w:tc>
          <w:tcPr>
            <w:tcW w:w="377" w:type="pct"/>
            <w:tcBorders>
              <w:top w:val="nil"/>
              <w:left w:val="double" w:sz="6" w:space="0" w:color="auto"/>
              <w:bottom w:val="dashed" w:sz="4" w:space="0" w:color="auto"/>
              <w:right w:val="dashed" w:sz="4" w:space="0" w:color="auto"/>
            </w:tcBorders>
            <w:vAlign w:val="center"/>
            <w:hideMark/>
          </w:tcPr>
          <w:p w14:paraId="176C613E"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3.4</w:t>
            </w:r>
          </w:p>
        </w:tc>
        <w:tc>
          <w:tcPr>
            <w:tcW w:w="1915" w:type="pct"/>
            <w:tcBorders>
              <w:top w:val="nil"/>
              <w:left w:val="nil"/>
              <w:bottom w:val="dashed" w:sz="4" w:space="0" w:color="auto"/>
              <w:right w:val="dashed" w:sz="4" w:space="0" w:color="auto"/>
            </w:tcBorders>
            <w:vAlign w:val="center"/>
            <w:hideMark/>
          </w:tcPr>
          <w:p w14:paraId="33DB4318"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xml:space="preserve">ACERO DE REFUERZO PARA ESTRUCTURA </w:t>
            </w:r>
          </w:p>
        </w:tc>
        <w:tc>
          <w:tcPr>
            <w:tcW w:w="465" w:type="pct"/>
            <w:tcBorders>
              <w:top w:val="nil"/>
              <w:left w:val="nil"/>
              <w:bottom w:val="dashed" w:sz="4" w:space="0" w:color="auto"/>
              <w:right w:val="dashed" w:sz="4" w:space="0" w:color="auto"/>
            </w:tcBorders>
            <w:vAlign w:val="center"/>
            <w:hideMark/>
          </w:tcPr>
          <w:p w14:paraId="7DA9B2B4" w14:textId="77777777" w:rsidR="00AA6B27" w:rsidRPr="00AA6B27" w:rsidRDefault="00AA6B27" w:rsidP="00AA6B27">
            <w:pPr>
              <w:jc w:val="center"/>
              <w:rPr>
                <w:rFonts w:ascii="Arial Narrow" w:eastAsia="Times New Roman" w:hAnsi="Arial Narrow" w:cs="Arial"/>
                <w:sz w:val="16"/>
                <w:szCs w:val="16"/>
                <w:lang w:val="es-MX" w:eastAsia="es-MX"/>
              </w:rPr>
            </w:pPr>
            <w:r w:rsidRPr="00AA6B27">
              <w:rPr>
                <w:rFonts w:ascii="Arial Narrow" w:eastAsia="Times New Roman" w:hAnsi="Arial Narrow" w:cs="Arial"/>
                <w:sz w:val="16"/>
                <w:szCs w:val="16"/>
                <w:lang w:val="es-MX" w:eastAsia="es-MX"/>
              </w:rPr>
              <w:t>Kg</w:t>
            </w:r>
          </w:p>
        </w:tc>
        <w:tc>
          <w:tcPr>
            <w:tcW w:w="577" w:type="pct"/>
            <w:tcBorders>
              <w:top w:val="nil"/>
              <w:left w:val="nil"/>
              <w:bottom w:val="dashed" w:sz="4" w:space="0" w:color="auto"/>
              <w:right w:val="dashed" w:sz="4" w:space="0" w:color="auto"/>
            </w:tcBorders>
            <w:vAlign w:val="center"/>
            <w:hideMark/>
          </w:tcPr>
          <w:p w14:paraId="72398C10"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1,087.66</w:t>
            </w:r>
          </w:p>
        </w:tc>
        <w:tc>
          <w:tcPr>
            <w:tcW w:w="716" w:type="pct"/>
            <w:tcBorders>
              <w:top w:val="nil"/>
              <w:left w:val="nil"/>
              <w:bottom w:val="dashed" w:sz="4" w:space="0" w:color="auto"/>
              <w:right w:val="dashed" w:sz="4" w:space="0" w:color="auto"/>
            </w:tcBorders>
            <w:vAlign w:val="center"/>
            <w:hideMark/>
          </w:tcPr>
          <w:p w14:paraId="24BF3893" w14:textId="4179C574"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56EA357E" w14:textId="2F63BEAA"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721317A9"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59AF6FB2" w14:textId="77777777" w:rsidTr="00AA6B27">
        <w:trPr>
          <w:trHeight w:val="450"/>
        </w:trPr>
        <w:tc>
          <w:tcPr>
            <w:tcW w:w="377" w:type="pct"/>
            <w:tcBorders>
              <w:top w:val="double" w:sz="6" w:space="0" w:color="auto"/>
              <w:left w:val="double" w:sz="6" w:space="0" w:color="auto"/>
              <w:bottom w:val="double" w:sz="6" w:space="0" w:color="auto"/>
              <w:right w:val="nil"/>
            </w:tcBorders>
            <w:shd w:val="clear" w:color="000000" w:fill="FFC000"/>
            <w:vAlign w:val="center"/>
            <w:hideMark/>
          </w:tcPr>
          <w:p w14:paraId="76AB1FBF"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4</w:t>
            </w:r>
          </w:p>
        </w:tc>
        <w:tc>
          <w:tcPr>
            <w:tcW w:w="1915" w:type="pct"/>
            <w:tcBorders>
              <w:top w:val="double" w:sz="6" w:space="0" w:color="auto"/>
              <w:left w:val="nil"/>
              <w:bottom w:val="double" w:sz="6" w:space="0" w:color="auto"/>
              <w:right w:val="nil"/>
            </w:tcBorders>
            <w:shd w:val="clear" w:color="000000" w:fill="FFC000"/>
            <w:vAlign w:val="bottom"/>
            <w:hideMark/>
          </w:tcPr>
          <w:p w14:paraId="1DEDCBBD"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MUROS Y ACABADOS</w:t>
            </w:r>
          </w:p>
        </w:tc>
        <w:tc>
          <w:tcPr>
            <w:tcW w:w="465" w:type="pct"/>
            <w:tcBorders>
              <w:top w:val="double" w:sz="6" w:space="0" w:color="auto"/>
              <w:left w:val="nil"/>
              <w:bottom w:val="double" w:sz="6" w:space="0" w:color="auto"/>
              <w:right w:val="nil"/>
            </w:tcBorders>
            <w:shd w:val="clear" w:color="000000" w:fill="FFC000"/>
            <w:vAlign w:val="center"/>
            <w:hideMark/>
          </w:tcPr>
          <w:p w14:paraId="46ADD41F"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577" w:type="pct"/>
            <w:tcBorders>
              <w:top w:val="double" w:sz="6" w:space="0" w:color="auto"/>
              <w:left w:val="nil"/>
              <w:bottom w:val="double" w:sz="6" w:space="0" w:color="auto"/>
              <w:right w:val="nil"/>
            </w:tcBorders>
            <w:shd w:val="clear" w:color="000000" w:fill="FFC000"/>
            <w:vAlign w:val="center"/>
            <w:hideMark/>
          </w:tcPr>
          <w:p w14:paraId="15AF8786"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716" w:type="pct"/>
            <w:tcBorders>
              <w:top w:val="double" w:sz="6" w:space="0" w:color="auto"/>
              <w:left w:val="nil"/>
              <w:bottom w:val="double" w:sz="6" w:space="0" w:color="auto"/>
              <w:right w:val="nil"/>
            </w:tcBorders>
            <w:shd w:val="clear" w:color="000000" w:fill="FFC000"/>
            <w:vAlign w:val="center"/>
            <w:hideMark/>
          </w:tcPr>
          <w:p w14:paraId="09EEE67E"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868" w:type="pct"/>
            <w:tcBorders>
              <w:top w:val="double" w:sz="6" w:space="0" w:color="auto"/>
              <w:left w:val="nil"/>
              <w:bottom w:val="double" w:sz="6" w:space="0" w:color="auto"/>
              <w:right w:val="double" w:sz="6" w:space="0" w:color="auto"/>
            </w:tcBorders>
            <w:shd w:val="clear" w:color="000000" w:fill="FFC000"/>
            <w:vAlign w:val="center"/>
            <w:hideMark/>
          </w:tcPr>
          <w:p w14:paraId="2D0D15D7" w14:textId="3D91D89F" w:rsidR="00AA6B27" w:rsidRPr="00AA6B27" w:rsidRDefault="00AA6B27" w:rsidP="00AA6B27">
            <w:pPr>
              <w:rPr>
                <w:rFonts w:ascii="Arial Narrow" w:eastAsia="Times New Roman" w:hAnsi="Arial Narrow" w:cs="Arial"/>
                <w:b/>
                <w:bCs/>
                <w:color w:val="000000"/>
                <w:sz w:val="16"/>
                <w:szCs w:val="16"/>
                <w:lang w:val="es-MX" w:eastAsia="es-MX"/>
              </w:rPr>
            </w:pPr>
            <w:r>
              <w:rPr>
                <w:rFonts w:ascii="Arial Narrow" w:eastAsia="Times New Roman" w:hAnsi="Arial Narrow" w:cs="Arial"/>
                <w:b/>
                <w:bCs/>
                <w:color w:val="000000"/>
                <w:sz w:val="16"/>
                <w:szCs w:val="16"/>
                <w:lang w:val="es-MX" w:eastAsia="es-MX"/>
              </w:rPr>
              <w:t xml:space="preserve">     </w:t>
            </w:r>
            <w:r w:rsidRPr="00AA6B27">
              <w:rPr>
                <w:rFonts w:ascii="Arial Narrow" w:eastAsia="Times New Roman" w:hAnsi="Arial Narrow" w:cs="Arial"/>
                <w:b/>
                <w:bCs/>
                <w:color w:val="000000"/>
                <w:sz w:val="16"/>
                <w:szCs w:val="16"/>
                <w:lang w:val="es-MX" w:eastAsia="es-MX"/>
              </w:rPr>
              <w:t xml:space="preserve"> </w:t>
            </w:r>
          </w:p>
        </w:tc>
        <w:tc>
          <w:tcPr>
            <w:tcW w:w="83" w:type="pct"/>
            <w:vAlign w:val="center"/>
            <w:hideMark/>
          </w:tcPr>
          <w:p w14:paraId="6A0B9712"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02DE8DC1" w14:textId="77777777" w:rsidTr="00AA6B27">
        <w:trPr>
          <w:trHeight w:val="564"/>
        </w:trPr>
        <w:tc>
          <w:tcPr>
            <w:tcW w:w="377" w:type="pct"/>
            <w:tcBorders>
              <w:top w:val="nil"/>
              <w:left w:val="double" w:sz="6" w:space="0" w:color="auto"/>
              <w:bottom w:val="dashed" w:sz="4" w:space="0" w:color="auto"/>
              <w:right w:val="dashed" w:sz="4" w:space="0" w:color="auto"/>
            </w:tcBorders>
            <w:vAlign w:val="center"/>
            <w:hideMark/>
          </w:tcPr>
          <w:p w14:paraId="3A5CD78E"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4.1</w:t>
            </w:r>
          </w:p>
        </w:tc>
        <w:tc>
          <w:tcPr>
            <w:tcW w:w="1915" w:type="pct"/>
            <w:tcBorders>
              <w:top w:val="nil"/>
              <w:left w:val="nil"/>
              <w:bottom w:val="dashed" w:sz="4" w:space="0" w:color="auto"/>
              <w:right w:val="dashed" w:sz="4" w:space="0" w:color="auto"/>
            </w:tcBorders>
            <w:vAlign w:val="center"/>
            <w:hideMark/>
          </w:tcPr>
          <w:p w14:paraId="16C63EE7"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MAMPOSTERIA EN BLOQUE H-10 30X20X10 CM (LADRILLO COCIDO)</w:t>
            </w:r>
          </w:p>
        </w:tc>
        <w:tc>
          <w:tcPr>
            <w:tcW w:w="465" w:type="pct"/>
            <w:tcBorders>
              <w:top w:val="nil"/>
              <w:left w:val="nil"/>
              <w:bottom w:val="dashed" w:sz="4" w:space="0" w:color="auto"/>
              <w:right w:val="dashed" w:sz="4" w:space="0" w:color="auto"/>
            </w:tcBorders>
            <w:vAlign w:val="center"/>
            <w:hideMark/>
          </w:tcPr>
          <w:p w14:paraId="4E67CF00"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M²</w:t>
            </w:r>
          </w:p>
        </w:tc>
        <w:tc>
          <w:tcPr>
            <w:tcW w:w="577" w:type="pct"/>
            <w:tcBorders>
              <w:top w:val="nil"/>
              <w:left w:val="nil"/>
              <w:bottom w:val="dashed" w:sz="4" w:space="0" w:color="auto"/>
              <w:right w:val="dashed" w:sz="4" w:space="0" w:color="auto"/>
            </w:tcBorders>
            <w:vAlign w:val="center"/>
            <w:hideMark/>
          </w:tcPr>
          <w:p w14:paraId="7F7D1DD8"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37.12</w:t>
            </w:r>
          </w:p>
        </w:tc>
        <w:tc>
          <w:tcPr>
            <w:tcW w:w="716" w:type="pct"/>
            <w:tcBorders>
              <w:top w:val="nil"/>
              <w:left w:val="nil"/>
              <w:bottom w:val="dashed" w:sz="4" w:space="0" w:color="auto"/>
              <w:right w:val="dashed" w:sz="4" w:space="0" w:color="auto"/>
            </w:tcBorders>
            <w:vAlign w:val="center"/>
            <w:hideMark/>
          </w:tcPr>
          <w:p w14:paraId="7DEEE86B" w14:textId="6C6D6E06"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515741F0" w14:textId="143960F7"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1B8971C7"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383735EC" w14:textId="77777777" w:rsidTr="00AA6B27">
        <w:trPr>
          <w:trHeight w:val="828"/>
        </w:trPr>
        <w:tc>
          <w:tcPr>
            <w:tcW w:w="377" w:type="pct"/>
            <w:tcBorders>
              <w:top w:val="nil"/>
              <w:left w:val="double" w:sz="6" w:space="0" w:color="auto"/>
              <w:bottom w:val="dashed" w:sz="4" w:space="0" w:color="auto"/>
              <w:right w:val="dashed" w:sz="4" w:space="0" w:color="auto"/>
            </w:tcBorders>
            <w:vAlign w:val="center"/>
            <w:hideMark/>
          </w:tcPr>
          <w:p w14:paraId="2EF0C9E8"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4.2</w:t>
            </w:r>
          </w:p>
        </w:tc>
        <w:tc>
          <w:tcPr>
            <w:tcW w:w="1915" w:type="pct"/>
            <w:tcBorders>
              <w:top w:val="nil"/>
              <w:left w:val="nil"/>
              <w:bottom w:val="dashed" w:sz="4" w:space="0" w:color="auto"/>
              <w:right w:val="dashed" w:sz="4" w:space="0" w:color="auto"/>
            </w:tcBorders>
            <w:vAlign w:val="center"/>
            <w:hideMark/>
          </w:tcPr>
          <w:p w14:paraId="667E83E0"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FRISO LISO PARED CON MORTERO 1:4 ESPESOR 2 CM, INCLUYE FILOS Y DILATACIONES</w:t>
            </w:r>
          </w:p>
        </w:tc>
        <w:tc>
          <w:tcPr>
            <w:tcW w:w="465" w:type="pct"/>
            <w:tcBorders>
              <w:top w:val="nil"/>
              <w:left w:val="nil"/>
              <w:bottom w:val="dashed" w:sz="4" w:space="0" w:color="auto"/>
              <w:right w:val="dashed" w:sz="4" w:space="0" w:color="auto"/>
            </w:tcBorders>
            <w:vAlign w:val="center"/>
            <w:hideMark/>
          </w:tcPr>
          <w:p w14:paraId="1E961ADE" w14:textId="77777777" w:rsidR="00AA6B27" w:rsidRPr="00AA6B27" w:rsidRDefault="00AA6B27" w:rsidP="00AA6B27">
            <w:pPr>
              <w:jc w:val="center"/>
              <w:rPr>
                <w:rFonts w:ascii="Arial Narrow" w:eastAsia="Times New Roman" w:hAnsi="Arial Narrow" w:cs="Arial"/>
                <w:sz w:val="16"/>
                <w:szCs w:val="16"/>
                <w:lang w:val="es-MX" w:eastAsia="es-MX"/>
              </w:rPr>
            </w:pPr>
            <w:r w:rsidRPr="00AA6B27">
              <w:rPr>
                <w:rFonts w:ascii="Arial Narrow" w:eastAsia="Times New Roman" w:hAnsi="Arial Narrow" w:cs="Arial"/>
                <w:sz w:val="16"/>
                <w:szCs w:val="16"/>
                <w:lang w:val="es-MX" w:eastAsia="es-MX"/>
              </w:rPr>
              <w:t>M²</w:t>
            </w:r>
          </w:p>
        </w:tc>
        <w:tc>
          <w:tcPr>
            <w:tcW w:w="577" w:type="pct"/>
            <w:tcBorders>
              <w:top w:val="nil"/>
              <w:left w:val="nil"/>
              <w:bottom w:val="dashed" w:sz="4" w:space="0" w:color="auto"/>
              <w:right w:val="dashed" w:sz="4" w:space="0" w:color="auto"/>
            </w:tcBorders>
            <w:vAlign w:val="center"/>
            <w:hideMark/>
          </w:tcPr>
          <w:p w14:paraId="7F917F1A"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132.00</w:t>
            </w:r>
          </w:p>
        </w:tc>
        <w:tc>
          <w:tcPr>
            <w:tcW w:w="716" w:type="pct"/>
            <w:tcBorders>
              <w:top w:val="nil"/>
              <w:left w:val="nil"/>
              <w:bottom w:val="dashed" w:sz="4" w:space="0" w:color="auto"/>
              <w:right w:val="dashed" w:sz="4" w:space="0" w:color="auto"/>
            </w:tcBorders>
            <w:vAlign w:val="center"/>
            <w:hideMark/>
          </w:tcPr>
          <w:p w14:paraId="0BC5FB17" w14:textId="7873F61C"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453E5189" w14:textId="12F02B45"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02CAC6BF"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5A87D23D" w14:textId="77777777" w:rsidTr="00AA6B27">
        <w:trPr>
          <w:trHeight w:val="552"/>
        </w:trPr>
        <w:tc>
          <w:tcPr>
            <w:tcW w:w="377" w:type="pct"/>
            <w:tcBorders>
              <w:top w:val="nil"/>
              <w:left w:val="double" w:sz="6" w:space="0" w:color="auto"/>
              <w:bottom w:val="dashed" w:sz="4" w:space="0" w:color="auto"/>
              <w:right w:val="dashed" w:sz="4" w:space="0" w:color="auto"/>
            </w:tcBorders>
            <w:vAlign w:val="center"/>
            <w:hideMark/>
          </w:tcPr>
          <w:p w14:paraId="391C82D7"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4.3</w:t>
            </w:r>
          </w:p>
        </w:tc>
        <w:tc>
          <w:tcPr>
            <w:tcW w:w="1915" w:type="pct"/>
            <w:tcBorders>
              <w:top w:val="nil"/>
              <w:left w:val="nil"/>
              <w:bottom w:val="dashed" w:sz="4" w:space="0" w:color="auto"/>
              <w:right w:val="dashed" w:sz="4" w:space="0" w:color="auto"/>
            </w:tcBorders>
            <w:vAlign w:val="center"/>
            <w:hideMark/>
          </w:tcPr>
          <w:p w14:paraId="15D4565D"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SUMINISTRO E INSTALACION DE GRANIPLAS EN MUROS EXTERIORES.</w:t>
            </w:r>
          </w:p>
        </w:tc>
        <w:tc>
          <w:tcPr>
            <w:tcW w:w="465" w:type="pct"/>
            <w:tcBorders>
              <w:top w:val="nil"/>
              <w:left w:val="nil"/>
              <w:bottom w:val="dashed" w:sz="4" w:space="0" w:color="auto"/>
              <w:right w:val="dashed" w:sz="4" w:space="0" w:color="auto"/>
            </w:tcBorders>
            <w:vAlign w:val="center"/>
            <w:hideMark/>
          </w:tcPr>
          <w:p w14:paraId="0E01E29D"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M²</w:t>
            </w:r>
          </w:p>
        </w:tc>
        <w:tc>
          <w:tcPr>
            <w:tcW w:w="577" w:type="pct"/>
            <w:tcBorders>
              <w:top w:val="nil"/>
              <w:left w:val="nil"/>
              <w:bottom w:val="dashed" w:sz="4" w:space="0" w:color="auto"/>
              <w:right w:val="dashed" w:sz="4" w:space="0" w:color="auto"/>
            </w:tcBorders>
            <w:vAlign w:val="center"/>
            <w:hideMark/>
          </w:tcPr>
          <w:p w14:paraId="795F56AE"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132.00</w:t>
            </w:r>
          </w:p>
        </w:tc>
        <w:tc>
          <w:tcPr>
            <w:tcW w:w="716" w:type="pct"/>
            <w:tcBorders>
              <w:top w:val="nil"/>
              <w:left w:val="nil"/>
              <w:bottom w:val="dashed" w:sz="4" w:space="0" w:color="auto"/>
              <w:right w:val="dashed" w:sz="4" w:space="0" w:color="auto"/>
            </w:tcBorders>
            <w:vAlign w:val="center"/>
            <w:hideMark/>
          </w:tcPr>
          <w:p w14:paraId="598D5383" w14:textId="0664DAA0"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1DC99DA3" w14:textId="3203B9CD" w:rsidR="00AA6B27" w:rsidRPr="00AA6B27" w:rsidRDefault="00AA6B27" w:rsidP="00AA6B27">
            <w:pPr>
              <w:rPr>
                <w:rFonts w:ascii="Arial Narrow" w:eastAsia="Times New Roman" w:hAnsi="Arial Narrow" w:cs="Arial"/>
                <w:color w:val="000000"/>
                <w:sz w:val="16"/>
                <w:szCs w:val="16"/>
                <w:lang w:val="es-MX" w:eastAsia="es-MX"/>
              </w:rPr>
            </w:pPr>
          </w:p>
        </w:tc>
        <w:tc>
          <w:tcPr>
            <w:tcW w:w="83" w:type="pct"/>
            <w:vAlign w:val="center"/>
            <w:hideMark/>
          </w:tcPr>
          <w:p w14:paraId="5AB12FE9"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3FFF13B6" w14:textId="77777777" w:rsidTr="00AA6B27">
        <w:trPr>
          <w:trHeight w:val="564"/>
        </w:trPr>
        <w:tc>
          <w:tcPr>
            <w:tcW w:w="377" w:type="pct"/>
            <w:tcBorders>
              <w:top w:val="nil"/>
              <w:left w:val="double" w:sz="6" w:space="0" w:color="auto"/>
              <w:bottom w:val="double" w:sz="6" w:space="0" w:color="auto"/>
              <w:right w:val="dashed" w:sz="4" w:space="0" w:color="auto"/>
            </w:tcBorders>
            <w:vAlign w:val="center"/>
            <w:hideMark/>
          </w:tcPr>
          <w:p w14:paraId="27994AC6"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4.4</w:t>
            </w:r>
          </w:p>
        </w:tc>
        <w:tc>
          <w:tcPr>
            <w:tcW w:w="1915" w:type="pct"/>
            <w:tcBorders>
              <w:top w:val="nil"/>
              <w:left w:val="nil"/>
              <w:bottom w:val="double" w:sz="6" w:space="0" w:color="auto"/>
              <w:right w:val="dashed" w:sz="4" w:space="0" w:color="auto"/>
            </w:tcBorders>
            <w:vAlign w:val="center"/>
            <w:hideMark/>
          </w:tcPr>
          <w:p w14:paraId="3ED654E3"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SUMINISTRO Y APLICACIÓN DE PINTURA TIPO 1 LAVABLE.</w:t>
            </w:r>
          </w:p>
        </w:tc>
        <w:tc>
          <w:tcPr>
            <w:tcW w:w="465" w:type="pct"/>
            <w:tcBorders>
              <w:top w:val="nil"/>
              <w:left w:val="nil"/>
              <w:bottom w:val="double" w:sz="6" w:space="0" w:color="auto"/>
              <w:right w:val="dashed" w:sz="4" w:space="0" w:color="auto"/>
            </w:tcBorders>
            <w:vAlign w:val="center"/>
            <w:hideMark/>
          </w:tcPr>
          <w:p w14:paraId="3F8362D4"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M²</w:t>
            </w:r>
          </w:p>
        </w:tc>
        <w:tc>
          <w:tcPr>
            <w:tcW w:w="577" w:type="pct"/>
            <w:tcBorders>
              <w:top w:val="nil"/>
              <w:left w:val="nil"/>
              <w:bottom w:val="double" w:sz="6" w:space="0" w:color="auto"/>
              <w:right w:val="dashed" w:sz="4" w:space="0" w:color="auto"/>
            </w:tcBorders>
            <w:vAlign w:val="center"/>
            <w:hideMark/>
          </w:tcPr>
          <w:p w14:paraId="2E733B1B"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132.00</w:t>
            </w:r>
          </w:p>
        </w:tc>
        <w:tc>
          <w:tcPr>
            <w:tcW w:w="716" w:type="pct"/>
            <w:tcBorders>
              <w:top w:val="nil"/>
              <w:left w:val="nil"/>
              <w:bottom w:val="double" w:sz="6" w:space="0" w:color="auto"/>
              <w:right w:val="dashed" w:sz="4" w:space="0" w:color="auto"/>
            </w:tcBorders>
            <w:vAlign w:val="center"/>
            <w:hideMark/>
          </w:tcPr>
          <w:p w14:paraId="15AF375B" w14:textId="0BB71DEF"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ouble" w:sz="6" w:space="0" w:color="auto"/>
              <w:right w:val="double" w:sz="6" w:space="0" w:color="auto"/>
            </w:tcBorders>
            <w:vAlign w:val="center"/>
            <w:hideMark/>
          </w:tcPr>
          <w:p w14:paraId="7DEB488A" w14:textId="16032DB8"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464AD5F6"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098CD9E4" w14:textId="77777777" w:rsidTr="00AA6B27">
        <w:trPr>
          <w:trHeight w:val="405"/>
        </w:trPr>
        <w:tc>
          <w:tcPr>
            <w:tcW w:w="377" w:type="pct"/>
            <w:tcBorders>
              <w:top w:val="nil"/>
              <w:left w:val="double" w:sz="6" w:space="0" w:color="auto"/>
              <w:bottom w:val="double" w:sz="6" w:space="0" w:color="auto"/>
              <w:right w:val="nil"/>
            </w:tcBorders>
            <w:shd w:val="clear" w:color="000000" w:fill="FFC000"/>
            <w:vAlign w:val="center"/>
            <w:hideMark/>
          </w:tcPr>
          <w:p w14:paraId="37A402B0"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5</w:t>
            </w:r>
          </w:p>
        </w:tc>
        <w:tc>
          <w:tcPr>
            <w:tcW w:w="1915" w:type="pct"/>
            <w:tcBorders>
              <w:top w:val="nil"/>
              <w:left w:val="nil"/>
              <w:bottom w:val="double" w:sz="6" w:space="0" w:color="auto"/>
              <w:right w:val="nil"/>
            </w:tcBorders>
            <w:shd w:val="clear" w:color="000000" w:fill="FFC000"/>
            <w:vAlign w:val="bottom"/>
            <w:hideMark/>
          </w:tcPr>
          <w:p w14:paraId="2A07DE0D"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CARPINTERIA METALICA.</w:t>
            </w:r>
          </w:p>
        </w:tc>
        <w:tc>
          <w:tcPr>
            <w:tcW w:w="465" w:type="pct"/>
            <w:tcBorders>
              <w:top w:val="nil"/>
              <w:left w:val="nil"/>
              <w:bottom w:val="double" w:sz="6" w:space="0" w:color="auto"/>
              <w:right w:val="nil"/>
            </w:tcBorders>
            <w:shd w:val="clear" w:color="000000" w:fill="FFC000"/>
            <w:vAlign w:val="center"/>
            <w:hideMark/>
          </w:tcPr>
          <w:p w14:paraId="0ADE5079"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577" w:type="pct"/>
            <w:tcBorders>
              <w:top w:val="nil"/>
              <w:left w:val="nil"/>
              <w:bottom w:val="double" w:sz="6" w:space="0" w:color="auto"/>
              <w:right w:val="nil"/>
            </w:tcBorders>
            <w:shd w:val="clear" w:color="000000" w:fill="FFC000"/>
            <w:vAlign w:val="center"/>
            <w:hideMark/>
          </w:tcPr>
          <w:p w14:paraId="0DC1EAD5" w14:textId="77777777" w:rsidR="00AA6B27" w:rsidRPr="00AA6B27" w:rsidRDefault="00AA6B27" w:rsidP="00AA6B27">
            <w:pPr>
              <w:jc w:val="cente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716" w:type="pct"/>
            <w:tcBorders>
              <w:top w:val="nil"/>
              <w:left w:val="nil"/>
              <w:bottom w:val="double" w:sz="6" w:space="0" w:color="auto"/>
              <w:right w:val="nil"/>
            </w:tcBorders>
            <w:shd w:val="clear" w:color="000000" w:fill="FFC000"/>
            <w:vAlign w:val="center"/>
            <w:hideMark/>
          </w:tcPr>
          <w:p w14:paraId="635A9BAF" w14:textId="77777777"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w:t>
            </w:r>
          </w:p>
        </w:tc>
        <w:tc>
          <w:tcPr>
            <w:tcW w:w="868" w:type="pct"/>
            <w:tcBorders>
              <w:top w:val="nil"/>
              <w:left w:val="nil"/>
              <w:bottom w:val="double" w:sz="6" w:space="0" w:color="auto"/>
              <w:right w:val="double" w:sz="6" w:space="0" w:color="auto"/>
            </w:tcBorders>
            <w:shd w:val="clear" w:color="000000" w:fill="FFC000"/>
            <w:vAlign w:val="center"/>
            <w:hideMark/>
          </w:tcPr>
          <w:p w14:paraId="26136C28" w14:textId="758D40D5" w:rsidR="00AA6B27" w:rsidRPr="00AA6B27" w:rsidRDefault="00AA6B27" w:rsidP="00AA6B27">
            <w:pPr>
              <w:rPr>
                <w:rFonts w:ascii="Arial Narrow" w:eastAsia="Times New Roman" w:hAnsi="Arial Narrow" w:cs="Arial"/>
                <w:b/>
                <w:bCs/>
                <w:color w:val="000000"/>
                <w:sz w:val="16"/>
                <w:szCs w:val="16"/>
                <w:lang w:val="es-MX" w:eastAsia="es-MX"/>
              </w:rPr>
            </w:pPr>
            <w:r w:rsidRPr="00AA6B27">
              <w:rPr>
                <w:rFonts w:ascii="Arial Narrow" w:eastAsia="Times New Roman" w:hAnsi="Arial Narrow" w:cs="Arial"/>
                <w:b/>
                <w:bCs/>
                <w:color w:val="000000"/>
                <w:sz w:val="16"/>
                <w:szCs w:val="16"/>
                <w:lang w:val="es-MX" w:eastAsia="es-MX"/>
              </w:rPr>
              <w:t xml:space="preserve"> </w:t>
            </w:r>
          </w:p>
        </w:tc>
        <w:tc>
          <w:tcPr>
            <w:tcW w:w="83" w:type="pct"/>
            <w:vAlign w:val="center"/>
            <w:hideMark/>
          </w:tcPr>
          <w:p w14:paraId="5228FD5E"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466ABC05" w14:textId="77777777" w:rsidTr="00AA6B27">
        <w:trPr>
          <w:trHeight w:val="960"/>
        </w:trPr>
        <w:tc>
          <w:tcPr>
            <w:tcW w:w="377" w:type="pct"/>
            <w:tcBorders>
              <w:top w:val="nil"/>
              <w:left w:val="double" w:sz="6" w:space="0" w:color="auto"/>
              <w:bottom w:val="dashed" w:sz="4" w:space="0" w:color="auto"/>
              <w:right w:val="dashed" w:sz="4" w:space="0" w:color="auto"/>
            </w:tcBorders>
            <w:vAlign w:val="center"/>
            <w:hideMark/>
          </w:tcPr>
          <w:p w14:paraId="7B8FB207"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5.1</w:t>
            </w:r>
          </w:p>
        </w:tc>
        <w:tc>
          <w:tcPr>
            <w:tcW w:w="1915" w:type="pct"/>
            <w:tcBorders>
              <w:top w:val="nil"/>
              <w:left w:val="nil"/>
              <w:bottom w:val="dashed" w:sz="4" w:space="0" w:color="auto"/>
              <w:right w:val="dashed" w:sz="4" w:space="0" w:color="auto"/>
            </w:tcBorders>
            <w:shd w:val="clear" w:color="000000" w:fill="FFFFFF"/>
            <w:vAlign w:val="bottom"/>
            <w:hideMark/>
          </w:tcPr>
          <w:p w14:paraId="52ADAB35"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SUMINSTRO A INTALACION DE CERRAMIENTO EN MALLA ESLABONADA EN DOBLE TORCION. CON TUBERIA GALVANIZADA DE 3"</w:t>
            </w:r>
          </w:p>
        </w:tc>
        <w:tc>
          <w:tcPr>
            <w:tcW w:w="465" w:type="pct"/>
            <w:tcBorders>
              <w:top w:val="nil"/>
              <w:left w:val="nil"/>
              <w:bottom w:val="dashed" w:sz="4" w:space="0" w:color="auto"/>
              <w:right w:val="dashed" w:sz="4" w:space="0" w:color="auto"/>
            </w:tcBorders>
            <w:shd w:val="clear" w:color="000000" w:fill="FFFFFF"/>
            <w:vAlign w:val="center"/>
            <w:hideMark/>
          </w:tcPr>
          <w:p w14:paraId="6B8DE30C"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Ml</w:t>
            </w:r>
          </w:p>
        </w:tc>
        <w:tc>
          <w:tcPr>
            <w:tcW w:w="577" w:type="pct"/>
            <w:tcBorders>
              <w:top w:val="nil"/>
              <w:left w:val="nil"/>
              <w:bottom w:val="dashed" w:sz="4" w:space="0" w:color="auto"/>
              <w:right w:val="dashed" w:sz="4" w:space="0" w:color="auto"/>
            </w:tcBorders>
            <w:vAlign w:val="center"/>
            <w:hideMark/>
          </w:tcPr>
          <w:p w14:paraId="3D4C388C"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66.00</w:t>
            </w:r>
          </w:p>
        </w:tc>
        <w:tc>
          <w:tcPr>
            <w:tcW w:w="716" w:type="pct"/>
            <w:tcBorders>
              <w:top w:val="nil"/>
              <w:left w:val="nil"/>
              <w:bottom w:val="dashed" w:sz="4" w:space="0" w:color="auto"/>
              <w:right w:val="dashed" w:sz="4" w:space="0" w:color="auto"/>
            </w:tcBorders>
            <w:vAlign w:val="center"/>
            <w:hideMark/>
          </w:tcPr>
          <w:p w14:paraId="30222FFF" w14:textId="55DC81FB" w:rsidR="00AA6B27" w:rsidRPr="00AA6B27" w:rsidRDefault="00AA6B27" w:rsidP="00AA6B27">
            <w:pPr>
              <w:rPr>
                <w:rFonts w:ascii="Arial Narrow" w:eastAsia="Times New Roman" w:hAnsi="Arial Narrow" w:cs="Arial"/>
                <w:color w:val="000000"/>
                <w:sz w:val="16"/>
                <w:szCs w:val="16"/>
                <w:lang w:val="es-MX" w:eastAsia="es-MX"/>
              </w:rPr>
            </w:pPr>
            <w:r>
              <w:rPr>
                <w:rFonts w:ascii="Arial Narrow" w:eastAsia="Times New Roman" w:hAnsi="Arial Narrow" w:cs="Arial"/>
                <w:color w:val="000000"/>
                <w:sz w:val="16"/>
                <w:szCs w:val="16"/>
                <w:lang w:val="es-MX" w:eastAsia="es-MX"/>
              </w:rPr>
              <w:t xml:space="preserve"> </w:t>
            </w: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2A981B03" w14:textId="51E38FD3"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2850FF9C" w14:textId="77777777" w:rsidR="00AA6B27" w:rsidRPr="00AA6B27" w:rsidRDefault="00AA6B27" w:rsidP="00AA6B27">
            <w:pPr>
              <w:rPr>
                <w:rFonts w:ascii="Arial Narrow" w:eastAsia="Times New Roman" w:hAnsi="Arial Narrow" w:cs="Arial"/>
                <w:sz w:val="16"/>
                <w:szCs w:val="16"/>
                <w:lang w:val="es-MX" w:eastAsia="es-MX"/>
              </w:rPr>
            </w:pPr>
          </w:p>
        </w:tc>
      </w:tr>
      <w:tr w:rsidR="00AA6B27" w:rsidRPr="00AA6B27" w14:paraId="37821C00" w14:textId="77777777" w:rsidTr="00AA6B27">
        <w:trPr>
          <w:trHeight w:val="576"/>
        </w:trPr>
        <w:tc>
          <w:tcPr>
            <w:tcW w:w="377" w:type="pct"/>
            <w:tcBorders>
              <w:top w:val="nil"/>
              <w:left w:val="double" w:sz="6" w:space="0" w:color="auto"/>
              <w:bottom w:val="dashed" w:sz="4" w:space="0" w:color="auto"/>
              <w:right w:val="dashed" w:sz="4" w:space="0" w:color="auto"/>
            </w:tcBorders>
            <w:vAlign w:val="center"/>
            <w:hideMark/>
          </w:tcPr>
          <w:p w14:paraId="07BBD613"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lastRenderedPageBreak/>
              <w:t>5.3</w:t>
            </w:r>
          </w:p>
        </w:tc>
        <w:tc>
          <w:tcPr>
            <w:tcW w:w="1915" w:type="pct"/>
            <w:tcBorders>
              <w:top w:val="nil"/>
              <w:left w:val="nil"/>
              <w:bottom w:val="dashed" w:sz="4" w:space="0" w:color="auto"/>
              <w:right w:val="dashed" w:sz="4" w:space="0" w:color="auto"/>
            </w:tcBorders>
            <w:shd w:val="clear" w:color="000000" w:fill="FFFFFF"/>
            <w:vAlign w:val="bottom"/>
            <w:hideMark/>
          </w:tcPr>
          <w:p w14:paraId="4C104A9A" w14:textId="77777777"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SUMINSTRO A INTALACION DE PORTON DE ACCESO DOBLE HOJA.</w:t>
            </w:r>
          </w:p>
        </w:tc>
        <w:tc>
          <w:tcPr>
            <w:tcW w:w="465" w:type="pct"/>
            <w:tcBorders>
              <w:top w:val="nil"/>
              <w:left w:val="nil"/>
              <w:bottom w:val="dashed" w:sz="4" w:space="0" w:color="auto"/>
              <w:right w:val="dashed" w:sz="4" w:space="0" w:color="auto"/>
            </w:tcBorders>
            <w:shd w:val="clear" w:color="000000" w:fill="FFFFFF"/>
            <w:vAlign w:val="center"/>
            <w:hideMark/>
          </w:tcPr>
          <w:p w14:paraId="280ADC86" w14:textId="77777777" w:rsidR="00AA6B27" w:rsidRPr="00AA6B27" w:rsidRDefault="00AA6B27" w:rsidP="00AA6B27">
            <w:pPr>
              <w:jc w:val="center"/>
              <w:rPr>
                <w:rFonts w:ascii="Arial Narrow" w:eastAsia="Times New Roman" w:hAnsi="Arial Narrow" w:cs="Arial"/>
                <w:color w:val="000000"/>
                <w:sz w:val="16"/>
                <w:szCs w:val="16"/>
                <w:lang w:val="es-MX" w:eastAsia="es-MX"/>
              </w:rPr>
            </w:pPr>
            <w:proofErr w:type="spellStart"/>
            <w:r w:rsidRPr="00AA6B27">
              <w:rPr>
                <w:rFonts w:ascii="Arial Narrow" w:eastAsia="Times New Roman" w:hAnsi="Arial Narrow" w:cs="Arial"/>
                <w:color w:val="000000"/>
                <w:sz w:val="16"/>
                <w:szCs w:val="16"/>
                <w:lang w:val="es-MX" w:eastAsia="es-MX"/>
              </w:rPr>
              <w:t>Und</w:t>
            </w:r>
            <w:proofErr w:type="spellEnd"/>
          </w:p>
        </w:tc>
        <w:tc>
          <w:tcPr>
            <w:tcW w:w="577" w:type="pct"/>
            <w:tcBorders>
              <w:top w:val="nil"/>
              <w:left w:val="nil"/>
              <w:bottom w:val="dashed" w:sz="4" w:space="0" w:color="auto"/>
              <w:right w:val="dashed" w:sz="4" w:space="0" w:color="auto"/>
            </w:tcBorders>
            <w:vAlign w:val="center"/>
            <w:hideMark/>
          </w:tcPr>
          <w:p w14:paraId="43BACDB5" w14:textId="77777777" w:rsidR="00AA6B27" w:rsidRPr="00AA6B27" w:rsidRDefault="00AA6B27" w:rsidP="00AA6B27">
            <w:pPr>
              <w:jc w:val="cente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1.00</w:t>
            </w:r>
          </w:p>
        </w:tc>
        <w:tc>
          <w:tcPr>
            <w:tcW w:w="716" w:type="pct"/>
            <w:tcBorders>
              <w:top w:val="nil"/>
              <w:left w:val="nil"/>
              <w:bottom w:val="dashed" w:sz="4" w:space="0" w:color="auto"/>
              <w:right w:val="dashed" w:sz="4" w:space="0" w:color="auto"/>
            </w:tcBorders>
            <w:vAlign w:val="center"/>
            <w:hideMark/>
          </w:tcPr>
          <w:p w14:paraId="7072681A" w14:textId="0773663C"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xml:space="preserve"> </w:t>
            </w:r>
          </w:p>
        </w:tc>
        <w:tc>
          <w:tcPr>
            <w:tcW w:w="868" w:type="pct"/>
            <w:tcBorders>
              <w:top w:val="nil"/>
              <w:left w:val="nil"/>
              <w:bottom w:val="dashed" w:sz="4" w:space="0" w:color="auto"/>
              <w:right w:val="double" w:sz="6" w:space="0" w:color="auto"/>
            </w:tcBorders>
            <w:vAlign w:val="center"/>
            <w:hideMark/>
          </w:tcPr>
          <w:p w14:paraId="701094FE" w14:textId="7125BC6C" w:rsidR="00AA6B27" w:rsidRPr="00AA6B27" w:rsidRDefault="00AA6B27" w:rsidP="00AA6B27">
            <w:pPr>
              <w:rPr>
                <w:rFonts w:ascii="Arial Narrow" w:eastAsia="Times New Roman" w:hAnsi="Arial Narrow" w:cs="Arial"/>
                <w:color w:val="000000"/>
                <w:sz w:val="16"/>
                <w:szCs w:val="16"/>
                <w:lang w:val="es-MX" w:eastAsia="es-MX"/>
              </w:rPr>
            </w:pPr>
            <w:r w:rsidRPr="00AA6B27">
              <w:rPr>
                <w:rFonts w:ascii="Arial Narrow" w:eastAsia="Times New Roman" w:hAnsi="Arial Narrow" w:cs="Arial"/>
                <w:color w:val="000000"/>
                <w:sz w:val="16"/>
                <w:szCs w:val="16"/>
                <w:lang w:val="es-MX" w:eastAsia="es-MX"/>
              </w:rPr>
              <w:t xml:space="preserve"> </w:t>
            </w:r>
          </w:p>
        </w:tc>
        <w:tc>
          <w:tcPr>
            <w:tcW w:w="83" w:type="pct"/>
            <w:vAlign w:val="center"/>
            <w:hideMark/>
          </w:tcPr>
          <w:p w14:paraId="4730D5AD" w14:textId="77777777" w:rsidR="00AA6B27" w:rsidRPr="00AA6B27" w:rsidRDefault="00AA6B27" w:rsidP="00AA6B27">
            <w:pPr>
              <w:rPr>
                <w:rFonts w:ascii="Arial Narrow" w:eastAsia="Times New Roman" w:hAnsi="Arial Narrow" w:cs="Arial"/>
                <w:sz w:val="16"/>
                <w:szCs w:val="16"/>
                <w:lang w:val="es-MX" w:eastAsia="es-MX"/>
              </w:rPr>
            </w:pPr>
          </w:p>
        </w:tc>
      </w:tr>
    </w:tbl>
    <w:p w14:paraId="300A262B" w14:textId="77777777" w:rsidR="00AA6B27" w:rsidRPr="001A1E61" w:rsidRDefault="00AA6B27" w:rsidP="001A1E61"/>
    <w:p w14:paraId="3AAE6D0C" w14:textId="77777777" w:rsidR="001A1E61" w:rsidRPr="001A1E61" w:rsidRDefault="001A1E61" w:rsidP="001A1E61"/>
    <w:p w14:paraId="634DC80F" w14:textId="01D9C4CC" w:rsidR="00850B16" w:rsidRDefault="00850B16" w:rsidP="00850B16">
      <w:pPr>
        <w:pStyle w:val="Ttulo2"/>
        <w:rPr>
          <w:rFonts w:ascii="Verdana" w:hAnsi="Verdana"/>
          <w:sz w:val="22"/>
          <w:szCs w:val="22"/>
        </w:rPr>
      </w:pPr>
      <w:r w:rsidRPr="00C14360">
        <w:rPr>
          <w:rFonts w:ascii="Verdana" w:hAnsi="Verdana"/>
          <w:sz w:val="22"/>
          <w:szCs w:val="22"/>
        </w:rPr>
        <w:t>Especificaciones técnicas</w:t>
      </w:r>
    </w:p>
    <w:p w14:paraId="1A5F7B76" w14:textId="77777777" w:rsidR="005962BA" w:rsidRPr="005962BA" w:rsidRDefault="005962BA" w:rsidP="005962BA"/>
    <w:p w14:paraId="0E9EA033" w14:textId="5C101DEF" w:rsidR="00850B16" w:rsidRDefault="00850B16" w:rsidP="00925DDB">
      <w:pPr>
        <w:pStyle w:val="Ttulo3"/>
        <w:rPr>
          <w:rFonts w:ascii="Verdana" w:hAnsi="Verdana"/>
          <w:i/>
          <w:iCs/>
          <w:sz w:val="22"/>
          <w:szCs w:val="22"/>
        </w:rPr>
      </w:pPr>
      <w:r w:rsidRPr="1490B45D">
        <w:rPr>
          <w:rFonts w:ascii="Verdana" w:hAnsi="Verdana"/>
          <w:i/>
          <w:iCs/>
          <w:sz w:val="22"/>
          <w:szCs w:val="22"/>
        </w:rPr>
        <w:t xml:space="preserve">Especificaciones técnicas de materiales </w:t>
      </w:r>
    </w:p>
    <w:p w14:paraId="71592FEA" w14:textId="77777777" w:rsidR="005962BA" w:rsidRPr="005962BA" w:rsidRDefault="005962BA" w:rsidP="005962BA"/>
    <w:p w14:paraId="6185F25B" w14:textId="237F7E41" w:rsidR="000D43A9" w:rsidRPr="00C14360" w:rsidRDefault="000D43A9" w:rsidP="1490B45D">
      <w:pPr>
        <w:pStyle w:val="Ttulo3"/>
        <w:rPr>
          <w:rFonts w:ascii="Verdana" w:hAnsi="Verdana"/>
          <w:i/>
          <w:iCs/>
          <w:sz w:val="22"/>
          <w:szCs w:val="22"/>
        </w:rPr>
      </w:pPr>
      <w:r w:rsidRPr="1490B45D">
        <w:rPr>
          <w:rFonts w:ascii="Verdana" w:hAnsi="Verdana"/>
          <w:i/>
          <w:iCs/>
          <w:sz w:val="22"/>
          <w:szCs w:val="22"/>
        </w:rPr>
        <w:t>Pruebas y ensayos</w:t>
      </w:r>
    </w:p>
    <w:p w14:paraId="6D1B4CD1" w14:textId="5B0DA901" w:rsidR="000D43A9" w:rsidRPr="00C14360" w:rsidRDefault="000D43A9" w:rsidP="000D43A9">
      <w:pPr>
        <w:rPr>
          <w:rFonts w:ascii="Verdana" w:hAnsi="Verdana"/>
          <w:sz w:val="22"/>
        </w:rPr>
      </w:pPr>
    </w:p>
    <w:p w14:paraId="1F7C5C73" w14:textId="433E2412" w:rsidR="00A54398" w:rsidRPr="00A54398" w:rsidRDefault="00A54398" w:rsidP="00A54398">
      <w:pPr>
        <w:rPr>
          <w:rFonts w:ascii="Verdana" w:hAnsi="Verdana"/>
          <w:sz w:val="22"/>
        </w:rPr>
      </w:pPr>
      <w:r w:rsidRPr="00A54398">
        <w:rPr>
          <w:rFonts w:ascii="Verdana" w:hAnsi="Verdana"/>
          <w:sz w:val="22"/>
        </w:rPr>
        <w:t>En caso de que el CONTRATISTA no tenga sede en el Municipio donde se pretende llevar a cabo la ejecución del proyecto, deberá instalar una sede en este municipio, con capacidad administrativa suficiente para atender la ejecución del contr</w:t>
      </w:r>
      <w:r w:rsidR="0056502C">
        <w:rPr>
          <w:rFonts w:ascii="Verdana" w:hAnsi="Verdana"/>
          <w:sz w:val="22"/>
        </w:rPr>
        <w:t>ato y con capacidad de decisión, so pena</w:t>
      </w:r>
      <w:r w:rsidRPr="00A54398">
        <w:rPr>
          <w:rFonts w:ascii="Verdana" w:hAnsi="Verdana"/>
          <w:sz w:val="22"/>
        </w:rPr>
        <w:t xml:space="preserve"> de incurrir en incumplimiento de esta obligación contractual.</w:t>
      </w:r>
    </w:p>
    <w:p w14:paraId="00F36D17" w14:textId="77777777" w:rsidR="00A54398" w:rsidRPr="00A54398" w:rsidRDefault="00A54398" w:rsidP="00A54398">
      <w:pPr>
        <w:rPr>
          <w:rFonts w:ascii="Verdana" w:hAnsi="Verdana"/>
          <w:sz w:val="22"/>
        </w:rPr>
      </w:pPr>
    </w:p>
    <w:p w14:paraId="15ACBF82" w14:textId="77777777" w:rsidR="00A54398" w:rsidRPr="00A54398" w:rsidRDefault="00A54398" w:rsidP="00A54398">
      <w:pPr>
        <w:rPr>
          <w:rFonts w:ascii="Verdana" w:hAnsi="Verdana"/>
          <w:sz w:val="22"/>
        </w:rPr>
      </w:pPr>
      <w:r w:rsidRPr="00A54398">
        <w:rPr>
          <w:rFonts w:ascii="Verdana" w:hAnsi="Verdana"/>
          <w:sz w:val="22"/>
        </w:rPr>
        <w:t>a)</w:t>
      </w:r>
      <w:r w:rsidRPr="00A54398">
        <w:rPr>
          <w:rFonts w:ascii="Verdana" w:hAnsi="Verdana"/>
          <w:sz w:val="22"/>
        </w:rPr>
        <w:tab/>
        <w:t>Entrega de registro fotográfico.</w:t>
      </w:r>
    </w:p>
    <w:p w14:paraId="1F3BA1E4" w14:textId="77777777" w:rsidR="00A54398" w:rsidRPr="00A54398" w:rsidRDefault="00A54398" w:rsidP="00A54398">
      <w:pPr>
        <w:rPr>
          <w:rFonts w:ascii="Verdana" w:hAnsi="Verdana"/>
          <w:sz w:val="22"/>
        </w:rPr>
      </w:pPr>
    </w:p>
    <w:p w14:paraId="4DBE67A1" w14:textId="77777777" w:rsidR="00A54398" w:rsidRPr="00A54398" w:rsidRDefault="00A54398" w:rsidP="00A54398">
      <w:pPr>
        <w:rPr>
          <w:rFonts w:ascii="Verdana" w:hAnsi="Verdana"/>
          <w:sz w:val="22"/>
        </w:rPr>
      </w:pPr>
      <w:r w:rsidRPr="00A54398">
        <w:rPr>
          <w:rFonts w:ascii="Verdana" w:hAnsi="Verdana"/>
          <w:sz w:val="22"/>
        </w:rPr>
        <w:t>El Contratista debe presentar al Municipio en el momento de entrega de la obra un registro fotográfico donde se aprecie claramente el estado físico y entorno del lugar antes de la iniciación del proyecto, durante su ejecución y cuando esté ejecutado en un 100%.</w:t>
      </w:r>
    </w:p>
    <w:p w14:paraId="1C9A6BBC" w14:textId="77777777" w:rsidR="00A54398" w:rsidRPr="00A54398" w:rsidRDefault="00A54398" w:rsidP="00A54398">
      <w:pPr>
        <w:rPr>
          <w:rFonts w:ascii="Verdana" w:hAnsi="Verdana"/>
          <w:sz w:val="22"/>
        </w:rPr>
      </w:pPr>
    </w:p>
    <w:p w14:paraId="6B23DE2A" w14:textId="77777777" w:rsidR="00A54398" w:rsidRPr="00A54398" w:rsidRDefault="00A54398" w:rsidP="00A54398">
      <w:pPr>
        <w:rPr>
          <w:rFonts w:ascii="Verdana" w:hAnsi="Verdana"/>
          <w:sz w:val="22"/>
        </w:rPr>
      </w:pPr>
      <w:r w:rsidRPr="00A54398">
        <w:rPr>
          <w:rFonts w:ascii="Verdana" w:hAnsi="Verdana"/>
          <w:sz w:val="22"/>
        </w:rPr>
        <w:t>Para tal efecto, el Contratista debe seleccionar sitios para la toma de las imágenes, en cada uno de ellos tomará las fotografías registrando el antes, durante y después de la obra, tomadas desde el mismo punto de referencia.</w:t>
      </w:r>
    </w:p>
    <w:p w14:paraId="555E72DD" w14:textId="77777777" w:rsidR="00A54398" w:rsidRDefault="00A54398" w:rsidP="00A54398">
      <w:pPr>
        <w:rPr>
          <w:rFonts w:ascii="Verdana" w:hAnsi="Verdana"/>
          <w:sz w:val="22"/>
        </w:rPr>
      </w:pPr>
    </w:p>
    <w:p w14:paraId="5A0EED6A" w14:textId="652B9E22" w:rsidR="00A54398" w:rsidRPr="00A54398" w:rsidRDefault="00A54398" w:rsidP="00A54398">
      <w:pPr>
        <w:rPr>
          <w:rFonts w:ascii="Verdana" w:hAnsi="Verdana"/>
          <w:sz w:val="22"/>
        </w:rPr>
      </w:pPr>
      <w:r w:rsidRPr="00A54398">
        <w:rPr>
          <w:rFonts w:ascii="Verdana" w:hAnsi="Verdana"/>
          <w:sz w:val="22"/>
        </w:rPr>
        <w:t>Lo anterior con la finalidad de establecer un seguimiento que le permita al sistema de monitoreo y evaluación precisar los efectos e impactos generados por el proyecto. Además, representan un testimonio que ayuda a dirimir problemas que puedan presentarse en cuanto a reclamaciones por parte del Contratista.</w:t>
      </w:r>
    </w:p>
    <w:p w14:paraId="09B6D49A" w14:textId="77777777" w:rsidR="00A54398" w:rsidRPr="00A54398" w:rsidRDefault="00A54398" w:rsidP="00A54398">
      <w:pPr>
        <w:rPr>
          <w:rFonts w:ascii="Verdana" w:hAnsi="Verdana"/>
          <w:sz w:val="22"/>
        </w:rPr>
      </w:pPr>
    </w:p>
    <w:p w14:paraId="4606CA4C" w14:textId="77777777" w:rsidR="00A54398" w:rsidRPr="00A54398" w:rsidRDefault="00A54398" w:rsidP="00A54398">
      <w:pPr>
        <w:rPr>
          <w:rFonts w:ascii="Verdana" w:hAnsi="Verdana"/>
          <w:sz w:val="22"/>
        </w:rPr>
      </w:pPr>
      <w:r w:rsidRPr="00A54398">
        <w:rPr>
          <w:rFonts w:ascii="Verdana" w:hAnsi="Verdana"/>
          <w:sz w:val="22"/>
        </w:rPr>
        <w:t>Adicionalmente se debe tener registro fotográfico, que pueda dar fe de los procesos técnicos representativos, realizado en el transcurso de la ejecución de la obra objeto del contrato.</w:t>
      </w:r>
    </w:p>
    <w:p w14:paraId="0D8BA1D9" w14:textId="77777777" w:rsidR="00A54398" w:rsidRPr="00A54398" w:rsidRDefault="00A54398" w:rsidP="00A54398">
      <w:pPr>
        <w:rPr>
          <w:rFonts w:ascii="Verdana" w:hAnsi="Verdana"/>
          <w:sz w:val="22"/>
        </w:rPr>
      </w:pPr>
    </w:p>
    <w:p w14:paraId="40CCCC50" w14:textId="77777777" w:rsidR="00A54398" w:rsidRPr="00A54398" w:rsidRDefault="00A54398" w:rsidP="00A54398">
      <w:pPr>
        <w:rPr>
          <w:rFonts w:ascii="Verdana" w:hAnsi="Verdana"/>
          <w:sz w:val="22"/>
        </w:rPr>
      </w:pPr>
      <w:r w:rsidRPr="00A54398">
        <w:rPr>
          <w:rFonts w:ascii="Verdana" w:hAnsi="Verdana"/>
          <w:sz w:val="22"/>
        </w:rPr>
        <w:t>b)</w:t>
      </w:r>
      <w:r w:rsidRPr="00A54398">
        <w:rPr>
          <w:rFonts w:ascii="Verdana" w:hAnsi="Verdana"/>
          <w:sz w:val="22"/>
        </w:rPr>
        <w:tab/>
        <w:t>Seguridad social de empleados y trabajadores.</w:t>
      </w:r>
    </w:p>
    <w:p w14:paraId="0BC6E1AC" w14:textId="77777777" w:rsidR="00A54398" w:rsidRPr="00A54398" w:rsidRDefault="00A54398" w:rsidP="00A54398">
      <w:pPr>
        <w:rPr>
          <w:rFonts w:ascii="Verdana" w:hAnsi="Verdana"/>
          <w:sz w:val="22"/>
        </w:rPr>
      </w:pPr>
    </w:p>
    <w:p w14:paraId="67CC3755" w14:textId="77777777" w:rsidR="00A54398" w:rsidRPr="00A54398" w:rsidRDefault="00A54398" w:rsidP="00A54398">
      <w:pPr>
        <w:rPr>
          <w:rFonts w:ascii="Verdana" w:hAnsi="Verdana"/>
          <w:sz w:val="22"/>
        </w:rPr>
      </w:pPr>
      <w:r w:rsidRPr="00A54398">
        <w:rPr>
          <w:rFonts w:ascii="Verdana" w:hAnsi="Verdana"/>
          <w:sz w:val="22"/>
        </w:rPr>
        <w:t>Todos los trabajadores del CONTRATISTA deberán estar afiliados por parte de éste al régimen contributivo de seguridad social integral (salud, fondo de pensiones, riesgos profesionales), durante la ejecución de la obra. El Supervisor velará por el cumplimiento de esta obligación legal.</w:t>
      </w:r>
    </w:p>
    <w:p w14:paraId="2073AC65" w14:textId="77777777" w:rsidR="00A54398" w:rsidRPr="00A54398" w:rsidRDefault="00A54398" w:rsidP="00A54398">
      <w:pPr>
        <w:rPr>
          <w:rFonts w:ascii="Verdana" w:hAnsi="Verdana"/>
          <w:sz w:val="22"/>
        </w:rPr>
      </w:pPr>
    </w:p>
    <w:p w14:paraId="10A9637B" w14:textId="77777777" w:rsidR="00A54398" w:rsidRPr="00A54398" w:rsidRDefault="00A54398" w:rsidP="00A54398">
      <w:pPr>
        <w:rPr>
          <w:rFonts w:ascii="Verdana" w:hAnsi="Verdana"/>
          <w:sz w:val="22"/>
        </w:rPr>
      </w:pPr>
      <w:r w:rsidRPr="00A54398">
        <w:rPr>
          <w:rFonts w:ascii="Verdana" w:hAnsi="Verdana"/>
          <w:sz w:val="22"/>
        </w:rPr>
        <w:t>c)</w:t>
      </w:r>
      <w:r w:rsidRPr="00A54398">
        <w:rPr>
          <w:rFonts w:ascii="Verdana" w:hAnsi="Verdana"/>
          <w:sz w:val="22"/>
        </w:rPr>
        <w:tab/>
        <w:t>Inicio de los trabajos.</w:t>
      </w:r>
    </w:p>
    <w:p w14:paraId="4D5A0F6B" w14:textId="77777777" w:rsidR="00A54398" w:rsidRPr="00A54398" w:rsidRDefault="00A54398" w:rsidP="00A54398">
      <w:pPr>
        <w:rPr>
          <w:rFonts w:ascii="Verdana" w:hAnsi="Verdana"/>
          <w:sz w:val="22"/>
        </w:rPr>
      </w:pPr>
    </w:p>
    <w:p w14:paraId="130E5C62" w14:textId="2369736F" w:rsidR="00A54398" w:rsidRDefault="00A54398" w:rsidP="00A54398">
      <w:pPr>
        <w:rPr>
          <w:rFonts w:ascii="Verdana" w:hAnsi="Verdana"/>
          <w:sz w:val="22"/>
        </w:rPr>
      </w:pPr>
      <w:r w:rsidRPr="00A54398">
        <w:rPr>
          <w:rFonts w:ascii="Verdana" w:hAnsi="Verdana"/>
          <w:sz w:val="22"/>
        </w:rPr>
        <w:t>El contratista deberá iniciar los trabajos a partir de la fecha de suscripción del acta de inicio, suscrita conjuntamente con el Supervisor del contrato y por el (los) profesional (es) designados, la cual se elaborará una vez revisados y verificados los documentos por parte de la Supervisión y El Municipio, necesarios para la ejecución del contrato, sin perjuicio de los ajustes a que haya lugar.</w:t>
      </w:r>
    </w:p>
    <w:p w14:paraId="1F7E396D" w14:textId="77777777" w:rsidR="00A54398" w:rsidRPr="00A54398" w:rsidRDefault="00A54398" w:rsidP="00A54398">
      <w:pPr>
        <w:rPr>
          <w:rFonts w:ascii="Verdana" w:hAnsi="Verdana"/>
          <w:sz w:val="22"/>
        </w:rPr>
      </w:pPr>
    </w:p>
    <w:p w14:paraId="28FACD48" w14:textId="486DC4BE" w:rsidR="00A54398" w:rsidRDefault="00A54398" w:rsidP="00A54398">
      <w:pPr>
        <w:rPr>
          <w:rFonts w:ascii="Verdana" w:hAnsi="Verdana"/>
          <w:sz w:val="22"/>
        </w:rPr>
      </w:pPr>
      <w:r w:rsidRPr="00A54398">
        <w:rPr>
          <w:rFonts w:ascii="Verdana" w:hAnsi="Verdana"/>
          <w:sz w:val="22"/>
        </w:rPr>
        <w:t>En todo caso, la iniciación de los trabajos o el cumplimiento de cualquiera de las obligaciones contractuales no se hallan supeditados a la entrega del anticipo.</w:t>
      </w:r>
    </w:p>
    <w:p w14:paraId="36218511" w14:textId="77777777" w:rsidR="00A54398" w:rsidRPr="00A54398" w:rsidRDefault="00A54398" w:rsidP="00A54398">
      <w:pPr>
        <w:rPr>
          <w:rFonts w:ascii="Verdana" w:hAnsi="Verdana"/>
          <w:sz w:val="22"/>
        </w:rPr>
      </w:pPr>
    </w:p>
    <w:p w14:paraId="38A2070B" w14:textId="77777777" w:rsidR="00A54398" w:rsidRPr="00A54398" w:rsidRDefault="00A54398" w:rsidP="00A54398">
      <w:pPr>
        <w:rPr>
          <w:rFonts w:ascii="Verdana" w:hAnsi="Verdana"/>
          <w:sz w:val="22"/>
        </w:rPr>
      </w:pPr>
      <w:r w:rsidRPr="00A54398">
        <w:rPr>
          <w:rFonts w:ascii="Verdana" w:hAnsi="Verdana"/>
          <w:sz w:val="22"/>
        </w:rPr>
        <w:t>El contratista deberá disponer de las cuadrillas necesarias para el cubrimiento de todos los frentes de trabajo que la obra permita, de forma simultánea y desde el comienzo de la obra, con el fin de cumplir con el cronograma establecido y el tiempo de entrega.</w:t>
      </w:r>
    </w:p>
    <w:p w14:paraId="3AF4FA34" w14:textId="77777777" w:rsidR="00A54398" w:rsidRPr="00A54398" w:rsidRDefault="00A54398" w:rsidP="00A54398">
      <w:pPr>
        <w:rPr>
          <w:rFonts w:ascii="Verdana" w:hAnsi="Verdana"/>
          <w:sz w:val="22"/>
        </w:rPr>
      </w:pPr>
    </w:p>
    <w:p w14:paraId="632F621F" w14:textId="77777777" w:rsidR="00A54398" w:rsidRPr="00A54398" w:rsidRDefault="00A54398" w:rsidP="00A54398">
      <w:pPr>
        <w:rPr>
          <w:rFonts w:ascii="Verdana" w:hAnsi="Verdana"/>
          <w:sz w:val="22"/>
        </w:rPr>
      </w:pPr>
      <w:r w:rsidRPr="00A54398">
        <w:rPr>
          <w:rFonts w:ascii="Verdana" w:hAnsi="Verdana"/>
          <w:sz w:val="22"/>
        </w:rPr>
        <w:t>d)</w:t>
      </w:r>
      <w:r w:rsidRPr="00A54398">
        <w:rPr>
          <w:rFonts w:ascii="Verdana" w:hAnsi="Verdana"/>
          <w:sz w:val="22"/>
        </w:rPr>
        <w:tab/>
        <w:t>Otro personal del contratista.</w:t>
      </w:r>
    </w:p>
    <w:p w14:paraId="2BD4392C" w14:textId="77777777" w:rsidR="00A54398" w:rsidRPr="00A54398" w:rsidRDefault="00A54398" w:rsidP="00A54398">
      <w:pPr>
        <w:rPr>
          <w:rFonts w:ascii="Verdana" w:hAnsi="Verdana"/>
          <w:sz w:val="22"/>
        </w:rPr>
      </w:pPr>
    </w:p>
    <w:p w14:paraId="07A214C5" w14:textId="3EFAA110" w:rsidR="00A54398" w:rsidRDefault="00A54398" w:rsidP="00A54398">
      <w:pPr>
        <w:rPr>
          <w:rFonts w:ascii="Verdana" w:hAnsi="Verdana"/>
          <w:sz w:val="22"/>
        </w:rPr>
      </w:pPr>
      <w:r w:rsidRPr="00A54398">
        <w:rPr>
          <w:rFonts w:ascii="Verdana" w:hAnsi="Verdana"/>
          <w:sz w:val="22"/>
        </w:rPr>
        <w:t>Además del Personal Profesional Residente, el CONTRATISTA deberá emplear personal idóneo y calificado, de manera que la obra se realice en forma técnica y eficiente. Dicho personal deberá ser fácilmente identificable por la Supervisión, cuando ésta requiera de alguna acción especial del personal a su mando, la cual será de su acatamiento.</w:t>
      </w:r>
    </w:p>
    <w:p w14:paraId="3001AC05" w14:textId="77777777" w:rsidR="00A54398" w:rsidRPr="00A54398" w:rsidRDefault="00A54398" w:rsidP="00A54398">
      <w:pPr>
        <w:rPr>
          <w:rFonts w:ascii="Verdana" w:hAnsi="Verdana"/>
          <w:sz w:val="22"/>
        </w:rPr>
      </w:pPr>
    </w:p>
    <w:p w14:paraId="70037D7D" w14:textId="4B31010D" w:rsidR="00A54398" w:rsidRDefault="00A54398" w:rsidP="00A54398">
      <w:pPr>
        <w:rPr>
          <w:rFonts w:ascii="Verdana" w:hAnsi="Verdana"/>
          <w:sz w:val="22"/>
        </w:rPr>
      </w:pPr>
      <w:r w:rsidRPr="00A54398">
        <w:rPr>
          <w:rFonts w:ascii="Verdana" w:hAnsi="Verdana"/>
          <w:sz w:val="22"/>
        </w:rPr>
        <w:t>El personal que participe en la ejecución de la obra será contratado directamente por el CONTRATISTA de acuerdo con las disposiciones legales vigentes en Colombia. El Municipio no adquiere con él ninguna responsabilidad de vinculación laboral, administrativa, ni de otra índole.</w:t>
      </w:r>
    </w:p>
    <w:p w14:paraId="32022345" w14:textId="77777777" w:rsidR="00A54398" w:rsidRPr="00A54398" w:rsidRDefault="00A54398" w:rsidP="00A54398">
      <w:pPr>
        <w:rPr>
          <w:rFonts w:ascii="Verdana" w:hAnsi="Verdana"/>
          <w:sz w:val="22"/>
        </w:rPr>
      </w:pPr>
    </w:p>
    <w:p w14:paraId="50F21FE4" w14:textId="170FD5DA" w:rsidR="00A54398" w:rsidRDefault="00A54398" w:rsidP="00A54398">
      <w:pPr>
        <w:rPr>
          <w:rFonts w:ascii="Verdana" w:hAnsi="Verdana"/>
          <w:sz w:val="22"/>
        </w:rPr>
      </w:pPr>
      <w:r w:rsidRPr="00A54398">
        <w:rPr>
          <w:rFonts w:ascii="Verdana" w:hAnsi="Verdana"/>
          <w:sz w:val="22"/>
        </w:rPr>
        <w:t>El Municipio podrá solicitar en cualquier momento el reemplazo de algún trabajador o empleado del CONTRATISTA, sin que este adquiera el derecho de elevar reclamos por esta causa.</w:t>
      </w:r>
    </w:p>
    <w:p w14:paraId="558BC01F" w14:textId="77777777" w:rsidR="00A54398" w:rsidRPr="00A54398" w:rsidRDefault="00A54398" w:rsidP="00A54398">
      <w:pPr>
        <w:rPr>
          <w:rFonts w:ascii="Verdana" w:hAnsi="Verdana"/>
          <w:sz w:val="22"/>
        </w:rPr>
      </w:pPr>
    </w:p>
    <w:p w14:paraId="73BE54DA" w14:textId="77777777" w:rsidR="00A54398" w:rsidRPr="00A54398" w:rsidRDefault="00A54398" w:rsidP="00A54398">
      <w:pPr>
        <w:rPr>
          <w:rFonts w:ascii="Verdana" w:hAnsi="Verdana"/>
          <w:sz w:val="22"/>
        </w:rPr>
      </w:pPr>
      <w:r w:rsidRPr="00A54398">
        <w:rPr>
          <w:rFonts w:ascii="Verdana" w:hAnsi="Verdana"/>
          <w:sz w:val="22"/>
        </w:rPr>
        <w:t>e)</w:t>
      </w:r>
      <w:r w:rsidRPr="00A54398">
        <w:rPr>
          <w:rFonts w:ascii="Verdana" w:hAnsi="Verdana"/>
          <w:sz w:val="22"/>
        </w:rPr>
        <w:tab/>
        <w:t>Cantidades de obra.</w:t>
      </w:r>
    </w:p>
    <w:p w14:paraId="67CA2608" w14:textId="77777777" w:rsidR="00A54398" w:rsidRPr="00A54398" w:rsidRDefault="00A54398" w:rsidP="00A54398">
      <w:pPr>
        <w:rPr>
          <w:rFonts w:ascii="Verdana" w:hAnsi="Verdana"/>
          <w:sz w:val="22"/>
        </w:rPr>
      </w:pPr>
    </w:p>
    <w:p w14:paraId="5121DE0B" w14:textId="6D563A61" w:rsidR="00A54398" w:rsidRDefault="00A54398" w:rsidP="00A54398">
      <w:pPr>
        <w:rPr>
          <w:rFonts w:ascii="Verdana" w:hAnsi="Verdana"/>
          <w:sz w:val="22"/>
        </w:rPr>
      </w:pPr>
      <w:r w:rsidRPr="00A54398">
        <w:rPr>
          <w:rFonts w:ascii="Verdana" w:hAnsi="Verdana"/>
          <w:sz w:val="22"/>
        </w:rPr>
        <w:t xml:space="preserve">Las cantidades por ejecutar indicadas en el PRESUPUESTO OFICIAL son estimadas y están calculadas con base en los estudios previos del proyecto; por lo tanto, podrán aumentar o disminuir durante la ejecución de los trabajos, pero tales variaciones no viciarán ni invalidarán el contrato que se derive del presente proceso de selección. El Contratista está obligado a ejecutar las mayores o menores cantidades que resulten a los mismos precios de la oferta, hasta la </w:t>
      </w:r>
      <w:r w:rsidRPr="00A54398">
        <w:rPr>
          <w:rFonts w:ascii="Verdana" w:hAnsi="Verdana"/>
          <w:sz w:val="22"/>
        </w:rPr>
        <w:lastRenderedPageBreak/>
        <w:t>cuantía contemplada en la Ley 80 de 1993, salvo que se presenten circunstancias imprevisibles que afecten el equilibrio económico del contrato.</w:t>
      </w:r>
    </w:p>
    <w:p w14:paraId="200A8244" w14:textId="77777777" w:rsidR="00A54398" w:rsidRPr="00A54398" w:rsidRDefault="00A54398" w:rsidP="00A54398">
      <w:pPr>
        <w:rPr>
          <w:rFonts w:ascii="Verdana" w:hAnsi="Verdana"/>
          <w:sz w:val="22"/>
        </w:rPr>
      </w:pPr>
    </w:p>
    <w:p w14:paraId="1B501D5F"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Obras adicionales</w:t>
      </w:r>
    </w:p>
    <w:p w14:paraId="6B838307" w14:textId="77777777" w:rsidR="00A54398" w:rsidRPr="00A54398" w:rsidRDefault="00A54398" w:rsidP="00A54398">
      <w:pPr>
        <w:rPr>
          <w:rFonts w:ascii="Verdana" w:hAnsi="Verdana"/>
          <w:sz w:val="22"/>
        </w:rPr>
      </w:pPr>
    </w:p>
    <w:p w14:paraId="2F468241" w14:textId="4E343B40" w:rsidR="00A54398" w:rsidRDefault="00A54398" w:rsidP="00A54398">
      <w:pPr>
        <w:rPr>
          <w:rFonts w:ascii="Verdana" w:hAnsi="Verdana"/>
          <w:sz w:val="22"/>
        </w:rPr>
      </w:pPr>
      <w:r w:rsidRPr="00A54398">
        <w:rPr>
          <w:rFonts w:ascii="Verdana" w:hAnsi="Verdana"/>
          <w:sz w:val="22"/>
        </w:rPr>
        <w:t>Se entiende por obras adicionales aquellas que, por su naturaleza, pueden ejecutarse con las especificaciones originales del contrato o variaciones no substanciales de los mismos y en donde todos los ítems tengan precios unitarios pactados. El Municipio podrá ordenar por escrito obras adicionales y el contratista estará en la obligación de ejecutarlas. Las obras adicionales se pagarán a los precios establecidos en el Formulario de la propuesta por parte del Municipio.</w:t>
      </w:r>
    </w:p>
    <w:p w14:paraId="44D1EA34" w14:textId="77777777" w:rsidR="00A54398" w:rsidRPr="00A54398" w:rsidRDefault="00A54398" w:rsidP="00A54398">
      <w:pPr>
        <w:rPr>
          <w:rFonts w:ascii="Verdana" w:hAnsi="Verdana"/>
          <w:sz w:val="22"/>
        </w:rPr>
      </w:pPr>
    </w:p>
    <w:p w14:paraId="3EFFC1DE"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Obras complementarias</w:t>
      </w:r>
    </w:p>
    <w:p w14:paraId="74BD3BB6" w14:textId="77777777" w:rsidR="00A54398" w:rsidRPr="00A54398" w:rsidRDefault="00A54398" w:rsidP="00A54398">
      <w:pPr>
        <w:rPr>
          <w:rFonts w:ascii="Verdana" w:hAnsi="Verdana"/>
          <w:sz w:val="22"/>
        </w:rPr>
      </w:pPr>
    </w:p>
    <w:p w14:paraId="1AA89BB2" w14:textId="4412B292" w:rsidR="00A54398" w:rsidRDefault="00A54398" w:rsidP="00A54398">
      <w:pPr>
        <w:rPr>
          <w:rFonts w:ascii="Verdana" w:hAnsi="Verdana"/>
          <w:sz w:val="22"/>
        </w:rPr>
      </w:pPr>
      <w:r w:rsidRPr="00A54398">
        <w:rPr>
          <w:rFonts w:ascii="Verdana" w:hAnsi="Verdana"/>
          <w:sz w:val="22"/>
        </w:rPr>
        <w:t>Se entiende por obra complementaria la que no está incluida en las condiciones originales del contrato y por esta misma razón, no puede ejecutarse con los precios de este. El Municipio podrá ordenar obras complementarias y el contratista estará obligado a ejecutarlas, siempre que los trabajos ordenados hagan parte inseparable de la obra contratada, o sean necesarias para ejecutar esta obra o para protegerla.</w:t>
      </w:r>
    </w:p>
    <w:p w14:paraId="1C59512D" w14:textId="77777777" w:rsidR="00A54398" w:rsidRPr="00A54398" w:rsidRDefault="00A54398" w:rsidP="00A54398">
      <w:pPr>
        <w:rPr>
          <w:rFonts w:ascii="Verdana" w:hAnsi="Verdana"/>
          <w:sz w:val="22"/>
        </w:rPr>
      </w:pPr>
    </w:p>
    <w:p w14:paraId="5169C8C4" w14:textId="298BDF6D" w:rsidR="00A54398" w:rsidRDefault="00A54398" w:rsidP="00A54398">
      <w:pPr>
        <w:rPr>
          <w:rFonts w:ascii="Verdana" w:hAnsi="Verdana"/>
          <w:sz w:val="22"/>
        </w:rPr>
      </w:pPr>
      <w:r w:rsidRPr="00A54398">
        <w:rPr>
          <w:rFonts w:ascii="Verdana" w:hAnsi="Verdana"/>
          <w:sz w:val="22"/>
        </w:rPr>
        <w:t>Los precios que se aplicarán para el pago de la obra complementaria serán los que se convengan con el contratista mediante la suscripción de un acta de precios no previstos. Cuando no se llegare a un acuerdo de antemano con el contratista, el Municipio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76071549" w14:textId="77777777" w:rsidR="00A54398" w:rsidRPr="00A54398" w:rsidRDefault="00A54398" w:rsidP="00A54398">
      <w:pPr>
        <w:rPr>
          <w:rFonts w:ascii="Verdana" w:hAnsi="Verdana"/>
          <w:sz w:val="22"/>
        </w:rPr>
      </w:pPr>
    </w:p>
    <w:p w14:paraId="6247DD85"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El valor de los materiales puestos al pie de la obra.</w:t>
      </w:r>
    </w:p>
    <w:p w14:paraId="7A0A1ABE" w14:textId="08C896AC" w:rsid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Los jornales y sueldos útiles, aumentados en el porcentaje por prestaciones sociales calculados por el contratista en la propuesta. Los jornales de dominicales y días feriados están incluidos en estos porcentajes.</w:t>
      </w:r>
    </w:p>
    <w:p w14:paraId="1248EF6C" w14:textId="77777777" w:rsidR="00A54398" w:rsidRPr="00A54398" w:rsidRDefault="00A54398" w:rsidP="00A54398">
      <w:pPr>
        <w:rPr>
          <w:rFonts w:ascii="Verdana" w:hAnsi="Verdana"/>
          <w:sz w:val="22"/>
        </w:rPr>
      </w:pPr>
    </w:p>
    <w:p w14:paraId="70B0ECA6"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El alquiler del equipo y herramientas liquidado según las tarifas horarias de la propuesta del contratista y conforme a lo estipulado en el pliego de condiciones del presente proceso de selección. En el caso de tarifas no establecidas en la propuesta, éstas se calcularán por métodos similares a los empleados por la Asociación Colombiana de Ingenieros Constructores (ACIC).</w:t>
      </w:r>
    </w:p>
    <w:p w14:paraId="4E737F6F" w14:textId="77777777" w:rsidR="00A54398" w:rsidRPr="00A54398" w:rsidRDefault="00A54398" w:rsidP="00A54398">
      <w:pPr>
        <w:rPr>
          <w:rFonts w:ascii="Verdana" w:hAnsi="Verdana"/>
          <w:sz w:val="22"/>
        </w:rPr>
      </w:pPr>
    </w:p>
    <w:p w14:paraId="3FECAB27" w14:textId="77777777" w:rsidR="00A54398" w:rsidRPr="00A54398" w:rsidRDefault="00A54398" w:rsidP="00A54398">
      <w:pPr>
        <w:rPr>
          <w:rFonts w:ascii="Verdana" w:hAnsi="Verdana"/>
          <w:sz w:val="22"/>
        </w:rPr>
      </w:pPr>
      <w:r w:rsidRPr="00A54398">
        <w:rPr>
          <w:rFonts w:ascii="Verdana" w:hAnsi="Verdana"/>
          <w:sz w:val="22"/>
        </w:rPr>
        <w:lastRenderedPageBreak/>
        <w:t xml:space="preserve">Para el pago de las obras complementarias por administración, el contratista elaborará planillas diarias de control en que se consignen los datos de empleo de mano de obra, materiales, equipo y los correspondientes a otros gastos incurridos. </w:t>
      </w:r>
    </w:p>
    <w:p w14:paraId="756ECB3C" w14:textId="77777777" w:rsidR="00A54398" w:rsidRPr="00A54398" w:rsidRDefault="00A54398" w:rsidP="00A54398">
      <w:pPr>
        <w:rPr>
          <w:rFonts w:ascii="Verdana" w:hAnsi="Verdana"/>
          <w:sz w:val="22"/>
        </w:rPr>
      </w:pPr>
    </w:p>
    <w:p w14:paraId="3677B55B" w14:textId="1315B8C9" w:rsidR="00A54398" w:rsidRDefault="00A54398" w:rsidP="00A54398">
      <w:pPr>
        <w:rPr>
          <w:rFonts w:ascii="Verdana" w:hAnsi="Verdana"/>
          <w:sz w:val="22"/>
        </w:rPr>
      </w:pPr>
      <w:r w:rsidRPr="00A54398">
        <w:rPr>
          <w:rFonts w:ascii="Verdana" w:hAnsi="Verdana"/>
          <w:sz w:val="22"/>
        </w:rPr>
        <w:t>Estas planillas deberán ser aprobadas por el Supervisor y constituirán la base para la presentación de la facturación correspondiente.</w:t>
      </w:r>
    </w:p>
    <w:p w14:paraId="435EB37D" w14:textId="77777777" w:rsidR="00A54398" w:rsidRPr="00A54398" w:rsidRDefault="00A54398" w:rsidP="00A54398">
      <w:pPr>
        <w:rPr>
          <w:rFonts w:ascii="Verdana" w:hAnsi="Verdana"/>
          <w:sz w:val="22"/>
        </w:rPr>
      </w:pPr>
    </w:p>
    <w:p w14:paraId="297547F1"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Calidad de la obra.</w:t>
      </w:r>
    </w:p>
    <w:p w14:paraId="1355A0E6" w14:textId="77777777" w:rsidR="00A54398" w:rsidRPr="00A54398" w:rsidRDefault="00A54398" w:rsidP="00A54398">
      <w:pPr>
        <w:rPr>
          <w:rFonts w:ascii="Verdana" w:hAnsi="Verdana"/>
          <w:sz w:val="22"/>
        </w:rPr>
      </w:pPr>
    </w:p>
    <w:p w14:paraId="570A61CF" w14:textId="23188C4B" w:rsidR="00A54398" w:rsidRDefault="00A54398" w:rsidP="00A54398">
      <w:pPr>
        <w:rPr>
          <w:rFonts w:ascii="Verdana" w:hAnsi="Verdana"/>
          <w:sz w:val="22"/>
        </w:rPr>
      </w:pPr>
      <w:r w:rsidRPr="00A54398">
        <w:rPr>
          <w:rFonts w:ascii="Verdana" w:hAnsi="Verdana"/>
          <w:sz w:val="22"/>
        </w:rPr>
        <w:t xml:space="preserve">Una vez terminadas las obras que deban quedar ocultas y antes de iniciar el trabajo subsiguiente, el contratista informará a la Supervisión para que ésta proceda medir la obra construida. Si así no procediere el contratista, la Supervisión podrá ordenarle por escrito el descubrimiento de las partes ocultas de la obra, para que ésta pueda ejercer sus funciones de control. </w:t>
      </w:r>
    </w:p>
    <w:p w14:paraId="7FCAD077" w14:textId="77777777" w:rsidR="00A54398" w:rsidRPr="00A54398" w:rsidRDefault="00A54398" w:rsidP="00A54398">
      <w:pPr>
        <w:rPr>
          <w:rFonts w:ascii="Verdana" w:hAnsi="Verdana"/>
          <w:sz w:val="22"/>
        </w:rPr>
      </w:pPr>
    </w:p>
    <w:p w14:paraId="44571C43" w14:textId="22AC606A" w:rsidR="00A54398" w:rsidRDefault="00A54398" w:rsidP="00A54398">
      <w:pPr>
        <w:rPr>
          <w:rFonts w:ascii="Verdana" w:hAnsi="Verdana"/>
          <w:sz w:val="22"/>
        </w:rPr>
      </w:pPr>
      <w:r w:rsidRPr="00A54398">
        <w:rPr>
          <w:rFonts w:ascii="Verdana" w:hAnsi="Verdana"/>
          <w:sz w:val="22"/>
        </w:rPr>
        <w:t>El contratista efectuará este trabajo y el de reacondicionamiento posterior sin que ello le dé derecho al reconocimiento de costos adicionales ni a extensiones al plazo de ejecución.</w:t>
      </w:r>
    </w:p>
    <w:p w14:paraId="49FB8DA9" w14:textId="77777777" w:rsidR="00A54398" w:rsidRPr="00A54398" w:rsidRDefault="00A54398" w:rsidP="00A54398">
      <w:pPr>
        <w:rPr>
          <w:rFonts w:ascii="Verdana" w:hAnsi="Verdana"/>
          <w:sz w:val="22"/>
        </w:rPr>
      </w:pPr>
    </w:p>
    <w:p w14:paraId="5CE41CEA" w14:textId="52766D5A" w:rsidR="00A54398" w:rsidRDefault="00A54398" w:rsidP="00A54398">
      <w:pPr>
        <w:rPr>
          <w:rFonts w:ascii="Verdana" w:hAnsi="Verdana"/>
          <w:sz w:val="22"/>
        </w:rPr>
      </w:pPr>
      <w:r w:rsidRPr="00A54398">
        <w:rPr>
          <w:rFonts w:ascii="Verdana" w:hAnsi="Verdana"/>
          <w:sz w:val="22"/>
        </w:rPr>
        <w:t>El Municipio podrá rechazar la obra ejecutada por deficiencias en los materiales o elementos empleados. Toda obra rechazada por defectos en los materiales, en los elementos empleados, en la obra de mano o por deficiencia de los equipos, maquinarias y herramientas de construcción o por defectos en ella misma, deberá ser retenida, reconstruida o reparada por cuenta del contratista.</w:t>
      </w:r>
    </w:p>
    <w:p w14:paraId="244DF12F" w14:textId="77777777" w:rsidR="00A54398" w:rsidRPr="00A54398" w:rsidRDefault="00A54398" w:rsidP="00A54398">
      <w:pPr>
        <w:rPr>
          <w:rFonts w:ascii="Verdana" w:hAnsi="Verdana"/>
          <w:sz w:val="22"/>
        </w:rPr>
      </w:pPr>
    </w:p>
    <w:p w14:paraId="36363066" w14:textId="5D2A6998" w:rsidR="00A54398" w:rsidRDefault="00A54398" w:rsidP="00A54398">
      <w:pPr>
        <w:rPr>
          <w:rFonts w:ascii="Verdana" w:hAnsi="Verdana"/>
          <w:sz w:val="22"/>
        </w:rPr>
      </w:pPr>
      <w:r w:rsidRPr="00A54398">
        <w:rPr>
          <w:rFonts w:ascii="Verdana" w:hAnsi="Verdana"/>
          <w:sz w:val="22"/>
        </w:rPr>
        <w:t>El Municipio, directamente o por intermedio de la Supervisión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3F21DE09" w14:textId="77777777" w:rsidR="00A54398" w:rsidRPr="00A54398" w:rsidRDefault="00A54398" w:rsidP="00A54398">
      <w:pPr>
        <w:rPr>
          <w:rFonts w:ascii="Verdana" w:hAnsi="Verdana"/>
          <w:sz w:val="22"/>
        </w:rPr>
      </w:pPr>
    </w:p>
    <w:p w14:paraId="57EB886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Actas de modificación de cantidades de obra.</w:t>
      </w:r>
    </w:p>
    <w:p w14:paraId="01DCBEF9" w14:textId="77777777" w:rsidR="00A54398" w:rsidRPr="00A54398" w:rsidRDefault="00A54398" w:rsidP="00A54398">
      <w:pPr>
        <w:rPr>
          <w:rFonts w:ascii="Verdana" w:hAnsi="Verdana"/>
          <w:sz w:val="22"/>
        </w:rPr>
      </w:pPr>
    </w:p>
    <w:p w14:paraId="0C970AFC" w14:textId="77777777" w:rsidR="00A54398" w:rsidRPr="00A54398" w:rsidRDefault="00A54398" w:rsidP="00A54398">
      <w:pPr>
        <w:rPr>
          <w:rFonts w:ascii="Verdana" w:hAnsi="Verdana"/>
          <w:sz w:val="22"/>
        </w:rPr>
      </w:pPr>
      <w:r w:rsidRPr="00A54398">
        <w:rPr>
          <w:rFonts w:ascii="Verdana" w:hAnsi="Verdana"/>
          <w:sz w:val="22"/>
        </w:rPr>
        <w:t>Es el documento en el que se deja constancia de las modificaciones efectuadas por requerimientos del proyecto a las cantidades de obra previstas inicialmente.</w:t>
      </w:r>
    </w:p>
    <w:p w14:paraId="198D25B1" w14:textId="114FD5BD" w:rsidR="00A54398" w:rsidRDefault="00A54398" w:rsidP="00A54398">
      <w:pPr>
        <w:rPr>
          <w:rFonts w:ascii="Verdana" w:hAnsi="Verdana"/>
          <w:sz w:val="22"/>
        </w:rPr>
      </w:pPr>
      <w:r w:rsidRPr="00A54398">
        <w:rPr>
          <w:rFonts w:ascii="Verdana" w:hAnsi="Verdana"/>
          <w:sz w:val="22"/>
        </w:rPr>
        <w:t>Estas actas deberán suscribirlas los ingenieros residentes del contratista y de la Supervisión y para su validez requieren de la aprobación del funcionario competente del Municipio, siguiendo, eso sí, el procedimiento establecido en el Manual de Supervisión vigente.</w:t>
      </w:r>
    </w:p>
    <w:p w14:paraId="3EC77EAA" w14:textId="77777777" w:rsidR="00A54398" w:rsidRPr="00A54398" w:rsidRDefault="00A54398" w:rsidP="00A54398">
      <w:pPr>
        <w:rPr>
          <w:rFonts w:ascii="Verdana" w:hAnsi="Verdana"/>
          <w:sz w:val="22"/>
        </w:rPr>
      </w:pPr>
    </w:p>
    <w:p w14:paraId="56EBADFD" w14:textId="77777777" w:rsidR="00A54398" w:rsidRPr="00A54398" w:rsidRDefault="00A54398" w:rsidP="00A54398">
      <w:pPr>
        <w:rPr>
          <w:rFonts w:ascii="Verdana" w:hAnsi="Verdana"/>
          <w:sz w:val="22"/>
        </w:rPr>
      </w:pPr>
      <w:r w:rsidRPr="00A54398">
        <w:rPr>
          <w:rFonts w:ascii="Verdana" w:hAnsi="Verdana"/>
          <w:sz w:val="22"/>
        </w:rPr>
        <w:lastRenderedPageBreak/>
        <w:t>f)</w:t>
      </w:r>
      <w:r w:rsidRPr="00A54398">
        <w:rPr>
          <w:rFonts w:ascii="Verdana" w:hAnsi="Verdana"/>
          <w:sz w:val="22"/>
        </w:rPr>
        <w:tab/>
        <w:t>Actas de obra.</w:t>
      </w:r>
    </w:p>
    <w:p w14:paraId="2A7EA46E" w14:textId="77777777" w:rsidR="00A54398" w:rsidRPr="00A54398" w:rsidRDefault="00A54398" w:rsidP="00A54398">
      <w:pPr>
        <w:rPr>
          <w:rFonts w:ascii="Verdana" w:hAnsi="Verdana"/>
          <w:sz w:val="22"/>
        </w:rPr>
      </w:pPr>
    </w:p>
    <w:p w14:paraId="5776E621" w14:textId="77777777" w:rsidR="00A54398" w:rsidRPr="00A54398" w:rsidRDefault="00A54398" w:rsidP="00A54398">
      <w:pPr>
        <w:rPr>
          <w:rFonts w:ascii="Verdana" w:hAnsi="Verdana"/>
          <w:sz w:val="22"/>
        </w:rPr>
      </w:pPr>
      <w:r w:rsidRPr="00A54398">
        <w:rPr>
          <w:rFonts w:ascii="Verdana" w:hAnsi="Verdana"/>
          <w:sz w:val="22"/>
        </w:rPr>
        <w:t>El CONTRATISTA y el Supervisor dejarán sentadas las cantidades de obra realmente ejecutadas en cada mes y sus valores correspondientes. Para el pago de cada acta parcial no se aceptarán cantidades medidas en plano y las medidas por topografía deben estar debidamente soportadas.</w:t>
      </w:r>
    </w:p>
    <w:p w14:paraId="0767557C" w14:textId="77777777" w:rsidR="00A54398" w:rsidRPr="00A54398" w:rsidRDefault="00A54398" w:rsidP="00A54398">
      <w:pPr>
        <w:rPr>
          <w:rFonts w:ascii="Verdana" w:hAnsi="Verdana"/>
          <w:sz w:val="22"/>
        </w:rPr>
      </w:pPr>
    </w:p>
    <w:p w14:paraId="22473331" w14:textId="065312C8" w:rsidR="00A54398" w:rsidRDefault="00A54398" w:rsidP="00A54398">
      <w:pPr>
        <w:rPr>
          <w:rFonts w:ascii="Verdana" w:hAnsi="Verdana"/>
          <w:sz w:val="22"/>
        </w:rPr>
      </w:pPr>
      <w:r w:rsidRPr="00A54398">
        <w:rPr>
          <w:rFonts w:ascii="Verdana" w:hAnsi="Verdana"/>
          <w:sz w:val="22"/>
        </w:rPr>
        <w:t>El CONTRATISTA y la supervisión deberán elaborar el acta mensual dentro de los diez (10) días calendario del mes siguiente al de ejecución de las obras. El valor del acta será la suma de los productos que resulten de multiplicar las cantidades de obra realmente ejecutadas y aprobadas por el Supervisor, por los precios unitarios estipulados en la propuesta, o si es del caso, por los precios unitarios acordados para nuevos ítems (obra extra) que resulten durante el desarrollo del contrato.</w:t>
      </w:r>
    </w:p>
    <w:p w14:paraId="3C044006" w14:textId="77777777" w:rsidR="00A54398" w:rsidRPr="00A54398" w:rsidRDefault="00A54398" w:rsidP="00A54398">
      <w:pPr>
        <w:rPr>
          <w:rFonts w:ascii="Verdana" w:hAnsi="Verdana"/>
          <w:sz w:val="22"/>
        </w:rPr>
      </w:pPr>
    </w:p>
    <w:p w14:paraId="20839AAC" w14:textId="0A18F6F5" w:rsidR="00A54398" w:rsidRDefault="00A54398" w:rsidP="00A54398">
      <w:pPr>
        <w:rPr>
          <w:rFonts w:ascii="Verdana" w:hAnsi="Verdana"/>
          <w:sz w:val="22"/>
        </w:rPr>
      </w:pPr>
      <w:r w:rsidRPr="00A54398">
        <w:rPr>
          <w:rFonts w:ascii="Verdana" w:hAnsi="Verdana"/>
          <w:sz w:val="22"/>
        </w:rPr>
        <w:t xml:space="preserve">Las actas de obra tendrán carácter provisional en lo que se refiere a las cantidades y calidad de la obra. El Supervisor podrá, en actas posteriores, hacer correcciones o modificaciones a cualquiera de las actas anteriores aprobadas por él y deberá indicar el valor correspondiente a la parte o partes de los trabajos que no se hayan ejecutado a su entera satisfacción, a efectos de que El Municipio se abstenga de pagarlos al CONTRATISTA o realice los descuentos correspondientes, hasta que les dé el visto bueno. </w:t>
      </w:r>
    </w:p>
    <w:p w14:paraId="7AC6C122" w14:textId="77777777" w:rsidR="00A54398" w:rsidRPr="00A54398" w:rsidRDefault="00A54398" w:rsidP="00A54398">
      <w:pPr>
        <w:rPr>
          <w:rFonts w:ascii="Verdana" w:hAnsi="Verdana"/>
          <w:sz w:val="22"/>
        </w:rPr>
      </w:pPr>
    </w:p>
    <w:p w14:paraId="73D170FA" w14:textId="35EC3508" w:rsidR="00A54398" w:rsidRDefault="00A54398" w:rsidP="00A54398">
      <w:pPr>
        <w:rPr>
          <w:rFonts w:ascii="Verdana" w:hAnsi="Verdana"/>
          <w:sz w:val="22"/>
        </w:rPr>
      </w:pPr>
      <w:r w:rsidRPr="00A54398">
        <w:rPr>
          <w:rFonts w:ascii="Verdana" w:hAnsi="Verdana"/>
          <w:sz w:val="22"/>
        </w:rPr>
        <w:t>Ninguna constancia de parte del Supervisor que no sea la de recibo definitivo de la totalidad o de parte de las obras, podrá considerarse como constitutiva de aprobación de algún trabajo u obra.</w:t>
      </w:r>
    </w:p>
    <w:p w14:paraId="41BB3B2A" w14:textId="77777777" w:rsidR="00A54398" w:rsidRPr="00A54398" w:rsidRDefault="00A54398" w:rsidP="00A54398">
      <w:pPr>
        <w:rPr>
          <w:rFonts w:ascii="Verdana" w:hAnsi="Verdana"/>
          <w:sz w:val="22"/>
        </w:rPr>
      </w:pPr>
    </w:p>
    <w:p w14:paraId="44E82560" w14:textId="46D98A22" w:rsid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Ajustes.</w:t>
      </w:r>
    </w:p>
    <w:p w14:paraId="229505F5" w14:textId="77777777" w:rsidR="00A54398" w:rsidRPr="00A54398" w:rsidRDefault="00A54398" w:rsidP="00A54398">
      <w:pPr>
        <w:rPr>
          <w:rFonts w:ascii="Verdana" w:hAnsi="Verdana"/>
          <w:sz w:val="22"/>
        </w:rPr>
      </w:pPr>
    </w:p>
    <w:p w14:paraId="18EEA5C6" w14:textId="4A12460B" w:rsidR="00A54398" w:rsidRDefault="00A54398" w:rsidP="00A54398">
      <w:pPr>
        <w:rPr>
          <w:rFonts w:ascii="Verdana" w:hAnsi="Verdana"/>
          <w:sz w:val="22"/>
        </w:rPr>
      </w:pPr>
      <w:r w:rsidRPr="00A54398">
        <w:rPr>
          <w:rFonts w:ascii="Verdana" w:hAnsi="Verdana"/>
          <w:sz w:val="22"/>
        </w:rPr>
        <w:t>Para el caso de requerirse el cálculo de ajustes se calculará tomando como base los Índices de Costos de la Construcción Pesada ICCP, calculados mensualmente por el Departamento Administrativo de Estadística, DANE. El procedimiento para el cálculo de estos será el establecido en el Manual de Supervisión vigente.</w:t>
      </w:r>
    </w:p>
    <w:p w14:paraId="3A15FD1F" w14:textId="77777777" w:rsidR="00A54398" w:rsidRPr="00A54398" w:rsidRDefault="00A54398" w:rsidP="00A54398">
      <w:pPr>
        <w:rPr>
          <w:rFonts w:ascii="Verdana" w:hAnsi="Verdana"/>
          <w:sz w:val="22"/>
        </w:rPr>
      </w:pPr>
    </w:p>
    <w:p w14:paraId="165A64DD"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Daños o retardos debidos a fuerza mayor.</w:t>
      </w:r>
    </w:p>
    <w:p w14:paraId="24DC3426" w14:textId="77777777" w:rsidR="00A54398" w:rsidRPr="00A54398" w:rsidRDefault="00A54398" w:rsidP="00A54398">
      <w:pPr>
        <w:rPr>
          <w:rFonts w:ascii="Verdana" w:hAnsi="Verdana"/>
          <w:sz w:val="22"/>
        </w:rPr>
      </w:pPr>
    </w:p>
    <w:p w14:paraId="2EC962AF" w14:textId="2F97273E" w:rsidR="00A54398" w:rsidRDefault="00A54398" w:rsidP="00A54398">
      <w:pPr>
        <w:rPr>
          <w:rFonts w:ascii="Verdana" w:hAnsi="Verdana"/>
          <w:sz w:val="22"/>
        </w:rPr>
      </w:pPr>
      <w:r w:rsidRPr="00A54398">
        <w:rPr>
          <w:rFonts w:ascii="Verdana" w:hAnsi="Verdana"/>
          <w:sz w:val="22"/>
        </w:rPr>
        <w:t xml:space="preserve">El contratista quedará exento de toda responsabilidad por cualquier daño o dilación de las obras durante la ejecución del contrato, pero sin derecho a indemnizaciones, cuando se concluya por parte de El Municipio que tales hechos son el resultado de caso fortuito o fuerza mayor, debidamente comprobados, caso en el cual los gastos que demanden las reconstrucciones o reparaciones de las obras afectadas serán por cuenta de El Municipio, siempre que el contratista haya dado aviso a El Municipio de la ocurrencia de tales hechos y que la </w:t>
      </w:r>
      <w:r w:rsidRPr="00A54398">
        <w:rPr>
          <w:rFonts w:ascii="Verdana" w:hAnsi="Verdana"/>
          <w:sz w:val="22"/>
        </w:rPr>
        <w:lastRenderedPageBreak/>
        <w:t>evaluación de los mismos, las causas que los motivaron y la diligencia con que el contratista actuó ante ellos se haya hecho constar, dentro de los diez (10) días calendario siguientes a la fecha en que cesen dichas causas, en actas suscritas por el supervisor y el contratista las cuales requerirán el concepto favorable de la Oficina Jurídica de El Municipio.</w:t>
      </w:r>
    </w:p>
    <w:p w14:paraId="54C9495E" w14:textId="77777777" w:rsidR="00BC0C1C" w:rsidRPr="00A54398" w:rsidRDefault="00BC0C1C" w:rsidP="00A54398">
      <w:pPr>
        <w:rPr>
          <w:rFonts w:ascii="Verdana" w:hAnsi="Verdana"/>
          <w:sz w:val="22"/>
        </w:rPr>
      </w:pPr>
    </w:p>
    <w:p w14:paraId="7EDB94FC" w14:textId="789C6207" w:rsidR="00A54398" w:rsidRDefault="00A54398" w:rsidP="00A54398">
      <w:pPr>
        <w:rPr>
          <w:rFonts w:ascii="Verdana" w:hAnsi="Verdana"/>
          <w:sz w:val="22"/>
        </w:rPr>
      </w:pPr>
      <w:r w:rsidRPr="00A54398">
        <w:rPr>
          <w:rFonts w:ascii="Verdana" w:hAnsi="Verdana"/>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w:t>
      </w:r>
    </w:p>
    <w:p w14:paraId="2269A998" w14:textId="77777777" w:rsidR="00A54398" w:rsidRPr="00A54398" w:rsidRDefault="00A54398" w:rsidP="00A54398">
      <w:pPr>
        <w:rPr>
          <w:rFonts w:ascii="Verdana" w:hAnsi="Verdana"/>
          <w:sz w:val="22"/>
        </w:rPr>
      </w:pPr>
    </w:p>
    <w:p w14:paraId="48EF775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Incumplimiento de lo ordenado.</w:t>
      </w:r>
    </w:p>
    <w:p w14:paraId="25C21EBF" w14:textId="77777777" w:rsidR="00A54398" w:rsidRPr="00A54398" w:rsidRDefault="00A54398" w:rsidP="00A54398">
      <w:pPr>
        <w:rPr>
          <w:rFonts w:ascii="Verdana" w:hAnsi="Verdana"/>
          <w:sz w:val="22"/>
        </w:rPr>
      </w:pPr>
    </w:p>
    <w:p w14:paraId="23224C92" w14:textId="4A9BFA38" w:rsidR="00A54398" w:rsidRDefault="00A54398" w:rsidP="00A54398">
      <w:pPr>
        <w:rPr>
          <w:rFonts w:ascii="Verdana" w:hAnsi="Verdana"/>
          <w:sz w:val="22"/>
        </w:rPr>
      </w:pPr>
      <w:r w:rsidRPr="00A54398">
        <w:rPr>
          <w:rFonts w:ascii="Verdana" w:hAnsi="Verdana"/>
          <w:sz w:val="22"/>
        </w:rPr>
        <w:t>Si el contratista se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al Municipio para que este tome las medidas que considere necesarias. En razón a lo anterior, las consecuencias que se deriven para la obra o terceros serán asumidas integralmente por el contratista.</w:t>
      </w:r>
    </w:p>
    <w:p w14:paraId="5CDB138E" w14:textId="77777777" w:rsidR="00A54398" w:rsidRPr="00A54398" w:rsidRDefault="00A54398" w:rsidP="00A54398">
      <w:pPr>
        <w:rPr>
          <w:rFonts w:ascii="Verdana" w:hAnsi="Verdana"/>
          <w:sz w:val="22"/>
        </w:rPr>
      </w:pPr>
    </w:p>
    <w:p w14:paraId="75E045F1" w14:textId="77777777" w:rsidR="00A54398" w:rsidRPr="00A54398" w:rsidRDefault="00A54398" w:rsidP="00A54398">
      <w:pPr>
        <w:rPr>
          <w:rFonts w:ascii="Verdana" w:hAnsi="Verdana"/>
          <w:sz w:val="22"/>
        </w:rPr>
      </w:pPr>
      <w:r w:rsidRPr="00A54398">
        <w:rPr>
          <w:rFonts w:ascii="Verdana" w:hAnsi="Verdana"/>
          <w:sz w:val="22"/>
        </w:rPr>
        <w:t>g)</w:t>
      </w:r>
      <w:r w:rsidRPr="00A54398">
        <w:rPr>
          <w:rFonts w:ascii="Verdana" w:hAnsi="Verdana"/>
          <w:sz w:val="22"/>
        </w:rPr>
        <w:tab/>
        <w:t>Trabajos extras y adicionales.</w:t>
      </w:r>
    </w:p>
    <w:p w14:paraId="37E824A3" w14:textId="77777777" w:rsidR="00A54398" w:rsidRPr="00A54398" w:rsidRDefault="00A54398" w:rsidP="00A54398">
      <w:pPr>
        <w:rPr>
          <w:rFonts w:ascii="Verdana" w:hAnsi="Verdana"/>
          <w:sz w:val="22"/>
        </w:rPr>
      </w:pPr>
    </w:p>
    <w:p w14:paraId="5FD2653E" w14:textId="77777777" w:rsidR="00A54398" w:rsidRPr="00A54398" w:rsidRDefault="00A54398" w:rsidP="00A54398">
      <w:pPr>
        <w:rPr>
          <w:rFonts w:ascii="Verdana" w:hAnsi="Verdana"/>
          <w:sz w:val="22"/>
        </w:rPr>
      </w:pPr>
      <w:r w:rsidRPr="00A54398">
        <w:rPr>
          <w:rFonts w:ascii="Verdana" w:hAnsi="Verdana"/>
          <w:sz w:val="22"/>
        </w:rPr>
        <w:t>Se entiende por trabajo extra aquel que, además de no estar incluido en los requeridos en este pliego de condiciones, ni en las especificaciones, ni en la propuesta, no puede clasificarse por su naturaleza entre los previstos en dichos documentos. El que sí pueda serlo, aunque no esté determinado en forma expresa en tales documentos, será trabajo adicional.</w:t>
      </w:r>
    </w:p>
    <w:p w14:paraId="2582E82C" w14:textId="77777777" w:rsidR="00A54398" w:rsidRPr="00A54398" w:rsidRDefault="00A54398" w:rsidP="00A54398">
      <w:pPr>
        <w:rPr>
          <w:rFonts w:ascii="Verdana" w:hAnsi="Verdana"/>
          <w:sz w:val="22"/>
        </w:rPr>
      </w:pPr>
    </w:p>
    <w:p w14:paraId="2A11A1FF" w14:textId="18DD6EA5" w:rsidR="00A54398" w:rsidRDefault="00A54398" w:rsidP="00A54398">
      <w:pPr>
        <w:rPr>
          <w:rFonts w:ascii="Verdana" w:hAnsi="Verdana"/>
          <w:sz w:val="22"/>
        </w:rPr>
      </w:pPr>
      <w:r w:rsidRPr="00A54398">
        <w:rPr>
          <w:rFonts w:ascii="Verdana" w:hAnsi="Verdana"/>
          <w:sz w:val="22"/>
        </w:rPr>
        <w:t>El Municipio podrá ordenar trab</w:t>
      </w:r>
      <w:r w:rsidR="00BC0C1C">
        <w:rPr>
          <w:rFonts w:ascii="Verdana" w:hAnsi="Verdana"/>
          <w:sz w:val="22"/>
        </w:rPr>
        <w:t>ajo</w:t>
      </w:r>
      <w:r w:rsidRPr="00A54398">
        <w:rPr>
          <w:rFonts w:ascii="Verdana" w:hAnsi="Verdana"/>
          <w:sz w:val="22"/>
        </w:rPr>
        <w:t>s extras o adicionales, y el Contratista estará obligado a ejecutarlos, siempre que los mismos hagan parte inseparable de los trabajos contratados o sean necesarios para ejecutarlos, para lo cual se suscribirá el respectivo documento.</w:t>
      </w:r>
    </w:p>
    <w:p w14:paraId="593891DB" w14:textId="77777777" w:rsidR="00A54398" w:rsidRPr="00A54398" w:rsidRDefault="00A54398" w:rsidP="00A54398">
      <w:pPr>
        <w:rPr>
          <w:rFonts w:ascii="Verdana" w:hAnsi="Verdana"/>
          <w:sz w:val="22"/>
        </w:rPr>
      </w:pPr>
    </w:p>
    <w:p w14:paraId="01808E74" w14:textId="6A405DA4" w:rsidR="00A54398" w:rsidRDefault="00A54398" w:rsidP="00A54398">
      <w:pPr>
        <w:rPr>
          <w:rFonts w:ascii="Verdana" w:hAnsi="Verdana"/>
          <w:sz w:val="22"/>
        </w:rPr>
      </w:pPr>
      <w:r w:rsidRPr="00A54398">
        <w:rPr>
          <w:rFonts w:ascii="Verdana" w:hAnsi="Verdana"/>
          <w:sz w:val="22"/>
        </w:rPr>
        <w:t>Las obras adicionales se pagarán a los correspondientes precios unitarios establecidos en el contrato.</w:t>
      </w:r>
    </w:p>
    <w:p w14:paraId="425549AD" w14:textId="77777777" w:rsidR="00A54398" w:rsidRPr="00A54398" w:rsidRDefault="00A54398" w:rsidP="00A54398">
      <w:pPr>
        <w:rPr>
          <w:rFonts w:ascii="Verdana" w:hAnsi="Verdana"/>
          <w:sz w:val="22"/>
        </w:rPr>
      </w:pPr>
    </w:p>
    <w:p w14:paraId="3BE5B150" w14:textId="77777777" w:rsidR="00A54398" w:rsidRPr="00A54398" w:rsidRDefault="00A54398" w:rsidP="00A54398">
      <w:pPr>
        <w:rPr>
          <w:rFonts w:ascii="Verdana" w:hAnsi="Verdana"/>
          <w:sz w:val="22"/>
        </w:rPr>
      </w:pPr>
      <w:r w:rsidRPr="00A54398">
        <w:rPr>
          <w:rFonts w:ascii="Verdana" w:hAnsi="Verdana"/>
          <w:sz w:val="22"/>
        </w:rPr>
        <w:t xml:space="preserve">Las obras extras se liquidarán a los precios unitarios que se convengan entre El Municipio y el Contratista, para lo cual se tendrán en cuenta los precios reales del mercado para el tipo de trabajo requerido. Si no se llegase a un acuerdo entre las partes acerca de los precios unitarios para las obras extras, El Municipio </w:t>
      </w:r>
      <w:r w:rsidRPr="00A54398">
        <w:rPr>
          <w:rFonts w:ascii="Verdana" w:hAnsi="Verdana"/>
          <w:sz w:val="22"/>
        </w:rPr>
        <w:lastRenderedPageBreak/>
        <w:t>está facultado para contratar con un tercero la ejecución del trabajo, y tomará como base el costo directo más el porcentaje de administración de la propuesta.</w:t>
      </w:r>
    </w:p>
    <w:p w14:paraId="75D0143D" w14:textId="5CF8374E" w:rsidR="00A54398" w:rsidRDefault="00A54398" w:rsidP="00A54398">
      <w:pPr>
        <w:rPr>
          <w:rFonts w:ascii="Verdana" w:hAnsi="Verdana"/>
          <w:sz w:val="22"/>
        </w:rPr>
      </w:pPr>
      <w:r w:rsidRPr="00A54398">
        <w:rPr>
          <w:rFonts w:ascii="Verdana" w:hAnsi="Verdana"/>
          <w:sz w:val="22"/>
        </w:rPr>
        <w:t>La obra extra no será objeto de reajustes.</w:t>
      </w:r>
    </w:p>
    <w:p w14:paraId="396E93C9" w14:textId="77777777" w:rsidR="00A54398" w:rsidRPr="00A54398" w:rsidRDefault="00A54398" w:rsidP="00A54398">
      <w:pPr>
        <w:rPr>
          <w:rFonts w:ascii="Verdana" w:hAnsi="Verdana"/>
          <w:sz w:val="22"/>
        </w:rPr>
      </w:pPr>
    </w:p>
    <w:p w14:paraId="4AA56D15" w14:textId="77777777" w:rsidR="00A54398" w:rsidRPr="00A54398" w:rsidRDefault="00A54398" w:rsidP="00A54398">
      <w:pPr>
        <w:rPr>
          <w:rFonts w:ascii="Verdana" w:hAnsi="Verdana"/>
          <w:sz w:val="22"/>
        </w:rPr>
      </w:pPr>
      <w:r w:rsidRPr="00A54398">
        <w:rPr>
          <w:rFonts w:ascii="Verdana" w:hAnsi="Verdana"/>
          <w:sz w:val="22"/>
        </w:rPr>
        <w:t>h)</w:t>
      </w:r>
      <w:r w:rsidRPr="00A54398">
        <w:rPr>
          <w:rFonts w:ascii="Verdana" w:hAnsi="Verdana"/>
          <w:sz w:val="22"/>
        </w:rPr>
        <w:tab/>
        <w:t>Cambios de obra.</w:t>
      </w:r>
    </w:p>
    <w:p w14:paraId="4756A176" w14:textId="77777777" w:rsidR="00A54398" w:rsidRPr="00A54398" w:rsidRDefault="00A54398" w:rsidP="00A54398">
      <w:pPr>
        <w:rPr>
          <w:rFonts w:ascii="Verdana" w:hAnsi="Verdana"/>
          <w:sz w:val="22"/>
        </w:rPr>
      </w:pPr>
    </w:p>
    <w:p w14:paraId="617CF5BF" w14:textId="77777777" w:rsidR="00A54398" w:rsidRPr="00A54398" w:rsidRDefault="00A54398" w:rsidP="00A54398">
      <w:pPr>
        <w:rPr>
          <w:rFonts w:ascii="Verdana" w:hAnsi="Verdana"/>
          <w:sz w:val="22"/>
        </w:rPr>
      </w:pPr>
      <w:r w:rsidRPr="00A54398">
        <w:rPr>
          <w:rFonts w:ascii="Verdana" w:hAnsi="Verdana"/>
          <w:sz w:val="22"/>
        </w:rPr>
        <w:t>Se podrán ordenar cambios de obra durante la ejecución del contrato en las siguientes circunstancias:</w:t>
      </w:r>
    </w:p>
    <w:p w14:paraId="11EC7DFA" w14:textId="77777777" w:rsidR="00A54398" w:rsidRPr="00A54398" w:rsidRDefault="00A54398" w:rsidP="00A54398">
      <w:pPr>
        <w:rPr>
          <w:rFonts w:ascii="Verdana" w:hAnsi="Verdana"/>
          <w:sz w:val="22"/>
        </w:rPr>
      </w:pPr>
    </w:p>
    <w:p w14:paraId="38A98E47"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compensar ítems debilitados por ítems en superávit.</w:t>
      </w:r>
    </w:p>
    <w:p w14:paraId="5BC404F2"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ejecutar alguna actividad necesaria y omitida, por ítems en superávit.</w:t>
      </w:r>
    </w:p>
    <w:p w14:paraId="09FE98E0"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Para mejorar alguna especificación.</w:t>
      </w:r>
    </w:p>
    <w:p w14:paraId="073B7E81" w14:textId="77777777" w:rsidR="00A54398" w:rsidRPr="00A54398" w:rsidRDefault="00A54398" w:rsidP="00A54398">
      <w:pPr>
        <w:rPr>
          <w:rFonts w:ascii="Verdana" w:hAnsi="Verdana"/>
          <w:sz w:val="22"/>
        </w:rPr>
      </w:pPr>
      <w:r w:rsidRPr="00A54398">
        <w:rPr>
          <w:rFonts w:ascii="Verdana" w:hAnsi="Verdana"/>
          <w:sz w:val="22"/>
        </w:rPr>
        <w:t>-</w:t>
      </w:r>
      <w:r w:rsidRPr="00A54398">
        <w:rPr>
          <w:rFonts w:ascii="Verdana" w:hAnsi="Verdana"/>
          <w:sz w:val="22"/>
        </w:rPr>
        <w:tab/>
        <w:t>En otros eventos en que, a juicio de El Municipio, se requieran para mejorar la calidad del trabajo.</w:t>
      </w:r>
    </w:p>
    <w:p w14:paraId="1070C606" w14:textId="77777777" w:rsidR="00A54398" w:rsidRPr="00A54398" w:rsidRDefault="00A54398" w:rsidP="00A54398">
      <w:pPr>
        <w:rPr>
          <w:rFonts w:ascii="Verdana" w:hAnsi="Verdana"/>
          <w:sz w:val="22"/>
        </w:rPr>
      </w:pPr>
    </w:p>
    <w:p w14:paraId="51699FA2" w14:textId="622867CD" w:rsidR="00A54398" w:rsidRDefault="00A54398" w:rsidP="00A54398">
      <w:pPr>
        <w:rPr>
          <w:rFonts w:ascii="Verdana" w:hAnsi="Verdana"/>
          <w:sz w:val="22"/>
        </w:rPr>
      </w:pPr>
      <w:r w:rsidRPr="00A54398">
        <w:rPr>
          <w:rFonts w:ascii="Verdana" w:hAnsi="Verdana"/>
          <w:sz w:val="22"/>
        </w:rPr>
        <w:t>Los cambios de obra se harán mediante actas suscritas por el ordenador del gasto y el Contratista, con el visto bueno del Supervisor, siempre y cuando no impliquen modificación del objeto, el valor y el plazo del contrato.</w:t>
      </w:r>
    </w:p>
    <w:p w14:paraId="4322FEE3" w14:textId="77777777" w:rsidR="00A54398" w:rsidRPr="00A54398" w:rsidRDefault="00A54398" w:rsidP="00A54398">
      <w:pPr>
        <w:rPr>
          <w:rFonts w:ascii="Verdana" w:hAnsi="Verdana"/>
          <w:sz w:val="22"/>
        </w:rPr>
      </w:pPr>
    </w:p>
    <w:p w14:paraId="5C1DE051" w14:textId="77777777" w:rsidR="00A54398" w:rsidRPr="00A54398" w:rsidRDefault="00A54398" w:rsidP="00A54398">
      <w:pPr>
        <w:rPr>
          <w:rFonts w:ascii="Verdana" w:hAnsi="Verdana"/>
          <w:sz w:val="22"/>
        </w:rPr>
      </w:pPr>
      <w:r w:rsidRPr="00A54398">
        <w:rPr>
          <w:rFonts w:ascii="Verdana" w:hAnsi="Verdana"/>
          <w:sz w:val="22"/>
        </w:rPr>
        <w:t>i)</w:t>
      </w:r>
      <w:r w:rsidRPr="00A54398">
        <w:rPr>
          <w:rFonts w:ascii="Verdana" w:hAnsi="Verdana"/>
          <w:sz w:val="22"/>
        </w:rPr>
        <w:tab/>
        <w:t>Coordinación con otros contratistas.</w:t>
      </w:r>
    </w:p>
    <w:p w14:paraId="013374CC" w14:textId="77777777" w:rsidR="00A54398" w:rsidRPr="00A54398" w:rsidRDefault="00A54398" w:rsidP="00A54398">
      <w:pPr>
        <w:rPr>
          <w:rFonts w:ascii="Verdana" w:hAnsi="Verdana"/>
          <w:sz w:val="22"/>
        </w:rPr>
      </w:pPr>
    </w:p>
    <w:p w14:paraId="2E1462C5" w14:textId="77777777" w:rsidR="00A54398" w:rsidRPr="00A54398" w:rsidRDefault="00A54398" w:rsidP="00A54398">
      <w:pPr>
        <w:rPr>
          <w:rFonts w:ascii="Verdana" w:hAnsi="Verdana"/>
          <w:sz w:val="22"/>
        </w:rPr>
      </w:pPr>
      <w:r w:rsidRPr="00A54398">
        <w:rPr>
          <w:rFonts w:ascii="Verdana" w:hAnsi="Verdana"/>
          <w:sz w:val="22"/>
        </w:rPr>
        <w:t>El Municipio se reserva el derecho de ejecutar otros trabajos dentro de los límites o zonas adyacentes a las obras objeto del presente proceso. En consecuencia, el CONTRATISTA deberá permitir a éste o a otro contratista, depositar equipos o materiales, instalar personal, etc., además del desarrollo normal e independiente de sus labores.</w:t>
      </w:r>
    </w:p>
    <w:p w14:paraId="5F1DDCEF" w14:textId="77777777" w:rsidR="00A54398" w:rsidRPr="00A54398" w:rsidRDefault="00A54398" w:rsidP="00A54398">
      <w:pPr>
        <w:rPr>
          <w:rFonts w:ascii="Verdana" w:hAnsi="Verdana"/>
          <w:sz w:val="22"/>
        </w:rPr>
      </w:pPr>
    </w:p>
    <w:p w14:paraId="17B1991A" w14:textId="30991505" w:rsidR="00A54398" w:rsidRDefault="00A54398" w:rsidP="00A54398">
      <w:pPr>
        <w:rPr>
          <w:rFonts w:ascii="Verdana" w:hAnsi="Verdana"/>
          <w:sz w:val="22"/>
        </w:rPr>
      </w:pPr>
      <w:r w:rsidRPr="00A54398">
        <w:rPr>
          <w:rFonts w:ascii="Verdana" w:hAnsi="Verdana"/>
          <w:sz w:val="22"/>
        </w:rPr>
        <w:t>Cualquier conflicto que pueda surgir entre los diversos contratistas, en relación con su trabajo, será solucionado o decidido por El Municipio, y para ello podrá ordenar al CONTRATISTA la suspensión de cualquier parte de las obras especificadas, o el cambio de su método de trabajo; sin embargo, si dicha medida afecta en forma real el tiempo de ejecución de las obras, de común acuerdo entre El Municipio y el CONTRATISTA, se convendrá la ampliación del plazo.</w:t>
      </w:r>
    </w:p>
    <w:p w14:paraId="7BC83063" w14:textId="77777777" w:rsidR="00A54398" w:rsidRPr="00A54398" w:rsidRDefault="00A54398" w:rsidP="00A54398">
      <w:pPr>
        <w:rPr>
          <w:rFonts w:ascii="Verdana" w:hAnsi="Verdana"/>
          <w:sz w:val="22"/>
        </w:rPr>
      </w:pPr>
    </w:p>
    <w:p w14:paraId="134B3531" w14:textId="4C8D54A3" w:rsidR="00A54398" w:rsidRDefault="00A54398" w:rsidP="00A54398">
      <w:pPr>
        <w:rPr>
          <w:rFonts w:ascii="Verdana" w:hAnsi="Verdana"/>
          <w:sz w:val="22"/>
        </w:rPr>
      </w:pPr>
      <w:r w:rsidRPr="00A54398">
        <w:rPr>
          <w:rFonts w:ascii="Verdana" w:hAnsi="Verdana"/>
          <w:sz w:val="22"/>
        </w:rPr>
        <w:t xml:space="preserve">Cuando alguna actividad del CONTRATISTA dependa del trabajo que esté ejecutando otro, aquél deberá inspeccionar dichas obras e informar a El Municipio sobre cualquier defecto o demora que pueda afectar su propio trabajo. El incumplimiento de lo anterior implicará la aceptación por parte del CONTRATISTA de las obras que estén ejecutando terceros, así como la reparación de cualquier daño posterior o defectos que resultaren en </w:t>
      </w:r>
      <w:r w:rsidR="00BC0C1C" w:rsidRPr="00A54398">
        <w:rPr>
          <w:rFonts w:ascii="Verdana" w:hAnsi="Verdana"/>
          <w:sz w:val="22"/>
        </w:rPr>
        <w:t>las mismas, previsibles en el</w:t>
      </w:r>
      <w:r w:rsidRPr="00A54398">
        <w:rPr>
          <w:rFonts w:ascii="Verdana" w:hAnsi="Verdana"/>
          <w:sz w:val="22"/>
        </w:rPr>
        <w:t xml:space="preserve"> momento de ejecutar el trabajo.</w:t>
      </w:r>
    </w:p>
    <w:p w14:paraId="0998F232" w14:textId="77777777" w:rsidR="00A54398" w:rsidRPr="00A54398" w:rsidRDefault="00A54398" w:rsidP="00A54398">
      <w:pPr>
        <w:rPr>
          <w:rFonts w:ascii="Verdana" w:hAnsi="Verdana"/>
          <w:sz w:val="22"/>
        </w:rPr>
      </w:pPr>
    </w:p>
    <w:p w14:paraId="47445BDD" w14:textId="77777777" w:rsidR="00A54398" w:rsidRPr="00A54398" w:rsidRDefault="00A54398" w:rsidP="00A54398">
      <w:pPr>
        <w:rPr>
          <w:rFonts w:ascii="Verdana" w:hAnsi="Verdana"/>
          <w:sz w:val="22"/>
        </w:rPr>
      </w:pPr>
      <w:r w:rsidRPr="00A54398">
        <w:rPr>
          <w:rFonts w:ascii="Verdana" w:hAnsi="Verdana"/>
          <w:sz w:val="22"/>
        </w:rPr>
        <w:t>j)</w:t>
      </w:r>
      <w:r w:rsidRPr="00A54398">
        <w:rPr>
          <w:rFonts w:ascii="Verdana" w:hAnsi="Verdana"/>
          <w:sz w:val="22"/>
        </w:rPr>
        <w:tab/>
        <w:t>Supervisión de los trabajos.</w:t>
      </w:r>
    </w:p>
    <w:p w14:paraId="2484F691" w14:textId="77777777" w:rsidR="00A54398" w:rsidRPr="00A54398" w:rsidRDefault="00A54398" w:rsidP="00A54398">
      <w:pPr>
        <w:rPr>
          <w:rFonts w:ascii="Verdana" w:hAnsi="Verdana"/>
          <w:sz w:val="22"/>
        </w:rPr>
      </w:pPr>
    </w:p>
    <w:p w14:paraId="1BF3E4E1" w14:textId="4B90248E" w:rsidR="00A54398" w:rsidRDefault="00A54398" w:rsidP="00A54398">
      <w:pPr>
        <w:rPr>
          <w:rFonts w:ascii="Verdana" w:hAnsi="Verdana"/>
          <w:sz w:val="22"/>
        </w:rPr>
      </w:pPr>
      <w:r w:rsidRPr="00A54398">
        <w:rPr>
          <w:rFonts w:ascii="Verdana" w:hAnsi="Verdana"/>
          <w:sz w:val="22"/>
        </w:rPr>
        <w:t>El Municipio ejercerá el control y vigilancia de la ejecución de los trabajos objeto del contrato a través de un SUPERVISOR, quien tendrá como función verificar el cumplimiento general de las obligaciones adquiridas por el Contratista.</w:t>
      </w:r>
    </w:p>
    <w:p w14:paraId="73D744DB" w14:textId="77777777" w:rsidR="00A54398" w:rsidRPr="00A54398" w:rsidRDefault="00A54398" w:rsidP="00A54398">
      <w:pPr>
        <w:rPr>
          <w:rFonts w:ascii="Verdana" w:hAnsi="Verdana"/>
          <w:sz w:val="22"/>
        </w:rPr>
      </w:pPr>
    </w:p>
    <w:p w14:paraId="76A05B29" w14:textId="01EA6033" w:rsidR="00A54398" w:rsidRDefault="00A54398" w:rsidP="00A54398">
      <w:pPr>
        <w:rPr>
          <w:rFonts w:ascii="Verdana" w:hAnsi="Verdana"/>
          <w:sz w:val="22"/>
        </w:rPr>
      </w:pPr>
      <w:r w:rsidRPr="00A54398">
        <w:rPr>
          <w:rFonts w:ascii="Verdana" w:hAnsi="Verdana"/>
          <w:sz w:val="22"/>
        </w:rPr>
        <w:t>El Supervisor ejercerá un control integral sobre el desarrollo del proyecto, para lo cual podrá en cualquier momento, exigir al Contratista la adopción de medidas para mantener durante la ejecución del contrato, las condiciones técnicas, económicas y financieras existentes al momento de la celebración de este.</w:t>
      </w:r>
    </w:p>
    <w:p w14:paraId="1779371B" w14:textId="77777777" w:rsidR="00BC0C1C" w:rsidRPr="00A54398" w:rsidRDefault="00BC0C1C" w:rsidP="00A54398">
      <w:pPr>
        <w:rPr>
          <w:rFonts w:ascii="Verdana" w:hAnsi="Verdana"/>
          <w:sz w:val="22"/>
        </w:rPr>
      </w:pPr>
    </w:p>
    <w:p w14:paraId="00D6226B" w14:textId="24798DA1" w:rsidR="00A54398" w:rsidRDefault="00A54398" w:rsidP="00A54398">
      <w:pPr>
        <w:rPr>
          <w:rFonts w:ascii="Verdana" w:hAnsi="Verdana"/>
          <w:sz w:val="22"/>
        </w:rPr>
      </w:pPr>
      <w:r w:rsidRPr="00A54398">
        <w:rPr>
          <w:rFonts w:ascii="Verdana" w:hAnsi="Verdana"/>
          <w:sz w:val="22"/>
        </w:rPr>
        <w:t>El Supervisor vigilará que el Contratista inicie las obras sólo cuando disponga de los respectivos permisos, autorizaciones y concesiones para el uso y aprovechamiento de los recursos naturales. Igualmente, velará porque se cumplan las disposiciones ambientales vigentes.</w:t>
      </w:r>
    </w:p>
    <w:p w14:paraId="663B2DEE" w14:textId="77777777" w:rsidR="00A54398" w:rsidRPr="00A54398" w:rsidRDefault="00A54398" w:rsidP="00A54398">
      <w:pPr>
        <w:rPr>
          <w:rFonts w:ascii="Verdana" w:hAnsi="Verdana"/>
          <w:sz w:val="22"/>
        </w:rPr>
      </w:pPr>
    </w:p>
    <w:p w14:paraId="31F3135A" w14:textId="075DF881" w:rsidR="00A54398" w:rsidRDefault="00A54398" w:rsidP="00A54398">
      <w:pPr>
        <w:rPr>
          <w:rFonts w:ascii="Verdana" w:hAnsi="Verdana"/>
          <w:sz w:val="22"/>
        </w:rPr>
      </w:pPr>
      <w:r w:rsidRPr="00A54398">
        <w:rPr>
          <w:rFonts w:ascii="Verdana" w:hAnsi="Verdana"/>
          <w:sz w:val="22"/>
        </w:rPr>
        <w:t>Así mismo, el Supervisor está autorizado para ordenar al Contratista la corrección, en el menor tiempo posible, de los desajustes que pudieren presentarse y determinar los mecanismos y procedimientos pertinentes para prever o solucionar rápida y eficazmente las diferencias que llegaren a surgir durante la ejecución del contrato.</w:t>
      </w:r>
    </w:p>
    <w:p w14:paraId="3B1315B3" w14:textId="77777777" w:rsidR="00A54398" w:rsidRPr="00A54398" w:rsidRDefault="00A54398" w:rsidP="00A54398">
      <w:pPr>
        <w:rPr>
          <w:rFonts w:ascii="Verdana" w:hAnsi="Verdana"/>
          <w:sz w:val="22"/>
        </w:rPr>
      </w:pPr>
    </w:p>
    <w:p w14:paraId="553A2B2D" w14:textId="66344DA4" w:rsidR="00A54398" w:rsidRDefault="00A54398" w:rsidP="00A54398">
      <w:pPr>
        <w:rPr>
          <w:rFonts w:ascii="Verdana" w:hAnsi="Verdana"/>
          <w:sz w:val="22"/>
        </w:rPr>
      </w:pPr>
      <w:r w:rsidRPr="00A54398">
        <w:rPr>
          <w:rFonts w:ascii="Verdana" w:hAnsi="Verdana"/>
          <w:sz w:val="22"/>
        </w:rPr>
        <w:t>El Contratista deberá acatar las órdenes que le imparta por escrito la Supervisión; no obstante, si no estuviese de acuerdo con las mismas, deberá manifestarlo por escrito, antes de proceder a ejecutarlas; en caso contrario, responderá solidariamente con el Supervisor, si del cumplimiento de dichas órdenes se derivaran perjuicios para el Contratante.</w:t>
      </w:r>
    </w:p>
    <w:p w14:paraId="7F936FB4" w14:textId="77777777" w:rsidR="00A54398" w:rsidRPr="00A54398" w:rsidRDefault="00A54398" w:rsidP="00A54398">
      <w:pPr>
        <w:rPr>
          <w:rFonts w:ascii="Verdana" w:hAnsi="Verdana"/>
          <w:sz w:val="22"/>
        </w:rPr>
      </w:pPr>
    </w:p>
    <w:p w14:paraId="33974DA1" w14:textId="56315881" w:rsidR="00A54398" w:rsidRDefault="00A54398" w:rsidP="00A54398">
      <w:pPr>
        <w:rPr>
          <w:rFonts w:ascii="Verdana" w:hAnsi="Verdana"/>
          <w:sz w:val="22"/>
        </w:rPr>
      </w:pPr>
      <w:r w:rsidRPr="00A54398">
        <w:rPr>
          <w:rFonts w:ascii="Verdana" w:hAnsi="Verdana"/>
          <w:sz w:val="22"/>
        </w:rPr>
        <w:t>El Municipio podrá en cualquier momento, ordenar la suspensión de la obra, si por parte del Contratista existe un incumplimiento sistemático de las instrucciones impartidas por el Supervisor, sin que el Contratista tenga derecho a reclamos o ampliación del plazo.</w:t>
      </w:r>
    </w:p>
    <w:p w14:paraId="3E1D407A" w14:textId="77777777" w:rsidR="00A54398" w:rsidRPr="00A54398" w:rsidRDefault="00A54398" w:rsidP="00A54398">
      <w:pPr>
        <w:rPr>
          <w:rFonts w:ascii="Verdana" w:hAnsi="Verdana"/>
          <w:sz w:val="22"/>
        </w:rPr>
      </w:pPr>
    </w:p>
    <w:p w14:paraId="4E89E76A" w14:textId="033F6C94" w:rsidR="00A54398" w:rsidRDefault="00A54398" w:rsidP="00A54398">
      <w:pPr>
        <w:rPr>
          <w:rFonts w:ascii="Verdana" w:hAnsi="Verdana"/>
          <w:sz w:val="22"/>
        </w:rPr>
      </w:pPr>
      <w:r w:rsidRPr="00A54398">
        <w:rPr>
          <w:rFonts w:ascii="Verdana" w:hAnsi="Verdana"/>
          <w:sz w:val="22"/>
        </w:rPr>
        <w:t>Las principales funciones y atribuciones del Supervisor son:</w:t>
      </w:r>
    </w:p>
    <w:p w14:paraId="33351E97" w14:textId="77777777" w:rsidR="00A54398" w:rsidRPr="00A54398" w:rsidRDefault="00A54398" w:rsidP="00A54398">
      <w:pPr>
        <w:rPr>
          <w:rFonts w:ascii="Verdana" w:hAnsi="Verdana"/>
          <w:sz w:val="22"/>
        </w:rPr>
      </w:pPr>
    </w:p>
    <w:p w14:paraId="1B7FA3C1" w14:textId="77777777" w:rsidR="00A54398" w:rsidRPr="00A54398" w:rsidRDefault="00A54398" w:rsidP="00A54398">
      <w:pPr>
        <w:rPr>
          <w:rFonts w:ascii="Verdana" w:hAnsi="Verdana"/>
          <w:sz w:val="22"/>
        </w:rPr>
      </w:pPr>
      <w:r w:rsidRPr="00A54398">
        <w:rPr>
          <w:rFonts w:ascii="Verdana" w:hAnsi="Verdana"/>
          <w:sz w:val="22"/>
        </w:rPr>
        <w:t>a.</w:t>
      </w:r>
      <w:r w:rsidRPr="00A54398">
        <w:rPr>
          <w:rFonts w:ascii="Verdana" w:hAnsi="Verdana"/>
          <w:sz w:val="22"/>
        </w:rPr>
        <w:tab/>
        <w:t>Colaborar con el Contratista para el éxito de los trabajos.</w:t>
      </w:r>
    </w:p>
    <w:p w14:paraId="0AB9D937" w14:textId="77777777" w:rsidR="00A54398" w:rsidRPr="00A54398" w:rsidRDefault="00A54398" w:rsidP="00A54398">
      <w:pPr>
        <w:rPr>
          <w:rFonts w:ascii="Verdana" w:hAnsi="Verdana"/>
          <w:sz w:val="22"/>
        </w:rPr>
      </w:pPr>
      <w:r w:rsidRPr="00A54398">
        <w:rPr>
          <w:rFonts w:ascii="Verdana" w:hAnsi="Verdana"/>
          <w:sz w:val="22"/>
        </w:rPr>
        <w:t>b.</w:t>
      </w:r>
      <w:r w:rsidRPr="00A54398">
        <w:rPr>
          <w:rFonts w:ascii="Verdana" w:hAnsi="Verdana"/>
          <w:sz w:val="22"/>
        </w:rPr>
        <w:tab/>
        <w:t>Tramitar ante El Municipio la autorización de los subcontratos que pretenda celebrar el contratista de obra en la ejecución de esta.</w:t>
      </w:r>
    </w:p>
    <w:p w14:paraId="16CECC01" w14:textId="77777777" w:rsidR="00A54398" w:rsidRPr="00A54398" w:rsidRDefault="00A54398" w:rsidP="00A54398">
      <w:pPr>
        <w:rPr>
          <w:rFonts w:ascii="Verdana" w:hAnsi="Verdana"/>
          <w:sz w:val="22"/>
        </w:rPr>
      </w:pPr>
      <w:r w:rsidRPr="00A54398">
        <w:rPr>
          <w:rFonts w:ascii="Verdana" w:hAnsi="Verdana"/>
          <w:sz w:val="22"/>
        </w:rPr>
        <w:t>c.</w:t>
      </w:r>
      <w:r w:rsidRPr="00A54398">
        <w:rPr>
          <w:rFonts w:ascii="Verdana" w:hAnsi="Verdana"/>
          <w:sz w:val="22"/>
        </w:rPr>
        <w:tab/>
        <w:t>Exigir el cumplimiento de las especificaciones y del contrato en todas sus partes.</w:t>
      </w:r>
    </w:p>
    <w:p w14:paraId="1674FE9C" w14:textId="77777777" w:rsidR="00A54398" w:rsidRPr="00A54398" w:rsidRDefault="00A54398" w:rsidP="00A54398">
      <w:pPr>
        <w:rPr>
          <w:rFonts w:ascii="Verdana" w:hAnsi="Verdana"/>
          <w:sz w:val="22"/>
        </w:rPr>
      </w:pPr>
      <w:r w:rsidRPr="00A54398">
        <w:rPr>
          <w:rFonts w:ascii="Verdana" w:hAnsi="Verdana"/>
          <w:sz w:val="22"/>
        </w:rPr>
        <w:t>d.</w:t>
      </w:r>
      <w:r w:rsidRPr="00A54398">
        <w:rPr>
          <w:rFonts w:ascii="Verdana" w:hAnsi="Verdana"/>
          <w:sz w:val="22"/>
        </w:rPr>
        <w:tab/>
        <w:t>Estudiar y recomendar los cambios que se consideren convenientes o necesarios en las especificaciones, y someterlos a consideración de El Municipio.</w:t>
      </w:r>
    </w:p>
    <w:p w14:paraId="21585BA6" w14:textId="77777777" w:rsidR="00A54398" w:rsidRPr="00A54398" w:rsidRDefault="00A54398" w:rsidP="00A54398">
      <w:pPr>
        <w:rPr>
          <w:rFonts w:ascii="Verdana" w:hAnsi="Verdana"/>
          <w:sz w:val="22"/>
        </w:rPr>
      </w:pPr>
      <w:r w:rsidRPr="00A54398">
        <w:rPr>
          <w:rFonts w:ascii="Verdana" w:hAnsi="Verdana"/>
          <w:sz w:val="22"/>
        </w:rPr>
        <w:lastRenderedPageBreak/>
        <w:t>e.</w:t>
      </w:r>
      <w:r w:rsidRPr="00A54398">
        <w:rPr>
          <w:rFonts w:ascii="Verdana" w:hAnsi="Verdana"/>
          <w:sz w:val="22"/>
        </w:rPr>
        <w:tab/>
        <w:t>Verificar los cómputos de cantidades de obra y aprobar las actas de pago que prepara el Contratista.</w:t>
      </w:r>
    </w:p>
    <w:p w14:paraId="55C0B2E4" w14:textId="77777777" w:rsidR="00A54398" w:rsidRPr="00A54398" w:rsidRDefault="00A54398" w:rsidP="00A54398">
      <w:pPr>
        <w:rPr>
          <w:rFonts w:ascii="Verdana" w:hAnsi="Verdana"/>
          <w:sz w:val="22"/>
        </w:rPr>
      </w:pPr>
      <w:r w:rsidRPr="00A54398">
        <w:rPr>
          <w:rFonts w:ascii="Verdana" w:hAnsi="Verdana"/>
          <w:sz w:val="22"/>
        </w:rPr>
        <w:t>f.</w:t>
      </w:r>
      <w:r w:rsidRPr="00A54398">
        <w:rPr>
          <w:rFonts w:ascii="Verdana" w:hAnsi="Verdana"/>
          <w:sz w:val="22"/>
        </w:rPr>
        <w:tab/>
        <w:t>Exigir al Contratista el empleo de personal técnico capacitado y debidamente matriculado, de acuerdo con la ley, y solicitar el despido del que, a su juicio, sea descuidado, insubordinado o cuyo trabajo sea perjudicial para los intereses del Contratante.</w:t>
      </w:r>
    </w:p>
    <w:p w14:paraId="5C9BA886" w14:textId="77777777" w:rsidR="00A54398" w:rsidRPr="00A54398" w:rsidRDefault="00A54398" w:rsidP="00A54398">
      <w:pPr>
        <w:rPr>
          <w:rFonts w:ascii="Verdana" w:hAnsi="Verdana"/>
          <w:sz w:val="22"/>
        </w:rPr>
      </w:pPr>
      <w:r w:rsidRPr="00A54398">
        <w:rPr>
          <w:rFonts w:ascii="Verdana" w:hAnsi="Verdana"/>
          <w:sz w:val="22"/>
        </w:rPr>
        <w:t>g.</w:t>
      </w:r>
      <w:r w:rsidRPr="00A54398">
        <w:rPr>
          <w:rFonts w:ascii="Verdana" w:hAnsi="Verdana"/>
          <w:sz w:val="22"/>
        </w:rPr>
        <w:tab/>
        <w:t>Velar por el cumplimiento de las normas de seguridad.</w:t>
      </w:r>
    </w:p>
    <w:p w14:paraId="5A9CF265" w14:textId="77777777" w:rsidR="00A54398" w:rsidRPr="00A54398" w:rsidRDefault="00A54398" w:rsidP="00A54398">
      <w:pPr>
        <w:rPr>
          <w:rFonts w:ascii="Verdana" w:hAnsi="Verdana"/>
          <w:sz w:val="22"/>
        </w:rPr>
      </w:pPr>
      <w:r w:rsidRPr="00A54398">
        <w:rPr>
          <w:rFonts w:ascii="Verdana" w:hAnsi="Verdana"/>
          <w:sz w:val="22"/>
        </w:rPr>
        <w:t>h.</w:t>
      </w:r>
      <w:r w:rsidRPr="00A54398">
        <w:rPr>
          <w:rFonts w:ascii="Verdana" w:hAnsi="Verdana"/>
          <w:sz w:val="22"/>
        </w:rPr>
        <w:tab/>
        <w:t>Vigilar que el Contratista cumpla las disposiciones que sean necesarias y en general, todas las atribuciones que se consideren como potestativas del Supervisor, y las demás que le asigne El Municipio.</w:t>
      </w:r>
    </w:p>
    <w:p w14:paraId="520C051A" w14:textId="77777777" w:rsidR="00A54398" w:rsidRPr="00A54398" w:rsidRDefault="00A54398" w:rsidP="00A54398">
      <w:pPr>
        <w:rPr>
          <w:rFonts w:ascii="Verdana" w:hAnsi="Verdana"/>
          <w:sz w:val="22"/>
        </w:rPr>
      </w:pPr>
      <w:r w:rsidRPr="00A54398">
        <w:rPr>
          <w:rFonts w:ascii="Verdana" w:hAnsi="Verdana"/>
          <w:sz w:val="22"/>
        </w:rPr>
        <w:t>i.</w:t>
      </w:r>
      <w:r w:rsidRPr="00A54398">
        <w:rPr>
          <w:rFonts w:ascii="Verdana" w:hAnsi="Verdana"/>
          <w:sz w:val="22"/>
        </w:rPr>
        <w:tab/>
        <w:t>Dar inicio al procedimiento administrativo sancionatorio, de la forma prevista en el presente pliego de condiciones y la Ley, cuando a su juicio deba hacerlo por posibles incumplimientos de las obligaciones del contrato vigilado, y presentar el Informe preliminar de la Coordinación de Supervisión al Municipio, dentro de los tres (3) días hábiles siguientes al vencimiento del término de respuesta preliminar del contratista, así como emitir los conceptos y presentar la información que le sea solicitada dentro del anotado procedimiento.</w:t>
      </w:r>
    </w:p>
    <w:p w14:paraId="322C8C50" w14:textId="77777777" w:rsidR="00A54398" w:rsidRPr="00A54398" w:rsidRDefault="00A54398" w:rsidP="00A54398">
      <w:pPr>
        <w:rPr>
          <w:rFonts w:ascii="Verdana" w:hAnsi="Verdana"/>
          <w:sz w:val="22"/>
        </w:rPr>
      </w:pPr>
      <w:r w:rsidRPr="00A54398">
        <w:rPr>
          <w:rFonts w:ascii="Verdana" w:hAnsi="Verdana"/>
          <w:sz w:val="22"/>
        </w:rPr>
        <w:t>j.</w:t>
      </w:r>
      <w:r w:rsidRPr="00A54398">
        <w:rPr>
          <w:rFonts w:ascii="Verdana" w:hAnsi="Verdana"/>
          <w:sz w:val="22"/>
        </w:rPr>
        <w:tab/>
        <w:t>Informar a la Compañía de Seguros sobre las llamadas de atención e incumplimientos del contratista.</w:t>
      </w:r>
    </w:p>
    <w:p w14:paraId="720FB90B" w14:textId="77777777" w:rsidR="00A54398" w:rsidRPr="00A54398" w:rsidRDefault="00A54398" w:rsidP="00A54398">
      <w:pPr>
        <w:rPr>
          <w:rFonts w:ascii="Verdana" w:hAnsi="Verdana"/>
          <w:sz w:val="22"/>
        </w:rPr>
      </w:pPr>
      <w:r w:rsidRPr="00A54398">
        <w:rPr>
          <w:rFonts w:ascii="Verdana" w:hAnsi="Verdana"/>
          <w:sz w:val="22"/>
        </w:rPr>
        <w:t>k.</w:t>
      </w:r>
      <w:r w:rsidRPr="00A54398">
        <w:rPr>
          <w:rFonts w:ascii="Verdana" w:hAnsi="Verdana"/>
          <w:sz w:val="22"/>
        </w:rPr>
        <w:tab/>
        <w:t>Cumplir los requisitos exigidos en el pliego de condiciones, en la Ley 80 de 1993, la Ley 1150 de 2007 y decretos reglamentarios de las normas de contratación pública vigentes en Colombia.</w:t>
      </w:r>
    </w:p>
    <w:p w14:paraId="603ACEFC" w14:textId="77777777" w:rsidR="00A54398" w:rsidRPr="00A54398" w:rsidRDefault="00A54398" w:rsidP="00A54398">
      <w:pPr>
        <w:rPr>
          <w:rFonts w:ascii="Verdana" w:hAnsi="Verdana"/>
          <w:sz w:val="22"/>
        </w:rPr>
      </w:pPr>
      <w:r w:rsidRPr="00A54398">
        <w:rPr>
          <w:rFonts w:ascii="Verdana" w:hAnsi="Verdana"/>
          <w:sz w:val="22"/>
        </w:rPr>
        <w:t>l.</w:t>
      </w:r>
      <w:r w:rsidRPr="00A54398">
        <w:rPr>
          <w:rFonts w:ascii="Verdana" w:hAnsi="Verdana"/>
          <w:sz w:val="22"/>
        </w:rPr>
        <w:tab/>
        <w:t>Revisar y aprobar el programa de trabajo del Contratista.</w:t>
      </w:r>
    </w:p>
    <w:p w14:paraId="4B237A47" w14:textId="77777777" w:rsidR="00A54398" w:rsidRPr="00A54398" w:rsidRDefault="00A54398" w:rsidP="00A54398">
      <w:pPr>
        <w:rPr>
          <w:rFonts w:ascii="Verdana" w:hAnsi="Verdana"/>
          <w:sz w:val="22"/>
        </w:rPr>
      </w:pPr>
      <w:r w:rsidRPr="00A54398">
        <w:rPr>
          <w:rFonts w:ascii="Verdana" w:hAnsi="Verdana"/>
          <w:sz w:val="22"/>
        </w:rPr>
        <w:t>m.</w:t>
      </w:r>
      <w:r w:rsidRPr="00A54398">
        <w:rPr>
          <w:rFonts w:ascii="Verdana" w:hAnsi="Verdana"/>
          <w:sz w:val="22"/>
        </w:rPr>
        <w:tab/>
        <w:t>Velar por que se cumpla lo dispuesto en toda la normatividad aplicable y exigible para la ejecución de las obras, y a la cual se hace mención en diferentes apartes de este pliego de condiciones.</w:t>
      </w:r>
    </w:p>
    <w:p w14:paraId="2B16E2BE" w14:textId="77777777" w:rsidR="00A54398" w:rsidRPr="00A54398" w:rsidRDefault="00A54398" w:rsidP="00A54398">
      <w:pPr>
        <w:rPr>
          <w:rFonts w:ascii="Verdana" w:hAnsi="Verdana"/>
          <w:sz w:val="22"/>
        </w:rPr>
      </w:pPr>
      <w:r w:rsidRPr="00A54398">
        <w:rPr>
          <w:rFonts w:ascii="Verdana" w:hAnsi="Verdana"/>
          <w:sz w:val="22"/>
        </w:rPr>
        <w:t>n.</w:t>
      </w:r>
      <w:r w:rsidRPr="00A54398">
        <w:rPr>
          <w:rFonts w:ascii="Verdana" w:hAnsi="Verdana"/>
          <w:sz w:val="22"/>
        </w:rPr>
        <w:tab/>
        <w:t>Velar por que se cumpla lo dispuesto en la legislación y los tratados internacionales suscritos por Colombia, tales como el Convenio 182 de 1999 de la OIT, y en atención a la Ley 1098 de 2006 “Por la cual se expide el Código de la Infancia y la Adolescencia”, en los que se prohíbe la contratación de menores de edad sin la observancia de las disposiciones que regulan la materia.</w:t>
      </w:r>
    </w:p>
    <w:p w14:paraId="28054A8C" w14:textId="77777777" w:rsidR="00A54398" w:rsidRPr="00A54398" w:rsidRDefault="00A54398" w:rsidP="00A54398">
      <w:pPr>
        <w:rPr>
          <w:rFonts w:ascii="Verdana" w:hAnsi="Verdana"/>
          <w:sz w:val="22"/>
        </w:rPr>
      </w:pPr>
      <w:r w:rsidRPr="00A54398">
        <w:rPr>
          <w:rFonts w:ascii="Verdana" w:hAnsi="Verdana"/>
          <w:sz w:val="22"/>
        </w:rPr>
        <w:t>o.</w:t>
      </w:r>
      <w:r w:rsidRPr="00A54398">
        <w:rPr>
          <w:rFonts w:ascii="Verdana" w:hAnsi="Verdana"/>
          <w:sz w:val="22"/>
        </w:rPr>
        <w:tab/>
        <w:t>Verificar el cumplimiento del pago de Seguridad Social Integral y parafiscales.</w:t>
      </w:r>
    </w:p>
    <w:p w14:paraId="6E09A730" w14:textId="77777777" w:rsidR="00A54398" w:rsidRPr="00A54398" w:rsidRDefault="00A54398" w:rsidP="00A54398">
      <w:pPr>
        <w:rPr>
          <w:rFonts w:ascii="Verdana" w:hAnsi="Verdana"/>
          <w:sz w:val="22"/>
        </w:rPr>
      </w:pPr>
      <w:r w:rsidRPr="00A54398">
        <w:rPr>
          <w:rFonts w:ascii="Verdana" w:hAnsi="Verdana"/>
          <w:sz w:val="22"/>
        </w:rPr>
        <w:t>p.</w:t>
      </w:r>
      <w:r w:rsidRPr="00A54398">
        <w:rPr>
          <w:rFonts w:ascii="Verdana" w:hAnsi="Verdana"/>
          <w:sz w:val="22"/>
        </w:rPr>
        <w:tab/>
        <w:t>Todas aquellas señaladas en el pliego de condiciones y por el Manual de Supervisión e interventoría de la entidad.</w:t>
      </w:r>
    </w:p>
    <w:p w14:paraId="035FBD79" w14:textId="77777777" w:rsidR="00A54398" w:rsidRPr="00A54398" w:rsidRDefault="00A54398" w:rsidP="00A54398">
      <w:pPr>
        <w:rPr>
          <w:rFonts w:ascii="Verdana" w:hAnsi="Verdana"/>
          <w:sz w:val="22"/>
        </w:rPr>
      </w:pPr>
    </w:p>
    <w:p w14:paraId="0AF48721" w14:textId="77777777" w:rsidR="00A54398" w:rsidRPr="00A54398" w:rsidRDefault="00A54398" w:rsidP="00A54398">
      <w:pPr>
        <w:rPr>
          <w:rFonts w:ascii="Verdana" w:hAnsi="Verdana"/>
          <w:sz w:val="22"/>
        </w:rPr>
      </w:pPr>
      <w:r w:rsidRPr="00A54398">
        <w:rPr>
          <w:rFonts w:ascii="Verdana" w:hAnsi="Verdana"/>
          <w:sz w:val="22"/>
        </w:rPr>
        <w:t>El contratista deberá adjuntar mes a mes una copia de los comprobantes de pago de los aportes por concepto de Seguridad Social y Parafiscales para cada una de las personas vinculadas al proyecto.</w:t>
      </w:r>
    </w:p>
    <w:p w14:paraId="61F0AAFE" w14:textId="77777777" w:rsidR="00A54398" w:rsidRPr="00A54398" w:rsidRDefault="00A54398" w:rsidP="00A54398">
      <w:pPr>
        <w:rPr>
          <w:rFonts w:ascii="Verdana" w:hAnsi="Verdana"/>
          <w:sz w:val="22"/>
        </w:rPr>
      </w:pPr>
    </w:p>
    <w:p w14:paraId="68DCC057" w14:textId="64F4E175" w:rsidR="00A54398" w:rsidRDefault="00A54398" w:rsidP="00A54398">
      <w:pPr>
        <w:rPr>
          <w:rFonts w:ascii="Verdana" w:hAnsi="Verdana"/>
          <w:sz w:val="22"/>
        </w:rPr>
      </w:pPr>
      <w:r w:rsidRPr="00A54398">
        <w:rPr>
          <w:rFonts w:ascii="Verdana" w:hAnsi="Verdana"/>
          <w:sz w:val="22"/>
        </w:rPr>
        <w:t xml:space="preserve">Durante la ejecución del contrato, el SUPERVISOR verificará el pago de aportes al Sistema de Seguridad Social Integral, así como los aportes propios del SENA, ICBF y Cajas de Compensación Familiar, cuando corresponda, como requisito </w:t>
      </w:r>
      <w:r w:rsidRPr="00A54398">
        <w:rPr>
          <w:rFonts w:ascii="Verdana" w:hAnsi="Verdana"/>
          <w:sz w:val="22"/>
        </w:rPr>
        <w:lastRenderedPageBreak/>
        <w:t>previo para la aprobación de cada acta de pago parcial.  El supervisor que sin justa causa no verifique el pago de los aportes antes señalados incurrirá en causal de mala conducta que será sancionada de conformidad con el régimen disciplinario vigente, sin perjuicio de las demás sanciones previstas en la Ley.</w:t>
      </w:r>
    </w:p>
    <w:p w14:paraId="217A2317" w14:textId="77777777" w:rsidR="00BC0C1C" w:rsidRPr="00A54398" w:rsidRDefault="00BC0C1C" w:rsidP="00A54398">
      <w:pPr>
        <w:rPr>
          <w:rFonts w:ascii="Verdana" w:hAnsi="Verdana"/>
          <w:sz w:val="22"/>
        </w:rPr>
      </w:pPr>
    </w:p>
    <w:p w14:paraId="77CBC349" w14:textId="77777777" w:rsidR="00A54398" w:rsidRPr="00A54398" w:rsidRDefault="00A54398" w:rsidP="00A54398">
      <w:pPr>
        <w:rPr>
          <w:rFonts w:ascii="Verdana" w:hAnsi="Verdana"/>
          <w:sz w:val="22"/>
        </w:rPr>
      </w:pPr>
      <w:r w:rsidRPr="00A54398">
        <w:rPr>
          <w:rFonts w:ascii="Verdana" w:hAnsi="Verdana"/>
          <w:sz w:val="22"/>
        </w:rPr>
        <w:t>Si el SUPERVISOR, durante la verificación del pago de los aportes, detecta que el contratista no ha realizado la totalidad de estos tiene la obligación legal de comunicar en forma inmediata al Ministerio de la Protección Social y de iniciar el trámite sancionatorio ante El Municipio contra el contratista incumplido si a ello hubiere lugar.</w:t>
      </w:r>
    </w:p>
    <w:p w14:paraId="5F0FC71F" w14:textId="77777777" w:rsidR="00A54398" w:rsidRPr="00A54398" w:rsidRDefault="00A54398" w:rsidP="00A54398">
      <w:pPr>
        <w:rPr>
          <w:rFonts w:ascii="Verdana" w:hAnsi="Verdana"/>
          <w:sz w:val="22"/>
        </w:rPr>
      </w:pPr>
    </w:p>
    <w:p w14:paraId="7B56D6FC" w14:textId="77777777" w:rsidR="00A54398" w:rsidRPr="00A54398" w:rsidRDefault="00A54398" w:rsidP="00A54398">
      <w:pPr>
        <w:rPr>
          <w:rFonts w:ascii="Verdana" w:hAnsi="Verdana"/>
          <w:sz w:val="22"/>
        </w:rPr>
      </w:pPr>
      <w:r w:rsidRPr="00A54398">
        <w:rPr>
          <w:rFonts w:ascii="Verdana" w:hAnsi="Verdana"/>
          <w:sz w:val="22"/>
        </w:rPr>
        <w:t>El Contratista deberá realizar los trabajos de acuerdo con las instrucciones y órdenes impartidas por El Municipio o la supervisión, sin embargo, ello no aminora en ningún grado la responsabilidad del Contratista, ni su autoridad en la dirección de la obra.</w:t>
      </w:r>
    </w:p>
    <w:p w14:paraId="4D8282DF" w14:textId="77777777" w:rsidR="00A54398" w:rsidRPr="00A54398" w:rsidRDefault="00A54398" w:rsidP="00A54398">
      <w:pPr>
        <w:rPr>
          <w:rFonts w:ascii="Verdana" w:hAnsi="Verdana"/>
          <w:sz w:val="22"/>
        </w:rPr>
      </w:pPr>
    </w:p>
    <w:p w14:paraId="22E392A2" w14:textId="17E362DF" w:rsidR="00A54398" w:rsidRDefault="00A54398" w:rsidP="00A54398">
      <w:pPr>
        <w:rPr>
          <w:rFonts w:ascii="Verdana" w:hAnsi="Verdana"/>
          <w:sz w:val="22"/>
        </w:rPr>
      </w:pPr>
      <w:r w:rsidRPr="00A54398">
        <w:rPr>
          <w:rFonts w:ascii="Verdana" w:hAnsi="Verdana"/>
          <w:sz w:val="22"/>
        </w:rPr>
        <w:t>Además de las funciones generales antes mencionadas, y con el fin de buscar la adecuada y oportuna ejecución de las obras, la Supervisión apoyará, asistirá y asesorará al Municipio en todos los asuntos de orden técnico, financiero, económico y jurídico que se susciten durante la ejecución del contrato.</w:t>
      </w:r>
    </w:p>
    <w:p w14:paraId="0954D198" w14:textId="77777777" w:rsidR="00A54398" w:rsidRPr="00A54398" w:rsidRDefault="00A54398" w:rsidP="00A54398">
      <w:pPr>
        <w:rPr>
          <w:rFonts w:ascii="Verdana" w:hAnsi="Verdana"/>
          <w:sz w:val="22"/>
        </w:rPr>
      </w:pPr>
    </w:p>
    <w:p w14:paraId="0F7D20BA" w14:textId="15F959C3" w:rsidR="00A54398" w:rsidRDefault="00A54398" w:rsidP="00A54398">
      <w:pPr>
        <w:rPr>
          <w:rFonts w:ascii="Verdana" w:hAnsi="Verdana"/>
          <w:sz w:val="22"/>
        </w:rPr>
      </w:pPr>
      <w:r w:rsidRPr="00A54398">
        <w:rPr>
          <w:rFonts w:ascii="Verdana" w:hAnsi="Verdana"/>
          <w:sz w:val="22"/>
        </w:rPr>
        <w:t>El CONTRATISTA suministrará las facilidades que requiere el Supervisor para desempeñar su labor, dotándolo de oficina y la seguridad que ésta requiere.</w:t>
      </w:r>
    </w:p>
    <w:p w14:paraId="19F54165" w14:textId="77777777" w:rsidR="00A54398" w:rsidRPr="00A54398" w:rsidRDefault="00A54398" w:rsidP="00A54398">
      <w:pPr>
        <w:rPr>
          <w:rFonts w:ascii="Verdana" w:hAnsi="Verdana"/>
          <w:sz w:val="22"/>
        </w:rPr>
      </w:pPr>
    </w:p>
    <w:p w14:paraId="4E5D4B2C" w14:textId="77777777" w:rsidR="00A54398" w:rsidRPr="00A54398" w:rsidRDefault="00A54398" w:rsidP="00A54398">
      <w:pPr>
        <w:rPr>
          <w:rFonts w:ascii="Verdana" w:hAnsi="Verdana"/>
          <w:sz w:val="22"/>
        </w:rPr>
      </w:pPr>
      <w:r w:rsidRPr="00A54398">
        <w:rPr>
          <w:rFonts w:ascii="Verdana" w:hAnsi="Verdana"/>
          <w:sz w:val="22"/>
        </w:rPr>
        <w:t>k)</w:t>
      </w:r>
      <w:r w:rsidRPr="00A54398">
        <w:rPr>
          <w:rFonts w:ascii="Verdana" w:hAnsi="Verdana"/>
          <w:sz w:val="22"/>
        </w:rPr>
        <w:tab/>
        <w:t>Equipo.</w:t>
      </w:r>
    </w:p>
    <w:p w14:paraId="6C19BB63" w14:textId="77777777" w:rsidR="00A54398" w:rsidRPr="00A54398" w:rsidRDefault="00A54398" w:rsidP="00A54398">
      <w:pPr>
        <w:rPr>
          <w:rFonts w:ascii="Verdana" w:hAnsi="Verdana"/>
          <w:sz w:val="22"/>
        </w:rPr>
      </w:pPr>
    </w:p>
    <w:p w14:paraId="3236AE17" w14:textId="70DA71F7" w:rsidR="00A54398" w:rsidRDefault="00A54398" w:rsidP="00A54398">
      <w:pPr>
        <w:rPr>
          <w:rFonts w:ascii="Verdana" w:hAnsi="Verdana"/>
          <w:sz w:val="22"/>
        </w:rPr>
      </w:pPr>
      <w:r w:rsidRPr="00A54398">
        <w:rPr>
          <w:rFonts w:ascii="Verdana" w:hAnsi="Verdana"/>
          <w:sz w:val="22"/>
        </w:rPr>
        <w:t>El CONTRATISTA deberá mantener en el sitio de las obras, y en buen estado, el equipo suficiente y aprobado por el Supervisor con el objeto de evitar demoras o interrupciones debidas a daños. La deficiencia en el mantenimiento de los equipos o los daños que ellos puedan sufrir no será causal que exima el cumplimiento de las obligaciones del CONTRATISTA.</w:t>
      </w:r>
    </w:p>
    <w:p w14:paraId="07530C5E" w14:textId="77777777" w:rsidR="00A54398" w:rsidRPr="00A54398" w:rsidRDefault="00A54398" w:rsidP="00A54398">
      <w:pPr>
        <w:rPr>
          <w:rFonts w:ascii="Verdana" w:hAnsi="Verdana"/>
          <w:sz w:val="22"/>
        </w:rPr>
      </w:pPr>
    </w:p>
    <w:p w14:paraId="76C17C32" w14:textId="180E1A8A" w:rsidR="00A54398" w:rsidRDefault="00A54398" w:rsidP="00A54398">
      <w:pPr>
        <w:rPr>
          <w:rFonts w:ascii="Verdana" w:hAnsi="Verdana"/>
          <w:sz w:val="22"/>
        </w:rPr>
      </w:pPr>
      <w:r w:rsidRPr="00A54398">
        <w:rPr>
          <w:rFonts w:ascii="Verdana" w:hAnsi="Verdana"/>
          <w:sz w:val="22"/>
        </w:rPr>
        <w:t>El Municipio podrá hacer retirar del sitio de la obra cualquier equipo o herramienta que, a su juicio, esté defectuoso o no recomendable para ser utilizado. El CONTRATISTA deberá reponer con la mayor brevedad el equipo que haya sido retirado por causa de daños o mantenimiento, con el fin de que no haya ningún atraso en las obras.</w:t>
      </w:r>
    </w:p>
    <w:p w14:paraId="701CCFEF" w14:textId="77777777" w:rsidR="00A54398" w:rsidRPr="00A54398" w:rsidRDefault="00A54398" w:rsidP="00A54398">
      <w:pPr>
        <w:rPr>
          <w:rFonts w:ascii="Verdana" w:hAnsi="Verdana"/>
          <w:sz w:val="22"/>
        </w:rPr>
      </w:pPr>
    </w:p>
    <w:p w14:paraId="77C6942E" w14:textId="1C61FFAF" w:rsidR="00A54398" w:rsidRDefault="00A54398" w:rsidP="00A54398">
      <w:pPr>
        <w:rPr>
          <w:rFonts w:ascii="Verdana" w:hAnsi="Verdana"/>
          <w:sz w:val="22"/>
        </w:rPr>
      </w:pPr>
      <w:r w:rsidRPr="00A54398">
        <w:rPr>
          <w:rFonts w:ascii="Verdana" w:hAnsi="Verdana"/>
          <w:sz w:val="22"/>
        </w:rPr>
        <w:t>La operación del equipo utilizado por el CONTRATISTA, así como el bodegaje, depreciación y mantenimiento, correrán por su cuenta.</w:t>
      </w:r>
    </w:p>
    <w:p w14:paraId="769A99CA" w14:textId="77777777" w:rsidR="00A54398" w:rsidRPr="00A54398" w:rsidRDefault="00A54398" w:rsidP="00A54398">
      <w:pPr>
        <w:rPr>
          <w:rFonts w:ascii="Verdana" w:hAnsi="Verdana"/>
          <w:sz w:val="22"/>
        </w:rPr>
      </w:pPr>
    </w:p>
    <w:p w14:paraId="182F9908" w14:textId="77777777" w:rsidR="00A54398" w:rsidRPr="00A54398" w:rsidRDefault="00A54398" w:rsidP="00A54398">
      <w:pPr>
        <w:rPr>
          <w:rFonts w:ascii="Verdana" w:hAnsi="Verdana"/>
          <w:sz w:val="22"/>
        </w:rPr>
      </w:pPr>
      <w:r w:rsidRPr="00A54398">
        <w:rPr>
          <w:rFonts w:ascii="Verdana" w:hAnsi="Verdana"/>
          <w:sz w:val="22"/>
        </w:rPr>
        <w:t>l)</w:t>
      </w:r>
      <w:r w:rsidRPr="00A54398">
        <w:rPr>
          <w:rFonts w:ascii="Verdana" w:hAnsi="Verdana"/>
          <w:sz w:val="22"/>
        </w:rPr>
        <w:tab/>
        <w:t>Materiales.</w:t>
      </w:r>
    </w:p>
    <w:p w14:paraId="750E862B" w14:textId="77777777" w:rsidR="00A54398" w:rsidRPr="00A54398" w:rsidRDefault="00A54398" w:rsidP="00A54398">
      <w:pPr>
        <w:rPr>
          <w:rFonts w:ascii="Verdana" w:hAnsi="Verdana"/>
          <w:sz w:val="22"/>
        </w:rPr>
      </w:pPr>
    </w:p>
    <w:p w14:paraId="493E1DA6" w14:textId="240AC396" w:rsidR="00A54398" w:rsidRDefault="00A54398" w:rsidP="00A54398">
      <w:pPr>
        <w:rPr>
          <w:rFonts w:ascii="Verdana" w:hAnsi="Verdana"/>
          <w:sz w:val="22"/>
        </w:rPr>
      </w:pPr>
      <w:r w:rsidRPr="00A54398">
        <w:rPr>
          <w:rFonts w:ascii="Verdana" w:hAnsi="Verdana"/>
          <w:sz w:val="22"/>
        </w:rPr>
        <w:lastRenderedPageBreak/>
        <w:t>El Contratista se compromete a suministrar oportunamente todos los materiales que se requieran para la construcción de las obras, y a mantener permanentemente una cantidad suficiente que garantice el avance normal de las mismas, para evitar la escasez de materiales.</w:t>
      </w:r>
    </w:p>
    <w:p w14:paraId="4BFE05DE" w14:textId="77777777" w:rsidR="00A54398" w:rsidRPr="00A54398" w:rsidRDefault="00A54398" w:rsidP="00A54398">
      <w:pPr>
        <w:rPr>
          <w:rFonts w:ascii="Verdana" w:hAnsi="Verdana"/>
          <w:sz w:val="22"/>
        </w:rPr>
      </w:pPr>
    </w:p>
    <w:p w14:paraId="6F045739" w14:textId="6B33EE36" w:rsidR="00A54398" w:rsidRDefault="00A54398" w:rsidP="00A54398">
      <w:pPr>
        <w:rPr>
          <w:rFonts w:ascii="Verdana" w:hAnsi="Verdana"/>
          <w:sz w:val="22"/>
        </w:rPr>
      </w:pPr>
      <w:r w:rsidRPr="00A54398">
        <w:rPr>
          <w:rFonts w:ascii="Verdana" w:hAnsi="Verdana"/>
          <w:sz w:val="22"/>
        </w:rPr>
        <w:t>Los materiales y demás elementos que el Contratista emplee en la ejecución de las obras que se le encomienden, deberán ser de primera calidad en su género y para el fin al que se destinen, y deben tener un sitio adecuado para su almacenamiento, con el fin de evitar su contaminación.</w:t>
      </w:r>
    </w:p>
    <w:p w14:paraId="42468248" w14:textId="77777777" w:rsidR="00A54398" w:rsidRPr="00A54398" w:rsidRDefault="00A54398" w:rsidP="00A54398">
      <w:pPr>
        <w:rPr>
          <w:rFonts w:ascii="Verdana" w:hAnsi="Verdana"/>
          <w:sz w:val="22"/>
        </w:rPr>
      </w:pPr>
    </w:p>
    <w:p w14:paraId="14931175" w14:textId="77777777" w:rsidR="00A54398" w:rsidRPr="00A54398" w:rsidRDefault="00A54398" w:rsidP="00A54398">
      <w:pPr>
        <w:rPr>
          <w:rFonts w:ascii="Verdana" w:hAnsi="Verdana"/>
          <w:sz w:val="22"/>
        </w:rPr>
      </w:pPr>
      <w:r w:rsidRPr="00A54398">
        <w:rPr>
          <w:rFonts w:ascii="Verdana" w:hAnsi="Verdana"/>
          <w:sz w:val="22"/>
        </w:rPr>
        <w:t>En general, todos los materiales deben cumplir con las Normas Técnicas Colombianas establecidas por el Instituto Colombiano de Normas Técnicas (ICONTEC). El Contratante podrá rechazar los materiales o elementos si no los encuentra conformes a lo establecido en las normas. El material rechazado se retirará del lugar, reemplazándolo con material aprobado y la ejecución de la obra defectuosa se corregirá satisfactoriamente, todo esto sin que haya lugar a pago extra. Toda obra rechazada por deficiencia en el material empleado o por defectos de construcción, deberá ser reparada por el Contratista a su costo.</w:t>
      </w:r>
    </w:p>
    <w:p w14:paraId="691170C5" w14:textId="2600D6F4" w:rsidR="00A54398" w:rsidRDefault="00A54398" w:rsidP="00A54398">
      <w:pPr>
        <w:rPr>
          <w:rFonts w:ascii="Verdana" w:hAnsi="Verdana"/>
          <w:sz w:val="22"/>
        </w:rPr>
      </w:pPr>
      <w:r w:rsidRPr="00A54398">
        <w:rPr>
          <w:rFonts w:ascii="Verdana" w:hAnsi="Verdana"/>
          <w:sz w:val="22"/>
        </w:rPr>
        <w:t>En caso de que la supervisión requiera la verificación de las especificaciones técnicas de los materiales de acuerdo con las normas, el Contratista está obligado a realizar a su costo los ensayos necesarios y ello no representará ningún costo adicional para el Contratante.</w:t>
      </w:r>
    </w:p>
    <w:p w14:paraId="09431D78" w14:textId="77777777" w:rsidR="00A54398" w:rsidRPr="00A54398" w:rsidRDefault="00A54398" w:rsidP="00A54398">
      <w:pPr>
        <w:rPr>
          <w:rFonts w:ascii="Verdana" w:hAnsi="Verdana"/>
          <w:sz w:val="22"/>
        </w:rPr>
      </w:pPr>
    </w:p>
    <w:p w14:paraId="5D202967" w14:textId="6ECE3B5D" w:rsidR="00A54398" w:rsidRDefault="00A54398" w:rsidP="00A54398">
      <w:pPr>
        <w:rPr>
          <w:rFonts w:ascii="Verdana" w:hAnsi="Verdana"/>
          <w:sz w:val="22"/>
        </w:rPr>
      </w:pPr>
      <w:r w:rsidRPr="00A54398">
        <w:rPr>
          <w:rFonts w:ascii="Verdana" w:hAnsi="Verdana"/>
          <w:sz w:val="22"/>
        </w:rPr>
        <w:t>La responsabilidad por el suministro oportuno de los materiales es del Contratista y por consiguiente éste no puede solicitar ampliación del plazo, ni justificar o alegar demoras en la fecha de entrega de la obra por causa del suministro deficiente o inoportuno de los materiales.</w:t>
      </w:r>
    </w:p>
    <w:p w14:paraId="78C85684" w14:textId="77777777" w:rsidR="00A54398" w:rsidRPr="00A54398" w:rsidRDefault="00A54398" w:rsidP="00A54398">
      <w:pPr>
        <w:rPr>
          <w:rFonts w:ascii="Verdana" w:hAnsi="Verdana"/>
          <w:sz w:val="22"/>
        </w:rPr>
      </w:pPr>
    </w:p>
    <w:p w14:paraId="35E14D94" w14:textId="38AC1059" w:rsidR="00A54398" w:rsidRDefault="00A54398" w:rsidP="00A54398">
      <w:pPr>
        <w:rPr>
          <w:rFonts w:ascii="Verdana" w:hAnsi="Verdana"/>
          <w:sz w:val="22"/>
        </w:rPr>
      </w:pPr>
      <w:r w:rsidRPr="00A54398">
        <w:rPr>
          <w:rFonts w:ascii="Verdana" w:hAnsi="Verdana"/>
          <w:sz w:val="22"/>
        </w:rPr>
        <w:t>El Contratista será responsable por los materiales incluidos en el contrato hasta que sean entregados en el sitio acordado. Además, el Contratista tendrá a su cargo todos los riesgos de materiales rechazados después de recibir el anuncio del rechazo.</w:t>
      </w:r>
    </w:p>
    <w:p w14:paraId="3BFBECB1" w14:textId="77777777" w:rsidR="00A54398" w:rsidRPr="00A54398" w:rsidRDefault="00A54398" w:rsidP="00A54398">
      <w:pPr>
        <w:rPr>
          <w:rFonts w:ascii="Verdana" w:hAnsi="Verdana"/>
          <w:sz w:val="22"/>
        </w:rPr>
      </w:pPr>
    </w:p>
    <w:p w14:paraId="1F69F598" w14:textId="4AB40B48" w:rsidR="00A54398" w:rsidRDefault="00A54398" w:rsidP="00A54398">
      <w:pPr>
        <w:rPr>
          <w:rFonts w:ascii="Verdana" w:hAnsi="Verdana"/>
          <w:sz w:val="22"/>
        </w:rPr>
      </w:pPr>
      <w:r w:rsidRPr="00A54398">
        <w:rPr>
          <w:rFonts w:ascii="Verdana" w:hAnsi="Verdana"/>
          <w:sz w:val="22"/>
        </w:rPr>
        <w:t>Todos los materiales estarán sujetos a inspección y pruebas por parte del Contratante, en cualquier lugar durante el período de fabricación, embalaje, montaje y en cualquier momento anterior a la aceptación final. El Contratante podrá hacer la inspección en los talleres del Contratista, en los del fabricante o en los depósitos de sus proveedores. Para ello el Contratista, sin cargo adicional, proveerá a los inspectores designados por el Contratante de todas las facilidades de asistencia necesarias para el cumplimiento de sus deberes con seguridad y comodidad.</w:t>
      </w:r>
    </w:p>
    <w:p w14:paraId="78219FD8" w14:textId="77777777" w:rsidR="00A54398" w:rsidRPr="00A54398" w:rsidRDefault="00A54398" w:rsidP="00A54398">
      <w:pPr>
        <w:rPr>
          <w:rFonts w:ascii="Verdana" w:hAnsi="Verdana"/>
          <w:sz w:val="22"/>
        </w:rPr>
      </w:pPr>
    </w:p>
    <w:p w14:paraId="3EFF7EFE" w14:textId="3CFE27BE" w:rsidR="00A54398" w:rsidRDefault="00A54398" w:rsidP="00A54398">
      <w:pPr>
        <w:rPr>
          <w:rFonts w:ascii="Verdana" w:hAnsi="Verdana"/>
          <w:sz w:val="22"/>
        </w:rPr>
      </w:pPr>
      <w:r w:rsidRPr="00A54398">
        <w:rPr>
          <w:rFonts w:ascii="Verdana" w:hAnsi="Verdana"/>
          <w:sz w:val="22"/>
        </w:rPr>
        <w:lastRenderedPageBreak/>
        <w:t>La aceptación o el rechazo de materiales será hecho tan pronto como sea posible después de la inspección, pero la inspección y aceptación del material no exonerará al Contratista de su responsabilidad por materiales que no cumplieren con los requisitos de estos documentos, o en cuanto a defectos u otras fallas que pudieran ser descubiertas posteriormente, ni se impondrá al Contratante responsabilidad alguna en este sentido.</w:t>
      </w:r>
    </w:p>
    <w:p w14:paraId="7D476AAD" w14:textId="77777777" w:rsidR="00A54398" w:rsidRPr="00A54398" w:rsidRDefault="00A54398" w:rsidP="00A54398">
      <w:pPr>
        <w:rPr>
          <w:rFonts w:ascii="Verdana" w:hAnsi="Verdana"/>
          <w:sz w:val="22"/>
        </w:rPr>
      </w:pPr>
    </w:p>
    <w:p w14:paraId="6AB7A7A5" w14:textId="37D47A11" w:rsidR="00A54398" w:rsidRDefault="00A54398" w:rsidP="00A54398">
      <w:pPr>
        <w:rPr>
          <w:rFonts w:ascii="Verdana" w:hAnsi="Verdana"/>
          <w:sz w:val="22"/>
        </w:rPr>
      </w:pPr>
      <w:r w:rsidRPr="00A54398">
        <w:rPr>
          <w:rFonts w:ascii="Verdana" w:hAnsi="Verdana"/>
          <w:sz w:val="22"/>
        </w:rPr>
        <w:t>El Contratista deberá ejecutar, sobre los materiales, las pruebas de fábrica que sean exigidas en estos documentos, notificando previamente al Contratante, al menos con treinta (30) días de anticipación, sobre su intención de ejecutar cualquier prueba de fábrica, el tipo y propósito de esta, de tal manera que el Contratante pueda enviar a sus inspectores o representantes a presenciarlas, o bien, renunciar a la presencia del inspector. Los costos del Inspector serán cubiertos por el Contratante.</w:t>
      </w:r>
    </w:p>
    <w:p w14:paraId="6D5BA488" w14:textId="77777777" w:rsidR="00A54398" w:rsidRPr="00A54398" w:rsidRDefault="00A54398" w:rsidP="00A54398">
      <w:pPr>
        <w:rPr>
          <w:rFonts w:ascii="Verdana" w:hAnsi="Verdana"/>
          <w:sz w:val="22"/>
        </w:rPr>
      </w:pPr>
    </w:p>
    <w:p w14:paraId="22A748D3" w14:textId="6FC3E4BF" w:rsidR="00A54398" w:rsidRDefault="00A54398" w:rsidP="00A54398">
      <w:pPr>
        <w:rPr>
          <w:rFonts w:ascii="Verdana" w:hAnsi="Verdana"/>
          <w:sz w:val="22"/>
        </w:rPr>
      </w:pPr>
      <w:r w:rsidRPr="00A54398">
        <w:rPr>
          <w:rFonts w:ascii="Verdana" w:hAnsi="Verdana"/>
          <w:sz w:val="22"/>
        </w:rPr>
        <w:t>En caso de que cualquier material resultare defectuoso por mala calidad de la materia prima o mano de obra, o no se cumpliere con los requisitos de estos documentos, el Contratante tendrá derecho a rechazarlo o a exigir su corrección. Los materiales rechazados deberán ser retirados o corregidos inmediatamente por cuenta del Contratista, a la notificación por parte del Supervisor, y no podrán ser presentados nuevamente para recibo, a menos que se haya subsanado el motivo del rechazo o ejecutado su corrección. Si el Contratista no removiere tal material cuando lo solicitare el Contratante, o no procediere dentro del período señalado a su reemplazo o corrección, el Contratante podrá reemplazarlo o corregirlo como lo estime conveniente y cargará al Contratista los costos ocasionados con tal motivo.</w:t>
      </w:r>
    </w:p>
    <w:p w14:paraId="492B7097" w14:textId="77777777" w:rsidR="00A54398" w:rsidRPr="00A54398" w:rsidRDefault="00A54398" w:rsidP="00A54398">
      <w:pPr>
        <w:rPr>
          <w:rFonts w:ascii="Verdana" w:hAnsi="Verdana"/>
          <w:sz w:val="22"/>
        </w:rPr>
      </w:pPr>
    </w:p>
    <w:p w14:paraId="06A17F01" w14:textId="77777777" w:rsidR="00A54398" w:rsidRPr="00A54398" w:rsidRDefault="00A54398" w:rsidP="00A54398">
      <w:pPr>
        <w:rPr>
          <w:rFonts w:ascii="Verdana" w:hAnsi="Verdana"/>
          <w:sz w:val="22"/>
        </w:rPr>
      </w:pPr>
      <w:r w:rsidRPr="00A54398">
        <w:rPr>
          <w:rFonts w:ascii="Verdana" w:hAnsi="Verdana"/>
          <w:sz w:val="22"/>
        </w:rPr>
        <w:t>m)</w:t>
      </w:r>
      <w:r w:rsidRPr="00A54398">
        <w:rPr>
          <w:rFonts w:ascii="Verdana" w:hAnsi="Verdana"/>
          <w:sz w:val="22"/>
        </w:rPr>
        <w:tab/>
        <w:t>Limpieza del sitio o zona de los trabajos.</w:t>
      </w:r>
    </w:p>
    <w:p w14:paraId="7C91ED40" w14:textId="77777777" w:rsidR="00A54398" w:rsidRPr="00A54398" w:rsidRDefault="00A54398" w:rsidP="00A54398">
      <w:pPr>
        <w:rPr>
          <w:rFonts w:ascii="Verdana" w:hAnsi="Verdana"/>
          <w:sz w:val="22"/>
        </w:rPr>
      </w:pPr>
    </w:p>
    <w:p w14:paraId="0547B0AE" w14:textId="228B3EC7" w:rsidR="00A54398" w:rsidRDefault="00A54398" w:rsidP="00A54398">
      <w:pPr>
        <w:rPr>
          <w:rFonts w:ascii="Verdana" w:hAnsi="Verdana"/>
          <w:sz w:val="22"/>
        </w:rPr>
      </w:pPr>
      <w:r w:rsidRPr="00A54398">
        <w:rPr>
          <w:rFonts w:ascii="Verdana" w:hAnsi="Verdana"/>
          <w:sz w:val="22"/>
        </w:rPr>
        <w:t>Durante el desarrollo de los trabajos, el CONTRATISTA deberá mantener en perfecto estado de limpieza la zona de las obras y sus alrededores, para lo cual deberá retirar en forma adecuada, diariamente o con mayor frecuencia, si así lo ordena el Supervisor, escombros, basuras, desperdicios y sobrantes de materiales, de manera que no aparezca en ningún momento una acumulación desagradable y peligrosa de estos.</w:t>
      </w:r>
    </w:p>
    <w:p w14:paraId="52F41DAD" w14:textId="77777777" w:rsidR="00A54398" w:rsidRPr="00A54398" w:rsidRDefault="00A54398" w:rsidP="00A54398">
      <w:pPr>
        <w:rPr>
          <w:rFonts w:ascii="Verdana" w:hAnsi="Verdana"/>
          <w:sz w:val="22"/>
        </w:rPr>
      </w:pPr>
    </w:p>
    <w:p w14:paraId="2A51C393" w14:textId="7A235753" w:rsidR="00A54398" w:rsidRDefault="00A54398" w:rsidP="00A54398">
      <w:pPr>
        <w:rPr>
          <w:rFonts w:ascii="Verdana" w:hAnsi="Verdana"/>
          <w:sz w:val="22"/>
        </w:rPr>
      </w:pPr>
      <w:r w:rsidRPr="00A54398">
        <w:rPr>
          <w:rFonts w:ascii="Verdana" w:hAnsi="Verdana"/>
          <w:sz w:val="22"/>
        </w:rPr>
        <w:t>Así mismo será responsable de disponer de todos los elementos y barreras requeridos para garantizar el mínimo o ningún impacto negativo sobre las actividades que se desarrollen en los inmuebles aledaños a las obras, particularmente deberá garantizar que se puedan seguir adelantando las actividades comerciales del sector.</w:t>
      </w:r>
    </w:p>
    <w:p w14:paraId="38DA176B" w14:textId="77777777" w:rsidR="00A54398" w:rsidRPr="00A54398" w:rsidRDefault="00A54398" w:rsidP="00A54398">
      <w:pPr>
        <w:rPr>
          <w:rFonts w:ascii="Verdana" w:hAnsi="Verdana"/>
          <w:sz w:val="22"/>
        </w:rPr>
      </w:pPr>
    </w:p>
    <w:p w14:paraId="1DC8B95E" w14:textId="21C13EE9" w:rsidR="00A54398" w:rsidRDefault="00A54398" w:rsidP="00A54398">
      <w:pPr>
        <w:rPr>
          <w:rFonts w:ascii="Verdana" w:hAnsi="Verdana"/>
          <w:sz w:val="22"/>
        </w:rPr>
      </w:pPr>
      <w:r w:rsidRPr="00A54398">
        <w:rPr>
          <w:rFonts w:ascii="Verdana" w:hAnsi="Verdana"/>
          <w:sz w:val="22"/>
        </w:rPr>
        <w:lastRenderedPageBreak/>
        <w:t>Al finalizar cualquier parte de los trabajos, el CONTRATISTA deberá retirar de inmediato todo el equipo, construcciones provisionales y sobrantes de materiales que no hayan de ser usados más tarde en el mismo sitio o cerca de él, para la ejecución de otras partes de las obras, y deberá disponer satisfactoriamente, el mismo día, todos los sobrantes, escombros y basuras que resulten de las obras en los botaderos de escombros oficialmente autorizados por la autoridad competente.</w:t>
      </w:r>
    </w:p>
    <w:p w14:paraId="0D973EB9" w14:textId="77777777" w:rsidR="00A54398" w:rsidRPr="00A54398" w:rsidRDefault="00A54398" w:rsidP="00A54398">
      <w:pPr>
        <w:rPr>
          <w:rFonts w:ascii="Verdana" w:hAnsi="Verdana"/>
          <w:sz w:val="22"/>
        </w:rPr>
      </w:pPr>
    </w:p>
    <w:p w14:paraId="387C1242" w14:textId="7E4DFD05" w:rsidR="00A54398" w:rsidRDefault="00A54398" w:rsidP="00A54398">
      <w:pPr>
        <w:rPr>
          <w:rFonts w:ascii="Verdana" w:hAnsi="Verdana"/>
          <w:sz w:val="22"/>
        </w:rPr>
      </w:pPr>
      <w:r w:rsidRPr="00A54398">
        <w:rPr>
          <w:rFonts w:ascii="Verdana" w:hAnsi="Verdana"/>
          <w:sz w:val="22"/>
        </w:rPr>
        <w:t>La limpieza y aseo de todas las partes de la obra, así como las barreras y elementos mencionados en este numeral, no tendrán ítem de pago, por lo tanto, el CONTRATISTA deberá considerar su costo dentro de los costos indirectos (A.U.) del contrato.</w:t>
      </w:r>
    </w:p>
    <w:p w14:paraId="10F0A367" w14:textId="77777777" w:rsidR="00A54398" w:rsidRPr="00A54398" w:rsidRDefault="00A54398" w:rsidP="00A54398">
      <w:pPr>
        <w:rPr>
          <w:rFonts w:ascii="Verdana" w:hAnsi="Verdana"/>
          <w:sz w:val="22"/>
        </w:rPr>
      </w:pPr>
    </w:p>
    <w:p w14:paraId="0AD52FEB" w14:textId="77777777" w:rsidR="00A54398" w:rsidRPr="00A54398" w:rsidRDefault="00A54398" w:rsidP="00A54398">
      <w:pPr>
        <w:rPr>
          <w:rFonts w:ascii="Verdana" w:hAnsi="Verdana"/>
          <w:sz w:val="22"/>
        </w:rPr>
      </w:pPr>
      <w:r w:rsidRPr="00A54398">
        <w:rPr>
          <w:rFonts w:ascii="Verdana" w:hAnsi="Verdana"/>
          <w:sz w:val="22"/>
        </w:rPr>
        <w:t>n)</w:t>
      </w:r>
      <w:r w:rsidRPr="00A54398">
        <w:rPr>
          <w:rFonts w:ascii="Verdana" w:hAnsi="Verdana"/>
          <w:sz w:val="22"/>
        </w:rPr>
        <w:tab/>
        <w:t>Responsabilidad por daños y perjuicios.</w:t>
      </w:r>
    </w:p>
    <w:p w14:paraId="2F9BF7DB" w14:textId="77777777" w:rsidR="00A54398" w:rsidRPr="00A54398" w:rsidRDefault="00A54398" w:rsidP="00A54398">
      <w:pPr>
        <w:rPr>
          <w:rFonts w:ascii="Verdana" w:hAnsi="Verdana"/>
          <w:sz w:val="22"/>
        </w:rPr>
      </w:pPr>
    </w:p>
    <w:p w14:paraId="0D8049DA" w14:textId="7AB9602F" w:rsidR="00A54398" w:rsidRDefault="00A54398" w:rsidP="00A54398">
      <w:pPr>
        <w:rPr>
          <w:rFonts w:ascii="Verdana" w:hAnsi="Verdana"/>
          <w:sz w:val="22"/>
        </w:rPr>
      </w:pPr>
      <w:r w:rsidRPr="00A54398">
        <w:rPr>
          <w:rFonts w:ascii="Verdana" w:hAnsi="Verdana"/>
          <w:sz w:val="22"/>
        </w:rPr>
        <w:t>El Contratista asumirá toda la responsabilidad por los daños y perjuicios que se causaren a El Municipio o a terceros y que afecten de cualquier modo personas o propiedades durante la ejecución de la obra, por causa u omisión suya, por defectos o vicios de la obra o de los materiales empleados en ella, o de los trabajadores empleados en las obras o por la maquinaria o equipo a su servicio, en los términos de las normas legales que fijan esa responsabilidad.</w:t>
      </w:r>
    </w:p>
    <w:p w14:paraId="34ABED00" w14:textId="77777777" w:rsidR="00A54398" w:rsidRPr="00A54398" w:rsidRDefault="00A54398" w:rsidP="00A54398">
      <w:pPr>
        <w:rPr>
          <w:rFonts w:ascii="Verdana" w:hAnsi="Verdana"/>
          <w:sz w:val="22"/>
        </w:rPr>
      </w:pPr>
    </w:p>
    <w:p w14:paraId="0D9DFA01" w14:textId="42AFF1A4" w:rsidR="00A54398" w:rsidRDefault="00A54398" w:rsidP="00A54398">
      <w:pPr>
        <w:rPr>
          <w:rFonts w:ascii="Verdana" w:hAnsi="Verdana"/>
          <w:sz w:val="22"/>
        </w:rPr>
      </w:pPr>
      <w:r w:rsidRPr="00A54398">
        <w:rPr>
          <w:rFonts w:ascii="Verdana" w:hAnsi="Verdana"/>
          <w:sz w:val="22"/>
        </w:rPr>
        <w:t xml:space="preserve">Por consiguiente, son de exclusiva cuenta del Contratista todos los costos provenientes de la debida reparación de cualquiera de los daños ocasionados en las obras o en los equipos a él encomendados y de los perjuicios que se ocasionen. </w:t>
      </w:r>
    </w:p>
    <w:p w14:paraId="72D5F5D8" w14:textId="77777777" w:rsidR="00A54398" w:rsidRPr="00A54398" w:rsidRDefault="00A54398" w:rsidP="00A54398">
      <w:pPr>
        <w:rPr>
          <w:rFonts w:ascii="Verdana" w:hAnsi="Verdana"/>
          <w:sz w:val="22"/>
        </w:rPr>
      </w:pPr>
    </w:p>
    <w:p w14:paraId="008CA89F" w14:textId="1545546F" w:rsidR="00A54398" w:rsidRDefault="00A54398" w:rsidP="00A54398">
      <w:pPr>
        <w:rPr>
          <w:rFonts w:ascii="Verdana" w:hAnsi="Verdana"/>
          <w:sz w:val="22"/>
        </w:rPr>
      </w:pPr>
      <w:r w:rsidRPr="00A54398">
        <w:rPr>
          <w:rFonts w:ascii="Verdana" w:hAnsi="Verdana"/>
          <w:sz w:val="22"/>
        </w:rPr>
        <w:t>El Contratista está obligado a cubrir oportunamente la totalidad de estos costos.</w:t>
      </w:r>
    </w:p>
    <w:p w14:paraId="1FC4EEA2" w14:textId="77777777" w:rsidR="00A54398" w:rsidRPr="00A54398" w:rsidRDefault="00A54398" w:rsidP="00A54398">
      <w:pPr>
        <w:rPr>
          <w:rFonts w:ascii="Verdana" w:hAnsi="Verdana"/>
          <w:sz w:val="22"/>
        </w:rPr>
      </w:pPr>
    </w:p>
    <w:p w14:paraId="2F2D8E57" w14:textId="77777777" w:rsidR="00A54398" w:rsidRPr="00A54398" w:rsidRDefault="00A54398" w:rsidP="00A54398">
      <w:pPr>
        <w:rPr>
          <w:rFonts w:ascii="Verdana" w:hAnsi="Verdana"/>
          <w:sz w:val="22"/>
        </w:rPr>
      </w:pPr>
      <w:r w:rsidRPr="00A54398">
        <w:rPr>
          <w:rFonts w:ascii="Verdana" w:hAnsi="Verdana"/>
          <w:sz w:val="22"/>
        </w:rPr>
        <w:t>o)</w:t>
      </w:r>
      <w:r w:rsidRPr="00A54398">
        <w:rPr>
          <w:rFonts w:ascii="Verdana" w:hAnsi="Verdana"/>
          <w:sz w:val="22"/>
        </w:rPr>
        <w:tab/>
        <w:t>Métodos de construcción.</w:t>
      </w:r>
    </w:p>
    <w:p w14:paraId="01BA6A64" w14:textId="77777777" w:rsidR="00A54398" w:rsidRPr="00A54398" w:rsidRDefault="00A54398" w:rsidP="00A54398">
      <w:pPr>
        <w:rPr>
          <w:rFonts w:ascii="Verdana" w:hAnsi="Verdana"/>
          <w:sz w:val="22"/>
        </w:rPr>
      </w:pPr>
    </w:p>
    <w:p w14:paraId="67902194" w14:textId="61037B31" w:rsidR="00A54398" w:rsidRDefault="00A54398" w:rsidP="00A54398">
      <w:pPr>
        <w:rPr>
          <w:rFonts w:ascii="Verdana" w:hAnsi="Verdana"/>
          <w:sz w:val="22"/>
        </w:rPr>
      </w:pPr>
      <w:r w:rsidRPr="00A54398">
        <w:rPr>
          <w:rFonts w:ascii="Verdana" w:hAnsi="Verdana"/>
          <w:sz w:val="22"/>
        </w:rPr>
        <w:t>Los métodos para la ejecución de las obras quedarán sujetos a la iniciativa del CONTRATISTA, sujetándose al proceso constructivo indicado en este pliego, en quien recaerá la responsabilidad por tales métodos, los cuales estarán encaminados a obtener los mejores resultados en la obra; sin embargo, El Municipio, tendrá en cualquier momento el derecho a ordenar cambios en los métodos, con miras a la seguridad y al avance de la obra o a su coordinación con las obras de otros Contratistas, o para obligar al CONTRATISTA a ajustarse al contrato.</w:t>
      </w:r>
    </w:p>
    <w:p w14:paraId="5D99E56F" w14:textId="77777777" w:rsidR="00A54398" w:rsidRPr="00A54398" w:rsidRDefault="00A54398" w:rsidP="00A54398">
      <w:pPr>
        <w:rPr>
          <w:rFonts w:ascii="Verdana" w:hAnsi="Verdana"/>
          <w:sz w:val="22"/>
        </w:rPr>
      </w:pPr>
    </w:p>
    <w:p w14:paraId="1F652983" w14:textId="7403BCF8" w:rsidR="00A54398" w:rsidRDefault="00A54398" w:rsidP="00A54398">
      <w:pPr>
        <w:rPr>
          <w:rFonts w:ascii="Verdana" w:hAnsi="Verdana"/>
          <w:sz w:val="22"/>
        </w:rPr>
      </w:pPr>
      <w:r w:rsidRPr="00A54398">
        <w:rPr>
          <w:rFonts w:ascii="Verdana" w:hAnsi="Verdana"/>
          <w:sz w:val="22"/>
        </w:rPr>
        <w:t xml:space="preserve">Si El Municipio así lo requiere, antes de iniciar cualquier parte de la obra o en cualquier momento durante la ejecución de esta, el CONTRATISTA deberá suministrar, con suficiente anticipación, toda la información referente a los </w:t>
      </w:r>
      <w:r w:rsidRPr="00A54398">
        <w:rPr>
          <w:rFonts w:ascii="Verdana" w:hAnsi="Verdana"/>
          <w:sz w:val="22"/>
        </w:rPr>
        <w:lastRenderedPageBreak/>
        <w:t>programas, métodos y procedimientos que utilizará en la ejecución de los trabajos.</w:t>
      </w:r>
    </w:p>
    <w:p w14:paraId="4E757AA4" w14:textId="77777777" w:rsidR="00A54398" w:rsidRPr="00A54398" w:rsidRDefault="00A54398" w:rsidP="00A54398">
      <w:pPr>
        <w:rPr>
          <w:rFonts w:ascii="Verdana" w:hAnsi="Verdana"/>
          <w:sz w:val="22"/>
        </w:rPr>
      </w:pPr>
    </w:p>
    <w:p w14:paraId="06F64742" w14:textId="0BEECBDC" w:rsidR="00A54398" w:rsidRDefault="00A54398" w:rsidP="00A54398">
      <w:pPr>
        <w:rPr>
          <w:rFonts w:ascii="Verdana" w:hAnsi="Verdana"/>
          <w:sz w:val="22"/>
        </w:rPr>
      </w:pPr>
      <w:r w:rsidRPr="00A54398">
        <w:rPr>
          <w:rFonts w:ascii="Verdana" w:hAnsi="Verdana"/>
          <w:sz w:val="22"/>
        </w:rPr>
        <w:t>La aprobación por parte de El Municipio de algún procedimiento o método utilizado por el CONTRATISTA, así como la aceptación y uso por el CONTRATISTA de algún procedimiento o método sugerido por El Municipio de San Pablo - Bolívar, no significará que esta última asume algún riesgo o responsabilidad y el CONTRATISTA no tendrá derecho a reclamo en caso de falla total o parcial o ineficiencia en alguno de los procedimientos anotados.</w:t>
      </w:r>
    </w:p>
    <w:p w14:paraId="630F6813" w14:textId="77777777" w:rsidR="00A54398" w:rsidRPr="00A54398" w:rsidRDefault="00A54398" w:rsidP="00A54398">
      <w:pPr>
        <w:rPr>
          <w:rFonts w:ascii="Verdana" w:hAnsi="Verdana"/>
          <w:sz w:val="22"/>
        </w:rPr>
      </w:pPr>
    </w:p>
    <w:p w14:paraId="31185916" w14:textId="77777777" w:rsidR="00A54398" w:rsidRPr="00A54398" w:rsidRDefault="00A54398" w:rsidP="00A54398">
      <w:pPr>
        <w:rPr>
          <w:rFonts w:ascii="Verdana" w:hAnsi="Verdana"/>
          <w:sz w:val="22"/>
        </w:rPr>
      </w:pPr>
      <w:r w:rsidRPr="00A54398">
        <w:rPr>
          <w:rFonts w:ascii="Verdana" w:hAnsi="Verdana"/>
          <w:sz w:val="22"/>
        </w:rPr>
        <w:t>p)</w:t>
      </w:r>
      <w:r w:rsidRPr="00A54398">
        <w:rPr>
          <w:rFonts w:ascii="Verdana" w:hAnsi="Verdana"/>
          <w:sz w:val="22"/>
        </w:rPr>
        <w:tab/>
        <w:t>Entrega y recibo de la obra.</w:t>
      </w:r>
    </w:p>
    <w:p w14:paraId="0E1E7DFB" w14:textId="77777777" w:rsidR="00A54398" w:rsidRPr="00A54398" w:rsidRDefault="00A54398" w:rsidP="00A54398">
      <w:pPr>
        <w:rPr>
          <w:rFonts w:ascii="Verdana" w:hAnsi="Verdana"/>
          <w:sz w:val="22"/>
        </w:rPr>
      </w:pPr>
    </w:p>
    <w:p w14:paraId="42D3C99F" w14:textId="746265F1" w:rsidR="00A54398" w:rsidRDefault="00A54398" w:rsidP="00A54398">
      <w:pPr>
        <w:rPr>
          <w:rFonts w:ascii="Verdana" w:hAnsi="Verdana"/>
          <w:sz w:val="22"/>
        </w:rPr>
      </w:pPr>
      <w:r w:rsidRPr="00A54398">
        <w:rPr>
          <w:rFonts w:ascii="Verdana" w:hAnsi="Verdana"/>
          <w:sz w:val="22"/>
        </w:rPr>
        <w:t xml:space="preserve">El Contratista informará con </w:t>
      </w:r>
      <w:r>
        <w:rPr>
          <w:rFonts w:ascii="Verdana" w:hAnsi="Verdana"/>
          <w:sz w:val="22"/>
        </w:rPr>
        <w:t>Cinco (</w:t>
      </w:r>
      <w:r w:rsidRPr="00A54398">
        <w:rPr>
          <w:rFonts w:ascii="Verdana" w:hAnsi="Verdana"/>
          <w:sz w:val="22"/>
        </w:rPr>
        <w:t>5) días de anticipación la fecha en que se propone hacer entrega total de la obra, y el Contratante designará una comisión que dará la aprobación o hará las observaciones necesarias para que el Contratista las termine a satisfacción. Así mismo, el Contratista se obliga a ejecutar las pruebas finales que sean necesarias según el tipo de obra.</w:t>
      </w:r>
    </w:p>
    <w:p w14:paraId="7DEDD0D9" w14:textId="77777777" w:rsidR="00A54398" w:rsidRPr="00A54398" w:rsidRDefault="00A54398" w:rsidP="00A54398">
      <w:pPr>
        <w:rPr>
          <w:rFonts w:ascii="Verdana" w:hAnsi="Verdana"/>
          <w:sz w:val="22"/>
        </w:rPr>
      </w:pPr>
    </w:p>
    <w:p w14:paraId="51EA9E85" w14:textId="77777777" w:rsidR="00A54398" w:rsidRPr="00A54398" w:rsidRDefault="00A54398" w:rsidP="00A54398">
      <w:pPr>
        <w:rPr>
          <w:rFonts w:ascii="Verdana" w:hAnsi="Verdana"/>
          <w:sz w:val="22"/>
        </w:rPr>
      </w:pPr>
      <w:r w:rsidRPr="00A54398">
        <w:rPr>
          <w:rFonts w:ascii="Verdana" w:hAnsi="Verdana"/>
          <w:sz w:val="22"/>
        </w:rPr>
        <w:t>A más tardar el último día del plazo, el contratista deberá tener debidamente terminadas y aprobadas las obras para entregarlas al Contratante por conducto de los funcionarios que se comisionen para tal fin; si no las tuviere terminadas, el recibo sólo se hará cuando se hayan ejecutado todas las modificaciones y reparaciones exigidas de acuerdo con este artículo. Las entregas parciales no implican el recibo definitivo de esta parte ni mucho menos de toda la obra. Es requisito para el recibo de la obra a satisfacción tener el sitio totalmente limpio de basuras y escombros, la entrega de los documentos que certifiquen el recibo de las obras por parte de las entidades municipales a que hubiera lugar y la conexión de servicios públicos definitivos cuando se requieran so pena de incurrir en causal de imposición de multa o declaración de incumplimiento del contrato.</w:t>
      </w:r>
    </w:p>
    <w:p w14:paraId="30D03247" w14:textId="785B8D8F" w:rsidR="00A54398" w:rsidRDefault="00A54398" w:rsidP="00A54398">
      <w:pPr>
        <w:rPr>
          <w:rFonts w:ascii="Verdana" w:hAnsi="Verdana"/>
          <w:sz w:val="22"/>
        </w:rPr>
      </w:pPr>
      <w:r w:rsidRPr="00A54398">
        <w:rPr>
          <w:rFonts w:ascii="Verdana" w:hAnsi="Verdana"/>
          <w:sz w:val="22"/>
        </w:rPr>
        <w:t xml:space="preserve">Una vez recibidas las obras, la supervisión procederá a hacer una última revisión integral de todo el contrato y del cumplimiento de todas las obligaciones a cargo del contratista (incluida la actualización de garantías al contrato, pago de impuestos, cumplimiento en el pago de salarios, prestaciones sociales y aportes al sistema de </w:t>
      </w:r>
      <w:r w:rsidR="00BC0C1C" w:rsidRPr="00A54398">
        <w:rPr>
          <w:rFonts w:ascii="Verdana" w:hAnsi="Verdana"/>
          <w:sz w:val="22"/>
        </w:rPr>
        <w:t>seguridad social integral y parafiscales, entre otras), y proyectará la</w:t>
      </w:r>
      <w:r w:rsidRPr="00A54398">
        <w:rPr>
          <w:rFonts w:ascii="Verdana" w:hAnsi="Verdana"/>
          <w:sz w:val="22"/>
        </w:rPr>
        <w:t xml:space="preserve"> respectiva acta de liquidación del mismo.</w:t>
      </w:r>
    </w:p>
    <w:p w14:paraId="5DE5D44B" w14:textId="77777777" w:rsidR="00A54398" w:rsidRPr="00A54398" w:rsidRDefault="00A54398" w:rsidP="00A54398">
      <w:pPr>
        <w:rPr>
          <w:rFonts w:ascii="Verdana" w:hAnsi="Verdana"/>
          <w:sz w:val="22"/>
        </w:rPr>
      </w:pPr>
    </w:p>
    <w:p w14:paraId="3E259F17" w14:textId="550E1CCF" w:rsidR="00A54398" w:rsidRDefault="00A54398" w:rsidP="00A54398">
      <w:pPr>
        <w:rPr>
          <w:rFonts w:ascii="Verdana" w:hAnsi="Verdana"/>
          <w:sz w:val="22"/>
        </w:rPr>
      </w:pPr>
      <w:r w:rsidRPr="00A54398">
        <w:rPr>
          <w:rFonts w:ascii="Verdana" w:hAnsi="Verdana"/>
          <w:sz w:val="22"/>
        </w:rPr>
        <w:t>Al momento de entregar las obras, las partes suscribirán un acta de finiquito o de exoneración de responsabilidades, relevándose mutuamente de todas las reclamaciones y demandas que puedan resultar, excluyéndose las reclamaciones a que tiene derecho El Municipio por vicios de construcción de acuerdo con los numerales 3 y 4 del Artículo 2060 del Código Civil Colombiano y sus normas concordantes o que regulen la materia.</w:t>
      </w:r>
    </w:p>
    <w:p w14:paraId="197409B1" w14:textId="77777777" w:rsidR="00A54398" w:rsidRPr="00A54398" w:rsidRDefault="00A54398" w:rsidP="00A54398">
      <w:pPr>
        <w:rPr>
          <w:rFonts w:ascii="Verdana" w:hAnsi="Verdana"/>
          <w:sz w:val="22"/>
        </w:rPr>
      </w:pPr>
    </w:p>
    <w:p w14:paraId="44551244" w14:textId="13A492A3" w:rsidR="00A54398" w:rsidRDefault="00A54398" w:rsidP="00A54398">
      <w:pPr>
        <w:rPr>
          <w:rFonts w:ascii="Verdana" w:hAnsi="Verdana"/>
          <w:sz w:val="22"/>
        </w:rPr>
      </w:pPr>
      <w:r w:rsidRPr="00A54398">
        <w:rPr>
          <w:rFonts w:ascii="Verdana" w:hAnsi="Verdana"/>
          <w:sz w:val="22"/>
        </w:rPr>
        <w:lastRenderedPageBreak/>
        <w:t>El contratista deberá realizar la entrega de la obra y el respectivo recibo por parte de El Municipio. El CONTRATISTA estará en la obligación de contactar a dicha dirección Municipal cuando exista un avance de obra del 80% y 100% de urbanismo para gestionar dicho recibo y deberá informar a El Municipio permanentemente el estado de dicho recibo.</w:t>
      </w:r>
    </w:p>
    <w:p w14:paraId="2B9A27B2" w14:textId="77777777" w:rsidR="00A54398" w:rsidRPr="00A54398" w:rsidRDefault="00A54398" w:rsidP="00A54398">
      <w:pPr>
        <w:rPr>
          <w:rFonts w:ascii="Verdana" w:hAnsi="Verdana"/>
          <w:sz w:val="22"/>
        </w:rPr>
      </w:pPr>
    </w:p>
    <w:p w14:paraId="0EAA9D89" w14:textId="53F19F25" w:rsidR="00A54398" w:rsidRDefault="00A54398" w:rsidP="00A54398">
      <w:pPr>
        <w:rPr>
          <w:rFonts w:ascii="Verdana" w:hAnsi="Verdana"/>
          <w:sz w:val="22"/>
        </w:rPr>
      </w:pPr>
      <w:r w:rsidRPr="00A54398">
        <w:rPr>
          <w:rFonts w:ascii="Verdana" w:hAnsi="Verdana"/>
          <w:sz w:val="22"/>
        </w:rPr>
        <w:t>Teniendo en cuenta lo anterior, el CONTRATISTA deberá incluir en la programación de la obra todos los trámites y gestiones requeridos para la entrega y recibo del proyecto.</w:t>
      </w:r>
    </w:p>
    <w:p w14:paraId="77733338" w14:textId="77777777" w:rsidR="00A54398" w:rsidRPr="00A54398" w:rsidRDefault="00A54398" w:rsidP="00A54398">
      <w:pPr>
        <w:rPr>
          <w:rFonts w:ascii="Verdana" w:hAnsi="Verdana"/>
          <w:sz w:val="22"/>
        </w:rPr>
      </w:pPr>
    </w:p>
    <w:p w14:paraId="426A5AA6" w14:textId="77777777" w:rsidR="00A54398" w:rsidRPr="00A54398" w:rsidRDefault="00A54398" w:rsidP="00A54398">
      <w:pPr>
        <w:rPr>
          <w:rFonts w:ascii="Verdana" w:hAnsi="Verdana"/>
          <w:sz w:val="22"/>
        </w:rPr>
      </w:pPr>
      <w:r w:rsidRPr="00A54398">
        <w:rPr>
          <w:rFonts w:ascii="Verdana" w:hAnsi="Verdana"/>
          <w:sz w:val="22"/>
        </w:rPr>
        <w:t>q)</w:t>
      </w:r>
      <w:r w:rsidRPr="00A54398">
        <w:rPr>
          <w:rFonts w:ascii="Verdana" w:hAnsi="Verdana"/>
          <w:sz w:val="22"/>
        </w:rPr>
        <w:tab/>
        <w:t>Uso de obras ejecutadas antes de su aceptación.</w:t>
      </w:r>
    </w:p>
    <w:p w14:paraId="05246FE5" w14:textId="77777777" w:rsidR="00A54398" w:rsidRPr="00A54398" w:rsidRDefault="00A54398" w:rsidP="00A54398">
      <w:pPr>
        <w:rPr>
          <w:rFonts w:ascii="Verdana" w:hAnsi="Verdana"/>
          <w:sz w:val="22"/>
        </w:rPr>
      </w:pPr>
    </w:p>
    <w:p w14:paraId="61E552A5" w14:textId="1980D0F3" w:rsidR="00A54398" w:rsidRDefault="00A54398" w:rsidP="00A54398">
      <w:pPr>
        <w:rPr>
          <w:rFonts w:ascii="Verdana" w:hAnsi="Verdana"/>
          <w:sz w:val="22"/>
        </w:rPr>
      </w:pPr>
      <w:r w:rsidRPr="00A54398">
        <w:rPr>
          <w:rFonts w:ascii="Verdana" w:hAnsi="Verdana"/>
          <w:sz w:val="22"/>
        </w:rPr>
        <w:t>Siempre que la obra, o parte de ella esté en condiciones de ser utilizada y sus intereses lo requieran, el Municipio tomará posesión y hará uso de ella. Dicho uso no eximirá al CONTRATISTA de ninguna de sus obligaciones, ni implicará la renuncia por parte de El Municipio a ninguno de sus derechos.</w:t>
      </w:r>
    </w:p>
    <w:p w14:paraId="7DDCB970" w14:textId="77777777" w:rsidR="00A54398" w:rsidRPr="00A54398" w:rsidRDefault="00A54398" w:rsidP="00A54398">
      <w:pPr>
        <w:rPr>
          <w:rFonts w:ascii="Verdana" w:hAnsi="Verdana"/>
          <w:sz w:val="22"/>
        </w:rPr>
      </w:pPr>
    </w:p>
    <w:p w14:paraId="35A07575" w14:textId="17C3029D" w:rsidR="00A54398" w:rsidRDefault="00A54398" w:rsidP="00A54398">
      <w:pPr>
        <w:rPr>
          <w:rFonts w:ascii="Verdana" w:hAnsi="Verdana"/>
          <w:sz w:val="22"/>
        </w:rPr>
      </w:pPr>
      <w:r w:rsidRPr="00A54398">
        <w:rPr>
          <w:rFonts w:ascii="Verdana" w:hAnsi="Verdana"/>
          <w:sz w:val="22"/>
        </w:rPr>
        <w:t>El Municipio se reserva el derecho de usar las obras que se consideren defectuosas, sin que por ello se eliminen las obligaciones contraídas por el CONTRATISTA, ni El Municipio renuncie a cualquiera de sus derechos contemplados en el Pliego de Condiciones.</w:t>
      </w:r>
    </w:p>
    <w:p w14:paraId="2F47FD81" w14:textId="77777777" w:rsidR="00A54398" w:rsidRPr="00A54398" w:rsidRDefault="00A54398" w:rsidP="00A54398">
      <w:pPr>
        <w:rPr>
          <w:rFonts w:ascii="Verdana" w:hAnsi="Verdana"/>
          <w:sz w:val="22"/>
        </w:rPr>
      </w:pPr>
    </w:p>
    <w:p w14:paraId="67C6EA76" w14:textId="77777777" w:rsidR="00A54398" w:rsidRPr="00A54398" w:rsidRDefault="00A54398" w:rsidP="00A54398">
      <w:pPr>
        <w:rPr>
          <w:rFonts w:ascii="Verdana" w:hAnsi="Verdana"/>
          <w:sz w:val="22"/>
        </w:rPr>
      </w:pPr>
      <w:r w:rsidRPr="00A54398">
        <w:rPr>
          <w:rFonts w:ascii="Verdana" w:hAnsi="Verdana"/>
          <w:sz w:val="22"/>
        </w:rPr>
        <w:t>r)</w:t>
      </w:r>
      <w:r w:rsidRPr="00A54398">
        <w:rPr>
          <w:rFonts w:ascii="Verdana" w:hAnsi="Verdana"/>
          <w:sz w:val="22"/>
        </w:rPr>
        <w:tab/>
        <w:t>Cuidado de las obras.</w:t>
      </w:r>
    </w:p>
    <w:p w14:paraId="551D8C5B" w14:textId="77777777" w:rsidR="00A54398" w:rsidRPr="00A54398" w:rsidRDefault="00A54398" w:rsidP="00A54398">
      <w:pPr>
        <w:rPr>
          <w:rFonts w:ascii="Verdana" w:hAnsi="Verdana"/>
          <w:sz w:val="22"/>
        </w:rPr>
      </w:pPr>
    </w:p>
    <w:p w14:paraId="699E5094" w14:textId="77D507BD" w:rsidR="00A54398" w:rsidRDefault="00A54398" w:rsidP="00A54398">
      <w:pPr>
        <w:rPr>
          <w:rFonts w:ascii="Verdana" w:hAnsi="Verdana"/>
          <w:sz w:val="22"/>
        </w:rPr>
      </w:pPr>
      <w:r w:rsidRPr="00A54398">
        <w:rPr>
          <w:rFonts w:ascii="Verdana" w:hAnsi="Verdana"/>
          <w:sz w:val="22"/>
        </w:rPr>
        <w:t>El CONTRATISTA proveerá, por su cuenta, el personal necesario para proteger las personas, las obras, sus propiedades y las propiedades de El Municipio y de terceros por el personal definido como patero. Los costos de esta actividad serán por su cuenta, y su costo debe quedar incluido dentro de los costos indirectos (A.I.U.) del contrato.</w:t>
      </w:r>
    </w:p>
    <w:p w14:paraId="4296E19C" w14:textId="77777777" w:rsidR="00A54398" w:rsidRPr="00A54398" w:rsidRDefault="00A54398" w:rsidP="00A54398">
      <w:pPr>
        <w:rPr>
          <w:rFonts w:ascii="Verdana" w:hAnsi="Verdana"/>
          <w:sz w:val="22"/>
        </w:rPr>
      </w:pPr>
    </w:p>
    <w:p w14:paraId="79862F94" w14:textId="77777777" w:rsidR="00A54398" w:rsidRPr="00A54398" w:rsidRDefault="00A54398" w:rsidP="00A54398">
      <w:pPr>
        <w:rPr>
          <w:rFonts w:ascii="Verdana" w:hAnsi="Verdana"/>
          <w:sz w:val="22"/>
        </w:rPr>
      </w:pPr>
      <w:r w:rsidRPr="00A54398">
        <w:rPr>
          <w:rFonts w:ascii="Verdana" w:hAnsi="Verdana"/>
          <w:sz w:val="22"/>
        </w:rPr>
        <w:t>s)</w:t>
      </w:r>
      <w:r w:rsidRPr="00A54398">
        <w:rPr>
          <w:rFonts w:ascii="Verdana" w:hAnsi="Verdana"/>
          <w:sz w:val="22"/>
        </w:rPr>
        <w:tab/>
        <w:t>Evaluación del avance de la obra.</w:t>
      </w:r>
    </w:p>
    <w:p w14:paraId="2BDC3D99" w14:textId="77777777" w:rsidR="00A54398" w:rsidRPr="00A54398" w:rsidRDefault="00A54398" w:rsidP="00A54398">
      <w:pPr>
        <w:rPr>
          <w:rFonts w:ascii="Verdana" w:hAnsi="Verdana"/>
          <w:sz w:val="22"/>
        </w:rPr>
      </w:pPr>
    </w:p>
    <w:p w14:paraId="3B33E1BC" w14:textId="4CC94CF2" w:rsidR="00A54398" w:rsidRDefault="00A54398" w:rsidP="00A54398">
      <w:pPr>
        <w:rPr>
          <w:rFonts w:ascii="Verdana" w:hAnsi="Verdana"/>
          <w:sz w:val="22"/>
        </w:rPr>
      </w:pPr>
      <w:r w:rsidRPr="00A54398">
        <w:rPr>
          <w:rFonts w:ascii="Verdana" w:hAnsi="Verdana"/>
          <w:sz w:val="22"/>
        </w:rPr>
        <w:t>Durante la ejecución de la obra, El Municipio, a través de la Supervisión, efectuará un seguimiento al programa de trabajo como uno de los mecanismos de verificación del cumplimiento del contrato. Por tal motivo, el CONTRATISTA deberá mantener el programa actualizado, de manera que en todo momento represente la historia real de lo ejecutado en cada actividad, así como la proyección para la terminación de los trabajos dentro del plazo contractual.</w:t>
      </w:r>
    </w:p>
    <w:p w14:paraId="6199BBC6" w14:textId="77777777" w:rsidR="005962BA" w:rsidRPr="00A54398" w:rsidRDefault="005962BA" w:rsidP="00A54398">
      <w:pPr>
        <w:rPr>
          <w:rFonts w:ascii="Verdana" w:hAnsi="Verdana"/>
          <w:sz w:val="22"/>
        </w:rPr>
      </w:pPr>
    </w:p>
    <w:p w14:paraId="5067CA41" w14:textId="61C58F4B" w:rsidR="00A54398" w:rsidRDefault="00A54398" w:rsidP="00A54398">
      <w:pPr>
        <w:rPr>
          <w:rFonts w:ascii="Verdana" w:hAnsi="Verdana"/>
          <w:sz w:val="22"/>
        </w:rPr>
      </w:pPr>
      <w:r w:rsidRPr="00A54398">
        <w:rPr>
          <w:rFonts w:ascii="Verdana" w:hAnsi="Verdana"/>
          <w:sz w:val="22"/>
        </w:rPr>
        <w:t>El contratista deberá disponer de las cuadrillas necesarias para el cubrimiento de todos los frentes de trabajo que la obra permita de forma simultánea y desde el comienzo de la obra, con el fin de cumplir con el cronograma establecido y el tiempo de entrega.</w:t>
      </w:r>
    </w:p>
    <w:p w14:paraId="73170D74" w14:textId="77777777" w:rsidR="005962BA" w:rsidRPr="00A54398" w:rsidRDefault="005962BA" w:rsidP="00A54398">
      <w:pPr>
        <w:rPr>
          <w:rFonts w:ascii="Verdana" w:hAnsi="Verdana"/>
          <w:sz w:val="22"/>
        </w:rPr>
      </w:pPr>
    </w:p>
    <w:p w14:paraId="38C6FB1A" w14:textId="566C19D8" w:rsidR="00A54398" w:rsidRDefault="00A54398" w:rsidP="00A54398">
      <w:pPr>
        <w:rPr>
          <w:rFonts w:ascii="Verdana" w:hAnsi="Verdana"/>
          <w:sz w:val="22"/>
        </w:rPr>
      </w:pPr>
      <w:r w:rsidRPr="00A54398">
        <w:rPr>
          <w:rFonts w:ascii="Verdana" w:hAnsi="Verdana"/>
          <w:sz w:val="22"/>
        </w:rPr>
        <w:t>El CONTRATISTA y el Supervisor evaluarán periódicamente la ejecución del contrato, revisando el programa de obra actualizado para establecer en qué condiciones avanzan los trabajos, dejando constancia del estado real de los trabajos; en caso de presentarse algún atraso deberán señalarse los motivos del mismo, indicando los correctivos que se tomarán para subsanar dicho atraso, los cuales se plasmarán en una modificación al programa de obra que no podrá  contemplar la disminución de  las cantidades programadas para cada mes ni prórroga del plazo inicialmente establecido.</w:t>
      </w:r>
    </w:p>
    <w:p w14:paraId="0C28534E" w14:textId="77777777" w:rsidR="005962BA" w:rsidRPr="00A54398" w:rsidRDefault="005962BA" w:rsidP="00A54398">
      <w:pPr>
        <w:rPr>
          <w:rFonts w:ascii="Verdana" w:hAnsi="Verdana"/>
          <w:sz w:val="22"/>
        </w:rPr>
      </w:pPr>
    </w:p>
    <w:p w14:paraId="449BE5F8" w14:textId="02109707" w:rsidR="00A54398" w:rsidRDefault="00A54398" w:rsidP="00A54398">
      <w:pPr>
        <w:rPr>
          <w:rFonts w:ascii="Verdana" w:hAnsi="Verdana"/>
          <w:sz w:val="22"/>
        </w:rPr>
      </w:pPr>
      <w:r w:rsidRPr="00A54398">
        <w:rPr>
          <w:rFonts w:ascii="Verdana" w:hAnsi="Verdana"/>
          <w:sz w:val="22"/>
        </w:rPr>
        <w:t>Cuando fuere necesario suscribir actas de modificación de cantidades obra o modificar el valor o el plazo del contrato, el CONTRATISTA deberá ajustar el programa de obra a dicha modificación, para lo cual deberá someter a aprobación de El Municipio, con el visto bueno de la Supervisión, el nuevo programa de obra, previo a la suscripción del documento mediante el cual las partes acuerden dicha modificación.</w:t>
      </w:r>
    </w:p>
    <w:p w14:paraId="517EAA27" w14:textId="77777777" w:rsidR="005962BA" w:rsidRPr="00A54398" w:rsidRDefault="005962BA" w:rsidP="00A54398">
      <w:pPr>
        <w:rPr>
          <w:rFonts w:ascii="Verdana" w:hAnsi="Verdana"/>
          <w:sz w:val="22"/>
        </w:rPr>
      </w:pPr>
    </w:p>
    <w:p w14:paraId="2BD2268C" w14:textId="77777777" w:rsidR="00A54398" w:rsidRPr="00A54398" w:rsidRDefault="00A54398" w:rsidP="00A54398">
      <w:pPr>
        <w:rPr>
          <w:rFonts w:ascii="Verdana" w:hAnsi="Verdana"/>
          <w:sz w:val="22"/>
        </w:rPr>
      </w:pPr>
      <w:r w:rsidRPr="00A54398">
        <w:rPr>
          <w:rFonts w:ascii="Verdana" w:hAnsi="Verdana"/>
          <w:sz w:val="22"/>
        </w:rPr>
        <w:t>t)</w:t>
      </w:r>
      <w:r w:rsidRPr="00A54398">
        <w:rPr>
          <w:rFonts w:ascii="Verdana" w:hAnsi="Verdana"/>
          <w:sz w:val="22"/>
        </w:rPr>
        <w:tab/>
        <w:t>Estabilidad de la obra y período de garantía.</w:t>
      </w:r>
    </w:p>
    <w:p w14:paraId="381D9F54" w14:textId="77777777" w:rsidR="00A54398" w:rsidRPr="00A54398" w:rsidRDefault="00A54398" w:rsidP="00A54398">
      <w:pPr>
        <w:rPr>
          <w:rFonts w:ascii="Verdana" w:hAnsi="Verdana"/>
          <w:sz w:val="22"/>
        </w:rPr>
      </w:pPr>
    </w:p>
    <w:p w14:paraId="63762484" w14:textId="0352865F" w:rsidR="00A54398" w:rsidRDefault="00A54398" w:rsidP="00A54398">
      <w:pPr>
        <w:rPr>
          <w:rFonts w:ascii="Verdana" w:hAnsi="Verdana"/>
          <w:sz w:val="22"/>
        </w:rPr>
      </w:pPr>
      <w:r w:rsidRPr="00A54398">
        <w:rPr>
          <w:rFonts w:ascii="Verdana" w:hAnsi="Verdana"/>
          <w:sz w:val="22"/>
        </w:rPr>
        <w:t>El CONTRATISTA será responsable por la reparación de todos los defectos que puedan comprobarse con posterioridad a la liquidación del contrato, o si la obra amenaza ruina en todo o en parte, por causas derivadas de fabricaciones, replanteos, localizaciones y montajes efectuados por él, o el empleo de materiales, equipo de construcción y mano de obra deficientes utilizados en la construcción.</w:t>
      </w:r>
    </w:p>
    <w:p w14:paraId="0FF999B8" w14:textId="77777777" w:rsidR="005962BA" w:rsidRPr="00A54398" w:rsidRDefault="005962BA" w:rsidP="00A54398">
      <w:pPr>
        <w:rPr>
          <w:rFonts w:ascii="Verdana" w:hAnsi="Verdana"/>
          <w:sz w:val="22"/>
        </w:rPr>
      </w:pPr>
    </w:p>
    <w:p w14:paraId="4663D556" w14:textId="758AEBF4" w:rsidR="00A54398" w:rsidRDefault="00A54398" w:rsidP="00A54398">
      <w:pPr>
        <w:rPr>
          <w:rFonts w:ascii="Verdana" w:hAnsi="Verdana"/>
          <w:sz w:val="22"/>
        </w:rPr>
      </w:pPr>
      <w:r w:rsidRPr="00A54398">
        <w:rPr>
          <w:rFonts w:ascii="Verdana" w:hAnsi="Verdana"/>
          <w:sz w:val="22"/>
        </w:rPr>
        <w:t>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consignada en el Acta de Recibo de las obras. El CONTRATISTA procederá a reparar los defectos dentro de los términos que El Municipio le señalen. Si las reparaciones no se efectúan en dichos términos, El Municipio podrá efectuarlas por cuenta del CONTRATISTA y hacerle efectiva la garantía de estabilidad estipulada en el contrato.</w:t>
      </w:r>
    </w:p>
    <w:p w14:paraId="6D8AE4C0" w14:textId="77777777" w:rsidR="005962BA" w:rsidRPr="00A54398" w:rsidRDefault="005962BA" w:rsidP="00A54398">
      <w:pPr>
        <w:rPr>
          <w:rFonts w:ascii="Verdana" w:hAnsi="Verdana"/>
          <w:sz w:val="22"/>
        </w:rPr>
      </w:pPr>
    </w:p>
    <w:p w14:paraId="7EFC27F8" w14:textId="0476965C" w:rsidR="00A54398" w:rsidRDefault="00A54398" w:rsidP="00A54398">
      <w:pPr>
        <w:rPr>
          <w:rFonts w:ascii="Verdana" w:hAnsi="Verdana"/>
          <w:sz w:val="22"/>
        </w:rPr>
      </w:pPr>
      <w:r w:rsidRPr="00A54398">
        <w:rPr>
          <w:rFonts w:ascii="Verdana" w:hAnsi="Verdana"/>
          <w:sz w:val="22"/>
        </w:rPr>
        <w:t>Así mismo, durante el período de garantía, el CONTRATISTA será responsable por los daños que se causen a terceros como consecuencia de las obras defectuosas.</w:t>
      </w:r>
    </w:p>
    <w:p w14:paraId="5472FD98" w14:textId="77777777" w:rsidR="005962BA" w:rsidRPr="00A54398" w:rsidRDefault="005962BA" w:rsidP="00A54398">
      <w:pPr>
        <w:rPr>
          <w:rFonts w:ascii="Verdana" w:hAnsi="Verdana"/>
          <w:sz w:val="22"/>
        </w:rPr>
      </w:pPr>
    </w:p>
    <w:p w14:paraId="2A964C3B" w14:textId="5A779692" w:rsidR="00A54398" w:rsidRDefault="00A54398" w:rsidP="00A54398">
      <w:pPr>
        <w:rPr>
          <w:rFonts w:ascii="Verdana" w:hAnsi="Verdana"/>
          <w:sz w:val="22"/>
        </w:rPr>
      </w:pPr>
      <w:r w:rsidRPr="00A54398">
        <w:rPr>
          <w:rFonts w:ascii="Verdana" w:hAnsi="Verdana"/>
          <w:sz w:val="22"/>
        </w:rPr>
        <w:t xml:space="preserve">Si las reparaciones que se efectúen afectan, o si a juicio de El Municipio, existe duda razonable de que puedan llegar a afectar el buen funcionamiento o la eficiencia de las obras o parte de ellas, El Municipio podrá exigir la ejecución de nuevas pruebas, por cuenta del CONTRATISTA, mediante notificación escrita que </w:t>
      </w:r>
      <w:r w:rsidRPr="00A54398">
        <w:rPr>
          <w:rFonts w:ascii="Verdana" w:hAnsi="Verdana"/>
          <w:sz w:val="22"/>
        </w:rPr>
        <w:lastRenderedPageBreak/>
        <w:t>le enviará dentro de los treinta (30) días hábiles siguientes a la entrega o terminación de las reparaciones.</w:t>
      </w:r>
    </w:p>
    <w:p w14:paraId="38D83D86" w14:textId="77777777" w:rsidR="005962BA" w:rsidRPr="00A54398" w:rsidRDefault="005962BA" w:rsidP="00A54398">
      <w:pPr>
        <w:rPr>
          <w:rFonts w:ascii="Verdana" w:hAnsi="Verdana"/>
          <w:sz w:val="22"/>
        </w:rPr>
      </w:pPr>
    </w:p>
    <w:p w14:paraId="62F74614" w14:textId="77777777" w:rsidR="00A54398" w:rsidRPr="00A54398" w:rsidRDefault="00A54398" w:rsidP="00A54398">
      <w:pPr>
        <w:rPr>
          <w:rFonts w:ascii="Verdana" w:hAnsi="Verdana"/>
          <w:sz w:val="22"/>
        </w:rPr>
      </w:pPr>
      <w:r w:rsidRPr="00A54398">
        <w:rPr>
          <w:rFonts w:ascii="Verdana" w:hAnsi="Verdana"/>
          <w:sz w:val="22"/>
        </w:rPr>
        <w:t>u)</w:t>
      </w:r>
      <w:r w:rsidRPr="00A54398">
        <w:rPr>
          <w:rFonts w:ascii="Verdana" w:hAnsi="Verdana"/>
          <w:sz w:val="22"/>
        </w:rPr>
        <w:tab/>
        <w:t>Gestión de la calidad.</w:t>
      </w:r>
    </w:p>
    <w:p w14:paraId="43485484" w14:textId="77777777" w:rsidR="00A54398" w:rsidRPr="00A54398" w:rsidRDefault="00A54398" w:rsidP="00A54398">
      <w:pPr>
        <w:rPr>
          <w:rFonts w:ascii="Verdana" w:hAnsi="Verdana"/>
          <w:sz w:val="22"/>
        </w:rPr>
      </w:pPr>
    </w:p>
    <w:p w14:paraId="48DF3155" w14:textId="5ABD1964" w:rsidR="00A54398" w:rsidRDefault="00A54398" w:rsidP="00A54398">
      <w:pPr>
        <w:rPr>
          <w:rFonts w:ascii="Verdana" w:hAnsi="Verdana"/>
          <w:sz w:val="22"/>
        </w:rPr>
      </w:pPr>
      <w:r w:rsidRPr="00A54398">
        <w:rPr>
          <w:rFonts w:ascii="Verdana" w:hAnsi="Verdana"/>
          <w:sz w:val="22"/>
        </w:rPr>
        <w:t>El CONTRATISTA deberá formular, implantar, mantener y documentar un Sistema de Gestión de la Calidad para las actividades del proyecto adecuado para El Municipio y que cubra todos los procesos establecidos en el objeto contractual, con el fin de asegurar y garantizar la efectiva, correcta y técnica ejecución y verificación de los trabajos.</w:t>
      </w:r>
    </w:p>
    <w:p w14:paraId="2383F7C2" w14:textId="77777777" w:rsidR="005962BA" w:rsidRPr="00A54398" w:rsidRDefault="005962BA" w:rsidP="00A54398">
      <w:pPr>
        <w:rPr>
          <w:rFonts w:ascii="Verdana" w:hAnsi="Verdana"/>
          <w:sz w:val="22"/>
        </w:rPr>
      </w:pPr>
    </w:p>
    <w:p w14:paraId="35745A81" w14:textId="18C48C92" w:rsidR="00A54398" w:rsidRDefault="00A54398" w:rsidP="00A54398">
      <w:pPr>
        <w:rPr>
          <w:rFonts w:ascii="Verdana" w:hAnsi="Verdana"/>
          <w:sz w:val="22"/>
        </w:rPr>
      </w:pPr>
      <w:r w:rsidRPr="00A54398">
        <w:rPr>
          <w:rFonts w:ascii="Verdana" w:hAnsi="Verdana"/>
          <w:sz w:val="22"/>
        </w:rPr>
        <w:t>La responsabilidad de la gestión de calidad dentro de los términos del contrato corresponde única y exclusivamente al CONTRATISTA y cualquier supervisión, revisión, comprobación, inspección o auditoria que realice El Municipio, directamente o a través de la supervisión, tendrá el propósito de evaluar dicha gestión en la ejecución del contrato, por lo tanto, no exime al CONTRATISTA de su obligación de mantener su sistema de gestión de calidad en el desarrollo de este.</w:t>
      </w:r>
    </w:p>
    <w:p w14:paraId="47516E44" w14:textId="77777777" w:rsidR="005962BA" w:rsidRPr="00A54398" w:rsidRDefault="005962BA" w:rsidP="00A54398">
      <w:pPr>
        <w:rPr>
          <w:rFonts w:ascii="Verdana" w:hAnsi="Verdana"/>
          <w:sz w:val="22"/>
        </w:rPr>
      </w:pPr>
    </w:p>
    <w:p w14:paraId="4BC0CB6C" w14:textId="1A000D82" w:rsidR="00A54398" w:rsidRDefault="00A54398" w:rsidP="00A54398">
      <w:pPr>
        <w:rPr>
          <w:rFonts w:ascii="Verdana" w:hAnsi="Verdana"/>
          <w:sz w:val="22"/>
        </w:rPr>
      </w:pPr>
      <w:r w:rsidRPr="00A54398">
        <w:rPr>
          <w:rFonts w:ascii="Verdana" w:hAnsi="Verdana"/>
          <w:sz w:val="22"/>
        </w:rPr>
        <w:t>El CONTRATISTA no tendrá derecho a pago por separado por concepto de la formulación, implantación, mantenimiento, documentación y auditoria del Sistema de Gestión de la Calidad, o por las evaluaciones que deba realizar para verificar la ejecución del trabajo objeto del contrato, ya que estos costos se entienden incluidos dentro de los costos indirectos (A.U.) del contrato y, por lo tanto, se considera que su incidencia ha sido considerada en la formulación de dicho factor.</w:t>
      </w:r>
    </w:p>
    <w:p w14:paraId="0F12EFCC" w14:textId="77777777" w:rsidR="005962BA" w:rsidRPr="00A54398" w:rsidRDefault="005962BA" w:rsidP="00A54398">
      <w:pPr>
        <w:rPr>
          <w:rFonts w:ascii="Verdana" w:hAnsi="Verdana"/>
          <w:sz w:val="22"/>
        </w:rPr>
      </w:pPr>
    </w:p>
    <w:p w14:paraId="3E48CFCB" w14:textId="64862818" w:rsidR="00A54398" w:rsidRDefault="00A54398" w:rsidP="00A54398">
      <w:pPr>
        <w:rPr>
          <w:rFonts w:ascii="Verdana" w:hAnsi="Verdana"/>
          <w:sz w:val="22"/>
        </w:rPr>
      </w:pPr>
      <w:r w:rsidRPr="00A54398">
        <w:rPr>
          <w:rFonts w:ascii="Verdana" w:hAnsi="Verdana"/>
          <w:sz w:val="22"/>
        </w:rPr>
        <w:t>El Municipio se reserva el derecho de realizar auditorías directamente, o por medio de la supervisión, para verificar el cumplimiento del Plan de Calidad establecido por el CONTRATISTA para la ejecución del proyecto.</w:t>
      </w:r>
    </w:p>
    <w:p w14:paraId="09BD0966" w14:textId="77777777" w:rsidR="005962BA" w:rsidRPr="00A54398" w:rsidRDefault="005962BA" w:rsidP="00A54398">
      <w:pPr>
        <w:rPr>
          <w:rFonts w:ascii="Verdana" w:hAnsi="Verdana"/>
          <w:sz w:val="22"/>
        </w:rPr>
      </w:pPr>
    </w:p>
    <w:p w14:paraId="0A586542" w14:textId="77777777" w:rsidR="00A54398" w:rsidRPr="00A54398" w:rsidRDefault="00A54398" w:rsidP="00A54398">
      <w:pPr>
        <w:rPr>
          <w:rFonts w:ascii="Verdana" w:hAnsi="Verdana"/>
          <w:sz w:val="22"/>
        </w:rPr>
      </w:pPr>
      <w:r w:rsidRPr="00A54398">
        <w:rPr>
          <w:rFonts w:ascii="Verdana" w:hAnsi="Verdana"/>
          <w:sz w:val="22"/>
        </w:rPr>
        <w:t>v)</w:t>
      </w:r>
      <w:r w:rsidRPr="00A54398">
        <w:rPr>
          <w:rFonts w:ascii="Verdana" w:hAnsi="Verdana"/>
          <w:sz w:val="22"/>
        </w:rPr>
        <w:tab/>
        <w:t>Limpieza general y restauración.</w:t>
      </w:r>
    </w:p>
    <w:p w14:paraId="7C314587" w14:textId="77777777" w:rsidR="00A54398" w:rsidRPr="00A54398" w:rsidRDefault="00A54398" w:rsidP="00A54398">
      <w:pPr>
        <w:rPr>
          <w:rFonts w:ascii="Verdana" w:hAnsi="Verdana"/>
          <w:sz w:val="22"/>
        </w:rPr>
      </w:pPr>
    </w:p>
    <w:p w14:paraId="094540DC" w14:textId="341E3804" w:rsidR="00A54398" w:rsidRDefault="00A54398" w:rsidP="00A54398">
      <w:pPr>
        <w:rPr>
          <w:rFonts w:ascii="Verdana" w:hAnsi="Verdana"/>
          <w:sz w:val="22"/>
        </w:rPr>
      </w:pPr>
      <w:r w:rsidRPr="00A54398">
        <w:rPr>
          <w:rFonts w:ascii="Verdana" w:hAnsi="Verdana"/>
          <w:sz w:val="22"/>
        </w:rPr>
        <w:t>A la terminación de la obra, el contratista removerá de los alrededores de ellas las instalaciones, edificaciones, escombros, materiales sin uso y materiales similares que le pertenezcan o que se hayan usado bajo su dirección. En caso de que no lo haga así, el Supervisor ordenará la limpieza por cuenta de El Municipio y cargará su costo al contratista.</w:t>
      </w:r>
    </w:p>
    <w:p w14:paraId="0657C082" w14:textId="77777777" w:rsidR="005962BA" w:rsidRPr="00A54398" w:rsidRDefault="005962BA" w:rsidP="00A54398">
      <w:pPr>
        <w:rPr>
          <w:rFonts w:ascii="Verdana" w:hAnsi="Verdana"/>
          <w:sz w:val="22"/>
        </w:rPr>
      </w:pPr>
    </w:p>
    <w:p w14:paraId="40D5F24B" w14:textId="6F80E08A" w:rsidR="00A54398" w:rsidRDefault="00A54398" w:rsidP="00A54398">
      <w:pPr>
        <w:rPr>
          <w:rFonts w:ascii="Verdana" w:hAnsi="Verdana"/>
          <w:sz w:val="22"/>
        </w:rPr>
      </w:pPr>
      <w:r w:rsidRPr="00A54398">
        <w:rPr>
          <w:rFonts w:ascii="Verdana" w:hAnsi="Verdana"/>
          <w:sz w:val="22"/>
        </w:rPr>
        <w:t>El contratista realizará las gestiones necesarias para que en caso tal, los materiales producto de esta limpieza puedan ser utilizados por miembros de la comunidad.</w:t>
      </w:r>
    </w:p>
    <w:p w14:paraId="3E32F981" w14:textId="77777777" w:rsidR="005962BA" w:rsidRPr="00A54398" w:rsidRDefault="005962BA" w:rsidP="00A54398">
      <w:pPr>
        <w:rPr>
          <w:rFonts w:ascii="Verdana" w:hAnsi="Verdana"/>
          <w:sz w:val="22"/>
        </w:rPr>
      </w:pPr>
    </w:p>
    <w:p w14:paraId="6ABCEDD4" w14:textId="449AAEF1" w:rsidR="00A54398" w:rsidRDefault="00A54398" w:rsidP="00A54398">
      <w:pPr>
        <w:rPr>
          <w:rFonts w:ascii="Verdana" w:hAnsi="Verdana"/>
          <w:sz w:val="22"/>
        </w:rPr>
      </w:pPr>
      <w:r w:rsidRPr="00A54398">
        <w:rPr>
          <w:rFonts w:ascii="Verdana" w:hAnsi="Verdana"/>
          <w:sz w:val="22"/>
        </w:rPr>
        <w:lastRenderedPageBreak/>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7D362EA9" w14:textId="77777777" w:rsidR="005962BA" w:rsidRPr="00A54398" w:rsidRDefault="005962BA" w:rsidP="00A54398">
      <w:pPr>
        <w:rPr>
          <w:rFonts w:ascii="Verdana" w:hAnsi="Verdana"/>
          <w:sz w:val="22"/>
        </w:rPr>
      </w:pPr>
    </w:p>
    <w:p w14:paraId="6CFCBBE6" w14:textId="77777777" w:rsidR="00A54398" w:rsidRPr="00A54398" w:rsidRDefault="00A54398" w:rsidP="00A54398">
      <w:pPr>
        <w:rPr>
          <w:rFonts w:ascii="Verdana" w:hAnsi="Verdana"/>
          <w:sz w:val="22"/>
        </w:rPr>
      </w:pPr>
      <w:r w:rsidRPr="00A54398">
        <w:rPr>
          <w:rFonts w:ascii="Verdana" w:hAnsi="Verdana"/>
          <w:sz w:val="22"/>
        </w:rPr>
        <w:t>w)</w:t>
      </w:r>
      <w:r w:rsidRPr="00A54398">
        <w:rPr>
          <w:rFonts w:ascii="Verdana" w:hAnsi="Verdana"/>
          <w:sz w:val="22"/>
        </w:rPr>
        <w:tab/>
        <w:t>Visita preliminar - entrega y recibo definitivo de las obras.</w:t>
      </w:r>
    </w:p>
    <w:p w14:paraId="36C1573F" w14:textId="77777777" w:rsidR="00A54398" w:rsidRPr="00A54398" w:rsidRDefault="00A54398" w:rsidP="00A54398">
      <w:pPr>
        <w:rPr>
          <w:rFonts w:ascii="Verdana" w:hAnsi="Verdana"/>
          <w:sz w:val="22"/>
        </w:rPr>
      </w:pPr>
    </w:p>
    <w:p w14:paraId="323CECEC" w14:textId="22A904CE" w:rsidR="00A54398" w:rsidRDefault="00A54398" w:rsidP="00A54398">
      <w:pPr>
        <w:rPr>
          <w:rFonts w:ascii="Verdana" w:hAnsi="Verdana"/>
          <w:sz w:val="22"/>
        </w:rPr>
      </w:pPr>
      <w:r w:rsidRPr="00A54398">
        <w:rPr>
          <w:rFonts w:ascii="Verdana" w:hAnsi="Verdana"/>
          <w:sz w:val="22"/>
        </w:rPr>
        <w:t xml:space="preserve"> Tiempo as hábiles antes del vencimiento del plazo del contrato, el supervisor del contrato realizará una visita a la obra a fin de determinar las correcciones a que haya lugar, las cuales deberá efectuar el contratista dentro del plazo previsto para la ejecución de la obra.</w:t>
      </w:r>
    </w:p>
    <w:p w14:paraId="492A0C9B" w14:textId="77777777" w:rsidR="005962BA" w:rsidRPr="00A54398" w:rsidRDefault="005962BA" w:rsidP="00A54398">
      <w:pPr>
        <w:rPr>
          <w:rFonts w:ascii="Verdana" w:hAnsi="Verdana"/>
          <w:sz w:val="22"/>
        </w:rPr>
      </w:pPr>
    </w:p>
    <w:p w14:paraId="6659D5D3" w14:textId="6D3271DE" w:rsidR="00A54398" w:rsidRDefault="00A54398" w:rsidP="00A54398">
      <w:pPr>
        <w:rPr>
          <w:rFonts w:ascii="Verdana" w:hAnsi="Verdana"/>
          <w:sz w:val="22"/>
        </w:rPr>
      </w:pPr>
      <w:r w:rsidRPr="00A54398">
        <w:rPr>
          <w:rFonts w:ascii="Verdana" w:hAnsi="Verdana"/>
          <w:sz w:val="22"/>
        </w:rPr>
        <w:t>Vencido el plazo del contrato o en los eventos de terminación anticipada previstos en la Ley, previamente a la liquidación, el supervisor, el contratista y el supervisor del contrato, extenderán el Acta de Recibo Definitivo de la Obra, en la cual se dejará constancia de la cantidad, valor y condiciones de la obra ejecutada, así como de las observaciones a que haya lugar. El plazo para suscribir el Acta de Recibo Final de la Obra no hace parte del término para liquidar el contrato.</w:t>
      </w:r>
    </w:p>
    <w:p w14:paraId="43475081" w14:textId="77777777" w:rsidR="005962BA" w:rsidRPr="00A54398" w:rsidRDefault="005962BA" w:rsidP="00A54398">
      <w:pPr>
        <w:rPr>
          <w:rFonts w:ascii="Verdana" w:hAnsi="Verdana"/>
          <w:sz w:val="22"/>
        </w:rPr>
      </w:pPr>
    </w:p>
    <w:p w14:paraId="1F6CF36B" w14:textId="77777777" w:rsidR="00A54398" w:rsidRPr="00A54398" w:rsidRDefault="00A54398" w:rsidP="00A54398">
      <w:pPr>
        <w:rPr>
          <w:rFonts w:ascii="Verdana" w:hAnsi="Verdana"/>
          <w:sz w:val="22"/>
        </w:rPr>
      </w:pPr>
      <w:r w:rsidRPr="00A54398">
        <w:rPr>
          <w:rFonts w:ascii="Verdana" w:hAnsi="Verdana"/>
          <w:sz w:val="22"/>
        </w:rPr>
        <w:t>x)</w:t>
      </w:r>
      <w:r w:rsidRPr="00A54398">
        <w:rPr>
          <w:rFonts w:ascii="Verdana" w:hAnsi="Verdana"/>
          <w:sz w:val="22"/>
        </w:rPr>
        <w:tab/>
        <w:t>Ítems o actividades no previstas.</w:t>
      </w:r>
    </w:p>
    <w:p w14:paraId="31C31BB3" w14:textId="77777777" w:rsidR="00A54398" w:rsidRPr="00A54398" w:rsidRDefault="00A54398" w:rsidP="00A54398">
      <w:pPr>
        <w:rPr>
          <w:rFonts w:ascii="Verdana" w:hAnsi="Verdana"/>
          <w:sz w:val="22"/>
        </w:rPr>
      </w:pPr>
    </w:p>
    <w:p w14:paraId="250A74FA" w14:textId="77777777" w:rsidR="00A54398" w:rsidRPr="00A54398" w:rsidRDefault="00A54398" w:rsidP="00A54398">
      <w:pPr>
        <w:rPr>
          <w:rFonts w:ascii="Verdana" w:hAnsi="Verdana"/>
          <w:sz w:val="22"/>
        </w:rPr>
      </w:pPr>
      <w:r w:rsidRPr="00A54398">
        <w:rPr>
          <w:rFonts w:ascii="Verdana" w:hAnsi="Verdana"/>
          <w:sz w:val="22"/>
        </w:rPr>
        <w:t>Son ítems o actividades no previstas aquellas necesarias para el cumplimiento de las finalidades perseguidas con el contrato, pero cuya ejecución no fue pactada.</w:t>
      </w:r>
    </w:p>
    <w:p w14:paraId="1D365139" w14:textId="77777777" w:rsidR="00A54398" w:rsidRPr="00A54398" w:rsidRDefault="00A54398" w:rsidP="00A54398">
      <w:pPr>
        <w:rPr>
          <w:rFonts w:ascii="Verdana" w:hAnsi="Verdana"/>
          <w:sz w:val="22"/>
        </w:rPr>
      </w:pPr>
      <w:r w:rsidRPr="00A54398">
        <w:rPr>
          <w:rFonts w:ascii="Verdana" w:hAnsi="Verdana"/>
          <w:sz w:val="22"/>
        </w:rPr>
        <w:t xml:space="preserve"> </w:t>
      </w:r>
    </w:p>
    <w:p w14:paraId="47D6A63D" w14:textId="77777777" w:rsidR="00A54398" w:rsidRPr="00A54398" w:rsidRDefault="00A54398" w:rsidP="00A54398">
      <w:pPr>
        <w:rPr>
          <w:rFonts w:ascii="Verdana" w:hAnsi="Verdana"/>
          <w:sz w:val="22"/>
        </w:rPr>
      </w:pPr>
      <w:r w:rsidRPr="00A54398">
        <w:rPr>
          <w:rFonts w:ascii="Verdana" w:hAnsi="Verdana"/>
          <w:sz w:val="22"/>
        </w:rPr>
        <w:t>y)</w:t>
      </w:r>
      <w:r w:rsidRPr="00A54398">
        <w:rPr>
          <w:rFonts w:ascii="Verdana" w:hAnsi="Verdana"/>
          <w:sz w:val="22"/>
        </w:rPr>
        <w:tab/>
        <w:t>Ejecución.</w:t>
      </w:r>
    </w:p>
    <w:p w14:paraId="10B44449" w14:textId="77777777" w:rsidR="00A54398" w:rsidRPr="00A54398" w:rsidRDefault="00A54398" w:rsidP="00A54398">
      <w:pPr>
        <w:rPr>
          <w:rFonts w:ascii="Verdana" w:hAnsi="Verdana"/>
          <w:sz w:val="22"/>
        </w:rPr>
      </w:pPr>
    </w:p>
    <w:p w14:paraId="6F4BD797" w14:textId="46468227" w:rsidR="00850B16" w:rsidRDefault="00A54398" w:rsidP="00A54398">
      <w:pPr>
        <w:rPr>
          <w:rFonts w:ascii="Verdana" w:hAnsi="Verdana"/>
          <w:sz w:val="22"/>
        </w:rPr>
      </w:pPr>
      <w:r w:rsidRPr="00A54398">
        <w:rPr>
          <w:rFonts w:ascii="Verdana" w:hAnsi="Verdana"/>
          <w:sz w:val="22"/>
        </w:rPr>
        <w:t>Si durante el desarrollo de la obra surge la necesidad de ejecutar ítems o actividades de obra no previstos contractualmente, EL CONTRATISTA los deberá ejecutar, previa celebración del documento correspondiente. La necesidad de ejecutar los nuevos ítems de obra será determinada por El Municipio, previo concepto de la supervisión</w:t>
      </w:r>
      <w:r w:rsidR="0056502C">
        <w:rPr>
          <w:rFonts w:ascii="Verdana" w:hAnsi="Verdana"/>
          <w:sz w:val="22"/>
        </w:rPr>
        <w:t>.</w:t>
      </w:r>
    </w:p>
    <w:p w14:paraId="19FBEC29" w14:textId="77777777" w:rsidR="0056502C" w:rsidRPr="00C14360" w:rsidRDefault="0056502C" w:rsidP="00A54398">
      <w:pPr>
        <w:rPr>
          <w:rFonts w:ascii="Verdana" w:hAnsi="Verdana"/>
          <w:sz w:val="22"/>
        </w:rPr>
      </w:pPr>
    </w:p>
    <w:p w14:paraId="230140DC" w14:textId="7199D30C" w:rsidR="00850B16" w:rsidRPr="00C14360" w:rsidRDefault="007D65FD" w:rsidP="007D65FD">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14:paraId="08EF78D8" w14:textId="721AF6E0" w:rsidR="007D65FD" w:rsidRDefault="007D65FD" w:rsidP="005962BA">
      <w:pPr>
        <w:rPr>
          <w:rFonts w:ascii="Verdana" w:hAnsi="Verdana"/>
          <w:sz w:val="22"/>
        </w:rPr>
      </w:pPr>
    </w:p>
    <w:p w14:paraId="5EE2F2F9" w14:textId="4F37FEDE" w:rsidR="005962BA" w:rsidRPr="005962BA" w:rsidRDefault="005962BA" w:rsidP="005962BA">
      <w:pPr>
        <w:rPr>
          <w:rFonts w:ascii="Verdana" w:hAnsi="Verdana"/>
          <w:sz w:val="22"/>
        </w:rPr>
      </w:pPr>
      <w:r w:rsidRPr="005962BA">
        <w:rPr>
          <w:rFonts w:ascii="Verdana" w:hAnsi="Verdana"/>
          <w:sz w:val="22"/>
        </w:rPr>
        <w:t>El contratista deberá realizar lo necesario y suficiente en orden</w:t>
      </w:r>
      <w:r>
        <w:rPr>
          <w:rFonts w:ascii="Verdana" w:hAnsi="Verdana"/>
          <w:sz w:val="22"/>
        </w:rPr>
        <w:t xml:space="preserve"> a conocer, revisar y estudiar </w:t>
      </w:r>
      <w:r w:rsidRPr="005962BA">
        <w:rPr>
          <w:rFonts w:ascii="Verdana" w:hAnsi="Verdana"/>
          <w:sz w:val="22"/>
        </w:rPr>
        <w:t>completamente los estudios y diseños que la entidad entregue para la ejecución de la</w:t>
      </w:r>
      <w:r>
        <w:rPr>
          <w:rFonts w:ascii="Verdana" w:hAnsi="Verdana"/>
          <w:sz w:val="22"/>
        </w:rPr>
        <w:t xml:space="preserve">s obras objeto de </w:t>
      </w:r>
      <w:r w:rsidRPr="005962BA">
        <w:rPr>
          <w:rFonts w:ascii="Verdana" w:hAnsi="Verdana"/>
          <w:sz w:val="22"/>
        </w:rPr>
        <w:t xml:space="preserve">este contrato. En consecuencia, finalizado el plazo previsto por la Entidad </w:t>
      </w:r>
      <w:r>
        <w:rPr>
          <w:rFonts w:ascii="Verdana" w:hAnsi="Verdana"/>
          <w:sz w:val="22"/>
        </w:rPr>
        <w:t xml:space="preserve">para la revisión de estudios y </w:t>
      </w:r>
      <w:r w:rsidRPr="005962BA">
        <w:rPr>
          <w:rFonts w:ascii="Verdana" w:hAnsi="Verdana"/>
          <w:sz w:val="22"/>
        </w:rPr>
        <w:t>diseños [cuando aplique], si el contratista no se pronuncia en sentido</w:t>
      </w:r>
      <w:r>
        <w:rPr>
          <w:rFonts w:ascii="Verdana" w:hAnsi="Verdana"/>
          <w:sz w:val="22"/>
        </w:rPr>
        <w:t xml:space="preserve"> contrario, se entiende que ha </w:t>
      </w:r>
      <w:r w:rsidRPr="005962BA">
        <w:rPr>
          <w:rFonts w:ascii="Verdana" w:hAnsi="Verdana"/>
          <w:sz w:val="22"/>
        </w:rPr>
        <w:t xml:space="preserve">aceptado los estudios y diseños presentados por la entidad y asume </w:t>
      </w:r>
      <w:r>
        <w:rPr>
          <w:rFonts w:ascii="Verdana" w:hAnsi="Verdana"/>
          <w:sz w:val="22"/>
        </w:rPr>
        <w:t xml:space="preserve">toda la </w:t>
      </w:r>
      <w:r>
        <w:rPr>
          <w:rFonts w:ascii="Verdana" w:hAnsi="Verdana"/>
          <w:sz w:val="22"/>
        </w:rPr>
        <w:lastRenderedPageBreak/>
        <w:t xml:space="preserve">responsabilidad de los </w:t>
      </w:r>
      <w:r w:rsidRPr="005962BA">
        <w:rPr>
          <w:rFonts w:ascii="Verdana" w:hAnsi="Verdana"/>
          <w:sz w:val="22"/>
        </w:rPr>
        <w:t xml:space="preserve">resultados para la implementación de los mismos y la ejecución de la </w:t>
      </w:r>
      <w:r>
        <w:rPr>
          <w:rFonts w:ascii="Verdana" w:hAnsi="Verdana"/>
          <w:sz w:val="22"/>
        </w:rPr>
        <w:t xml:space="preserve">obra contratada, con la debida </w:t>
      </w:r>
      <w:r w:rsidRPr="005962BA">
        <w:rPr>
          <w:rFonts w:ascii="Verdana" w:hAnsi="Verdana"/>
          <w:sz w:val="22"/>
        </w:rPr>
        <w:t xml:space="preserve">calidad, garantizando la durabilidad, resistencia, estabilidad y funcionalidad de tales obras. </w:t>
      </w:r>
    </w:p>
    <w:p w14:paraId="60DEE96A" w14:textId="77777777" w:rsidR="005962BA" w:rsidRDefault="005962BA" w:rsidP="005962BA">
      <w:pPr>
        <w:rPr>
          <w:rFonts w:ascii="Verdana" w:hAnsi="Verdana"/>
          <w:sz w:val="22"/>
        </w:rPr>
      </w:pPr>
    </w:p>
    <w:p w14:paraId="0F7DE6AA" w14:textId="4D599C9B" w:rsidR="005962BA" w:rsidRPr="005962BA" w:rsidRDefault="005962BA" w:rsidP="005962BA">
      <w:pPr>
        <w:rPr>
          <w:rFonts w:ascii="Verdana" w:hAnsi="Verdana"/>
          <w:sz w:val="22"/>
        </w:rPr>
      </w:pPr>
      <w:r w:rsidRPr="005962BA">
        <w:rPr>
          <w:rFonts w:ascii="Verdana" w:hAnsi="Verdana"/>
          <w:sz w:val="22"/>
        </w:rPr>
        <w:t>Cualquier modificación y/o adaptación y/o complementación que el contr</w:t>
      </w:r>
      <w:r>
        <w:rPr>
          <w:rFonts w:ascii="Verdana" w:hAnsi="Verdana"/>
          <w:sz w:val="22"/>
        </w:rPr>
        <w:t xml:space="preserve">atista pretenda efectuar a los </w:t>
      </w:r>
      <w:r w:rsidRPr="005962BA">
        <w:rPr>
          <w:rFonts w:ascii="Verdana" w:hAnsi="Verdana"/>
          <w:sz w:val="22"/>
        </w:rPr>
        <w:t>estudios y diseños deberán ser tramitadas por el contratista para su aproba</w:t>
      </w:r>
      <w:r>
        <w:rPr>
          <w:rFonts w:ascii="Verdana" w:hAnsi="Verdana"/>
          <w:sz w:val="22"/>
        </w:rPr>
        <w:t xml:space="preserve">ción por la interventoría, sin </w:t>
      </w:r>
      <w:r w:rsidRPr="005962BA">
        <w:rPr>
          <w:rFonts w:ascii="Verdana" w:hAnsi="Verdana"/>
          <w:sz w:val="22"/>
        </w:rPr>
        <w:t>que ello se constituya en causa de demora en la ejecución del proyecto.</w:t>
      </w:r>
    </w:p>
    <w:p w14:paraId="5EC0198F" w14:textId="7BFF76E9" w:rsidR="002250D0" w:rsidRPr="00C14360" w:rsidRDefault="002250D0" w:rsidP="007D65FD">
      <w:pPr>
        <w:rPr>
          <w:rFonts w:ascii="Verdana" w:hAnsi="Verdana"/>
          <w:sz w:val="22"/>
        </w:rPr>
      </w:pPr>
    </w:p>
    <w:p w14:paraId="15625CD8" w14:textId="77777777" w:rsidR="00F27294" w:rsidRDefault="00F27294" w:rsidP="00660E07">
      <w:pPr>
        <w:pStyle w:val="Ttulo2"/>
        <w:ind w:left="567" w:hanging="567"/>
        <w:rPr>
          <w:rFonts w:ascii="Verdana" w:hAnsi="Verdana"/>
          <w:sz w:val="22"/>
          <w:szCs w:val="22"/>
        </w:rPr>
      </w:pPr>
      <w:r w:rsidRPr="00C14360">
        <w:rPr>
          <w:rFonts w:ascii="Verdana" w:hAnsi="Verdana"/>
          <w:sz w:val="22"/>
          <w:szCs w:val="22"/>
        </w:rPr>
        <w:t>Notas técnicas específicas del proyecto</w:t>
      </w:r>
    </w:p>
    <w:p w14:paraId="5B6F675D" w14:textId="77777777" w:rsidR="00D4115A" w:rsidRDefault="00D4115A" w:rsidP="00D4115A"/>
    <w:p w14:paraId="503E6F8A" w14:textId="3132C0EE" w:rsidR="00D4115A" w:rsidRPr="00BC0C1C" w:rsidRDefault="00D4115A" w:rsidP="00D4115A">
      <w:pPr>
        <w:rPr>
          <w:rFonts w:ascii="Verdana" w:hAnsi="Verdana"/>
          <w:sz w:val="22"/>
        </w:rPr>
      </w:pPr>
      <w:r w:rsidRPr="00BC0C1C">
        <w:rPr>
          <w:rFonts w:ascii="Verdana" w:hAnsi="Verdana"/>
          <w:sz w:val="22"/>
        </w:rPr>
        <w:t>La construcción y diseño de aulas escolares en Colombia está regida principalmente por la </w:t>
      </w:r>
      <w:r w:rsidRPr="00BC0C1C">
        <w:rPr>
          <w:rFonts w:ascii="Verdana" w:hAnsi="Verdana"/>
          <w:b/>
          <w:bCs/>
          <w:sz w:val="22"/>
        </w:rPr>
        <w:t>NTC 4595</w:t>
      </w:r>
      <w:r w:rsidRPr="00BC0C1C">
        <w:rPr>
          <w:rFonts w:ascii="Verdana" w:hAnsi="Verdana"/>
          <w:sz w:val="22"/>
        </w:rPr>
        <w:t>, la cual establece los requisitos técnicos para garantizar ambientes de aprendizaje seguros y funcionales.</w:t>
      </w:r>
    </w:p>
    <w:p w14:paraId="7A06173F" w14:textId="77777777" w:rsidR="004F6163" w:rsidRPr="00BC0C1C" w:rsidRDefault="004F6163" w:rsidP="00D4115A">
      <w:pPr>
        <w:rPr>
          <w:rFonts w:ascii="Verdana" w:hAnsi="Verdana"/>
          <w:sz w:val="22"/>
        </w:rPr>
      </w:pPr>
    </w:p>
    <w:p w14:paraId="63A27502" w14:textId="77777777" w:rsidR="004F6163" w:rsidRPr="00BC0C1C" w:rsidRDefault="004F6163" w:rsidP="004F6163">
      <w:pPr>
        <w:ind w:left="360"/>
        <w:rPr>
          <w:rFonts w:ascii="Verdana" w:hAnsi="Verdana" w:cs="Century Gothic"/>
          <w:sz w:val="22"/>
        </w:rPr>
      </w:pPr>
      <w:r w:rsidRPr="00BC0C1C">
        <w:rPr>
          <w:rFonts w:ascii="Verdana" w:hAnsi="Verdana" w:cs="Century Gothic"/>
          <w:b/>
          <w:bCs/>
          <w:sz w:val="22"/>
        </w:rPr>
        <w:t>Normas de Construcción y Seguridad</w:t>
      </w:r>
      <w:r w:rsidRPr="00BC0C1C">
        <w:rPr>
          <w:rFonts w:ascii="Verdana" w:hAnsi="Verdana" w:cs="Century Gothic"/>
          <w:sz w:val="22"/>
        </w:rPr>
        <w:t xml:space="preserve"> </w:t>
      </w:r>
    </w:p>
    <w:p w14:paraId="6A6FB8A6"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NSR-10</w:t>
      </w:r>
      <w:r w:rsidRPr="00BC0C1C">
        <w:rPr>
          <w:rFonts w:ascii="Verdana" w:hAnsi="Verdana" w:cs="Century Gothic"/>
          <w:sz w:val="22"/>
        </w:rPr>
        <w:t xml:space="preserve">: Norma Sismo Resistente Colombiana, con sus decretos y reglamentaciones complementarias, aplicables a las obras objeto de este contrato. </w:t>
      </w:r>
    </w:p>
    <w:p w14:paraId="5B0B99DC"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Código Eléctrico Nacional Vigente (ICONTEC 2050) y RETIE</w:t>
      </w:r>
      <w:r w:rsidRPr="00BC0C1C">
        <w:rPr>
          <w:rFonts w:ascii="Verdana" w:hAnsi="Verdana" w:cs="Century Gothic"/>
          <w:sz w:val="22"/>
        </w:rPr>
        <w:t>: Reglamento Técnico de Instalaciones Eléctricas, Resolución 90708 de 2013 del Ministerio de Minas y Energía.</w:t>
      </w:r>
      <w:r w:rsidRPr="00BC0C1C">
        <w:rPr>
          <w:rFonts w:ascii="Verdana" w:hAnsi="Verdana"/>
          <w:kern w:val="2"/>
          <w:sz w:val="22"/>
          <w14:ligatures w14:val="standardContextual"/>
        </w:rPr>
        <w:t xml:space="preserve"> </w:t>
      </w:r>
    </w:p>
    <w:p w14:paraId="671A79CA"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RETILAP:</w:t>
      </w:r>
      <w:r w:rsidRPr="00BC0C1C">
        <w:rPr>
          <w:rFonts w:ascii="Verdana" w:hAnsi="Verdana" w:cs="Century Gothic"/>
          <w:sz w:val="22"/>
        </w:rPr>
        <w:t xml:space="preserve"> Reglamento Técnico de Iluminación y Alumbrado Público. </w:t>
      </w:r>
    </w:p>
    <w:p w14:paraId="7DBF37A9"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 xml:space="preserve">Resolución 3100 de 2019, Ministerio de Salud: </w:t>
      </w:r>
      <w:r w:rsidRPr="00BC0C1C">
        <w:rPr>
          <w:rFonts w:ascii="Verdana" w:hAnsi="Verdana" w:cs="Century Gothic"/>
          <w:sz w:val="22"/>
        </w:rPr>
        <w:t xml:space="preserve">Aplica a la gestión en salud pública en espacios de infraestructura. </w:t>
      </w:r>
    </w:p>
    <w:p w14:paraId="2BC74336"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Normas NFPA y Código Nacional de Incendios:</w:t>
      </w:r>
      <w:r w:rsidRPr="00BC0C1C">
        <w:rPr>
          <w:rFonts w:ascii="Verdana" w:hAnsi="Verdana" w:cs="Century Gothic"/>
          <w:sz w:val="22"/>
        </w:rPr>
        <w:t xml:space="preserve"> Para el diseño y la construcción con criterios de seguridad contra incendios.</w:t>
      </w:r>
    </w:p>
    <w:p w14:paraId="166A28FD" w14:textId="77777777" w:rsidR="004F6163" w:rsidRPr="00BC0C1C" w:rsidRDefault="004F6163" w:rsidP="004F6163">
      <w:pPr>
        <w:rPr>
          <w:rFonts w:ascii="Verdana" w:hAnsi="Verdana" w:cs="Century Gothic"/>
          <w:sz w:val="22"/>
        </w:rPr>
      </w:pPr>
    </w:p>
    <w:p w14:paraId="01B3387F"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Accesibilidad y Adaptación para Personas con Discapacidad</w:t>
      </w:r>
      <w:r w:rsidRPr="00BC0C1C">
        <w:rPr>
          <w:rFonts w:ascii="Verdana" w:hAnsi="Verdana" w:cs="Century Gothic"/>
          <w:sz w:val="22"/>
        </w:rPr>
        <w:t xml:space="preserve"> </w:t>
      </w:r>
    </w:p>
    <w:p w14:paraId="538B17A8" w14:textId="77777777" w:rsidR="004F6163" w:rsidRPr="00BC0C1C" w:rsidRDefault="004F6163" w:rsidP="004F6163">
      <w:pPr>
        <w:rPr>
          <w:rFonts w:ascii="Verdana" w:hAnsi="Verdana" w:cs="Century Gothic"/>
          <w:sz w:val="22"/>
        </w:rPr>
      </w:pPr>
    </w:p>
    <w:p w14:paraId="1A1778BA"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Ley 361 de 1997 y Ley 1618 de 2013:</w:t>
      </w:r>
      <w:r w:rsidRPr="00BC0C1C">
        <w:rPr>
          <w:rFonts w:ascii="Verdana" w:hAnsi="Verdana" w:cs="Century Gothic"/>
          <w:sz w:val="22"/>
        </w:rPr>
        <w:t xml:space="preserve"> Integración social y derechos de las personas con discapacidad, garantizando accesibilidad en infraestructura pública. </w:t>
      </w:r>
    </w:p>
    <w:p w14:paraId="117F493F"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Resolución 14881 de 1983:</w:t>
      </w:r>
      <w:r w:rsidRPr="00BC0C1C">
        <w:rPr>
          <w:rFonts w:ascii="Verdana" w:hAnsi="Verdana" w:cs="Century Gothic"/>
          <w:sz w:val="22"/>
        </w:rPr>
        <w:t xml:space="preserve"> Reglamentación para la accesibilidad a personas con discapacidad. </w:t>
      </w:r>
    </w:p>
    <w:p w14:paraId="5B29A8E9"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4201 y NTC 4145:</w:t>
      </w:r>
      <w:r w:rsidRPr="00BC0C1C">
        <w:rPr>
          <w:rFonts w:ascii="Verdana" w:hAnsi="Verdana" w:cs="Century Gothic"/>
          <w:sz w:val="22"/>
        </w:rPr>
        <w:t xml:space="preserve"> Normas que establecen criterios de accesibilidad en edificaciones, pasamanos, y escaleras. </w:t>
      </w:r>
    </w:p>
    <w:p w14:paraId="6841E73B"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6047:</w:t>
      </w:r>
      <w:r w:rsidRPr="00BC0C1C">
        <w:rPr>
          <w:rFonts w:ascii="Verdana" w:hAnsi="Verdana" w:cs="Century Gothic"/>
          <w:sz w:val="22"/>
        </w:rPr>
        <w:t xml:space="preserve"> Criterios y requisitos de accesibilidad y señalización para espacios públicos. </w:t>
      </w:r>
    </w:p>
    <w:p w14:paraId="4350B48D" w14:textId="77777777" w:rsidR="004F6163" w:rsidRPr="00BC0C1C" w:rsidRDefault="004F6163" w:rsidP="004F6163">
      <w:pPr>
        <w:rPr>
          <w:rFonts w:ascii="Verdana" w:hAnsi="Verdana" w:cs="Century Gothic"/>
          <w:sz w:val="22"/>
        </w:rPr>
      </w:pPr>
      <w:r w:rsidRPr="00BC0C1C">
        <w:rPr>
          <w:rFonts w:ascii="Verdana" w:hAnsi="Verdana" w:cs="Century Gothic"/>
          <w:b/>
          <w:bCs/>
          <w:sz w:val="22"/>
        </w:rPr>
        <w:lastRenderedPageBreak/>
        <w:t>Normas de Salud y Seguridad Ocupacional</w:t>
      </w:r>
      <w:r w:rsidRPr="00BC0C1C">
        <w:rPr>
          <w:rFonts w:ascii="Verdana" w:hAnsi="Verdana" w:cs="Century Gothic"/>
          <w:sz w:val="22"/>
        </w:rPr>
        <w:t xml:space="preserve"> </w:t>
      </w:r>
    </w:p>
    <w:p w14:paraId="0A2B5134" w14:textId="77777777" w:rsidR="004F6163" w:rsidRPr="00BC0C1C" w:rsidRDefault="004F6163" w:rsidP="004F6163">
      <w:pPr>
        <w:rPr>
          <w:rFonts w:ascii="Verdana" w:hAnsi="Verdana" w:cs="Century Gothic"/>
          <w:sz w:val="22"/>
        </w:rPr>
      </w:pPr>
    </w:p>
    <w:p w14:paraId="3AD6F269"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Resolución 2400 de 1979:</w:t>
      </w:r>
      <w:r w:rsidRPr="00BC0C1C">
        <w:rPr>
          <w:rFonts w:ascii="Verdana" w:hAnsi="Verdana" w:cs="Century Gothic"/>
          <w:sz w:val="22"/>
        </w:rPr>
        <w:t xml:space="preserve"> Normativa general de salud ocupacional en ambientes de trabajo.</w:t>
      </w:r>
    </w:p>
    <w:p w14:paraId="631E7AA9"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Legislación en Seguridad Industrial:</w:t>
      </w:r>
      <w:r w:rsidRPr="00BC0C1C">
        <w:rPr>
          <w:rFonts w:ascii="Verdana" w:hAnsi="Verdana" w:cs="Century Gothic"/>
          <w:sz w:val="22"/>
        </w:rPr>
        <w:t xml:space="preserve"> Análisis y aplicación de normas para asegurar ambientes seguros en construcción y adecuación. </w:t>
      </w:r>
    </w:p>
    <w:p w14:paraId="2354A167"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Mantenimiento para Instituciones Educativas</w:t>
      </w:r>
      <w:r w:rsidRPr="00BC0C1C">
        <w:rPr>
          <w:rFonts w:ascii="Verdana" w:hAnsi="Verdana" w:cs="Century Gothic"/>
          <w:sz w:val="22"/>
        </w:rPr>
        <w:t xml:space="preserve"> </w:t>
      </w:r>
    </w:p>
    <w:p w14:paraId="00C0B780" w14:textId="77777777" w:rsidR="004F6163" w:rsidRPr="00BC0C1C" w:rsidRDefault="004F6163" w:rsidP="004F6163">
      <w:pPr>
        <w:rPr>
          <w:rFonts w:ascii="Verdana" w:hAnsi="Verdana" w:cs="Century Gothic"/>
          <w:sz w:val="22"/>
        </w:rPr>
      </w:pPr>
    </w:p>
    <w:p w14:paraId="7C4C5D1F" w14:textId="77777777" w:rsidR="004F6163" w:rsidRPr="00BC0C1C" w:rsidRDefault="004F6163" w:rsidP="004F6163">
      <w:pPr>
        <w:pStyle w:val="Prrafodelista"/>
        <w:numPr>
          <w:ilvl w:val="0"/>
          <w:numId w:val="32"/>
        </w:numPr>
        <w:spacing w:after="200" w:line="276" w:lineRule="auto"/>
        <w:rPr>
          <w:rFonts w:ascii="Verdana" w:hAnsi="Verdana" w:cs="Century Gothic"/>
          <w:sz w:val="22"/>
        </w:rPr>
      </w:pPr>
      <w:r w:rsidRPr="00BC0C1C">
        <w:rPr>
          <w:rFonts w:ascii="Verdana" w:hAnsi="Verdana" w:cs="Century Gothic"/>
          <w:b/>
          <w:bCs/>
          <w:sz w:val="22"/>
        </w:rPr>
        <w:t>NTC 6304</w:t>
      </w:r>
      <w:r w:rsidRPr="00BC0C1C">
        <w:rPr>
          <w:rFonts w:ascii="Verdana" w:hAnsi="Verdana" w:cs="Century Gothic"/>
          <w:sz w:val="22"/>
        </w:rPr>
        <w:t>: Normas técnicas aplicables a la educación superior en Colombia, para asegurar calidad y cumplimiento de estándares.</w:t>
      </w:r>
    </w:p>
    <w:p w14:paraId="4E4B7D74" w14:textId="77777777" w:rsidR="00D4115A" w:rsidRPr="00BC0C1C" w:rsidRDefault="00D4115A" w:rsidP="00D4115A">
      <w:pPr>
        <w:rPr>
          <w:rFonts w:ascii="Verdana" w:hAnsi="Verdana"/>
          <w:sz w:val="22"/>
        </w:rPr>
      </w:pPr>
    </w:p>
    <w:p w14:paraId="7BB233CC" w14:textId="77777777" w:rsidR="00D4115A" w:rsidRPr="00BC0C1C" w:rsidRDefault="00D4115A" w:rsidP="00D4115A">
      <w:pPr>
        <w:rPr>
          <w:rFonts w:ascii="Verdana" w:hAnsi="Verdana"/>
          <w:b/>
          <w:bCs/>
          <w:sz w:val="22"/>
        </w:rPr>
      </w:pPr>
      <w:r w:rsidRPr="00BC0C1C">
        <w:rPr>
          <w:rFonts w:ascii="Verdana" w:hAnsi="Verdana"/>
          <w:b/>
          <w:bCs/>
          <w:sz w:val="22"/>
        </w:rPr>
        <w:t>Normas Técnicas Principales (ICONTEC)</w:t>
      </w:r>
    </w:p>
    <w:p w14:paraId="2F7F3DAE" w14:textId="77777777" w:rsidR="00D4115A" w:rsidRPr="00BC0C1C" w:rsidRDefault="00D4115A" w:rsidP="00D4115A">
      <w:pPr>
        <w:rPr>
          <w:rFonts w:ascii="Verdana" w:hAnsi="Verdana"/>
          <w:b/>
          <w:bCs/>
          <w:sz w:val="22"/>
        </w:rPr>
      </w:pPr>
    </w:p>
    <w:p w14:paraId="7E7A0753"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4595 (Planeamiento y Diseño de Instalaciones y Ambientes Escolares):</w:t>
      </w:r>
      <w:r w:rsidRPr="00BC0C1C">
        <w:rPr>
          <w:rFonts w:ascii="Verdana" w:hAnsi="Verdana"/>
          <w:sz w:val="22"/>
        </w:rPr>
        <w:t> Es la norma fundamental. Define dimensiones, ventilación, iluminación, acústica y condiciones de seguridad para las aulas. Su versión más reciente busca adaptarse a contextos rurales y sostenibilidad.</w:t>
      </w:r>
    </w:p>
    <w:p w14:paraId="09FC1D50" w14:textId="77777777" w:rsidR="00D4115A" w:rsidRPr="00BC0C1C" w:rsidRDefault="00D4115A" w:rsidP="00D4115A">
      <w:pPr>
        <w:ind w:left="720"/>
        <w:rPr>
          <w:rFonts w:ascii="Verdana" w:hAnsi="Verdana"/>
          <w:sz w:val="22"/>
        </w:rPr>
      </w:pPr>
    </w:p>
    <w:p w14:paraId="2A7802D9"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4596 (Señalización de Ambientes Escolares):</w:t>
      </w:r>
      <w:r w:rsidRPr="00BC0C1C">
        <w:rPr>
          <w:rFonts w:ascii="Verdana" w:hAnsi="Verdana"/>
          <w:sz w:val="22"/>
        </w:rPr>
        <w:t> Establece los lineamientos para la señalización visual de las instalaciones educativas.</w:t>
      </w:r>
    </w:p>
    <w:p w14:paraId="7C6A9415" w14:textId="77777777" w:rsidR="00D4115A" w:rsidRPr="00BC0C1C" w:rsidRDefault="00D4115A" w:rsidP="00D4115A">
      <w:pPr>
        <w:pStyle w:val="Prrafodelista"/>
        <w:rPr>
          <w:rFonts w:ascii="Verdana" w:hAnsi="Verdana"/>
          <w:sz w:val="22"/>
        </w:rPr>
      </w:pPr>
    </w:p>
    <w:p w14:paraId="38645701" w14:textId="77777777" w:rsidR="00D4115A" w:rsidRPr="00BC0C1C" w:rsidRDefault="00D4115A" w:rsidP="00D4115A">
      <w:pPr>
        <w:rPr>
          <w:rFonts w:ascii="Verdana" w:hAnsi="Verdana"/>
          <w:sz w:val="22"/>
        </w:rPr>
      </w:pPr>
    </w:p>
    <w:p w14:paraId="591216DF" w14:textId="77777777" w:rsidR="00D4115A" w:rsidRPr="00BC0C1C" w:rsidRDefault="00D4115A" w:rsidP="00D4115A">
      <w:pPr>
        <w:numPr>
          <w:ilvl w:val="0"/>
          <w:numId w:val="25"/>
        </w:numPr>
        <w:rPr>
          <w:rFonts w:ascii="Verdana" w:hAnsi="Verdana"/>
          <w:sz w:val="22"/>
        </w:rPr>
      </w:pPr>
      <w:r w:rsidRPr="00BC0C1C">
        <w:rPr>
          <w:rFonts w:ascii="Verdana" w:hAnsi="Verdana"/>
          <w:b/>
          <w:bCs/>
          <w:sz w:val="22"/>
        </w:rPr>
        <w:t>NTC 4641, 4732 y 4733 (Mobiliario Escolar):</w:t>
      </w:r>
      <w:r w:rsidRPr="00BC0C1C">
        <w:rPr>
          <w:rFonts w:ascii="Verdana" w:hAnsi="Verdana"/>
          <w:sz w:val="22"/>
        </w:rPr>
        <w:t> Regulan las especificaciones para sillas y pupitres, incluyendo diseños para estudiantes con discapacidades físicas o en sillas de ruedas.</w:t>
      </w:r>
    </w:p>
    <w:p w14:paraId="0EFAFA8C" w14:textId="2E799468" w:rsidR="00D4115A" w:rsidRPr="00BC0C1C" w:rsidRDefault="00D4115A" w:rsidP="00462120">
      <w:pPr>
        <w:numPr>
          <w:ilvl w:val="0"/>
          <w:numId w:val="25"/>
        </w:numPr>
        <w:rPr>
          <w:rFonts w:ascii="Verdana" w:hAnsi="Verdana"/>
          <w:sz w:val="22"/>
        </w:rPr>
      </w:pPr>
      <w:r w:rsidRPr="00BC0C1C">
        <w:rPr>
          <w:rFonts w:ascii="Verdana" w:hAnsi="Verdana"/>
          <w:b/>
          <w:bCs/>
          <w:sz w:val="22"/>
        </w:rPr>
        <w:t>GTC 223 (Guía para la elaboración de planes de infraestructura):</w:t>
      </w:r>
      <w:r w:rsidRPr="00BC0C1C">
        <w:rPr>
          <w:rFonts w:ascii="Verdana" w:hAnsi="Verdana"/>
          <w:sz w:val="22"/>
        </w:rPr>
        <w:t> Complementa el planeamiento técnico de los proyectos educativos. </w:t>
      </w:r>
    </w:p>
    <w:p w14:paraId="58AF0C4E" w14:textId="77777777" w:rsidR="00D4115A" w:rsidRPr="00BC0C1C" w:rsidRDefault="00D4115A" w:rsidP="00D4115A">
      <w:pPr>
        <w:ind w:left="720"/>
        <w:rPr>
          <w:rFonts w:ascii="Verdana" w:hAnsi="Verdana"/>
          <w:sz w:val="22"/>
        </w:rPr>
      </w:pPr>
    </w:p>
    <w:p w14:paraId="143FC61D" w14:textId="77777777" w:rsidR="00D4115A" w:rsidRPr="00BC0C1C" w:rsidRDefault="00D4115A" w:rsidP="00D4115A">
      <w:pPr>
        <w:ind w:left="720"/>
        <w:rPr>
          <w:rFonts w:ascii="Verdana" w:hAnsi="Verdana"/>
          <w:sz w:val="22"/>
        </w:rPr>
      </w:pPr>
    </w:p>
    <w:p w14:paraId="4D6A9218" w14:textId="77777777" w:rsidR="00D4115A" w:rsidRPr="00BC0C1C" w:rsidRDefault="00D4115A" w:rsidP="00D4115A">
      <w:pPr>
        <w:rPr>
          <w:rFonts w:ascii="Verdana" w:hAnsi="Verdana"/>
          <w:b/>
          <w:bCs/>
          <w:sz w:val="22"/>
        </w:rPr>
      </w:pPr>
      <w:r w:rsidRPr="00BC0C1C">
        <w:rPr>
          <w:rFonts w:ascii="Verdana" w:hAnsi="Verdana"/>
          <w:b/>
          <w:bCs/>
          <w:sz w:val="22"/>
        </w:rPr>
        <w:t>Regulaciones Técnicas y de Seguridad</w:t>
      </w:r>
    </w:p>
    <w:p w14:paraId="6816C5E8" w14:textId="77777777" w:rsidR="00D4115A" w:rsidRPr="00BC0C1C" w:rsidRDefault="00D4115A" w:rsidP="00D4115A">
      <w:pPr>
        <w:rPr>
          <w:rFonts w:ascii="Verdana" w:hAnsi="Verdana"/>
          <w:b/>
          <w:bCs/>
          <w:sz w:val="22"/>
        </w:rPr>
      </w:pPr>
    </w:p>
    <w:p w14:paraId="0C737644"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t>NSR-10 (Reglamento Colombiano de Construcción Sismo Resistente):</w:t>
      </w:r>
      <w:r w:rsidRPr="00BC0C1C">
        <w:rPr>
          <w:rFonts w:ascii="Verdana" w:hAnsi="Verdana"/>
          <w:sz w:val="22"/>
        </w:rPr>
        <w:t> De cumplimiento obligatorio para garantizar que la estructura soporte eventos sísmicos y cuente con redes contra incendios adecuadas.</w:t>
      </w:r>
    </w:p>
    <w:p w14:paraId="2E9D2760" w14:textId="77777777" w:rsidR="00D4115A" w:rsidRPr="00BC0C1C" w:rsidRDefault="00D4115A" w:rsidP="00D4115A">
      <w:pPr>
        <w:ind w:left="720"/>
        <w:rPr>
          <w:rFonts w:ascii="Verdana" w:hAnsi="Verdana"/>
          <w:sz w:val="22"/>
        </w:rPr>
      </w:pPr>
    </w:p>
    <w:p w14:paraId="448CD67C"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t>RETIE (Reglamento Técnico de Instalaciones Eléctricas):</w:t>
      </w:r>
      <w:r w:rsidRPr="00BC0C1C">
        <w:rPr>
          <w:rFonts w:ascii="Verdana" w:hAnsi="Verdana"/>
          <w:sz w:val="22"/>
        </w:rPr>
        <w:t> Norma obligatoria para todas las instalaciones eléctricas dentro del aula para prevenir riesgos de electrocución o incendio.</w:t>
      </w:r>
    </w:p>
    <w:p w14:paraId="32949DA9" w14:textId="77777777" w:rsidR="00D4115A" w:rsidRPr="00BC0C1C" w:rsidRDefault="00D4115A" w:rsidP="00D4115A">
      <w:pPr>
        <w:rPr>
          <w:rFonts w:ascii="Verdana" w:hAnsi="Verdana"/>
          <w:sz w:val="22"/>
        </w:rPr>
      </w:pPr>
    </w:p>
    <w:p w14:paraId="6A0D2D55" w14:textId="77777777" w:rsidR="00D4115A" w:rsidRPr="00BC0C1C" w:rsidRDefault="00D4115A" w:rsidP="00D4115A">
      <w:pPr>
        <w:numPr>
          <w:ilvl w:val="0"/>
          <w:numId w:val="26"/>
        </w:numPr>
        <w:rPr>
          <w:rFonts w:ascii="Verdana" w:hAnsi="Verdana"/>
          <w:sz w:val="22"/>
        </w:rPr>
      </w:pPr>
      <w:r w:rsidRPr="00BC0C1C">
        <w:rPr>
          <w:rFonts w:ascii="Verdana" w:hAnsi="Verdana"/>
          <w:b/>
          <w:bCs/>
          <w:sz w:val="22"/>
        </w:rPr>
        <w:lastRenderedPageBreak/>
        <w:t>NTC 1461:</w:t>
      </w:r>
      <w:r w:rsidRPr="00BC0C1C">
        <w:rPr>
          <w:rFonts w:ascii="Verdana" w:hAnsi="Verdana"/>
          <w:sz w:val="22"/>
        </w:rPr>
        <w:t> Define los colores y señales de seguridad para la evacuación y prevención de riesgos. </w:t>
      </w:r>
    </w:p>
    <w:p w14:paraId="606A0C49" w14:textId="77777777" w:rsidR="00D4115A" w:rsidRPr="00BC0C1C" w:rsidRDefault="00D4115A" w:rsidP="00D4115A">
      <w:pPr>
        <w:rPr>
          <w:rFonts w:ascii="Verdana" w:hAnsi="Verdana"/>
          <w:sz w:val="22"/>
        </w:rPr>
      </w:pPr>
    </w:p>
    <w:p w14:paraId="5653DD72" w14:textId="31F007DA" w:rsidR="00D4115A" w:rsidRPr="00BC0C1C" w:rsidRDefault="00D4115A" w:rsidP="00D4115A">
      <w:pPr>
        <w:rPr>
          <w:rFonts w:ascii="Verdana" w:hAnsi="Verdana"/>
          <w:b/>
          <w:bCs/>
          <w:sz w:val="22"/>
        </w:rPr>
      </w:pPr>
      <w:r w:rsidRPr="00BC0C1C">
        <w:rPr>
          <w:rFonts w:ascii="Verdana" w:hAnsi="Verdana"/>
          <w:b/>
          <w:bCs/>
          <w:sz w:val="22"/>
        </w:rPr>
        <w:t>Lineamientos del Ministerio de Educación</w:t>
      </w:r>
    </w:p>
    <w:p w14:paraId="70E81A68" w14:textId="77777777" w:rsidR="00D4115A" w:rsidRPr="00BC0C1C" w:rsidRDefault="00D4115A" w:rsidP="00D4115A">
      <w:pPr>
        <w:rPr>
          <w:rFonts w:ascii="Verdana" w:hAnsi="Verdana"/>
          <w:b/>
          <w:bCs/>
          <w:sz w:val="22"/>
        </w:rPr>
      </w:pPr>
    </w:p>
    <w:p w14:paraId="6A635540" w14:textId="77777777" w:rsidR="00D4115A" w:rsidRPr="00BC0C1C" w:rsidRDefault="00D4115A" w:rsidP="00D4115A">
      <w:pPr>
        <w:numPr>
          <w:ilvl w:val="0"/>
          <w:numId w:val="27"/>
        </w:numPr>
        <w:rPr>
          <w:rFonts w:ascii="Verdana" w:hAnsi="Verdana"/>
          <w:sz w:val="22"/>
        </w:rPr>
      </w:pPr>
      <w:r w:rsidRPr="00BC0C1C">
        <w:rPr>
          <w:rFonts w:ascii="Verdana" w:hAnsi="Verdana"/>
          <w:b/>
          <w:bCs/>
          <w:sz w:val="22"/>
        </w:rPr>
        <w:t>Manuales de "Colegio 10":</w:t>
      </w:r>
      <w:r w:rsidRPr="00BC0C1C">
        <w:rPr>
          <w:rFonts w:ascii="Verdana" w:hAnsi="Verdana"/>
          <w:sz w:val="22"/>
        </w:rPr>
        <w:t> Documentos del Ministerio de Educación Nacional que ofrecen recomendaciones para el diseño arquitectónico de colegios con jornada única.</w:t>
      </w:r>
    </w:p>
    <w:p w14:paraId="1594F4C0" w14:textId="77777777" w:rsidR="00D4115A" w:rsidRPr="00BC0C1C" w:rsidRDefault="00D4115A" w:rsidP="00D4115A">
      <w:pPr>
        <w:ind w:left="720"/>
        <w:rPr>
          <w:rFonts w:ascii="Verdana" w:hAnsi="Verdana"/>
          <w:sz w:val="22"/>
        </w:rPr>
      </w:pPr>
    </w:p>
    <w:p w14:paraId="7FCA553C" w14:textId="77777777" w:rsidR="00D4115A" w:rsidRPr="00BC0C1C" w:rsidRDefault="00D4115A" w:rsidP="00D4115A">
      <w:pPr>
        <w:numPr>
          <w:ilvl w:val="0"/>
          <w:numId w:val="27"/>
        </w:numPr>
        <w:rPr>
          <w:rFonts w:ascii="Verdana" w:hAnsi="Verdana"/>
          <w:sz w:val="22"/>
        </w:rPr>
      </w:pPr>
      <w:r w:rsidRPr="00BC0C1C">
        <w:rPr>
          <w:rFonts w:ascii="Verdana" w:hAnsi="Verdana"/>
          <w:b/>
          <w:bCs/>
          <w:sz w:val="22"/>
        </w:rPr>
        <w:t>Ley 115 de 1994 (Ley General de Educación):</w:t>
      </w:r>
      <w:r w:rsidRPr="00BC0C1C">
        <w:rPr>
          <w:rFonts w:ascii="Verdana" w:hAnsi="Verdana"/>
          <w:sz w:val="22"/>
        </w:rPr>
        <w:t> Define el marco legal y social del servicio educativo que la infraestructura debe soportar. </w:t>
      </w:r>
    </w:p>
    <w:p w14:paraId="509F1F65" w14:textId="77777777" w:rsidR="00D4115A" w:rsidRPr="00BC0C1C" w:rsidRDefault="00D4115A" w:rsidP="00D4115A">
      <w:pPr>
        <w:pStyle w:val="Prrafodelista"/>
        <w:rPr>
          <w:rFonts w:ascii="Verdana" w:hAnsi="Verdana"/>
          <w:sz w:val="22"/>
        </w:rPr>
      </w:pPr>
    </w:p>
    <w:p w14:paraId="16623530" w14:textId="77777777" w:rsidR="00D4115A" w:rsidRPr="00BC0C1C" w:rsidRDefault="00D4115A" w:rsidP="00D4115A">
      <w:pPr>
        <w:ind w:left="720"/>
        <w:rPr>
          <w:rFonts w:ascii="Verdana" w:hAnsi="Verdana"/>
          <w:sz w:val="22"/>
        </w:rPr>
      </w:pPr>
    </w:p>
    <w:p w14:paraId="54005B57" w14:textId="77777777" w:rsidR="00D4115A" w:rsidRPr="00BC0C1C" w:rsidRDefault="00D4115A" w:rsidP="00D4115A">
      <w:pPr>
        <w:rPr>
          <w:rFonts w:ascii="Verdana" w:hAnsi="Verdana"/>
          <w:b/>
          <w:bCs/>
          <w:sz w:val="22"/>
        </w:rPr>
      </w:pPr>
      <w:r w:rsidRPr="00BC0C1C">
        <w:rPr>
          <w:rFonts w:ascii="Verdana" w:hAnsi="Verdana"/>
          <w:b/>
          <w:bCs/>
          <w:sz w:val="22"/>
        </w:rPr>
        <w:t>Factores de Diseño Clave según NTC 4595</w:t>
      </w:r>
    </w:p>
    <w:p w14:paraId="036F171E" w14:textId="77777777" w:rsidR="00D4115A" w:rsidRPr="00BC0C1C" w:rsidRDefault="00D4115A" w:rsidP="00D4115A">
      <w:pPr>
        <w:rPr>
          <w:rFonts w:ascii="Verdana" w:hAnsi="Verdana"/>
          <w:b/>
          <w:bCs/>
          <w:sz w:val="22"/>
        </w:rPr>
      </w:pPr>
    </w:p>
    <w:p w14:paraId="2CBCF691"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Iluminación:</w:t>
      </w:r>
      <w:r w:rsidRPr="00BC0C1C">
        <w:rPr>
          <w:rFonts w:ascii="Verdana" w:hAnsi="Verdana"/>
          <w:sz w:val="22"/>
        </w:rPr>
        <w:t> Se prioriza la luz natural, evitando deslumbramientos.</w:t>
      </w:r>
    </w:p>
    <w:p w14:paraId="5C1A37A2" w14:textId="77777777" w:rsidR="00D4115A" w:rsidRPr="00BC0C1C" w:rsidRDefault="00D4115A" w:rsidP="00D4115A">
      <w:pPr>
        <w:ind w:left="720"/>
        <w:rPr>
          <w:rFonts w:ascii="Verdana" w:hAnsi="Verdana"/>
          <w:sz w:val="22"/>
        </w:rPr>
      </w:pPr>
    </w:p>
    <w:p w14:paraId="684BE9F9"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Acústica:</w:t>
      </w:r>
      <w:r w:rsidRPr="00BC0C1C">
        <w:rPr>
          <w:rFonts w:ascii="Verdana" w:hAnsi="Verdana"/>
          <w:sz w:val="22"/>
        </w:rPr>
        <w:t> El diseño debe minimizar el ruido externo para facilitar la comunicación.</w:t>
      </w:r>
    </w:p>
    <w:p w14:paraId="30B08EA9" w14:textId="77777777" w:rsidR="00D4115A" w:rsidRPr="00BC0C1C" w:rsidRDefault="00D4115A" w:rsidP="00D4115A">
      <w:pPr>
        <w:rPr>
          <w:rFonts w:ascii="Verdana" w:hAnsi="Verdana"/>
          <w:sz w:val="22"/>
        </w:rPr>
      </w:pPr>
    </w:p>
    <w:p w14:paraId="435BD25E"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Accesibilidad:</w:t>
      </w:r>
      <w:r w:rsidRPr="00BC0C1C">
        <w:rPr>
          <w:rFonts w:ascii="Verdana" w:hAnsi="Verdana"/>
          <w:sz w:val="22"/>
        </w:rPr>
        <w:t> Debe garantizar el acceso y circulación de personas con movilidad reducida.</w:t>
      </w:r>
    </w:p>
    <w:p w14:paraId="61BF1E5B" w14:textId="77777777" w:rsidR="00D4115A" w:rsidRPr="00BC0C1C" w:rsidRDefault="00D4115A" w:rsidP="00D4115A">
      <w:pPr>
        <w:rPr>
          <w:rFonts w:ascii="Verdana" w:hAnsi="Verdana"/>
          <w:sz w:val="22"/>
        </w:rPr>
      </w:pPr>
    </w:p>
    <w:p w14:paraId="34A242FB" w14:textId="77777777" w:rsidR="00D4115A" w:rsidRPr="00BC0C1C" w:rsidRDefault="00D4115A" w:rsidP="00D4115A">
      <w:pPr>
        <w:numPr>
          <w:ilvl w:val="0"/>
          <w:numId w:val="28"/>
        </w:numPr>
        <w:rPr>
          <w:rFonts w:ascii="Verdana" w:hAnsi="Verdana"/>
          <w:sz w:val="22"/>
        </w:rPr>
      </w:pPr>
      <w:r w:rsidRPr="00BC0C1C">
        <w:rPr>
          <w:rFonts w:ascii="Verdana" w:hAnsi="Verdana"/>
          <w:b/>
          <w:bCs/>
          <w:sz w:val="22"/>
        </w:rPr>
        <w:t>Confort Térmico:</w:t>
      </w:r>
      <w:r w:rsidRPr="00BC0C1C">
        <w:rPr>
          <w:rFonts w:ascii="Verdana" w:hAnsi="Verdana"/>
          <w:sz w:val="22"/>
        </w:rPr>
        <w:t> Inclusión de ventilación cruzada y protección contra la radiación solar directa.</w:t>
      </w:r>
    </w:p>
    <w:p w14:paraId="6C4CA286" w14:textId="77777777" w:rsidR="00D4115A" w:rsidRPr="00BC0C1C" w:rsidRDefault="00D4115A" w:rsidP="00D4115A">
      <w:pPr>
        <w:rPr>
          <w:rFonts w:ascii="Verdana" w:hAnsi="Verdana"/>
          <w:sz w:val="22"/>
        </w:rPr>
      </w:pPr>
    </w:p>
    <w:p w14:paraId="4D09B8EA" w14:textId="77777777" w:rsidR="002668FF" w:rsidRPr="00BC0C1C" w:rsidRDefault="002668FF" w:rsidP="002668FF">
      <w:pPr>
        <w:rPr>
          <w:rFonts w:ascii="Verdana" w:hAnsi="Verdana"/>
          <w:b/>
          <w:bCs/>
          <w:sz w:val="22"/>
          <w:highlight w:val="lightGray"/>
        </w:rPr>
      </w:pPr>
    </w:p>
    <w:p w14:paraId="4C7C0171" w14:textId="77777777" w:rsidR="00F27294" w:rsidRPr="00BC0C1C" w:rsidRDefault="00F27294" w:rsidP="00660E07">
      <w:pPr>
        <w:pStyle w:val="Ttulo2"/>
        <w:ind w:left="567" w:hanging="567"/>
        <w:rPr>
          <w:rFonts w:ascii="Verdana" w:hAnsi="Verdana"/>
          <w:sz w:val="22"/>
          <w:szCs w:val="22"/>
        </w:rPr>
      </w:pPr>
      <w:r w:rsidRPr="00BC0C1C">
        <w:rPr>
          <w:rFonts w:ascii="Verdana" w:hAnsi="Verdana"/>
          <w:sz w:val="22"/>
          <w:szCs w:val="22"/>
        </w:rPr>
        <w:t xml:space="preserve">Método Constructivo </w:t>
      </w:r>
    </w:p>
    <w:p w14:paraId="5E93F121" w14:textId="709F9A23" w:rsidR="00F27294" w:rsidRPr="00BC0C1C" w:rsidRDefault="00F27294" w:rsidP="00F27294">
      <w:pPr>
        <w:rPr>
          <w:rFonts w:ascii="Verdana" w:hAnsi="Verdana"/>
          <w:sz w:val="22"/>
        </w:rPr>
      </w:pPr>
    </w:p>
    <w:p w14:paraId="6C967167" w14:textId="01B3159F" w:rsidR="00F27294" w:rsidRPr="00BC0C1C" w:rsidRDefault="040A369D" w:rsidP="00F27294">
      <w:pPr>
        <w:rPr>
          <w:rFonts w:ascii="Verdana" w:hAnsi="Verdana"/>
          <w:sz w:val="22"/>
        </w:rPr>
      </w:pPr>
      <w:r w:rsidRPr="00BC0C1C">
        <w:rPr>
          <w:rFonts w:ascii="Verdana" w:hAnsi="Verdana"/>
          <w:sz w:val="22"/>
        </w:rPr>
        <w:t xml:space="preserve">La metodología constructiva utilizada por el </w:t>
      </w:r>
      <w:r w:rsidR="5F00942F" w:rsidRPr="00BC0C1C">
        <w:rPr>
          <w:rFonts w:ascii="Verdana" w:hAnsi="Verdana"/>
          <w:sz w:val="22"/>
        </w:rPr>
        <w:t>C</w:t>
      </w:r>
      <w:r w:rsidRPr="00BC0C1C">
        <w:rPr>
          <w:rFonts w:ascii="Verdana" w:hAnsi="Verdana"/>
          <w:sz w:val="22"/>
        </w:rPr>
        <w:t xml:space="preserve">ontratista para desarrollar las actividades </w:t>
      </w:r>
      <w:r w:rsidR="0A103717" w:rsidRPr="00BC0C1C">
        <w:rPr>
          <w:rFonts w:ascii="Verdana" w:hAnsi="Verdana"/>
          <w:sz w:val="22"/>
        </w:rPr>
        <w:t>contratadas,</w:t>
      </w:r>
      <w:r w:rsidRPr="00BC0C1C">
        <w:rPr>
          <w:rFonts w:ascii="Verdana" w:hAnsi="Verdana"/>
          <w:sz w:val="22"/>
        </w:rPr>
        <w:t xml:space="preserve"> deberá garantizar los siguientes aspectos:</w:t>
      </w:r>
    </w:p>
    <w:p w14:paraId="62896444" w14:textId="77777777" w:rsidR="00F27294" w:rsidRPr="00BC0C1C" w:rsidRDefault="00F27294" w:rsidP="00F27294">
      <w:pPr>
        <w:rPr>
          <w:rFonts w:ascii="Verdana" w:hAnsi="Verdana"/>
          <w:sz w:val="22"/>
        </w:rPr>
      </w:pPr>
    </w:p>
    <w:p w14:paraId="4BD87B9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Las calidades previstas en planos y especificaciones que le sean entregados.</w:t>
      </w:r>
    </w:p>
    <w:p w14:paraId="4B0B19F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La estabilidad de la obra contratada. </w:t>
      </w:r>
    </w:p>
    <w:p w14:paraId="03F0E498"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El cumplimiento de las normas de calidad que reglamentan algunos materiales y elementos constructivos. </w:t>
      </w:r>
    </w:p>
    <w:p w14:paraId="4B7E3AFD" w14:textId="77777777" w:rsidR="00F27294" w:rsidRPr="00BC0C1C" w:rsidRDefault="00F27294" w:rsidP="00F27294">
      <w:pPr>
        <w:pStyle w:val="Prrafodelista"/>
        <w:numPr>
          <w:ilvl w:val="0"/>
          <w:numId w:val="16"/>
        </w:numPr>
        <w:rPr>
          <w:rFonts w:ascii="Verdana" w:hAnsi="Verdana"/>
          <w:sz w:val="22"/>
        </w:rPr>
      </w:pPr>
      <w:r w:rsidRPr="00BC0C1C">
        <w:rPr>
          <w:rFonts w:ascii="Verdana" w:hAnsi="Verdana"/>
          <w:sz w:val="22"/>
        </w:rPr>
        <w:t xml:space="preserve">El cumplimiento de las normas de seguridad durante la ejecución de la obra. </w:t>
      </w:r>
    </w:p>
    <w:p w14:paraId="44A9D659" w14:textId="77777777" w:rsidR="00F27294" w:rsidRPr="00BC0C1C" w:rsidRDefault="040A369D" w:rsidP="00F27294">
      <w:pPr>
        <w:pStyle w:val="Prrafodelista"/>
        <w:numPr>
          <w:ilvl w:val="0"/>
          <w:numId w:val="16"/>
        </w:numPr>
        <w:rPr>
          <w:rFonts w:ascii="Verdana" w:hAnsi="Verdana"/>
          <w:sz w:val="22"/>
        </w:rPr>
      </w:pPr>
      <w:r w:rsidRPr="00BC0C1C">
        <w:rPr>
          <w:rFonts w:ascii="Verdana" w:hAnsi="Verdana"/>
          <w:sz w:val="22"/>
        </w:rPr>
        <w:t xml:space="preserve">El cumplimiento de los aspectos de diseño y/o construcción sismorresistente de acuerdo con la NSR vigente. </w:t>
      </w:r>
    </w:p>
    <w:p w14:paraId="7538FC57" w14:textId="06198B49" w:rsidR="2F637722" w:rsidRPr="00BC0C1C" w:rsidRDefault="2F637722">
      <w:pPr>
        <w:rPr>
          <w:rFonts w:ascii="Verdana" w:hAnsi="Verdana"/>
          <w:sz w:val="22"/>
        </w:rPr>
      </w:pPr>
    </w:p>
    <w:p w14:paraId="4502157F" w14:textId="7A0AB5EF" w:rsidR="00F27294" w:rsidRPr="00BC0C1C" w:rsidRDefault="00F27294" w:rsidP="007D65FD">
      <w:pPr>
        <w:rPr>
          <w:rFonts w:ascii="Verdana" w:hAnsi="Verdana"/>
          <w:sz w:val="22"/>
        </w:rPr>
      </w:pPr>
      <w:r w:rsidRPr="00BC0C1C">
        <w:rPr>
          <w:rFonts w:ascii="Verdana" w:hAnsi="Verdana"/>
          <w:sz w:val="22"/>
        </w:rPr>
        <w:lastRenderedPageBreak/>
        <w:t xml:space="preserve">No afectar el desarrollo de las otras actividades que no estén a cargo suyo y que se ejecuten simultáneamente. </w:t>
      </w:r>
    </w:p>
    <w:p w14:paraId="07F28DAF" w14:textId="77777777" w:rsidR="004D5947" w:rsidRPr="00BC0C1C" w:rsidRDefault="004D5947" w:rsidP="1490B45D">
      <w:pPr>
        <w:rPr>
          <w:rFonts w:ascii="Verdana" w:hAnsi="Verdana"/>
          <w:sz w:val="22"/>
        </w:rPr>
      </w:pPr>
    </w:p>
    <w:p w14:paraId="48560CFB" w14:textId="20AF3876" w:rsidR="1490B45D" w:rsidRPr="00BC0C1C" w:rsidRDefault="1490B45D" w:rsidP="1490B45D">
      <w:pPr>
        <w:rPr>
          <w:rFonts w:ascii="Verdana" w:hAnsi="Verdana"/>
          <w:sz w:val="22"/>
        </w:rPr>
      </w:pPr>
    </w:p>
    <w:p w14:paraId="1A76F3E1" w14:textId="33925C86" w:rsidR="00FE3C09" w:rsidRPr="00BC0C1C" w:rsidRDefault="00033806" w:rsidP="002250D0">
      <w:pPr>
        <w:pStyle w:val="Ttulo1"/>
        <w:rPr>
          <w:rFonts w:ascii="Verdana" w:hAnsi="Verdana"/>
          <w:sz w:val="22"/>
          <w:szCs w:val="22"/>
        </w:rPr>
      </w:pPr>
      <w:r w:rsidRPr="00BC0C1C">
        <w:rPr>
          <w:rFonts w:ascii="Verdana" w:hAnsi="Verdana"/>
          <w:sz w:val="22"/>
          <w:szCs w:val="22"/>
        </w:rPr>
        <w:t xml:space="preserve">Aspectos Relacionados con Sostenibilidad Técnico-Ambiental </w:t>
      </w:r>
    </w:p>
    <w:p w14:paraId="22C56EA0" w14:textId="35E9283A" w:rsidR="00794D93" w:rsidRPr="00BC0C1C" w:rsidRDefault="00794D93" w:rsidP="00033806">
      <w:pPr>
        <w:rPr>
          <w:rFonts w:ascii="Verdana" w:hAnsi="Verdana"/>
          <w:sz w:val="22"/>
          <w:highlight w:val="lightGray"/>
        </w:rPr>
      </w:pPr>
    </w:p>
    <w:p w14:paraId="5E9E4FBE" w14:textId="31A97BDC" w:rsidR="004805E2" w:rsidRPr="00BC0C1C" w:rsidRDefault="00766156" w:rsidP="1490B45D">
      <w:pPr>
        <w:rPr>
          <w:rFonts w:ascii="Verdana" w:hAnsi="Verdana"/>
          <w:sz w:val="22"/>
        </w:rPr>
      </w:pPr>
      <w:r w:rsidRPr="00BC0C1C">
        <w:rPr>
          <w:rFonts w:ascii="Verdana" w:hAnsi="Verdana"/>
          <w:sz w:val="22"/>
        </w:rPr>
        <w:t>La implementación de l</w:t>
      </w:r>
      <w:r w:rsidR="006E20D7" w:rsidRPr="00BC0C1C">
        <w:rPr>
          <w:rFonts w:ascii="Verdana" w:hAnsi="Verdana"/>
          <w:sz w:val="22"/>
        </w:rPr>
        <w:t>o</w:t>
      </w:r>
      <w:r w:rsidRPr="00BC0C1C">
        <w:rPr>
          <w:rFonts w:ascii="Verdana" w:hAnsi="Verdana"/>
          <w:sz w:val="22"/>
        </w:rPr>
        <w:t>s</w:t>
      </w:r>
      <w:r w:rsidR="006E20D7" w:rsidRPr="00BC0C1C">
        <w:rPr>
          <w:rFonts w:ascii="Verdana" w:hAnsi="Verdana"/>
          <w:sz w:val="22"/>
        </w:rPr>
        <w:t xml:space="preserve"> criterios sostenibles o</w:t>
      </w:r>
      <w:r w:rsidRPr="00BC0C1C">
        <w:rPr>
          <w:rFonts w:ascii="Verdana" w:hAnsi="Verdana"/>
          <w:sz w:val="22"/>
        </w:rPr>
        <w:t xml:space="preserve"> medidas a las que se refiere este numeral deberá realizar</w:t>
      </w:r>
      <w:r w:rsidR="00B72373" w:rsidRPr="00BC0C1C">
        <w:rPr>
          <w:rFonts w:ascii="Verdana" w:hAnsi="Verdana"/>
          <w:sz w:val="22"/>
        </w:rPr>
        <w:t>se</w:t>
      </w:r>
      <w:r w:rsidRPr="00BC0C1C">
        <w:rPr>
          <w:rFonts w:ascii="Verdana" w:hAnsi="Verdana"/>
          <w:sz w:val="22"/>
        </w:rPr>
        <w:t xml:space="preserve"> de manera armónica con el</w:t>
      </w:r>
      <w:r w:rsidR="007E16B4" w:rsidRPr="00BC0C1C">
        <w:rPr>
          <w:rFonts w:ascii="Verdana" w:hAnsi="Verdana"/>
          <w:sz w:val="22"/>
        </w:rPr>
        <w:t xml:space="preserve"> cumplimiento de </w:t>
      </w:r>
      <w:r w:rsidR="007E1044" w:rsidRPr="00BC0C1C">
        <w:rPr>
          <w:rFonts w:ascii="Verdana" w:hAnsi="Verdana"/>
          <w:sz w:val="22"/>
        </w:rPr>
        <w:t xml:space="preserve">las </w:t>
      </w:r>
      <w:r w:rsidR="009C0E18" w:rsidRPr="00BC0C1C">
        <w:rPr>
          <w:rFonts w:ascii="Verdana" w:hAnsi="Verdana"/>
          <w:sz w:val="22"/>
        </w:rPr>
        <w:t>obligaciones impuestas por licencias, permisos, autorizaciones</w:t>
      </w:r>
      <w:r w:rsidR="00A75E65" w:rsidRPr="00BC0C1C">
        <w:rPr>
          <w:rFonts w:ascii="Verdana" w:hAnsi="Verdana"/>
          <w:sz w:val="22"/>
        </w:rPr>
        <w:t xml:space="preserve"> y demás </w:t>
      </w:r>
      <w:r w:rsidR="008824E6" w:rsidRPr="00BC0C1C">
        <w:rPr>
          <w:rFonts w:ascii="Verdana" w:hAnsi="Verdana"/>
          <w:sz w:val="22"/>
        </w:rPr>
        <w:t xml:space="preserve">instrumentos </w:t>
      </w:r>
      <w:r w:rsidR="00B72373" w:rsidRPr="00BC0C1C">
        <w:rPr>
          <w:rFonts w:ascii="Verdana" w:hAnsi="Verdana"/>
          <w:sz w:val="22"/>
        </w:rPr>
        <w:t xml:space="preserve">aplicables a la respectiva obra. </w:t>
      </w:r>
      <w:r w:rsidR="008969BD" w:rsidRPr="00BC0C1C">
        <w:rPr>
          <w:rFonts w:ascii="Verdana" w:hAnsi="Verdana"/>
          <w:sz w:val="22"/>
        </w:rPr>
        <w:t>De igual manera,</w:t>
      </w:r>
      <w:r w:rsidR="00BB5D04" w:rsidRPr="00BC0C1C">
        <w:rPr>
          <w:rFonts w:ascii="Verdana" w:hAnsi="Verdana"/>
          <w:sz w:val="22"/>
        </w:rPr>
        <w:t xml:space="preserve"> </w:t>
      </w:r>
      <w:r w:rsidR="008969BD" w:rsidRPr="00BC0C1C">
        <w:rPr>
          <w:rFonts w:ascii="Verdana" w:hAnsi="Verdana"/>
          <w:sz w:val="22"/>
        </w:rPr>
        <w:t xml:space="preserve">las </w:t>
      </w:r>
      <w:r w:rsidR="0096780E" w:rsidRPr="00BC0C1C">
        <w:rPr>
          <w:rFonts w:ascii="Verdana" w:hAnsi="Verdana"/>
          <w:sz w:val="22"/>
        </w:rPr>
        <w:t>medidas</w:t>
      </w:r>
      <w:r w:rsidR="00F1554E" w:rsidRPr="00BC0C1C">
        <w:rPr>
          <w:rFonts w:ascii="Verdana" w:hAnsi="Verdana"/>
          <w:sz w:val="22"/>
        </w:rPr>
        <w:t xml:space="preserve"> </w:t>
      </w:r>
      <w:r w:rsidR="00F05A62" w:rsidRPr="00BC0C1C">
        <w:rPr>
          <w:rFonts w:ascii="Verdana" w:hAnsi="Verdana"/>
          <w:sz w:val="22"/>
        </w:rPr>
        <w:t>deberán estar acorde</w:t>
      </w:r>
      <w:r w:rsidR="00D97E3D" w:rsidRPr="00BC0C1C">
        <w:rPr>
          <w:rFonts w:ascii="Verdana" w:hAnsi="Verdana"/>
          <w:sz w:val="22"/>
        </w:rPr>
        <w:t>s</w:t>
      </w:r>
      <w:r w:rsidR="00F05A62" w:rsidRPr="00BC0C1C">
        <w:rPr>
          <w:rFonts w:ascii="Verdana" w:hAnsi="Verdana"/>
          <w:sz w:val="22"/>
        </w:rPr>
        <w:t xml:space="preserve"> </w:t>
      </w:r>
      <w:r w:rsidR="0062687E" w:rsidRPr="00BC0C1C">
        <w:rPr>
          <w:rFonts w:ascii="Verdana" w:hAnsi="Verdana"/>
          <w:sz w:val="22"/>
        </w:rPr>
        <w:t xml:space="preserve">con la Norma Técnica </w:t>
      </w:r>
      <w:r w:rsidR="0024683C" w:rsidRPr="00BC0C1C">
        <w:rPr>
          <w:rFonts w:ascii="Verdana" w:hAnsi="Verdana"/>
          <w:sz w:val="22"/>
        </w:rPr>
        <w:t>aplicable a cada sector</w:t>
      </w:r>
      <w:r w:rsidR="00871914" w:rsidRPr="00BC0C1C">
        <w:rPr>
          <w:rFonts w:ascii="Verdana" w:hAnsi="Verdana"/>
          <w:sz w:val="22"/>
        </w:rPr>
        <w:t xml:space="preserve">, en los casos que aplique. Por ejemplo: </w:t>
      </w:r>
      <w:r w:rsidR="0062687E" w:rsidRPr="00BC0C1C">
        <w:rPr>
          <w:rFonts w:ascii="Verdana" w:hAnsi="Verdana"/>
          <w:sz w:val="22"/>
        </w:rPr>
        <w:t>NTC 4595</w:t>
      </w:r>
      <w:r w:rsidR="00236D47" w:rsidRPr="00BC0C1C">
        <w:rPr>
          <w:rFonts w:ascii="Verdana" w:hAnsi="Verdana"/>
          <w:sz w:val="22"/>
        </w:rPr>
        <w:t xml:space="preserve"> relativa al </w:t>
      </w:r>
      <w:r w:rsidR="00823040" w:rsidRPr="00BC0C1C">
        <w:rPr>
          <w:rFonts w:ascii="Verdana" w:hAnsi="Verdana"/>
          <w:i/>
          <w:iCs/>
          <w:sz w:val="22"/>
        </w:rPr>
        <w:t>«</w:t>
      </w:r>
      <w:r w:rsidR="00236D47" w:rsidRPr="00BC0C1C">
        <w:rPr>
          <w:rFonts w:ascii="Verdana" w:hAnsi="Verdana"/>
          <w:i/>
          <w:iCs/>
          <w:sz w:val="22"/>
        </w:rPr>
        <w:t>Planteamiento y diseño de instalaciones y ambientes escolares</w:t>
      </w:r>
      <w:r w:rsidR="6B154448" w:rsidRPr="00BC0C1C">
        <w:rPr>
          <w:rFonts w:ascii="Verdana" w:hAnsi="Verdana"/>
          <w:i/>
          <w:iCs/>
          <w:sz w:val="22"/>
        </w:rPr>
        <w:t xml:space="preserve"> o </w:t>
      </w:r>
      <w:r w:rsidR="618F7ADB" w:rsidRPr="00BC0C1C">
        <w:rPr>
          <w:rFonts w:ascii="Verdana" w:hAnsi="Verdana"/>
          <w:i/>
          <w:iCs/>
          <w:sz w:val="22"/>
        </w:rPr>
        <w:t>la Resolución 472 de 2017 modificada por la Resolución</w:t>
      </w:r>
      <w:r w:rsidR="0976C215" w:rsidRPr="00BC0C1C">
        <w:rPr>
          <w:rFonts w:ascii="Verdana" w:hAnsi="Verdana"/>
          <w:i/>
          <w:iCs/>
          <w:sz w:val="22"/>
        </w:rPr>
        <w:t xml:space="preserve"> </w:t>
      </w:r>
      <w:r w:rsidR="782E3642" w:rsidRPr="00BC0C1C">
        <w:rPr>
          <w:rFonts w:ascii="Verdana" w:hAnsi="Verdana"/>
          <w:i/>
          <w:iCs/>
          <w:sz w:val="22"/>
        </w:rPr>
        <w:t>1257 del 23 de noviembre de 2021 sobre la gestión integral de residuos de construcción y demolición - RCD</w:t>
      </w:r>
      <w:r w:rsidR="00823040" w:rsidRPr="00BC0C1C">
        <w:rPr>
          <w:rFonts w:ascii="Verdana" w:hAnsi="Verdana"/>
          <w:i/>
          <w:iCs/>
          <w:sz w:val="22"/>
        </w:rPr>
        <w:t>»</w:t>
      </w:r>
      <w:r w:rsidR="00FB33CA" w:rsidRPr="00BC0C1C">
        <w:rPr>
          <w:rFonts w:ascii="Verdana" w:hAnsi="Verdana"/>
          <w:sz w:val="22"/>
        </w:rPr>
        <w:t>.</w:t>
      </w:r>
    </w:p>
    <w:p w14:paraId="42AB3C8E" w14:textId="3E3EE6AF" w:rsidR="00EA39D0" w:rsidRPr="00BC0C1C" w:rsidRDefault="00EA39D0" w:rsidP="004805E2">
      <w:pPr>
        <w:rPr>
          <w:rFonts w:ascii="Verdana" w:hAnsi="Verdana" w:cstheme="minorHAnsi"/>
          <w:sz w:val="22"/>
        </w:rPr>
      </w:pPr>
    </w:p>
    <w:p w14:paraId="2B18364C" w14:textId="19307224" w:rsidR="00EA39D0" w:rsidRPr="00BC0C1C" w:rsidRDefault="00EA39D0" w:rsidP="00EA39D0">
      <w:pPr>
        <w:rPr>
          <w:rFonts w:ascii="Verdana" w:hAnsi="Verdana"/>
          <w:sz w:val="22"/>
        </w:rPr>
      </w:pPr>
      <w:r w:rsidRPr="00BC0C1C">
        <w:rPr>
          <w:rFonts w:ascii="Verdana" w:hAnsi="Verdana"/>
          <w:sz w:val="22"/>
        </w:rPr>
        <w:t xml:space="preserve">Cada proyecto constituye un escenario en particular, </w:t>
      </w:r>
      <w:r w:rsidR="008969BD" w:rsidRPr="00BC0C1C">
        <w:rPr>
          <w:rFonts w:ascii="Verdana" w:hAnsi="Verdana"/>
          <w:sz w:val="22"/>
        </w:rPr>
        <w:t>por lo que</w:t>
      </w:r>
      <w:r w:rsidRPr="00BC0C1C">
        <w:rPr>
          <w:rFonts w:ascii="Verdana" w:hAnsi="Verdana"/>
          <w:sz w:val="22"/>
        </w:rPr>
        <w:t xml:space="preserve"> es deber de la </w:t>
      </w:r>
      <w:r w:rsidR="025FBB35" w:rsidRPr="00BC0C1C">
        <w:rPr>
          <w:rFonts w:ascii="Verdana" w:hAnsi="Verdana"/>
          <w:sz w:val="22"/>
        </w:rPr>
        <w:t>E</w:t>
      </w:r>
      <w:r w:rsidRPr="00BC0C1C">
        <w:rPr>
          <w:rFonts w:ascii="Verdana" w:hAnsi="Verdana"/>
          <w:sz w:val="22"/>
        </w:rPr>
        <w:t xml:space="preserve">ntidad </w:t>
      </w:r>
      <w:r w:rsidR="00FD1FAF" w:rsidRPr="00BC0C1C">
        <w:rPr>
          <w:rFonts w:ascii="Verdana" w:hAnsi="Verdana"/>
          <w:sz w:val="22"/>
        </w:rPr>
        <w:t>E</w:t>
      </w:r>
      <w:r w:rsidRPr="00BC0C1C">
        <w:rPr>
          <w:rFonts w:ascii="Verdana" w:hAnsi="Verdana"/>
          <w:sz w:val="22"/>
        </w:rPr>
        <w:t>statal realizar el análisis r</w:t>
      </w:r>
      <w:r w:rsidR="0096780E" w:rsidRPr="00BC0C1C">
        <w:rPr>
          <w:rFonts w:ascii="Verdana" w:hAnsi="Verdana"/>
          <w:sz w:val="22"/>
        </w:rPr>
        <w:t>espectivo en cada caso, de manera tal que se logre</w:t>
      </w:r>
      <w:r w:rsidRPr="00BC0C1C">
        <w:rPr>
          <w:rFonts w:ascii="Verdana" w:hAnsi="Verdana"/>
          <w:sz w:val="22"/>
        </w:rPr>
        <w:t xml:space="preserve"> identificar los aspectos</w:t>
      </w:r>
      <w:r w:rsidR="0096780E" w:rsidRPr="00BC0C1C">
        <w:rPr>
          <w:rFonts w:ascii="Verdana" w:hAnsi="Verdana"/>
          <w:sz w:val="22"/>
        </w:rPr>
        <w:t xml:space="preserve"> y particularidades</w:t>
      </w:r>
      <w:r w:rsidRPr="00BC0C1C">
        <w:rPr>
          <w:rFonts w:ascii="Verdana" w:hAnsi="Verdana"/>
          <w:sz w:val="22"/>
        </w:rPr>
        <w:t xml:space="preserve"> asociad</w:t>
      </w:r>
      <w:r w:rsidR="0096780E" w:rsidRPr="00BC0C1C">
        <w:rPr>
          <w:rFonts w:ascii="Verdana" w:hAnsi="Verdana"/>
          <w:sz w:val="22"/>
        </w:rPr>
        <w:t xml:space="preserve">as al desarrollo de </w:t>
      </w:r>
      <w:r w:rsidR="00D97E3D" w:rsidRPr="00BC0C1C">
        <w:rPr>
          <w:rFonts w:ascii="Verdana" w:hAnsi="Verdana"/>
          <w:sz w:val="22"/>
        </w:rPr>
        <w:t>l</w:t>
      </w:r>
      <w:r w:rsidR="0096780E" w:rsidRPr="00BC0C1C">
        <w:rPr>
          <w:rFonts w:ascii="Verdana" w:hAnsi="Verdana"/>
          <w:sz w:val="22"/>
        </w:rPr>
        <w:t>a obra. Asim</w:t>
      </w:r>
      <w:r w:rsidRPr="00BC0C1C">
        <w:rPr>
          <w:rFonts w:ascii="Verdana" w:hAnsi="Verdana"/>
          <w:sz w:val="22"/>
        </w:rPr>
        <w:t>i</w:t>
      </w:r>
      <w:r w:rsidR="0096780E" w:rsidRPr="00BC0C1C">
        <w:rPr>
          <w:rFonts w:ascii="Verdana" w:hAnsi="Verdana"/>
          <w:sz w:val="22"/>
        </w:rPr>
        <w:t xml:space="preserve">smo, el análisis deberá </w:t>
      </w:r>
      <w:r w:rsidR="008969BD" w:rsidRPr="00BC0C1C">
        <w:rPr>
          <w:rFonts w:ascii="Verdana" w:hAnsi="Verdana"/>
          <w:sz w:val="22"/>
        </w:rPr>
        <w:t xml:space="preserve">determinar la </w:t>
      </w:r>
      <w:r w:rsidR="0096780E" w:rsidRPr="00BC0C1C">
        <w:rPr>
          <w:rFonts w:ascii="Verdana" w:hAnsi="Verdana"/>
          <w:sz w:val="22"/>
        </w:rPr>
        <w:t>i</w:t>
      </w:r>
      <w:r w:rsidR="008969BD" w:rsidRPr="00BC0C1C">
        <w:rPr>
          <w:rFonts w:ascii="Verdana" w:hAnsi="Verdana"/>
          <w:sz w:val="22"/>
        </w:rPr>
        <w:t>n</w:t>
      </w:r>
      <w:r w:rsidRPr="00BC0C1C">
        <w:rPr>
          <w:rFonts w:ascii="Verdana" w:hAnsi="Verdana"/>
          <w:sz w:val="22"/>
        </w:rPr>
        <w:t>cidencia</w:t>
      </w:r>
      <w:r w:rsidR="00FD21C9" w:rsidRPr="00BC0C1C">
        <w:rPr>
          <w:rFonts w:ascii="Verdana" w:hAnsi="Verdana"/>
          <w:sz w:val="22"/>
        </w:rPr>
        <w:t xml:space="preserve"> de la implementación de las medida</w:t>
      </w:r>
      <w:r w:rsidR="00484AA8" w:rsidRPr="00BC0C1C">
        <w:rPr>
          <w:rFonts w:ascii="Verdana" w:hAnsi="Verdana"/>
          <w:sz w:val="22"/>
        </w:rPr>
        <w:t>s sostenibles</w:t>
      </w:r>
      <w:r w:rsidRPr="00BC0C1C">
        <w:rPr>
          <w:rFonts w:ascii="Verdana" w:hAnsi="Verdana"/>
          <w:sz w:val="22"/>
        </w:rPr>
        <w:t xml:space="preserve"> en el </w:t>
      </w:r>
      <w:r w:rsidR="78ABCA2C" w:rsidRPr="00BC0C1C">
        <w:rPr>
          <w:rFonts w:ascii="Verdana" w:hAnsi="Verdana"/>
          <w:sz w:val="22"/>
        </w:rPr>
        <w:t>P</w:t>
      </w:r>
      <w:r w:rsidRPr="00BC0C1C">
        <w:rPr>
          <w:rFonts w:ascii="Verdana" w:hAnsi="Verdana"/>
          <w:sz w:val="22"/>
        </w:rPr>
        <w:t xml:space="preserve">resupuesto </w:t>
      </w:r>
      <w:r w:rsidR="591C4EFD" w:rsidRPr="00BC0C1C">
        <w:rPr>
          <w:rFonts w:ascii="Verdana" w:hAnsi="Verdana"/>
          <w:sz w:val="22"/>
        </w:rPr>
        <w:t>O</w:t>
      </w:r>
      <w:r w:rsidRPr="00BC0C1C">
        <w:rPr>
          <w:rFonts w:ascii="Verdana" w:hAnsi="Verdana"/>
          <w:sz w:val="22"/>
        </w:rPr>
        <w:t>ficial del proyecto</w:t>
      </w:r>
      <w:r w:rsidR="00484AA8" w:rsidRPr="00BC0C1C">
        <w:rPr>
          <w:rFonts w:ascii="Verdana" w:hAnsi="Verdana"/>
          <w:sz w:val="22"/>
        </w:rPr>
        <w:t>.</w:t>
      </w:r>
    </w:p>
    <w:p w14:paraId="281A43CE" w14:textId="6844F9B1" w:rsidR="3C78AF21" w:rsidRPr="00BC0C1C" w:rsidRDefault="3C78AF21" w:rsidP="3C78AF21">
      <w:pPr>
        <w:rPr>
          <w:rFonts w:ascii="Verdana" w:hAnsi="Verdana"/>
          <w:sz w:val="22"/>
          <w:highlight w:val="lightGray"/>
        </w:rPr>
      </w:pPr>
    </w:p>
    <w:p w14:paraId="584185BF" w14:textId="047DAB1B" w:rsidR="0319D685" w:rsidRPr="00BC0C1C" w:rsidRDefault="0319D685" w:rsidP="3C78AF21">
      <w:pPr>
        <w:rPr>
          <w:rFonts w:ascii="Verdana" w:eastAsia="Arial" w:hAnsi="Verdana" w:cs="Arial"/>
          <w:sz w:val="22"/>
        </w:rPr>
      </w:pPr>
      <w:r w:rsidRPr="00BC0C1C">
        <w:rPr>
          <w:rFonts w:ascii="Verdana" w:eastAsia="Arial" w:hAnsi="Verdana" w:cs="Arial"/>
          <w:sz w:val="22"/>
        </w:rPr>
        <w:t>Para este efecto dentro de los Informes periódicos se deberá dejar constancia sobre:</w:t>
      </w:r>
    </w:p>
    <w:p w14:paraId="479B4F3A" w14:textId="155EA7A8" w:rsidR="3C78AF21" w:rsidRPr="00BC0C1C" w:rsidRDefault="3C78AF21" w:rsidP="3C78AF21">
      <w:pPr>
        <w:rPr>
          <w:rFonts w:ascii="Verdana" w:eastAsia="Arial" w:hAnsi="Verdana" w:cs="Arial"/>
          <w:sz w:val="22"/>
        </w:rPr>
      </w:pPr>
    </w:p>
    <w:p w14:paraId="1FCDDF98" w14:textId="345481B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y convocatorias del área de Gestión Social. </w:t>
      </w:r>
    </w:p>
    <w:p w14:paraId="75E9886F" w14:textId="09D7CCB5"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copia de contratos que acrediten la vinculación de personal de la comunidad, descrito en estos numerales. </w:t>
      </w:r>
    </w:p>
    <w:p w14:paraId="083B340B" w14:textId="265A6ACB"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Presentación de los documentos, fichas o todos aquellos que acrediten el cumplimiento de cada uno de los componentes descritos en el presente programa.</w:t>
      </w:r>
    </w:p>
    <w:p w14:paraId="59DA9AA1" w14:textId="72978B9E" w:rsidR="00033806" w:rsidRPr="00C14360" w:rsidRDefault="00033806" w:rsidP="1490B45D">
      <w:pPr>
        <w:rPr>
          <w:rFonts w:ascii="Verdana" w:hAnsi="Verdana"/>
          <w:sz w:val="22"/>
        </w:rPr>
      </w:pPr>
    </w:p>
    <w:p w14:paraId="70372C17" w14:textId="2E5553A7"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61B1B7A1" w14:textId="79DE7998" w:rsidR="0022646C" w:rsidRPr="00C14360" w:rsidRDefault="0022646C" w:rsidP="0022646C">
      <w:pPr>
        <w:rPr>
          <w:rFonts w:ascii="Verdana" w:hAnsi="Verdana"/>
          <w:sz w:val="22"/>
        </w:rPr>
      </w:pPr>
    </w:p>
    <w:p w14:paraId="66EBC1D0" w14:textId="532E8533" w:rsidR="0022646C" w:rsidRPr="00C14360" w:rsidRDefault="00C4150A" w:rsidP="0022646C">
      <w:pPr>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14:paraId="370D43AF" w14:textId="12EA5BA8" w:rsidR="00C4150A" w:rsidRPr="00C14360" w:rsidRDefault="00C4150A" w:rsidP="0022646C">
      <w:pPr>
        <w:rPr>
          <w:rFonts w:ascii="Verdana" w:hAnsi="Verdana"/>
          <w:sz w:val="22"/>
        </w:rPr>
      </w:pPr>
    </w:p>
    <w:p w14:paraId="43CAEFA8" w14:textId="7AEEB65F" w:rsidR="00C4150A" w:rsidRPr="00C14360" w:rsidRDefault="0016156E" w:rsidP="00C4150A">
      <w:pPr>
        <w:pStyle w:val="Prrafodelista"/>
        <w:numPr>
          <w:ilvl w:val="0"/>
          <w:numId w:val="7"/>
        </w:numPr>
        <w:rPr>
          <w:rFonts w:ascii="Verdana" w:hAnsi="Verdana"/>
          <w:sz w:val="22"/>
        </w:rPr>
      </w:pPr>
      <w:r w:rsidRPr="00C14360">
        <w:rPr>
          <w:rFonts w:ascii="Verdana" w:hAnsi="Verdana"/>
          <w:sz w:val="22"/>
        </w:rPr>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14:paraId="68C0D458" w14:textId="27CBB7B3" w:rsidR="0016156E" w:rsidRPr="00C14360" w:rsidRDefault="0016156E" w:rsidP="0016156E">
      <w:pPr>
        <w:rPr>
          <w:rFonts w:ascii="Verdana" w:hAnsi="Verdana"/>
          <w:sz w:val="22"/>
        </w:rPr>
      </w:pPr>
    </w:p>
    <w:p w14:paraId="0DF50EE1" w14:textId="7803C2E9" w:rsidR="00EA71DA" w:rsidRPr="00C14360" w:rsidRDefault="0016156E" w:rsidP="00EA71DA">
      <w:pPr>
        <w:pStyle w:val="Prrafodelista"/>
        <w:numPr>
          <w:ilvl w:val="0"/>
          <w:numId w:val="7"/>
        </w:numPr>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Un mismo profesional no puede ser ofrecido para dos o más cargos 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14:paraId="30EE77A9" w14:textId="77777777" w:rsidR="00EA71DA" w:rsidRPr="00C14360" w:rsidRDefault="00EA71DA" w:rsidP="00EA71DA">
      <w:pPr>
        <w:pStyle w:val="Prrafodelista"/>
        <w:rPr>
          <w:rFonts w:ascii="Verdana" w:hAnsi="Verdana"/>
          <w:sz w:val="22"/>
        </w:rPr>
      </w:pPr>
    </w:p>
    <w:p w14:paraId="4D53185B" w14:textId="0F43634D" w:rsidR="0016156E" w:rsidRPr="00C14360" w:rsidRDefault="00426B4B" w:rsidP="0016156E">
      <w:pPr>
        <w:pStyle w:val="Prrafodelista"/>
        <w:numPr>
          <w:ilvl w:val="0"/>
          <w:numId w:val="7"/>
        </w:numPr>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14:paraId="0456D959" w14:textId="77777777" w:rsidR="00D209AD" w:rsidRPr="00C14360" w:rsidRDefault="00D209AD" w:rsidP="00D209AD">
      <w:pPr>
        <w:pStyle w:val="Prrafodelista"/>
        <w:rPr>
          <w:rFonts w:ascii="Verdana" w:hAnsi="Verdana"/>
          <w:sz w:val="22"/>
        </w:rPr>
      </w:pPr>
    </w:p>
    <w:p w14:paraId="54B379DC" w14:textId="42E696DC" w:rsidR="00D209AD" w:rsidRPr="00C14360" w:rsidRDefault="50D3E357" w:rsidP="0016156E">
      <w:pPr>
        <w:pStyle w:val="Prrafodelista"/>
        <w:numPr>
          <w:ilvl w:val="0"/>
          <w:numId w:val="7"/>
        </w:numPr>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14360" w:rsidRDefault="008A3728" w:rsidP="008A3728">
      <w:pPr>
        <w:pStyle w:val="Prrafodelista"/>
        <w:rPr>
          <w:rFonts w:ascii="Verdana" w:hAnsi="Verdana"/>
          <w:sz w:val="22"/>
        </w:rPr>
      </w:pPr>
    </w:p>
    <w:p w14:paraId="0148CD22" w14:textId="35A8727E"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14:paraId="4F88BBD1" w14:textId="77777777" w:rsidR="002469FE" w:rsidRPr="00C14360" w:rsidRDefault="002469FE" w:rsidP="002469FE">
      <w:pPr>
        <w:ind w:left="720"/>
        <w:rPr>
          <w:rFonts w:ascii="Verdana" w:hAnsi="Verdana"/>
          <w:sz w:val="22"/>
        </w:rPr>
      </w:pPr>
    </w:p>
    <w:p w14:paraId="60F232EB" w14:textId="1A3D0F49"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14:paraId="71B1267E" w14:textId="77777777" w:rsidR="002469FE" w:rsidRPr="00C14360" w:rsidRDefault="002469FE" w:rsidP="002469FE">
      <w:pPr>
        <w:ind w:left="720"/>
        <w:rPr>
          <w:rFonts w:ascii="Verdana" w:hAnsi="Verdana"/>
          <w:sz w:val="22"/>
        </w:rPr>
      </w:pPr>
    </w:p>
    <w:p w14:paraId="46984999" w14:textId="2453433F"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14:paraId="184C1BD4" w14:textId="77777777" w:rsidR="002469FE" w:rsidRPr="00C14360" w:rsidRDefault="002469FE" w:rsidP="002469FE">
      <w:pPr>
        <w:ind w:left="720"/>
        <w:rPr>
          <w:rFonts w:ascii="Verdana" w:hAnsi="Verdana"/>
          <w:sz w:val="22"/>
        </w:rPr>
      </w:pPr>
    </w:p>
    <w:p w14:paraId="5B4C4AEC" w14:textId="72D06B32" w:rsidR="002469FE" w:rsidRPr="00C14360" w:rsidRDefault="002469FE" w:rsidP="002469FE">
      <w:pPr>
        <w:numPr>
          <w:ilvl w:val="0"/>
          <w:numId w:val="7"/>
        </w:numPr>
        <w:rPr>
          <w:rFonts w:ascii="Verdana" w:hAnsi="Verdana"/>
          <w:sz w:val="22"/>
        </w:rPr>
      </w:pPr>
      <w:r w:rsidRPr="00C14360">
        <w:rPr>
          <w:rFonts w:ascii="Verdana" w:hAnsi="Verdana"/>
          <w:sz w:val="22"/>
        </w:rPr>
        <w:lastRenderedPageBreak/>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14:paraId="18E31F7F" w14:textId="5834329C" w:rsidR="002469FE" w:rsidRPr="00C14360" w:rsidRDefault="002469FE" w:rsidP="002469FE">
      <w:pPr>
        <w:rPr>
          <w:rFonts w:ascii="Verdana" w:hAnsi="Verdana"/>
          <w:sz w:val="22"/>
          <w:lang w:val="es-ES"/>
        </w:rPr>
      </w:pPr>
    </w:p>
    <w:p w14:paraId="69AF885A" w14:textId="7BB4FEDA" w:rsidR="004E2750" w:rsidRPr="00C14360" w:rsidRDefault="004E2750" w:rsidP="00BD08C0">
      <w:pPr>
        <w:pStyle w:val="Prrafodelista"/>
        <w:numPr>
          <w:ilvl w:val="0"/>
          <w:numId w:val="5"/>
        </w:numPr>
        <w:rPr>
          <w:rFonts w:ascii="Verdana" w:hAnsi="Verdana"/>
          <w:sz w:val="22"/>
        </w:rPr>
      </w:pPr>
      <w:r w:rsidRPr="00C14360">
        <w:rPr>
          <w:rFonts w:ascii="Verdana" w:eastAsiaTheme="minorEastAsia" w:hAnsi="Verdana"/>
          <w:sz w:val="22"/>
        </w:rPr>
        <w:t>En la determinación de la experiencia de los profesionales se aplicará la equivalencia, así: </w:t>
      </w:r>
    </w:p>
    <w:p w14:paraId="69A1EF5F" w14:textId="77777777"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C14360" w:rsidRDefault="004E2750" w:rsidP="004E2750">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Específica</w:t>
            </w:r>
          </w:p>
        </w:tc>
      </w:tr>
      <w:tr w:rsidR="004E2750" w:rsidRPr="00C14360"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C14360" w:rsidRDefault="004E2750" w:rsidP="004E2750">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C14360" w:rsidRDefault="004E2750" w:rsidP="004E2750">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C14360" w:rsidRDefault="004E2750" w:rsidP="004E2750">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C14360" w:rsidRDefault="004E2750" w:rsidP="004E2750">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C14360" w:rsidRDefault="004E2750" w:rsidP="004E2750">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C14360" w:rsidRDefault="004E2750" w:rsidP="004E2750">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C14360" w:rsidRDefault="004E2750" w:rsidP="004E2750">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14:paraId="0F2B7421" w14:textId="77777777" w:rsidR="004E2750" w:rsidRPr="00C14360" w:rsidRDefault="004E2750" w:rsidP="004E2750">
      <w:pPr>
        <w:rPr>
          <w:rFonts w:ascii="Verdana" w:hAnsi="Verdana"/>
          <w:sz w:val="22"/>
        </w:rPr>
      </w:pPr>
      <w:r w:rsidRPr="00C14360">
        <w:rPr>
          <w:rFonts w:ascii="Verdana" w:hAnsi="Verdana"/>
          <w:sz w:val="22"/>
        </w:rPr>
        <w:t> </w:t>
      </w:r>
    </w:p>
    <w:p w14:paraId="1112CABE" w14:textId="326DFEC1" w:rsidR="004E2750" w:rsidRPr="00C14360" w:rsidRDefault="004E2750" w:rsidP="004E2750">
      <w:pPr>
        <w:ind w:left="708"/>
        <w:rPr>
          <w:rFonts w:ascii="Verdana" w:hAnsi="Verdana"/>
          <w:sz w:val="22"/>
        </w:rPr>
      </w:pPr>
      <w:r w:rsidRPr="00C14360">
        <w:rPr>
          <w:rFonts w:ascii="Verdana" w:hAnsi="Verdana"/>
          <w:sz w:val="22"/>
        </w:rPr>
        <w:t>Las equivalencias se pueden aplicar en los siguientes eventos:  </w:t>
      </w:r>
    </w:p>
    <w:p w14:paraId="40D30D60" w14:textId="77777777" w:rsidR="004E2750" w:rsidRPr="00C14360" w:rsidRDefault="004E2750" w:rsidP="004E2750">
      <w:pPr>
        <w:ind w:left="708"/>
        <w:rPr>
          <w:rFonts w:ascii="Verdana" w:hAnsi="Verdana"/>
          <w:sz w:val="22"/>
        </w:rPr>
      </w:pPr>
    </w:p>
    <w:p w14:paraId="18F889B5"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general y viceversa.  </w:t>
      </w:r>
    </w:p>
    <w:p w14:paraId="11C79E74"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14:paraId="3216765F" w14:textId="143AB545"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00C3029C" w:rsidRPr="00C14360">
        <w:rPr>
          <w:rFonts w:ascii="Verdana" w:hAnsi="Verdana"/>
          <w:sz w:val="22"/>
        </w:rPr>
        <w:t>í</w:t>
      </w:r>
      <w:r w:rsidRPr="00C14360">
        <w:rPr>
          <w:rFonts w:ascii="Verdana" w:hAnsi="Verdana"/>
          <w:sz w:val="22"/>
        </w:rPr>
        <w:t>fica o viceversa. </w:t>
      </w:r>
    </w:p>
    <w:p w14:paraId="65865F7D" w14:textId="6F0A2FED" w:rsidR="004E2750" w:rsidRPr="00C14360" w:rsidRDefault="004E2750" w:rsidP="002469FE">
      <w:pPr>
        <w:rPr>
          <w:rFonts w:ascii="Verdana" w:hAnsi="Verdana"/>
          <w:sz w:val="22"/>
          <w:lang w:val="es-ES"/>
        </w:rPr>
      </w:pPr>
    </w:p>
    <w:p w14:paraId="4996005D" w14:textId="77777777" w:rsidR="00D4115A" w:rsidRDefault="00D4115A" w:rsidP="1490B45D">
      <w:pPr>
        <w:rPr>
          <w:rFonts w:ascii="Verdana" w:hAnsi="Verdana"/>
          <w:sz w:val="22"/>
        </w:rPr>
      </w:pPr>
    </w:p>
    <w:p w14:paraId="3CE2FA6F" w14:textId="1CBE3F7B" w:rsidR="00101381" w:rsidRPr="00C14360" w:rsidRDefault="00990784" w:rsidP="1490B45D">
      <w:pPr>
        <w:rPr>
          <w:rFonts w:ascii="Verdana" w:hAnsi="Verdana"/>
          <w:sz w:val="22"/>
        </w:rPr>
      </w:pPr>
      <w:r w:rsidRPr="1490B45D">
        <w:rPr>
          <w:rFonts w:ascii="Verdana" w:hAnsi="Verdana"/>
          <w:sz w:val="22"/>
        </w:rPr>
        <w:t xml:space="preserve">El personal relacionado </w:t>
      </w:r>
      <w:r w:rsidR="00101381" w:rsidRPr="1490B45D">
        <w:rPr>
          <w:rFonts w:ascii="Verdana" w:hAnsi="Verdana"/>
          <w:sz w:val="22"/>
        </w:rPr>
        <w:t xml:space="preserve">corresponde al siguiente: </w:t>
      </w:r>
    </w:p>
    <w:p w14:paraId="197A93EA" w14:textId="77777777" w:rsidR="000C06E8" w:rsidRPr="00C14360" w:rsidRDefault="000C06E8" w:rsidP="00336D93">
      <w:pPr>
        <w:rPr>
          <w:rFonts w:ascii="Verdana" w:hAnsi="Verdana"/>
          <w:sz w:val="22"/>
          <w:lang w:val="es-ES"/>
        </w:rPr>
      </w:pPr>
    </w:p>
    <w:p w14:paraId="2CE8706F" w14:textId="05707A0E" w:rsidR="00336D93" w:rsidRDefault="00336D93" w:rsidP="00336D93">
      <w:pPr>
        <w:pStyle w:val="Prrafodelista"/>
        <w:numPr>
          <w:ilvl w:val="0"/>
          <w:numId w:val="12"/>
        </w:numPr>
        <w:rPr>
          <w:rFonts w:ascii="Verdana" w:hAnsi="Verdana"/>
          <w:sz w:val="22"/>
        </w:rPr>
      </w:pPr>
      <w:r w:rsidRPr="00C14360">
        <w:rPr>
          <w:rFonts w:ascii="Verdana" w:hAnsi="Verdana"/>
          <w:sz w:val="22"/>
        </w:rPr>
        <w:t>Un (1)</w:t>
      </w:r>
      <w:r w:rsidR="00D4115A">
        <w:rPr>
          <w:rFonts w:ascii="Verdana" w:hAnsi="Verdana"/>
          <w:sz w:val="22"/>
        </w:rPr>
        <w:t xml:space="preserve"> Director de Obra.</w:t>
      </w:r>
    </w:p>
    <w:p w14:paraId="443B4457" w14:textId="11A11731" w:rsidR="00D4115A" w:rsidRDefault="00D4115A" w:rsidP="00D4115A">
      <w:pPr>
        <w:pStyle w:val="Prrafodelista"/>
        <w:numPr>
          <w:ilvl w:val="0"/>
          <w:numId w:val="12"/>
        </w:numPr>
        <w:rPr>
          <w:rFonts w:ascii="Verdana" w:hAnsi="Verdana"/>
          <w:sz w:val="22"/>
        </w:rPr>
      </w:pPr>
      <w:r w:rsidRPr="00C14360">
        <w:rPr>
          <w:rFonts w:ascii="Verdana" w:hAnsi="Verdana"/>
          <w:sz w:val="22"/>
        </w:rPr>
        <w:t>Un (1)</w:t>
      </w:r>
      <w:r>
        <w:rPr>
          <w:rFonts w:ascii="Verdana" w:hAnsi="Verdana"/>
          <w:sz w:val="22"/>
        </w:rPr>
        <w:t xml:space="preserve"> Residente de Obra.</w:t>
      </w:r>
    </w:p>
    <w:p w14:paraId="0DED3A6C" w14:textId="357D74F9" w:rsidR="49487FFB" w:rsidRPr="00C14360" w:rsidRDefault="49487FFB" w:rsidP="00D4115A">
      <w:pPr>
        <w:pStyle w:val="Prrafodelista"/>
        <w:rPr>
          <w:rFonts w:ascii="Verdana" w:hAnsi="Verdana"/>
          <w:sz w:val="22"/>
        </w:rPr>
      </w:pPr>
    </w:p>
    <w:p w14:paraId="3C663FF2" w14:textId="4ED57345" w:rsidR="00156420" w:rsidRPr="00C14360" w:rsidRDefault="006A1CFF" w:rsidP="2D7BE78F">
      <w:pPr>
        <w:pStyle w:val="Ttulo2"/>
        <w:rPr>
          <w:rFonts w:ascii="Verdana" w:hAnsi="Verdana"/>
          <w:i w:val="0"/>
          <w:sz w:val="22"/>
          <w:szCs w:val="22"/>
        </w:rPr>
      </w:pPr>
      <w:r w:rsidRPr="00C14360">
        <w:rPr>
          <w:rFonts w:ascii="Verdana" w:hAnsi="Verdana"/>
          <w:i w:val="0"/>
          <w:sz w:val="22"/>
          <w:szCs w:val="22"/>
        </w:rPr>
        <w:t>Requisitos del personal</w:t>
      </w:r>
    </w:p>
    <w:p w14:paraId="0A7624C4" w14:textId="716D3C7B" w:rsidR="006A1CFF" w:rsidRPr="00C14360" w:rsidRDefault="006A1CFF" w:rsidP="006A1CFF">
      <w:pPr>
        <w:rPr>
          <w:rFonts w:ascii="Verdana" w:hAnsi="Verdana"/>
          <w:sz w:val="22"/>
        </w:rPr>
      </w:pPr>
    </w:p>
    <w:p w14:paraId="05F6C0E7" w14:textId="174F3E34" w:rsidR="49A9303A" w:rsidRPr="00C14360" w:rsidRDefault="49A9303A">
      <w:pPr>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C14360" w:rsidRDefault="2D7BE78F">
      <w:pPr>
        <w:rPr>
          <w:rFonts w:ascii="Verdana" w:eastAsia="Arial" w:hAnsi="Verdana" w:cs="Arial"/>
          <w:color w:val="000000" w:themeColor="text1"/>
          <w:sz w:val="22"/>
        </w:rPr>
      </w:pPr>
    </w:p>
    <w:p w14:paraId="6BD05397" w14:textId="44426254" w:rsidR="2D7BE78F" w:rsidRPr="00C14360" w:rsidRDefault="2D7BE78F" w:rsidP="00BD08C0">
      <w:pPr>
        <w:jc w:val="left"/>
        <w:rPr>
          <w:rFonts w:ascii="Verdana" w:eastAsia="Times New Roman" w:hAnsi="Verdana" w:cs="Times New Roman"/>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28"/>
        <w:gridCol w:w="2966"/>
        <w:gridCol w:w="2465"/>
        <w:gridCol w:w="1563"/>
      </w:tblGrid>
      <w:tr w:rsidR="00DB7907" w:rsidRPr="00C14360" w14:paraId="5C4FDC5E" w14:textId="6F35C44D"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Profesional Ofrecido para el Cargo</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General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00DB7907" w:rsidRPr="009E5B9F" w:rsidRDefault="00DB7907" w:rsidP="00BD08C0">
            <w:pPr>
              <w:spacing w:line="259" w:lineRule="auto"/>
              <w:rPr>
                <w:rFonts w:ascii="Verdana" w:eastAsia="Arial" w:hAnsi="Verdana" w:cs="Arial"/>
                <w:sz w:val="22"/>
              </w:rPr>
            </w:pPr>
            <w:r w:rsidRPr="009E5B9F">
              <w:rPr>
                <w:rFonts w:ascii="Verdana" w:eastAsia="Arial" w:hAnsi="Verdana" w:cs="Arial"/>
                <w:b/>
                <w:bCs/>
                <w:sz w:val="22"/>
                <w:lang w:val="es-ES"/>
              </w:rPr>
              <w:t>Requisitos de Experiencia Específica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7CB8B5EE" w14:textId="752733D8" w:rsidR="00DB7907" w:rsidRPr="009E5B9F" w:rsidRDefault="00DB7907" w:rsidP="00BD08C0">
            <w:pPr>
              <w:spacing w:line="259" w:lineRule="auto"/>
              <w:rPr>
                <w:rFonts w:ascii="Verdana" w:eastAsia="Arial" w:hAnsi="Verdana" w:cs="Arial"/>
                <w:b/>
                <w:bCs/>
                <w:sz w:val="22"/>
                <w:lang w:val="es-ES"/>
              </w:rPr>
            </w:pPr>
            <w:r>
              <w:rPr>
                <w:rFonts w:ascii="Verdana" w:eastAsia="Arial" w:hAnsi="Verdana" w:cs="Arial"/>
                <w:b/>
                <w:bCs/>
                <w:sz w:val="22"/>
                <w:lang w:val="es-ES"/>
              </w:rPr>
              <w:t>Dedicación</w:t>
            </w:r>
          </w:p>
        </w:tc>
      </w:tr>
      <w:tr w:rsidR="00DB7907" w:rsidRPr="00C14360" w14:paraId="752767DA" w14:textId="55286452"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6313EA" w14:textId="7E55A310" w:rsidR="00DB7907" w:rsidRPr="00C14360" w:rsidRDefault="00DB7907" w:rsidP="00BD08C0">
            <w:pPr>
              <w:spacing w:line="259" w:lineRule="auto"/>
              <w:rPr>
                <w:rFonts w:ascii="Verdana" w:eastAsia="Arial" w:hAnsi="Verdana" w:cs="Arial"/>
                <w:color w:val="000000" w:themeColor="text1"/>
                <w:sz w:val="22"/>
              </w:rPr>
            </w:pPr>
            <w:r>
              <w:rPr>
                <w:rFonts w:ascii="Verdana" w:hAnsi="Verdana"/>
                <w:sz w:val="22"/>
              </w:rPr>
              <w:t>Director de Obra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6EB648F9" w:rsidR="00DB7907" w:rsidRPr="00C14360" w:rsidRDefault="00DB7907"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 xml:space="preserve">Experiencia mínima de CINCO (5) años como profesional en Ingeniería civil y/o Arquitectura la </w:t>
            </w:r>
            <w:r>
              <w:rPr>
                <w:rFonts w:ascii="Verdana" w:eastAsia="Arial" w:hAnsi="Verdana" w:cs="Arial"/>
                <w:color w:val="000000" w:themeColor="text1"/>
                <w:sz w:val="22"/>
              </w:rPr>
              <w:lastRenderedPageBreak/>
              <w:t>cual se contabilizará a partir de la expedición de la tarjeta profesional.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62602837" w:rsidR="00DB7907" w:rsidRPr="00C14360" w:rsidRDefault="00DB7907" w:rsidP="00BD08C0">
            <w:pPr>
              <w:spacing w:line="259" w:lineRule="auto"/>
              <w:rPr>
                <w:rFonts w:ascii="Verdana" w:eastAsia="Arial" w:hAnsi="Verdana" w:cs="Arial"/>
                <w:color w:val="000000" w:themeColor="text1"/>
                <w:sz w:val="22"/>
              </w:rPr>
            </w:pPr>
            <w:r>
              <w:rPr>
                <w:rFonts w:ascii="Verdana" w:eastAsia="Arial" w:hAnsi="Verdana" w:cs="Arial"/>
                <w:color w:val="000000" w:themeColor="text1"/>
                <w:sz w:val="22"/>
              </w:rPr>
              <w:lastRenderedPageBreak/>
              <w:t xml:space="preserve">Experiencia como DIRECTOR DE OBRA en TRES (3) proyectos de obras </w:t>
            </w:r>
            <w:r>
              <w:rPr>
                <w:rFonts w:ascii="Verdana" w:eastAsia="Arial" w:hAnsi="Verdana" w:cs="Arial"/>
                <w:color w:val="000000" w:themeColor="text1"/>
                <w:sz w:val="22"/>
              </w:rPr>
              <w:lastRenderedPageBreak/>
              <w:t>de Construcción de Aulas Escolares.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0FF6C1" w14:textId="77777777" w:rsidR="00DB7907" w:rsidRDefault="00DB7907" w:rsidP="00BD08C0">
            <w:pPr>
              <w:spacing w:line="259" w:lineRule="auto"/>
              <w:rPr>
                <w:rFonts w:ascii="Verdana" w:eastAsia="Arial" w:hAnsi="Verdana" w:cs="Arial"/>
                <w:color w:val="000000" w:themeColor="text1"/>
                <w:sz w:val="22"/>
              </w:rPr>
            </w:pPr>
          </w:p>
          <w:p w14:paraId="17AB1A5A" w14:textId="77777777" w:rsidR="00DB7907" w:rsidRDefault="00DB7907" w:rsidP="00BD08C0">
            <w:pPr>
              <w:spacing w:line="259" w:lineRule="auto"/>
              <w:rPr>
                <w:rFonts w:ascii="Verdana" w:eastAsia="Arial" w:hAnsi="Verdana" w:cs="Arial"/>
                <w:color w:val="000000" w:themeColor="text1"/>
                <w:sz w:val="22"/>
              </w:rPr>
            </w:pPr>
          </w:p>
          <w:p w14:paraId="2365CD7D" w14:textId="77777777" w:rsidR="00DB7907" w:rsidRDefault="00DB7907" w:rsidP="00BD08C0">
            <w:pPr>
              <w:spacing w:line="259" w:lineRule="auto"/>
              <w:rPr>
                <w:rFonts w:ascii="Verdana" w:eastAsia="Arial" w:hAnsi="Verdana" w:cs="Arial"/>
                <w:color w:val="000000" w:themeColor="text1"/>
                <w:sz w:val="22"/>
              </w:rPr>
            </w:pPr>
          </w:p>
          <w:p w14:paraId="099D772F" w14:textId="4A567893" w:rsidR="00DB7907" w:rsidRDefault="00DB7907" w:rsidP="00DB7907">
            <w:pPr>
              <w:spacing w:line="259" w:lineRule="auto"/>
              <w:jc w:val="center"/>
              <w:rPr>
                <w:rFonts w:ascii="Verdana" w:eastAsia="Arial" w:hAnsi="Verdana" w:cs="Arial"/>
                <w:color w:val="000000" w:themeColor="text1"/>
                <w:sz w:val="22"/>
              </w:rPr>
            </w:pPr>
            <w:r>
              <w:rPr>
                <w:rFonts w:ascii="Verdana" w:eastAsia="Arial" w:hAnsi="Verdana" w:cs="Arial"/>
                <w:color w:val="000000" w:themeColor="text1"/>
                <w:sz w:val="22"/>
              </w:rPr>
              <w:t>50%</w:t>
            </w:r>
          </w:p>
        </w:tc>
      </w:tr>
      <w:tr w:rsidR="00DB7907" w:rsidRPr="00C14360" w14:paraId="505F91F2" w14:textId="78F1EDEF" w:rsidTr="00DB7907">
        <w:trPr>
          <w:trHeight w:val="30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3F2DD5" w14:textId="677F28D4" w:rsidR="00DB7907" w:rsidRPr="00C14360" w:rsidRDefault="00DB7907" w:rsidP="00DB7907">
            <w:pPr>
              <w:spacing w:line="259" w:lineRule="auto"/>
              <w:rPr>
                <w:rFonts w:ascii="Verdana" w:eastAsia="Arial" w:hAnsi="Verdana" w:cs="Arial"/>
                <w:color w:val="000000" w:themeColor="text1"/>
                <w:sz w:val="22"/>
              </w:rPr>
            </w:pPr>
            <w:r>
              <w:rPr>
                <w:rFonts w:ascii="Verdana" w:hAnsi="Verdana"/>
                <w:sz w:val="22"/>
              </w:rPr>
              <w:lastRenderedPageBreak/>
              <w:t>Residente de Obra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FF4B8" w14:textId="6EF522B0"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Experiencia mínima de TRES (3) años como profesional en Ingeniería civil y/o Arquitectura la cual se contabilizará a partir de la expedición de la tarjeta profesional.</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DD490D" w14:textId="06F59E49" w:rsidR="00DB7907" w:rsidRPr="00C14360" w:rsidRDefault="00DB7907" w:rsidP="00DB7907">
            <w:pPr>
              <w:spacing w:line="259" w:lineRule="auto"/>
              <w:rPr>
                <w:rFonts w:ascii="Verdana" w:eastAsia="Arial" w:hAnsi="Verdana" w:cs="Arial"/>
                <w:color w:val="000000" w:themeColor="text1"/>
                <w:sz w:val="22"/>
              </w:rPr>
            </w:pPr>
            <w:r>
              <w:rPr>
                <w:rFonts w:ascii="Verdana" w:eastAsia="Arial" w:hAnsi="Verdana" w:cs="Arial"/>
                <w:color w:val="000000" w:themeColor="text1"/>
                <w:sz w:val="22"/>
              </w:rPr>
              <w:t>Experiencia como RESIDENTE DE OBRA en UN (1) proyectos de obras de Construcción de Aulas Escolares.</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4792CD" w14:textId="77777777" w:rsidR="00DB7907" w:rsidRDefault="00DB7907" w:rsidP="00DB7907">
            <w:pPr>
              <w:spacing w:line="259" w:lineRule="auto"/>
              <w:rPr>
                <w:rFonts w:ascii="Verdana" w:eastAsia="Arial" w:hAnsi="Verdana" w:cs="Arial"/>
                <w:color w:val="000000" w:themeColor="text1"/>
                <w:sz w:val="22"/>
              </w:rPr>
            </w:pPr>
          </w:p>
          <w:p w14:paraId="2DDE8955" w14:textId="77777777" w:rsidR="00DB7907" w:rsidRDefault="00DB7907" w:rsidP="00DB7907">
            <w:pPr>
              <w:spacing w:line="259" w:lineRule="auto"/>
              <w:rPr>
                <w:rFonts w:ascii="Verdana" w:eastAsia="Arial" w:hAnsi="Verdana" w:cs="Arial"/>
                <w:color w:val="000000" w:themeColor="text1"/>
                <w:sz w:val="22"/>
              </w:rPr>
            </w:pPr>
          </w:p>
          <w:p w14:paraId="4551769F" w14:textId="77777777" w:rsidR="00DB7907" w:rsidRDefault="00DB7907" w:rsidP="00DB7907">
            <w:pPr>
              <w:spacing w:line="259" w:lineRule="auto"/>
              <w:rPr>
                <w:rFonts w:ascii="Verdana" w:eastAsia="Arial" w:hAnsi="Verdana" w:cs="Arial"/>
                <w:color w:val="000000" w:themeColor="text1"/>
                <w:sz w:val="22"/>
              </w:rPr>
            </w:pPr>
          </w:p>
          <w:p w14:paraId="7441DBF0" w14:textId="1540B899" w:rsidR="00DB7907" w:rsidRDefault="00DB7907" w:rsidP="00DB7907">
            <w:pPr>
              <w:spacing w:line="259" w:lineRule="auto"/>
              <w:jc w:val="center"/>
              <w:rPr>
                <w:rFonts w:ascii="Verdana" w:eastAsia="Arial" w:hAnsi="Verdana" w:cs="Arial"/>
                <w:color w:val="000000" w:themeColor="text1"/>
                <w:sz w:val="22"/>
              </w:rPr>
            </w:pPr>
            <w:r>
              <w:rPr>
                <w:rFonts w:ascii="Verdana" w:eastAsia="Arial" w:hAnsi="Verdana" w:cs="Arial"/>
                <w:color w:val="000000" w:themeColor="text1"/>
                <w:sz w:val="22"/>
              </w:rPr>
              <w:t>100%</w:t>
            </w:r>
          </w:p>
        </w:tc>
      </w:tr>
    </w:tbl>
    <w:p w14:paraId="58714C92" w14:textId="35F9C7EC" w:rsidR="2D7BE78F" w:rsidRPr="00C14360"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14:paraId="1DA87E66" w14:textId="77777777" w:rsidR="00F40D8C" w:rsidRPr="00C14360" w:rsidRDefault="00F40D8C" w:rsidP="00660E07">
      <w:pPr>
        <w:rPr>
          <w:rFonts w:ascii="Verdana" w:hAnsi="Verdana"/>
          <w:sz w:val="22"/>
        </w:rPr>
      </w:pPr>
    </w:p>
    <w:p w14:paraId="39FFEC2C" w14:textId="1D2F1BF4" w:rsidR="004B6353" w:rsidRPr="00C14360" w:rsidRDefault="004B6353" w:rsidP="004B6353">
      <w:pPr>
        <w:rPr>
          <w:rFonts w:ascii="Verdana" w:hAnsi="Verdana"/>
          <w:sz w:val="22"/>
        </w:rPr>
      </w:pPr>
      <w:r w:rsidRPr="00C14360">
        <w:rPr>
          <w:rFonts w:ascii="Verdana" w:hAnsi="Verdana"/>
          <w:sz w:val="22"/>
        </w:rPr>
        <w:t>El</w:t>
      </w:r>
      <w:r w:rsidR="006B3430" w:rsidRPr="00C14360">
        <w:rPr>
          <w:rFonts w:ascii="Verdana" w:hAnsi="Verdana"/>
          <w:sz w:val="22"/>
        </w:rPr>
        <w:t xml:space="preserve"> </w:t>
      </w:r>
      <w:r w:rsidRPr="00C14360">
        <w:rPr>
          <w:rFonts w:ascii="Verdana" w:hAnsi="Verdana"/>
          <w:sz w:val="22"/>
        </w:rPr>
        <w:t>equipo</w:t>
      </w:r>
      <w:r w:rsidR="006B3430" w:rsidRPr="00C14360">
        <w:rPr>
          <w:rFonts w:ascii="Verdana" w:hAnsi="Verdana"/>
          <w:sz w:val="22"/>
        </w:rPr>
        <w:t xml:space="preserve"> </w:t>
      </w:r>
      <w:r w:rsidRPr="00C14360">
        <w:rPr>
          <w:rFonts w:ascii="Verdana" w:hAnsi="Verdana"/>
          <w:sz w:val="22"/>
        </w:rPr>
        <w:t>mínimo</w:t>
      </w:r>
      <w:r w:rsidR="006B3430" w:rsidRPr="00C14360">
        <w:rPr>
          <w:rFonts w:ascii="Verdana" w:hAnsi="Verdana"/>
          <w:sz w:val="22"/>
        </w:rPr>
        <w:t xml:space="preserve"> </w:t>
      </w:r>
      <w:r w:rsidRPr="00C14360">
        <w:rPr>
          <w:rFonts w:ascii="Verdana" w:hAnsi="Verdana"/>
          <w:sz w:val="22"/>
        </w:rPr>
        <w:t>requerido</w:t>
      </w:r>
      <w:r w:rsidR="006B3430" w:rsidRPr="00C14360">
        <w:rPr>
          <w:rFonts w:ascii="Verdana" w:hAnsi="Verdana"/>
          <w:sz w:val="22"/>
        </w:rPr>
        <w:t xml:space="preserve"> </w:t>
      </w:r>
      <w:r w:rsidRPr="00C14360">
        <w:rPr>
          <w:rFonts w:ascii="Verdana" w:hAnsi="Verdana"/>
          <w:sz w:val="22"/>
        </w:rPr>
        <w:t>es</w:t>
      </w:r>
      <w:r w:rsidR="006B3430" w:rsidRPr="00C14360">
        <w:rPr>
          <w:rFonts w:ascii="Verdana" w:hAnsi="Verdana"/>
          <w:sz w:val="22"/>
        </w:rPr>
        <w:t xml:space="preserve"> </w:t>
      </w:r>
      <w:r w:rsidRPr="00C14360">
        <w:rPr>
          <w:rFonts w:ascii="Verdana" w:hAnsi="Verdana"/>
          <w:sz w:val="22"/>
        </w:rPr>
        <w:t>el siguiente: </w:t>
      </w:r>
    </w:p>
    <w:p w14:paraId="08CB6103" w14:textId="77777777" w:rsidR="004B6353" w:rsidRPr="00C14360" w:rsidRDefault="004B6353" w:rsidP="004B6353">
      <w:pPr>
        <w:rPr>
          <w:rFonts w:ascii="Verdana" w:hAnsi="Verdana"/>
          <w:sz w:val="22"/>
        </w:rPr>
      </w:pPr>
    </w:p>
    <w:p w14:paraId="2A14212A" w14:textId="2C4B5238" w:rsidR="004B6353" w:rsidRDefault="00DB7907" w:rsidP="004B6353">
      <w:pPr>
        <w:pStyle w:val="Prrafodelista"/>
        <w:numPr>
          <w:ilvl w:val="0"/>
          <w:numId w:val="14"/>
        </w:numPr>
        <w:rPr>
          <w:rFonts w:ascii="Verdana" w:hAnsi="Verdana"/>
          <w:sz w:val="22"/>
        </w:rPr>
      </w:pPr>
      <w:r>
        <w:rPr>
          <w:rFonts w:ascii="Verdana" w:hAnsi="Verdana"/>
          <w:sz w:val="22"/>
        </w:rPr>
        <w:t>Mezcladora de Concreto</w:t>
      </w:r>
      <w:r w:rsidR="00CA4766">
        <w:rPr>
          <w:rFonts w:ascii="Verdana" w:hAnsi="Verdana"/>
          <w:sz w:val="22"/>
        </w:rPr>
        <w:t xml:space="preserve"> capacidad mínima de 1 Bulto de cemento</w:t>
      </w:r>
    </w:p>
    <w:p w14:paraId="2F984E04" w14:textId="0B5EF013" w:rsidR="00DB7907" w:rsidRPr="00C14360" w:rsidRDefault="00DB7907" w:rsidP="004B6353">
      <w:pPr>
        <w:pStyle w:val="Prrafodelista"/>
        <w:numPr>
          <w:ilvl w:val="0"/>
          <w:numId w:val="14"/>
        </w:numPr>
        <w:rPr>
          <w:rFonts w:ascii="Verdana" w:hAnsi="Verdana"/>
          <w:sz w:val="22"/>
        </w:rPr>
      </w:pPr>
      <w:r>
        <w:rPr>
          <w:rFonts w:ascii="Verdana" w:hAnsi="Verdana"/>
          <w:sz w:val="22"/>
        </w:rPr>
        <w:t>Andamios</w:t>
      </w:r>
    </w:p>
    <w:p w14:paraId="6148FF2E" w14:textId="0957F366" w:rsidR="004B6353" w:rsidRPr="00C14360" w:rsidRDefault="00DB7907" w:rsidP="004B6353">
      <w:pPr>
        <w:pStyle w:val="Prrafodelista"/>
        <w:numPr>
          <w:ilvl w:val="0"/>
          <w:numId w:val="14"/>
        </w:numPr>
        <w:rPr>
          <w:rFonts w:ascii="Verdana" w:hAnsi="Verdana"/>
          <w:sz w:val="22"/>
        </w:rPr>
      </w:pPr>
      <w:r>
        <w:rPr>
          <w:rFonts w:ascii="Verdana" w:hAnsi="Verdana"/>
          <w:sz w:val="22"/>
        </w:rPr>
        <w:t>Herramienta menor</w:t>
      </w:r>
    </w:p>
    <w:p w14:paraId="0A828632" w14:textId="77777777" w:rsidR="004B6353" w:rsidRPr="00C14360" w:rsidRDefault="004B6353" w:rsidP="004B6353">
      <w:pPr>
        <w:rPr>
          <w:rFonts w:ascii="Verdana" w:hAnsi="Verdana"/>
          <w:sz w:val="22"/>
        </w:rPr>
      </w:pPr>
    </w:p>
    <w:p w14:paraId="67E70674" w14:textId="24391DB5" w:rsidR="004B6353" w:rsidRPr="00C14360" w:rsidRDefault="059FCEAF" w:rsidP="004B6353">
      <w:pPr>
        <w:rPr>
          <w:rFonts w:ascii="Verdana" w:hAnsi="Verdana"/>
          <w:sz w:val="22"/>
        </w:rPr>
      </w:pPr>
      <w:r w:rsidRPr="00C14360">
        <w:rPr>
          <w:rFonts w:ascii="Verdana" w:hAnsi="Verdana"/>
          <w:sz w:val="22"/>
        </w:rPr>
        <w:t xml:space="preserve">La maquinaria mínima requerida será verificada una vez se adjudique el </w:t>
      </w:r>
      <w:r w:rsidR="663CF51D" w:rsidRPr="00C14360">
        <w:rPr>
          <w:rFonts w:ascii="Verdana" w:hAnsi="Verdana"/>
          <w:sz w:val="22"/>
        </w:rPr>
        <w:t>C</w:t>
      </w:r>
      <w:r w:rsidRPr="00C14360">
        <w:rPr>
          <w:rFonts w:ascii="Verdana" w:hAnsi="Verdana"/>
          <w:sz w:val="22"/>
        </w:rPr>
        <w:t xml:space="preserve">ontrato y no podrá ser pedida durante la selección del </w:t>
      </w:r>
      <w:r w:rsidR="2B21051E" w:rsidRPr="00C14360">
        <w:rPr>
          <w:rFonts w:ascii="Verdana" w:hAnsi="Verdana"/>
          <w:sz w:val="22"/>
        </w:rPr>
        <w:t>C</w:t>
      </w:r>
      <w:r w:rsidRPr="00C14360">
        <w:rPr>
          <w:rFonts w:ascii="Verdana" w:hAnsi="Verdana"/>
          <w:sz w:val="22"/>
        </w:rPr>
        <w:t>ontratista para efectos de otorgar puntaje o como criterio habilitante</w:t>
      </w:r>
      <w:r w:rsidR="3FE6D36D" w:rsidRPr="00C14360">
        <w:rPr>
          <w:rFonts w:ascii="Verdana" w:hAnsi="Verdana"/>
          <w:sz w:val="22"/>
        </w:rPr>
        <w:t>.</w:t>
      </w:r>
      <w:r w:rsidRPr="00C14360">
        <w:rPr>
          <w:rFonts w:ascii="Verdana" w:hAnsi="Verdana"/>
          <w:sz w:val="22"/>
        </w:rPr>
        <w:t> </w:t>
      </w:r>
    </w:p>
    <w:p w14:paraId="1D26AA76" w14:textId="6F662790" w:rsidR="00D5067B" w:rsidRPr="00C14360" w:rsidRDefault="00D5067B" w:rsidP="00DB2628">
      <w:pPr>
        <w:rPr>
          <w:rFonts w:ascii="Verdana" w:hAnsi="Verdana"/>
          <w:sz w:val="22"/>
        </w:rPr>
      </w:pPr>
    </w:p>
    <w:p w14:paraId="734D56A9" w14:textId="50711F22"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 xml:space="preserve">POSIBLES FUENTES DE MATERIALES PARA EL PROYECTO </w:t>
      </w:r>
    </w:p>
    <w:p w14:paraId="534A4F6A" w14:textId="01FC9859" w:rsidR="1490B45D" w:rsidRDefault="1490B45D" w:rsidP="1490B45D">
      <w:pPr>
        <w:spacing w:after="160" w:line="259" w:lineRule="auto"/>
        <w:rPr>
          <w:rFonts w:ascii="Verdana" w:eastAsia="Verdana" w:hAnsi="Verdana" w:cs="Verdana"/>
          <w:color w:val="000000" w:themeColor="text1"/>
          <w:sz w:val="22"/>
        </w:rPr>
      </w:pPr>
    </w:p>
    <w:p w14:paraId="754BCE39" w14:textId="554DDED8"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eastAsia="Verdana" w:hAnsi="Verdana" w:cs="Verdana"/>
          <w:color w:val="000000" w:themeColor="text1"/>
          <w:sz w:val="22"/>
        </w:rPr>
        <w:t xml:space="preserve">El contratista se obliga a realizar la explotación respetando las recomendaciones </w:t>
      </w:r>
      <w:r w:rsidRPr="1490B45D">
        <w:rPr>
          <w:rFonts w:ascii="Verdana" w:eastAsia="Verdana" w:hAnsi="Verdana" w:cs="Verdana"/>
          <w:color w:val="000000" w:themeColor="text1"/>
          <w:sz w:val="22"/>
        </w:rPr>
        <w:lastRenderedPageBreak/>
        <w:t xml:space="preserve">técnicas establecidas para evitar impactos ambientales; igualmente se obliga a cumplir la normativa ambiental y minera aplicable a la obra. </w:t>
      </w:r>
    </w:p>
    <w:p w14:paraId="63DA5789" w14:textId="7C00442D"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4FBA7704"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3F74B0FD" w14:textId="77777777" w:rsidR="00AA6B27" w:rsidRDefault="00AA6B27" w:rsidP="1490B45D">
      <w:pPr>
        <w:spacing w:after="160" w:line="259" w:lineRule="auto"/>
        <w:rPr>
          <w:rFonts w:ascii="Verdana" w:eastAsia="Verdana" w:hAnsi="Verdana" w:cs="Verdana"/>
          <w:color w:val="000000" w:themeColor="text1"/>
          <w:sz w:val="22"/>
        </w:rPr>
      </w:pPr>
    </w:p>
    <w:p w14:paraId="4C3CFC33" w14:textId="138492B3"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2CB56086" w14:textId="6C9A52E3" w:rsidR="1490B45D" w:rsidRDefault="1490B45D" w:rsidP="1490B45D">
      <w:pPr>
        <w:rPr>
          <w:rFonts w:ascii="Arial" w:eastAsia="Arial" w:hAnsi="Arial" w:cs="Arial"/>
          <w:color w:val="000000" w:themeColor="text1"/>
          <w:szCs w:val="20"/>
        </w:rPr>
      </w:pPr>
    </w:p>
    <w:p w14:paraId="14A470AD" w14:textId="0ADD8F3A" w:rsidR="6849EFF7" w:rsidRDefault="00CA4766" w:rsidP="1490B45D">
      <w:pPr>
        <w:pStyle w:val="InviasNormal"/>
        <w:spacing w:line="276" w:lineRule="auto"/>
        <w:rPr>
          <w:rFonts w:ascii="Verdana" w:eastAsia="Verdana" w:hAnsi="Verdana" w:cs="Verdana"/>
          <w:color w:val="000000" w:themeColor="text1"/>
          <w:sz w:val="22"/>
        </w:rPr>
      </w:pPr>
      <w:r>
        <w:rPr>
          <w:rFonts w:ascii="Verdana" w:eastAsia="Verdana" w:hAnsi="Verdana" w:cs="Verdana"/>
          <w:color w:val="000000" w:themeColor="text1"/>
          <w:sz w:val="22"/>
        </w:rPr>
        <w:t xml:space="preserve">Posiblemente se requerirá Instalaciones de un campamento provisional adecuado para el almacenamiento </w:t>
      </w:r>
      <w:r w:rsidR="00BC0C1C">
        <w:rPr>
          <w:rFonts w:ascii="Verdana" w:eastAsia="Verdana" w:hAnsi="Verdana" w:cs="Verdana"/>
          <w:color w:val="000000" w:themeColor="text1"/>
          <w:sz w:val="22"/>
        </w:rPr>
        <w:t>del material</w:t>
      </w:r>
      <w:r>
        <w:rPr>
          <w:rFonts w:ascii="Verdana" w:eastAsia="Verdana" w:hAnsi="Verdana" w:cs="Verdana"/>
          <w:color w:val="000000" w:themeColor="text1"/>
          <w:sz w:val="22"/>
        </w:rPr>
        <w:t xml:space="preserve"> de construcción.</w:t>
      </w:r>
    </w:p>
    <w:p w14:paraId="267A4D27" w14:textId="0F412028" w:rsidR="1490B45D" w:rsidRDefault="1490B45D" w:rsidP="1490B45D"/>
    <w:p w14:paraId="0AB7EFD5" w14:textId="78672FBB" w:rsidR="00AE6755" w:rsidRPr="00C14360" w:rsidRDefault="00CF369B" w:rsidP="009232B2">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p>
    <w:p w14:paraId="1F6ACFB9" w14:textId="3AD4239C" w:rsidR="009E22FA" w:rsidRPr="00C14360" w:rsidRDefault="009E22FA" w:rsidP="009E22FA">
      <w:pPr>
        <w:rPr>
          <w:rFonts w:ascii="Verdana" w:hAnsi="Verdana"/>
          <w:sz w:val="22"/>
        </w:rPr>
      </w:pPr>
    </w:p>
    <w:p w14:paraId="5FAFAB4C" w14:textId="58CFF511" w:rsidR="009E22FA" w:rsidRPr="00C14360" w:rsidRDefault="009E22FA" w:rsidP="009E22FA">
      <w:pPr>
        <w:rPr>
          <w:rFonts w:ascii="Verdana" w:hAnsi="Verdana"/>
          <w:sz w:val="22"/>
        </w:rPr>
      </w:pPr>
      <w:r w:rsidRPr="00C14360">
        <w:rPr>
          <w:rFonts w:ascii="Verdana" w:hAnsi="Verdana"/>
          <w:sz w:val="22"/>
        </w:rPr>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714B5A33" w14:textId="77777777" w:rsidR="009E22FA" w:rsidRPr="00C14360" w:rsidRDefault="009E22FA" w:rsidP="009E22FA">
      <w:pPr>
        <w:rPr>
          <w:rFonts w:ascii="Verdana" w:hAnsi="Verdana"/>
          <w:sz w:val="22"/>
        </w:rPr>
      </w:pPr>
    </w:p>
    <w:p w14:paraId="0162B2FD" w14:textId="1389A1DC" w:rsidR="005316D7" w:rsidRPr="00C14360" w:rsidRDefault="41BA5FC8" w:rsidP="009E22FA">
      <w:pPr>
        <w:rPr>
          <w:rFonts w:ascii="Verdana" w:hAnsi="Verdana"/>
          <w:sz w:val="22"/>
        </w:rPr>
      </w:pPr>
      <w:r w:rsidRPr="00C14360">
        <w:rPr>
          <w:rFonts w:ascii="Verdana" w:hAnsi="Verdana"/>
          <w:sz w:val="22"/>
        </w:rPr>
        <w:t xml:space="preserve">Sin perjuicio de lo anterior, la </w:t>
      </w:r>
      <w:r w:rsidR="379E3196" w:rsidRPr="00C14360">
        <w:rPr>
          <w:rFonts w:ascii="Verdana" w:hAnsi="Verdana"/>
          <w:sz w:val="22"/>
        </w:rPr>
        <w:t>E</w:t>
      </w:r>
      <w:r w:rsidRPr="00C14360">
        <w:rPr>
          <w:rFonts w:ascii="Verdana" w:hAnsi="Verdana"/>
          <w:sz w:val="22"/>
        </w:rPr>
        <w:t xml:space="preserve">ntidad debe definir puntualmente cuáles son los costos directos e indirectos incluidos dentro del </w:t>
      </w:r>
      <w:r w:rsidR="74B82A60" w:rsidRPr="00C14360">
        <w:rPr>
          <w:rFonts w:ascii="Verdana" w:hAnsi="Verdana"/>
          <w:sz w:val="22"/>
        </w:rPr>
        <w:t>P</w:t>
      </w:r>
      <w:r w:rsidRPr="00C14360">
        <w:rPr>
          <w:rFonts w:ascii="Verdana" w:hAnsi="Verdana"/>
          <w:sz w:val="22"/>
        </w:rPr>
        <w:t xml:space="preserve">resupuesto </w:t>
      </w:r>
      <w:r w:rsidR="74B82A60" w:rsidRPr="00C14360">
        <w:rPr>
          <w:rFonts w:ascii="Verdana" w:hAnsi="Verdana"/>
          <w:sz w:val="22"/>
        </w:rPr>
        <w:t>O</w:t>
      </w:r>
      <w:r w:rsidRPr="00C14360">
        <w:rPr>
          <w:rFonts w:ascii="Verdana" w:hAnsi="Verdana"/>
          <w:sz w:val="22"/>
        </w:rPr>
        <w:t>ficial dependiendo del proyecto a ejecutar.</w:t>
      </w:r>
    </w:p>
    <w:p w14:paraId="22699C93" w14:textId="77777777" w:rsidR="00AE6755" w:rsidRPr="00C14360" w:rsidRDefault="00AE6755" w:rsidP="00AE6755">
      <w:pPr>
        <w:rPr>
          <w:rFonts w:ascii="Verdana" w:hAnsi="Verdana"/>
          <w:sz w:val="22"/>
        </w:rPr>
      </w:pPr>
    </w:p>
    <w:p w14:paraId="3134F582" w14:textId="5807204A" w:rsidR="00850B16" w:rsidRPr="00C14360" w:rsidRDefault="00CF369B" w:rsidP="00EB365C">
      <w:pPr>
        <w:pStyle w:val="Ttulo1"/>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14:paraId="2C54DF09" w14:textId="4EFD3715" w:rsidR="00EB365C" w:rsidRPr="00C14360" w:rsidRDefault="00EB365C" w:rsidP="00EB365C">
      <w:pPr>
        <w:rPr>
          <w:rFonts w:ascii="Verdana" w:hAnsi="Verdana"/>
          <w:sz w:val="22"/>
        </w:rPr>
      </w:pPr>
    </w:p>
    <w:p w14:paraId="63370029" w14:textId="5E2B8270" w:rsidR="00EB365C" w:rsidRPr="00AA6B27" w:rsidRDefault="00CA4766" w:rsidP="00CA4766">
      <w:pPr>
        <w:rPr>
          <w:rFonts w:ascii="Verdana" w:hAnsi="Verdana"/>
          <w:sz w:val="22"/>
        </w:rPr>
      </w:pPr>
      <w:r w:rsidRPr="00AA6B27">
        <w:rPr>
          <w:rFonts w:ascii="Verdana" w:hAnsi="Verdana"/>
          <w:sz w:val="22"/>
        </w:rPr>
        <w:lastRenderedPageBreak/>
        <w:t>De conformidad con el alcance del proyecto y de la obra a ejecutar el CONTRATO DE OBRA PÚBLICA para la “</w:t>
      </w:r>
      <w:r w:rsidR="00AA6B27" w:rsidRPr="00AA6B27">
        <w:rPr>
          <w:rFonts w:ascii="Verdana" w:hAnsi="Verdana" w:cs="Arial"/>
          <w:b/>
          <w:sz w:val="22"/>
        </w:rPr>
        <w:t>CONSTRUCCIÓN DEL CERRAMIENTO PERIMETRAL (PRIMERA ETAPA) EN LA SEDE LOS CAGUICES DE LA INSTITUCIÓN EDUCATIVA TÉCNICA AGROPECUARIA Y COMERCIAL – IETAC, UBICADA EN EL MUNICIPIO DE SAN PABLO, SUR DE BOLÍVAR</w:t>
      </w:r>
      <w:r w:rsidRPr="00AA6B27">
        <w:rPr>
          <w:rFonts w:ascii="Verdana" w:hAnsi="Verdana" w:cs="Arial"/>
          <w:b/>
          <w:bCs/>
          <w:color w:val="000000"/>
          <w:sz w:val="22"/>
          <w:lang w:eastAsia="es-CO"/>
        </w:rPr>
        <w:t xml:space="preserve">”. </w:t>
      </w:r>
      <w:r w:rsidRPr="00AA6B27">
        <w:rPr>
          <w:rFonts w:ascii="Verdana" w:hAnsi="Verdana" w:cs="Arial"/>
          <w:color w:val="000000"/>
          <w:sz w:val="22"/>
          <w:lang w:eastAsia="es-CO"/>
        </w:rPr>
        <w:t>Se requiere gestionar por parte del contratista la respectiva Licencia de Construcción en la secretaria de Planeación Municipal.</w:t>
      </w:r>
    </w:p>
    <w:p w14:paraId="44BCEB92" w14:textId="1EA60B92" w:rsidR="00850B16" w:rsidRPr="00C14360" w:rsidRDefault="00850B16" w:rsidP="00925DDB">
      <w:pPr>
        <w:rPr>
          <w:rFonts w:ascii="Verdana" w:hAnsi="Verdana"/>
          <w:sz w:val="22"/>
        </w:rPr>
      </w:pPr>
    </w:p>
    <w:p w14:paraId="132314FD" w14:textId="12D23FD4" w:rsidR="6FB57258" w:rsidRPr="00BC0C1C" w:rsidRDefault="6FB57258" w:rsidP="1490B45D">
      <w:pPr>
        <w:pStyle w:val="Ttulo1"/>
        <w:rPr>
          <w:rFonts w:ascii="Verdana" w:hAnsi="Verdana"/>
          <w:sz w:val="22"/>
          <w:szCs w:val="22"/>
        </w:rPr>
      </w:pPr>
      <w:r w:rsidRPr="00BC0C1C">
        <w:rPr>
          <w:rFonts w:ascii="Verdana" w:hAnsi="Verdana"/>
          <w:sz w:val="22"/>
          <w:szCs w:val="22"/>
          <w:lang w:val="es-ES"/>
        </w:rPr>
        <w:t>NOTAS TÉCNICAS ESPECÍFICAS PARA EL PROYECTO</w:t>
      </w:r>
    </w:p>
    <w:p w14:paraId="2E562079" w14:textId="72145C68" w:rsidR="1490B45D" w:rsidRPr="00BC0C1C" w:rsidRDefault="1490B45D" w:rsidP="1490B45D">
      <w:pPr>
        <w:rPr>
          <w:rFonts w:ascii="Verdana" w:hAnsi="Verdana"/>
          <w:sz w:val="22"/>
        </w:rPr>
      </w:pPr>
    </w:p>
    <w:p w14:paraId="0B087688" w14:textId="77777777" w:rsidR="00CA4766" w:rsidRPr="00BC0C1C" w:rsidRDefault="00CA4766" w:rsidP="00CA4766">
      <w:pPr>
        <w:rPr>
          <w:rFonts w:ascii="Verdana" w:hAnsi="Verdana"/>
          <w:sz w:val="22"/>
        </w:rPr>
      </w:pPr>
      <w:r w:rsidRPr="00BC0C1C">
        <w:rPr>
          <w:rFonts w:ascii="Verdana" w:hAnsi="Verdana"/>
          <w:sz w:val="22"/>
        </w:rPr>
        <w:t>La construcción y diseño de aulas escolares en Colombia está regida principalmente por la </w:t>
      </w:r>
      <w:r w:rsidRPr="00BC0C1C">
        <w:rPr>
          <w:rFonts w:ascii="Verdana" w:hAnsi="Verdana"/>
          <w:b/>
          <w:bCs/>
          <w:sz w:val="22"/>
        </w:rPr>
        <w:t>NTC 4595</w:t>
      </w:r>
      <w:r w:rsidRPr="00BC0C1C">
        <w:rPr>
          <w:rFonts w:ascii="Verdana" w:hAnsi="Verdana"/>
          <w:sz w:val="22"/>
        </w:rPr>
        <w:t>, la cual establece los requisitos técnicos para garantizar ambientes de aprendizaje seguros y funcionales.</w:t>
      </w:r>
    </w:p>
    <w:p w14:paraId="1B73390A" w14:textId="77777777" w:rsidR="004F6163" w:rsidRPr="00BC0C1C" w:rsidRDefault="004F6163" w:rsidP="00CA4766">
      <w:pPr>
        <w:rPr>
          <w:rFonts w:ascii="Verdana" w:hAnsi="Verdana"/>
          <w:sz w:val="22"/>
        </w:rPr>
      </w:pPr>
    </w:p>
    <w:p w14:paraId="4994AD74" w14:textId="1358CA27" w:rsidR="004F6163" w:rsidRDefault="004F6163" w:rsidP="004F6163">
      <w:pPr>
        <w:ind w:left="360"/>
        <w:rPr>
          <w:rFonts w:ascii="Verdana" w:hAnsi="Verdana" w:cs="Century Gothic"/>
          <w:sz w:val="22"/>
        </w:rPr>
      </w:pPr>
      <w:r w:rsidRPr="00BC0C1C">
        <w:rPr>
          <w:rFonts w:ascii="Verdana" w:hAnsi="Verdana" w:cs="Century Gothic"/>
          <w:b/>
          <w:bCs/>
          <w:sz w:val="22"/>
        </w:rPr>
        <w:t>Normas de Construcción y Seguridad</w:t>
      </w:r>
      <w:r w:rsidRPr="00BC0C1C">
        <w:rPr>
          <w:rFonts w:ascii="Verdana" w:hAnsi="Verdana" w:cs="Century Gothic"/>
          <w:sz w:val="22"/>
        </w:rPr>
        <w:t xml:space="preserve"> </w:t>
      </w:r>
    </w:p>
    <w:p w14:paraId="504FE926" w14:textId="77777777" w:rsidR="00AA6B27" w:rsidRPr="00BC0C1C" w:rsidRDefault="00AA6B27" w:rsidP="004F6163">
      <w:pPr>
        <w:ind w:left="360"/>
        <w:rPr>
          <w:rFonts w:ascii="Verdana" w:hAnsi="Verdana" w:cs="Century Gothic"/>
          <w:sz w:val="22"/>
        </w:rPr>
      </w:pPr>
    </w:p>
    <w:p w14:paraId="67CF04A5"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NSR-10</w:t>
      </w:r>
      <w:r w:rsidRPr="00BC0C1C">
        <w:rPr>
          <w:rFonts w:ascii="Verdana" w:hAnsi="Verdana" w:cs="Century Gothic"/>
          <w:sz w:val="22"/>
        </w:rPr>
        <w:t xml:space="preserve">: Norma Sismo Resistente Colombiana, con sus decretos y reglamentaciones complementarias, aplicables a las obras objeto de este contrato. </w:t>
      </w:r>
    </w:p>
    <w:p w14:paraId="0BF20F0D"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Código Eléctrico Nacional Vigente (ICONTEC 2050) y RETIE</w:t>
      </w:r>
      <w:r w:rsidRPr="00BC0C1C">
        <w:rPr>
          <w:rFonts w:ascii="Verdana" w:hAnsi="Verdana" w:cs="Century Gothic"/>
          <w:sz w:val="22"/>
        </w:rPr>
        <w:t>: Reglamento Técnico de Instalaciones Eléctricas, Resolución 90708 de 2013 del Ministerio de Minas y Energía.</w:t>
      </w:r>
      <w:r w:rsidRPr="00BC0C1C">
        <w:rPr>
          <w:rFonts w:ascii="Verdana" w:hAnsi="Verdana"/>
          <w:kern w:val="2"/>
          <w:sz w:val="22"/>
          <w14:ligatures w14:val="standardContextual"/>
        </w:rPr>
        <w:t xml:space="preserve"> </w:t>
      </w:r>
    </w:p>
    <w:p w14:paraId="603828C8"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RETILAP:</w:t>
      </w:r>
      <w:r w:rsidRPr="00BC0C1C">
        <w:rPr>
          <w:rFonts w:ascii="Verdana" w:hAnsi="Verdana" w:cs="Century Gothic"/>
          <w:sz w:val="22"/>
        </w:rPr>
        <w:t xml:space="preserve"> Reglamento Técnico de Iluminación y Alumbrado Público. </w:t>
      </w:r>
    </w:p>
    <w:p w14:paraId="6581704C"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 xml:space="preserve">Resolución 3100 de 2019, Ministerio de Salud: </w:t>
      </w:r>
      <w:r w:rsidRPr="00BC0C1C">
        <w:rPr>
          <w:rFonts w:ascii="Verdana" w:hAnsi="Verdana" w:cs="Century Gothic"/>
          <w:sz w:val="22"/>
        </w:rPr>
        <w:t xml:space="preserve">Aplica a la gestión en salud pública en espacios de infraestructura. </w:t>
      </w:r>
    </w:p>
    <w:p w14:paraId="31BE062D" w14:textId="77777777" w:rsidR="004F6163" w:rsidRPr="00BC0C1C" w:rsidRDefault="004F6163" w:rsidP="004F6163">
      <w:pPr>
        <w:pStyle w:val="Prrafodelista"/>
        <w:numPr>
          <w:ilvl w:val="0"/>
          <w:numId w:val="29"/>
        </w:numPr>
        <w:spacing w:after="200" w:line="276" w:lineRule="auto"/>
        <w:rPr>
          <w:rFonts w:ascii="Verdana" w:hAnsi="Verdana" w:cs="Century Gothic"/>
          <w:sz w:val="22"/>
        </w:rPr>
      </w:pPr>
      <w:r w:rsidRPr="00BC0C1C">
        <w:rPr>
          <w:rFonts w:ascii="Verdana" w:hAnsi="Verdana" w:cs="Century Gothic"/>
          <w:b/>
          <w:bCs/>
          <w:sz w:val="22"/>
        </w:rPr>
        <w:t>Normas NFPA y Código Nacional de Incendios:</w:t>
      </w:r>
      <w:r w:rsidRPr="00BC0C1C">
        <w:rPr>
          <w:rFonts w:ascii="Verdana" w:hAnsi="Verdana" w:cs="Century Gothic"/>
          <w:sz w:val="22"/>
        </w:rPr>
        <w:t xml:space="preserve"> Para el diseño y la construcción con criterios de seguridad contra incendios.</w:t>
      </w:r>
    </w:p>
    <w:p w14:paraId="61FFBBC5" w14:textId="77777777" w:rsidR="004F6163" w:rsidRPr="00BC0C1C" w:rsidRDefault="004F6163" w:rsidP="004F6163">
      <w:pPr>
        <w:rPr>
          <w:rFonts w:ascii="Verdana" w:hAnsi="Verdana" w:cs="Century Gothic"/>
          <w:sz w:val="22"/>
        </w:rPr>
      </w:pPr>
    </w:p>
    <w:p w14:paraId="2AD36316"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Accesibilidad y Adaptación para Personas con Discapacidad</w:t>
      </w:r>
      <w:r w:rsidRPr="00BC0C1C">
        <w:rPr>
          <w:rFonts w:ascii="Verdana" w:hAnsi="Verdana" w:cs="Century Gothic"/>
          <w:sz w:val="22"/>
        </w:rPr>
        <w:t xml:space="preserve"> </w:t>
      </w:r>
    </w:p>
    <w:p w14:paraId="0A8D19C3" w14:textId="77777777" w:rsidR="004F6163" w:rsidRPr="00BC0C1C" w:rsidRDefault="004F6163" w:rsidP="004F6163">
      <w:pPr>
        <w:rPr>
          <w:rFonts w:ascii="Verdana" w:hAnsi="Verdana" w:cs="Century Gothic"/>
          <w:sz w:val="22"/>
        </w:rPr>
      </w:pPr>
    </w:p>
    <w:p w14:paraId="62220E5A"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Ley 361 de 1997 y Ley 1618 de 2013:</w:t>
      </w:r>
      <w:r w:rsidRPr="00BC0C1C">
        <w:rPr>
          <w:rFonts w:ascii="Verdana" w:hAnsi="Verdana" w:cs="Century Gothic"/>
          <w:sz w:val="22"/>
        </w:rPr>
        <w:t xml:space="preserve"> Integración social y derechos de las personas con discapacidad, garantizando accesibilidad en infraestructura pública. </w:t>
      </w:r>
    </w:p>
    <w:p w14:paraId="4F8D7B98"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Resolución 14881 de 1983:</w:t>
      </w:r>
      <w:r w:rsidRPr="00BC0C1C">
        <w:rPr>
          <w:rFonts w:ascii="Verdana" w:hAnsi="Verdana" w:cs="Century Gothic"/>
          <w:sz w:val="22"/>
        </w:rPr>
        <w:t xml:space="preserve"> Reglamentación para la accesibilidad a personas con discapacidad. </w:t>
      </w:r>
    </w:p>
    <w:p w14:paraId="01CB5B73"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4201 y NTC 4145:</w:t>
      </w:r>
      <w:r w:rsidRPr="00BC0C1C">
        <w:rPr>
          <w:rFonts w:ascii="Verdana" w:hAnsi="Verdana" w:cs="Century Gothic"/>
          <w:sz w:val="22"/>
        </w:rPr>
        <w:t xml:space="preserve"> Normas que establecen criterios de accesibilidad en edificaciones, pasamanos, y escaleras. </w:t>
      </w:r>
    </w:p>
    <w:p w14:paraId="71800D76" w14:textId="77777777" w:rsidR="004F6163" w:rsidRPr="00BC0C1C" w:rsidRDefault="004F6163" w:rsidP="004F6163">
      <w:pPr>
        <w:pStyle w:val="Prrafodelista"/>
        <w:numPr>
          <w:ilvl w:val="0"/>
          <w:numId w:val="30"/>
        </w:numPr>
        <w:spacing w:after="200" w:line="276" w:lineRule="auto"/>
        <w:rPr>
          <w:rFonts w:ascii="Verdana" w:hAnsi="Verdana" w:cs="Century Gothic"/>
          <w:sz w:val="22"/>
        </w:rPr>
      </w:pPr>
      <w:r w:rsidRPr="00BC0C1C">
        <w:rPr>
          <w:rFonts w:ascii="Verdana" w:hAnsi="Verdana" w:cs="Century Gothic"/>
          <w:b/>
          <w:bCs/>
          <w:sz w:val="22"/>
        </w:rPr>
        <w:t>NTC 6047:</w:t>
      </w:r>
      <w:r w:rsidRPr="00BC0C1C">
        <w:rPr>
          <w:rFonts w:ascii="Verdana" w:hAnsi="Verdana" w:cs="Century Gothic"/>
          <w:sz w:val="22"/>
        </w:rPr>
        <w:t xml:space="preserve"> Criterios y requisitos de accesibilidad y señalización para espacios públicos. </w:t>
      </w:r>
    </w:p>
    <w:p w14:paraId="58915B08" w14:textId="77777777" w:rsidR="004F6163" w:rsidRPr="00BC0C1C" w:rsidRDefault="004F6163" w:rsidP="004F6163">
      <w:pPr>
        <w:rPr>
          <w:rFonts w:ascii="Verdana" w:hAnsi="Verdana" w:cs="Century Gothic"/>
          <w:sz w:val="22"/>
        </w:rPr>
      </w:pPr>
      <w:r w:rsidRPr="00BC0C1C">
        <w:rPr>
          <w:rFonts w:ascii="Verdana" w:hAnsi="Verdana" w:cs="Century Gothic"/>
          <w:b/>
          <w:bCs/>
          <w:sz w:val="22"/>
        </w:rPr>
        <w:lastRenderedPageBreak/>
        <w:t>Normas de Salud y Seguridad Ocupacional</w:t>
      </w:r>
      <w:r w:rsidRPr="00BC0C1C">
        <w:rPr>
          <w:rFonts w:ascii="Verdana" w:hAnsi="Verdana" w:cs="Century Gothic"/>
          <w:sz w:val="22"/>
        </w:rPr>
        <w:t xml:space="preserve"> </w:t>
      </w:r>
    </w:p>
    <w:p w14:paraId="5B5E39B7" w14:textId="77777777" w:rsidR="004F6163" w:rsidRPr="00BC0C1C" w:rsidRDefault="004F6163" w:rsidP="004F6163">
      <w:pPr>
        <w:rPr>
          <w:rFonts w:ascii="Verdana" w:hAnsi="Verdana" w:cs="Century Gothic"/>
          <w:sz w:val="22"/>
        </w:rPr>
      </w:pPr>
    </w:p>
    <w:p w14:paraId="48D90C54"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Resolución 2400 de 1979:</w:t>
      </w:r>
      <w:r w:rsidRPr="00BC0C1C">
        <w:rPr>
          <w:rFonts w:ascii="Verdana" w:hAnsi="Verdana" w:cs="Century Gothic"/>
          <w:sz w:val="22"/>
        </w:rPr>
        <w:t xml:space="preserve"> Normativa general de salud ocupacional en ambientes de trabajo.</w:t>
      </w:r>
    </w:p>
    <w:p w14:paraId="49BACD1B" w14:textId="77777777" w:rsidR="004F6163" w:rsidRPr="00BC0C1C" w:rsidRDefault="004F6163" w:rsidP="004F6163">
      <w:pPr>
        <w:pStyle w:val="Prrafodelista"/>
        <w:numPr>
          <w:ilvl w:val="0"/>
          <w:numId w:val="31"/>
        </w:numPr>
        <w:spacing w:after="200" w:line="276" w:lineRule="auto"/>
        <w:rPr>
          <w:rFonts w:ascii="Verdana" w:hAnsi="Verdana" w:cs="Century Gothic"/>
          <w:sz w:val="22"/>
        </w:rPr>
      </w:pPr>
      <w:r w:rsidRPr="00BC0C1C">
        <w:rPr>
          <w:rFonts w:ascii="Verdana" w:hAnsi="Verdana" w:cs="Century Gothic"/>
          <w:b/>
          <w:bCs/>
          <w:sz w:val="22"/>
        </w:rPr>
        <w:t>Legislación en Seguridad Industrial:</w:t>
      </w:r>
      <w:r w:rsidRPr="00BC0C1C">
        <w:rPr>
          <w:rFonts w:ascii="Verdana" w:hAnsi="Verdana" w:cs="Century Gothic"/>
          <w:sz w:val="22"/>
        </w:rPr>
        <w:t xml:space="preserve"> Análisis y aplicación de normas para asegurar ambientes seguros en construcción y adecuación. </w:t>
      </w:r>
    </w:p>
    <w:p w14:paraId="1E5B4F71" w14:textId="77777777" w:rsidR="004F6163" w:rsidRPr="00BC0C1C" w:rsidRDefault="004F6163" w:rsidP="004F6163">
      <w:pPr>
        <w:rPr>
          <w:rFonts w:ascii="Verdana" w:hAnsi="Verdana" w:cs="Century Gothic"/>
          <w:sz w:val="22"/>
        </w:rPr>
      </w:pPr>
      <w:r w:rsidRPr="00BC0C1C">
        <w:rPr>
          <w:rFonts w:ascii="Verdana" w:hAnsi="Verdana" w:cs="Century Gothic"/>
          <w:b/>
          <w:bCs/>
          <w:sz w:val="22"/>
        </w:rPr>
        <w:t>Normas de Mantenimiento para Instituciones Educativas</w:t>
      </w:r>
      <w:r w:rsidRPr="00BC0C1C">
        <w:rPr>
          <w:rFonts w:ascii="Verdana" w:hAnsi="Verdana" w:cs="Century Gothic"/>
          <w:sz w:val="22"/>
        </w:rPr>
        <w:t xml:space="preserve"> </w:t>
      </w:r>
    </w:p>
    <w:p w14:paraId="3003523B" w14:textId="77777777" w:rsidR="004F6163" w:rsidRPr="00BC0C1C" w:rsidRDefault="004F6163" w:rsidP="004F6163">
      <w:pPr>
        <w:rPr>
          <w:rFonts w:ascii="Verdana" w:hAnsi="Verdana" w:cs="Century Gothic"/>
          <w:sz w:val="22"/>
        </w:rPr>
      </w:pPr>
    </w:p>
    <w:p w14:paraId="0A767369" w14:textId="77777777" w:rsidR="004F6163" w:rsidRPr="00BC0C1C" w:rsidRDefault="004F6163" w:rsidP="004F6163">
      <w:pPr>
        <w:pStyle w:val="Prrafodelista"/>
        <w:numPr>
          <w:ilvl w:val="0"/>
          <w:numId w:val="32"/>
        </w:numPr>
        <w:spacing w:after="200" w:line="276" w:lineRule="auto"/>
        <w:rPr>
          <w:rFonts w:ascii="Verdana" w:hAnsi="Verdana" w:cs="Century Gothic"/>
          <w:sz w:val="22"/>
        </w:rPr>
      </w:pPr>
      <w:r w:rsidRPr="00BC0C1C">
        <w:rPr>
          <w:rFonts w:ascii="Verdana" w:hAnsi="Verdana" w:cs="Century Gothic"/>
          <w:b/>
          <w:bCs/>
          <w:sz w:val="22"/>
        </w:rPr>
        <w:t>NTC 6304</w:t>
      </w:r>
      <w:r w:rsidRPr="00BC0C1C">
        <w:rPr>
          <w:rFonts w:ascii="Verdana" w:hAnsi="Verdana" w:cs="Century Gothic"/>
          <w:sz w:val="22"/>
        </w:rPr>
        <w:t>: Normas técnicas aplicables a la educación superior en Colombia, para asegurar calidad y cumplimiento de estándares.</w:t>
      </w:r>
    </w:p>
    <w:p w14:paraId="34CD7881" w14:textId="77777777" w:rsidR="004F6163" w:rsidRPr="00BC0C1C" w:rsidRDefault="004F6163" w:rsidP="00CA4766">
      <w:pPr>
        <w:rPr>
          <w:rFonts w:ascii="Verdana" w:hAnsi="Verdana"/>
          <w:sz w:val="22"/>
        </w:rPr>
      </w:pPr>
    </w:p>
    <w:p w14:paraId="5EB7ED30" w14:textId="77777777" w:rsidR="00CA4766" w:rsidRPr="00BC0C1C" w:rsidRDefault="00CA4766" w:rsidP="00CA4766">
      <w:pPr>
        <w:rPr>
          <w:rFonts w:ascii="Verdana" w:hAnsi="Verdana"/>
          <w:sz w:val="22"/>
        </w:rPr>
      </w:pPr>
    </w:p>
    <w:p w14:paraId="5113239A" w14:textId="77777777" w:rsidR="00CA4766" w:rsidRPr="00BC0C1C" w:rsidRDefault="00CA4766" w:rsidP="00CA4766">
      <w:pPr>
        <w:rPr>
          <w:rFonts w:ascii="Verdana" w:hAnsi="Verdana"/>
          <w:b/>
          <w:bCs/>
          <w:sz w:val="22"/>
        </w:rPr>
      </w:pPr>
      <w:r w:rsidRPr="00BC0C1C">
        <w:rPr>
          <w:rFonts w:ascii="Verdana" w:hAnsi="Verdana"/>
          <w:b/>
          <w:bCs/>
          <w:sz w:val="22"/>
        </w:rPr>
        <w:t>Normas Técnicas Principales (ICONTEC)</w:t>
      </w:r>
    </w:p>
    <w:p w14:paraId="6649AAA0" w14:textId="77777777" w:rsidR="00CA4766" w:rsidRPr="00BC0C1C" w:rsidRDefault="00CA4766" w:rsidP="00CA4766">
      <w:pPr>
        <w:rPr>
          <w:rFonts w:ascii="Verdana" w:hAnsi="Verdana"/>
          <w:b/>
          <w:bCs/>
          <w:sz w:val="22"/>
        </w:rPr>
      </w:pPr>
    </w:p>
    <w:p w14:paraId="3323BA9B"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4595 (Planeamiento y Diseño de Instalaciones y Ambientes Escolares):</w:t>
      </w:r>
      <w:r w:rsidRPr="00BC0C1C">
        <w:rPr>
          <w:rFonts w:ascii="Verdana" w:hAnsi="Verdana"/>
          <w:sz w:val="22"/>
        </w:rPr>
        <w:t> Es la norma fundamental. Define dimensiones, ventilación, iluminación, acústica y condiciones de seguridad para las aulas. Su versión más reciente busca adaptarse a contextos rurales y sostenibilidad.</w:t>
      </w:r>
    </w:p>
    <w:p w14:paraId="7CBA9729" w14:textId="77777777" w:rsidR="00CA4766" w:rsidRPr="00BC0C1C" w:rsidRDefault="00CA4766" w:rsidP="00CA4766">
      <w:pPr>
        <w:ind w:left="720"/>
        <w:rPr>
          <w:rFonts w:ascii="Verdana" w:hAnsi="Verdana"/>
          <w:sz w:val="22"/>
        </w:rPr>
      </w:pPr>
    </w:p>
    <w:p w14:paraId="1D45EB58"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4596 (Señalización de Ambientes Escolares):</w:t>
      </w:r>
      <w:r w:rsidRPr="00BC0C1C">
        <w:rPr>
          <w:rFonts w:ascii="Verdana" w:hAnsi="Verdana"/>
          <w:sz w:val="22"/>
        </w:rPr>
        <w:t> Establece los lineamientos para la señalización visual de las instalaciones educativas.</w:t>
      </w:r>
    </w:p>
    <w:p w14:paraId="1E6254BB" w14:textId="77777777" w:rsidR="00CA4766" w:rsidRPr="00BC0C1C" w:rsidRDefault="00CA4766" w:rsidP="00CA4766">
      <w:pPr>
        <w:pStyle w:val="Prrafodelista"/>
        <w:rPr>
          <w:rFonts w:ascii="Verdana" w:hAnsi="Verdana"/>
          <w:sz w:val="22"/>
        </w:rPr>
      </w:pPr>
    </w:p>
    <w:p w14:paraId="3D594188" w14:textId="77777777" w:rsidR="00CA4766" w:rsidRPr="00BC0C1C" w:rsidRDefault="00CA4766" w:rsidP="00CA4766">
      <w:pPr>
        <w:rPr>
          <w:rFonts w:ascii="Verdana" w:hAnsi="Verdana"/>
          <w:sz w:val="22"/>
        </w:rPr>
      </w:pPr>
    </w:p>
    <w:p w14:paraId="2433CFB5"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NTC 4641, 4732 y 4733 (Mobiliario Escolar):</w:t>
      </w:r>
      <w:r w:rsidRPr="00BC0C1C">
        <w:rPr>
          <w:rFonts w:ascii="Verdana" w:hAnsi="Verdana"/>
          <w:sz w:val="22"/>
        </w:rPr>
        <w:t> Regulan las especificaciones para sillas y pupitres, incluyendo diseños para estudiantes con discapacidades físicas o en sillas de ruedas.</w:t>
      </w:r>
    </w:p>
    <w:p w14:paraId="72B4094D" w14:textId="77777777" w:rsidR="00CA4766" w:rsidRPr="00BC0C1C" w:rsidRDefault="00CA4766" w:rsidP="00CA4766">
      <w:pPr>
        <w:numPr>
          <w:ilvl w:val="0"/>
          <w:numId w:val="25"/>
        </w:numPr>
        <w:rPr>
          <w:rFonts w:ascii="Verdana" w:hAnsi="Verdana"/>
          <w:sz w:val="22"/>
        </w:rPr>
      </w:pPr>
      <w:r w:rsidRPr="00BC0C1C">
        <w:rPr>
          <w:rFonts w:ascii="Verdana" w:hAnsi="Verdana"/>
          <w:b/>
          <w:bCs/>
          <w:sz w:val="22"/>
        </w:rPr>
        <w:t>GTC 223 (Guía para la elaboración de planes de infraestructura):</w:t>
      </w:r>
      <w:r w:rsidRPr="00BC0C1C">
        <w:rPr>
          <w:rFonts w:ascii="Verdana" w:hAnsi="Verdana"/>
          <w:sz w:val="22"/>
        </w:rPr>
        <w:t> Complementa el planeamiento técnico de los proyectos educativos. </w:t>
      </w:r>
    </w:p>
    <w:p w14:paraId="7FD5B1CD" w14:textId="77777777" w:rsidR="00CA4766" w:rsidRPr="00BC0C1C" w:rsidRDefault="00CA4766" w:rsidP="00CA4766">
      <w:pPr>
        <w:ind w:left="720"/>
        <w:rPr>
          <w:rFonts w:ascii="Verdana" w:hAnsi="Verdana"/>
          <w:sz w:val="22"/>
        </w:rPr>
      </w:pPr>
    </w:p>
    <w:p w14:paraId="4412F5CA" w14:textId="77777777" w:rsidR="00CA4766" w:rsidRPr="00BC0C1C" w:rsidRDefault="00CA4766" w:rsidP="00CA4766">
      <w:pPr>
        <w:ind w:left="720"/>
        <w:rPr>
          <w:rFonts w:ascii="Verdana" w:hAnsi="Verdana"/>
          <w:sz w:val="22"/>
        </w:rPr>
      </w:pPr>
    </w:p>
    <w:p w14:paraId="266C2B03" w14:textId="77777777" w:rsidR="00CA4766" w:rsidRPr="00BC0C1C" w:rsidRDefault="00CA4766" w:rsidP="00CA4766">
      <w:pPr>
        <w:rPr>
          <w:rFonts w:ascii="Verdana" w:hAnsi="Verdana"/>
          <w:b/>
          <w:bCs/>
          <w:sz w:val="22"/>
        </w:rPr>
      </w:pPr>
      <w:r w:rsidRPr="00BC0C1C">
        <w:rPr>
          <w:rFonts w:ascii="Verdana" w:hAnsi="Verdana"/>
          <w:b/>
          <w:bCs/>
          <w:sz w:val="22"/>
        </w:rPr>
        <w:t>Regulaciones Técnicas y de Seguridad</w:t>
      </w:r>
    </w:p>
    <w:p w14:paraId="1EBAE9C2" w14:textId="77777777" w:rsidR="00CA4766" w:rsidRPr="00BC0C1C" w:rsidRDefault="00CA4766" w:rsidP="00CA4766">
      <w:pPr>
        <w:rPr>
          <w:rFonts w:ascii="Verdana" w:hAnsi="Verdana"/>
          <w:b/>
          <w:bCs/>
          <w:sz w:val="22"/>
        </w:rPr>
      </w:pPr>
    </w:p>
    <w:p w14:paraId="03A67EE3"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NSR-10 (Reglamento Colombiano de Construcción Sismo Resistente):</w:t>
      </w:r>
      <w:r w:rsidRPr="00BC0C1C">
        <w:rPr>
          <w:rFonts w:ascii="Verdana" w:hAnsi="Verdana"/>
          <w:sz w:val="22"/>
        </w:rPr>
        <w:t> De cumplimiento obligatorio para garantizar que la estructura soporte eventos sísmicos y cuente con redes contra incendios adecuadas.</w:t>
      </w:r>
    </w:p>
    <w:p w14:paraId="255E81EA" w14:textId="77777777" w:rsidR="00CA4766" w:rsidRPr="00BC0C1C" w:rsidRDefault="00CA4766" w:rsidP="00CA4766">
      <w:pPr>
        <w:ind w:left="720"/>
        <w:rPr>
          <w:rFonts w:ascii="Verdana" w:hAnsi="Verdana"/>
          <w:sz w:val="22"/>
        </w:rPr>
      </w:pPr>
    </w:p>
    <w:p w14:paraId="35AAB15F"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RETIE (Reglamento Técnico de Instalaciones Eléctricas):</w:t>
      </w:r>
      <w:r w:rsidRPr="00BC0C1C">
        <w:rPr>
          <w:rFonts w:ascii="Verdana" w:hAnsi="Verdana"/>
          <w:sz w:val="22"/>
        </w:rPr>
        <w:t> Norma obligatoria para todas las instalaciones eléctricas dentro del aula para prevenir riesgos de electrocución o incendio.</w:t>
      </w:r>
    </w:p>
    <w:p w14:paraId="7063484D" w14:textId="77777777" w:rsidR="00CA4766" w:rsidRPr="00BC0C1C" w:rsidRDefault="00CA4766" w:rsidP="00CA4766">
      <w:pPr>
        <w:rPr>
          <w:rFonts w:ascii="Verdana" w:hAnsi="Verdana"/>
          <w:sz w:val="22"/>
        </w:rPr>
      </w:pPr>
    </w:p>
    <w:p w14:paraId="2BD9940E" w14:textId="77777777" w:rsidR="00CA4766" w:rsidRPr="00BC0C1C" w:rsidRDefault="00CA4766" w:rsidP="00CA4766">
      <w:pPr>
        <w:numPr>
          <w:ilvl w:val="0"/>
          <w:numId w:val="26"/>
        </w:numPr>
        <w:rPr>
          <w:rFonts w:ascii="Verdana" w:hAnsi="Verdana"/>
          <w:sz w:val="22"/>
        </w:rPr>
      </w:pPr>
      <w:r w:rsidRPr="00BC0C1C">
        <w:rPr>
          <w:rFonts w:ascii="Verdana" w:hAnsi="Verdana"/>
          <w:b/>
          <w:bCs/>
          <w:sz w:val="22"/>
        </w:rPr>
        <w:t>NTC 1461:</w:t>
      </w:r>
      <w:r w:rsidRPr="00BC0C1C">
        <w:rPr>
          <w:rFonts w:ascii="Verdana" w:hAnsi="Verdana"/>
          <w:sz w:val="22"/>
        </w:rPr>
        <w:t> Define los colores y señales de seguridad para la evacuación y prevención de riesgos. </w:t>
      </w:r>
    </w:p>
    <w:p w14:paraId="5511AE15" w14:textId="77777777" w:rsidR="00CA4766" w:rsidRPr="00BC0C1C" w:rsidRDefault="00CA4766" w:rsidP="00CA4766">
      <w:pPr>
        <w:rPr>
          <w:rFonts w:ascii="Verdana" w:hAnsi="Verdana"/>
          <w:sz w:val="22"/>
        </w:rPr>
      </w:pPr>
    </w:p>
    <w:p w14:paraId="22504308" w14:textId="77777777" w:rsidR="00CA4766" w:rsidRPr="00BC0C1C" w:rsidRDefault="00CA4766" w:rsidP="00CA4766">
      <w:pPr>
        <w:rPr>
          <w:rFonts w:ascii="Verdana" w:hAnsi="Verdana"/>
          <w:b/>
          <w:bCs/>
          <w:sz w:val="22"/>
        </w:rPr>
      </w:pPr>
      <w:r w:rsidRPr="00BC0C1C">
        <w:rPr>
          <w:rFonts w:ascii="Verdana" w:hAnsi="Verdana"/>
          <w:b/>
          <w:bCs/>
          <w:sz w:val="22"/>
        </w:rPr>
        <w:t>Lineamientos del Ministerio de Educación</w:t>
      </w:r>
    </w:p>
    <w:p w14:paraId="7C2856DB" w14:textId="77777777" w:rsidR="00CA4766" w:rsidRPr="00BC0C1C" w:rsidRDefault="00CA4766" w:rsidP="00CA4766">
      <w:pPr>
        <w:rPr>
          <w:rFonts w:ascii="Verdana" w:hAnsi="Verdana"/>
          <w:b/>
          <w:bCs/>
          <w:sz w:val="22"/>
        </w:rPr>
      </w:pPr>
    </w:p>
    <w:p w14:paraId="3298FE4E" w14:textId="77777777" w:rsidR="00CA4766" w:rsidRDefault="00CA4766" w:rsidP="00CA4766">
      <w:pPr>
        <w:numPr>
          <w:ilvl w:val="0"/>
          <w:numId w:val="27"/>
        </w:numPr>
        <w:rPr>
          <w:rFonts w:ascii="Verdana" w:hAnsi="Verdana"/>
          <w:sz w:val="22"/>
        </w:rPr>
      </w:pPr>
      <w:r w:rsidRPr="00D4115A">
        <w:rPr>
          <w:rFonts w:ascii="Verdana" w:hAnsi="Verdana"/>
          <w:b/>
          <w:bCs/>
          <w:sz w:val="22"/>
        </w:rPr>
        <w:t>Manuales de "Colegio 10":</w:t>
      </w:r>
      <w:r w:rsidRPr="00D4115A">
        <w:rPr>
          <w:rFonts w:ascii="Verdana" w:hAnsi="Verdana"/>
          <w:sz w:val="22"/>
        </w:rPr>
        <w:t> Documentos del Ministerio de Educación Nacional que ofrecen recomendaciones para el diseño arquitectónico de colegios con jornada única.</w:t>
      </w:r>
    </w:p>
    <w:p w14:paraId="3260BBCC" w14:textId="77777777" w:rsidR="00CA4766" w:rsidRPr="00D4115A" w:rsidRDefault="00CA4766" w:rsidP="00CA4766">
      <w:pPr>
        <w:ind w:left="720"/>
        <w:rPr>
          <w:rFonts w:ascii="Verdana" w:hAnsi="Verdana"/>
          <w:sz w:val="22"/>
        </w:rPr>
      </w:pPr>
    </w:p>
    <w:p w14:paraId="44114332" w14:textId="77777777" w:rsidR="00CA4766" w:rsidRDefault="00CA4766" w:rsidP="00CA4766">
      <w:pPr>
        <w:numPr>
          <w:ilvl w:val="0"/>
          <w:numId w:val="27"/>
        </w:numPr>
        <w:rPr>
          <w:rFonts w:ascii="Verdana" w:hAnsi="Verdana"/>
          <w:sz w:val="22"/>
        </w:rPr>
      </w:pPr>
      <w:r w:rsidRPr="00D4115A">
        <w:rPr>
          <w:rFonts w:ascii="Verdana" w:hAnsi="Verdana"/>
          <w:b/>
          <w:bCs/>
          <w:sz w:val="22"/>
        </w:rPr>
        <w:t>Ley 115 de 1994 (Ley General de Educación):</w:t>
      </w:r>
      <w:r w:rsidRPr="00D4115A">
        <w:rPr>
          <w:rFonts w:ascii="Verdana" w:hAnsi="Verdana"/>
          <w:sz w:val="22"/>
        </w:rPr>
        <w:t> Define el marco legal y social del servicio educativo que la infraestructura debe soportar. </w:t>
      </w:r>
    </w:p>
    <w:p w14:paraId="654BB6F2" w14:textId="77777777" w:rsidR="00CA4766" w:rsidRDefault="00CA4766" w:rsidP="00CA4766">
      <w:pPr>
        <w:pStyle w:val="Prrafodelista"/>
        <w:rPr>
          <w:rFonts w:ascii="Verdana" w:hAnsi="Verdana"/>
          <w:sz w:val="22"/>
        </w:rPr>
      </w:pPr>
    </w:p>
    <w:p w14:paraId="24B63D54" w14:textId="77777777" w:rsidR="00CA4766" w:rsidRPr="00D4115A" w:rsidRDefault="00CA4766" w:rsidP="00CA4766">
      <w:pPr>
        <w:ind w:left="720"/>
        <w:rPr>
          <w:rFonts w:ascii="Verdana" w:hAnsi="Verdana"/>
          <w:sz w:val="22"/>
        </w:rPr>
      </w:pPr>
    </w:p>
    <w:p w14:paraId="7E5B8A11" w14:textId="77777777" w:rsidR="00CA4766" w:rsidRDefault="00CA4766" w:rsidP="00CA4766">
      <w:pPr>
        <w:rPr>
          <w:rFonts w:ascii="Verdana" w:hAnsi="Verdana"/>
          <w:b/>
          <w:bCs/>
          <w:sz w:val="22"/>
        </w:rPr>
      </w:pPr>
      <w:r w:rsidRPr="00D4115A">
        <w:rPr>
          <w:rFonts w:ascii="Verdana" w:hAnsi="Verdana"/>
          <w:b/>
          <w:bCs/>
          <w:sz w:val="22"/>
        </w:rPr>
        <w:t>Factores de Diseño Clave según NTC 4595</w:t>
      </w:r>
    </w:p>
    <w:p w14:paraId="18CCA41E" w14:textId="77777777" w:rsidR="00CA4766" w:rsidRPr="00D4115A" w:rsidRDefault="00CA4766" w:rsidP="00CA4766">
      <w:pPr>
        <w:rPr>
          <w:rFonts w:ascii="Verdana" w:hAnsi="Verdana"/>
          <w:b/>
          <w:bCs/>
          <w:sz w:val="22"/>
        </w:rPr>
      </w:pPr>
    </w:p>
    <w:p w14:paraId="7DC0C2C6" w14:textId="77777777" w:rsidR="00CA4766" w:rsidRDefault="00CA4766" w:rsidP="00CA4766">
      <w:pPr>
        <w:numPr>
          <w:ilvl w:val="0"/>
          <w:numId w:val="28"/>
        </w:numPr>
        <w:rPr>
          <w:rFonts w:ascii="Verdana" w:hAnsi="Verdana"/>
          <w:sz w:val="22"/>
        </w:rPr>
      </w:pPr>
      <w:r w:rsidRPr="00D4115A">
        <w:rPr>
          <w:rFonts w:ascii="Verdana" w:hAnsi="Verdana"/>
          <w:b/>
          <w:bCs/>
          <w:sz w:val="22"/>
        </w:rPr>
        <w:t>Iluminación:</w:t>
      </w:r>
      <w:r w:rsidRPr="00D4115A">
        <w:rPr>
          <w:rFonts w:ascii="Verdana" w:hAnsi="Verdana"/>
          <w:sz w:val="22"/>
        </w:rPr>
        <w:t> Se prioriza la luz natural, evitando deslumbramientos.</w:t>
      </w:r>
    </w:p>
    <w:p w14:paraId="66FD28C1" w14:textId="77777777" w:rsidR="00CA4766" w:rsidRPr="00D4115A" w:rsidRDefault="00CA4766" w:rsidP="00CA4766">
      <w:pPr>
        <w:ind w:left="720"/>
        <w:rPr>
          <w:rFonts w:ascii="Verdana" w:hAnsi="Verdana"/>
          <w:sz w:val="22"/>
        </w:rPr>
      </w:pPr>
    </w:p>
    <w:p w14:paraId="191153A6" w14:textId="77777777" w:rsidR="00CA4766" w:rsidRDefault="00CA4766" w:rsidP="00CA4766">
      <w:pPr>
        <w:numPr>
          <w:ilvl w:val="0"/>
          <w:numId w:val="28"/>
        </w:numPr>
        <w:rPr>
          <w:rFonts w:ascii="Verdana" w:hAnsi="Verdana"/>
          <w:sz w:val="22"/>
        </w:rPr>
      </w:pPr>
      <w:r w:rsidRPr="00D4115A">
        <w:rPr>
          <w:rFonts w:ascii="Verdana" w:hAnsi="Verdana"/>
          <w:b/>
          <w:bCs/>
          <w:sz w:val="22"/>
        </w:rPr>
        <w:t>Acústica:</w:t>
      </w:r>
      <w:r w:rsidRPr="00D4115A">
        <w:rPr>
          <w:rFonts w:ascii="Verdana" w:hAnsi="Verdana"/>
          <w:sz w:val="22"/>
        </w:rPr>
        <w:t> El diseño debe minimizar el ruido externo para facilitar la comunicación.</w:t>
      </w:r>
    </w:p>
    <w:p w14:paraId="48C2D17C" w14:textId="77777777" w:rsidR="00CA4766" w:rsidRPr="00D4115A" w:rsidRDefault="00CA4766" w:rsidP="00CA4766">
      <w:pPr>
        <w:rPr>
          <w:rFonts w:ascii="Verdana" w:hAnsi="Verdana"/>
          <w:sz w:val="22"/>
        </w:rPr>
      </w:pPr>
    </w:p>
    <w:p w14:paraId="74EB5524" w14:textId="77777777" w:rsidR="00CA4766" w:rsidRDefault="00CA4766" w:rsidP="00CA4766">
      <w:pPr>
        <w:numPr>
          <w:ilvl w:val="0"/>
          <w:numId w:val="28"/>
        </w:numPr>
        <w:rPr>
          <w:rFonts w:ascii="Verdana" w:hAnsi="Verdana"/>
          <w:sz w:val="22"/>
        </w:rPr>
      </w:pPr>
      <w:r w:rsidRPr="00D4115A">
        <w:rPr>
          <w:rFonts w:ascii="Verdana" w:hAnsi="Verdana"/>
          <w:b/>
          <w:bCs/>
          <w:sz w:val="22"/>
        </w:rPr>
        <w:t>Accesibilidad:</w:t>
      </w:r>
      <w:r w:rsidRPr="00D4115A">
        <w:rPr>
          <w:rFonts w:ascii="Verdana" w:hAnsi="Verdana"/>
          <w:sz w:val="22"/>
        </w:rPr>
        <w:t> Debe garantizar el acceso y circulación de personas con movilidad reducida.</w:t>
      </w:r>
    </w:p>
    <w:p w14:paraId="032E30C8" w14:textId="77777777" w:rsidR="00CA4766" w:rsidRPr="00D4115A" w:rsidRDefault="00CA4766" w:rsidP="00CA4766">
      <w:pPr>
        <w:rPr>
          <w:rFonts w:ascii="Verdana" w:hAnsi="Verdana"/>
          <w:sz w:val="22"/>
        </w:rPr>
      </w:pPr>
    </w:p>
    <w:p w14:paraId="1E120EF2" w14:textId="77777777" w:rsidR="00CA4766" w:rsidRPr="00D4115A" w:rsidRDefault="00CA4766" w:rsidP="00CA4766">
      <w:pPr>
        <w:numPr>
          <w:ilvl w:val="0"/>
          <w:numId w:val="28"/>
        </w:numPr>
        <w:rPr>
          <w:rFonts w:ascii="Verdana" w:hAnsi="Verdana"/>
          <w:sz w:val="22"/>
        </w:rPr>
      </w:pPr>
      <w:r w:rsidRPr="00D4115A">
        <w:rPr>
          <w:rFonts w:ascii="Verdana" w:hAnsi="Verdana"/>
          <w:b/>
          <w:bCs/>
          <w:sz w:val="22"/>
        </w:rPr>
        <w:t>Confort Térmico:</w:t>
      </w:r>
      <w:r w:rsidRPr="00D4115A">
        <w:rPr>
          <w:rFonts w:ascii="Verdana" w:hAnsi="Verdana"/>
          <w:sz w:val="22"/>
        </w:rPr>
        <w:t> Inclusión de ventilación cruzada y protección contra la radiación solar directa.</w:t>
      </w:r>
    </w:p>
    <w:p w14:paraId="35D42CCA" w14:textId="77777777" w:rsidR="00CA4766" w:rsidRPr="00D4115A" w:rsidRDefault="00CA4766" w:rsidP="00CA4766">
      <w:pPr>
        <w:rPr>
          <w:rFonts w:ascii="Verdana" w:hAnsi="Verdana"/>
          <w:sz w:val="22"/>
        </w:rPr>
      </w:pPr>
    </w:p>
    <w:p w14:paraId="31E2F903" w14:textId="344C5D77" w:rsidR="2D7BE78F" w:rsidRPr="00C14360" w:rsidRDefault="2D7BE78F" w:rsidP="00A42BB6">
      <w:pPr>
        <w:rPr>
          <w:rFonts w:ascii="Verdana" w:hAnsi="Verdana"/>
          <w:sz w:val="22"/>
        </w:rPr>
      </w:pPr>
    </w:p>
    <w:p w14:paraId="6BC81B0B" w14:textId="0B813A0A" w:rsidR="00850B16" w:rsidRPr="00C14360" w:rsidRDefault="00CF369B" w:rsidP="002B7C83">
      <w:pPr>
        <w:pStyle w:val="Ttulo1"/>
        <w:rPr>
          <w:rFonts w:ascii="Verdana" w:hAnsi="Verdana"/>
          <w:sz w:val="22"/>
          <w:szCs w:val="22"/>
        </w:rPr>
      </w:pPr>
      <w:r w:rsidRPr="1490B45D">
        <w:rPr>
          <w:rFonts w:ascii="Verdana" w:hAnsi="Verdana"/>
          <w:sz w:val="22"/>
          <w:szCs w:val="22"/>
        </w:rPr>
        <w:t>D</w:t>
      </w:r>
      <w:r w:rsidR="002B7C83" w:rsidRPr="1490B45D">
        <w:rPr>
          <w:rFonts w:ascii="Verdana" w:hAnsi="Verdana"/>
          <w:sz w:val="22"/>
          <w:szCs w:val="22"/>
        </w:rPr>
        <w:t xml:space="preserve">ocumentos técnicos adicionales </w:t>
      </w:r>
    </w:p>
    <w:p w14:paraId="13B34F37" w14:textId="60F2A2CE" w:rsidR="002B7C83" w:rsidRPr="00C14360" w:rsidRDefault="002B7C83" w:rsidP="002B7C83">
      <w:pPr>
        <w:rPr>
          <w:rFonts w:ascii="Verdana" w:hAnsi="Verdana"/>
          <w:sz w:val="22"/>
        </w:rPr>
      </w:pPr>
    </w:p>
    <w:p w14:paraId="3EC6CF5B" w14:textId="4454C468" w:rsidR="00CF369B" w:rsidRDefault="00CA4766" w:rsidP="002B7C83">
      <w:pPr>
        <w:rPr>
          <w:rFonts w:ascii="Verdana" w:hAnsi="Verdana"/>
          <w:sz w:val="22"/>
        </w:rPr>
      </w:pPr>
      <w:r>
        <w:rPr>
          <w:rFonts w:ascii="Verdana" w:hAnsi="Verdana"/>
          <w:sz w:val="22"/>
        </w:rPr>
        <w:t>Los documentos técnicos sobre los que se soporta el Proyecto de Inversión serán publicados en la página web del Secop a fin que los interesados tengan en cuenta los mismos a la hora de formular sus ofertas.</w:t>
      </w:r>
    </w:p>
    <w:p w14:paraId="21607D07" w14:textId="77777777" w:rsidR="00CA4766" w:rsidRPr="00C14360" w:rsidRDefault="00CA4766" w:rsidP="002B7C83">
      <w:pPr>
        <w:rPr>
          <w:rFonts w:ascii="Verdana" w:hAnsi="Verdana"/>
          <w:sz w:val="22"/>
        </w:rPr>
      </w:pPr>
    </w:p>
    <w:p w14:paraId="310DC0D1" w14:textId="2557EF6A" w:rsidR="00C10018" w:rsidRPr="00C14360" w:rsidRDefault="00C10018" w:rsidP="00C10018">
      <w:pPr>
        <w:rPr>
          <w:rFonts w:ascii="Verdana" w:hAnsi="Verdana"/>
          <w:sz w:val="22"/>
        </w:rPr>
      </w:pPr>
      <w:r w:rsidRPr="00C14360">
        <w:rPr>
          <w:rFonts w:ascii="Verdana" w:hAnsi="Verdana"/>
          <w:sz w:val="22"/>
        </w:rPr>
        <w:t xml:space="preserve">En constancia, se firma en </w:t>
      </w:r>
      <w:r w:rsidR="00462120">
        <w:rPr>
          <w:rFonts w:ascii="Verdana" w:hAnsi="Verdana"/>
          <w:sz w:val="22"/>
        </w:rPr>
        <w:t xml:space="preserve">San Pablo, Bolívar, en el mes de </w:t>
      </w:r>
      <w:proofErr w:type="gramStart"/>
      <w:r w:rsidR="00462120">
        <w:rPr>
          <w:rFonts w:ascii="Verdana" w:hAnsi="Verdana"/>
          <w:sz w:val="22"/>
        </w:rPr>
        <w:t>Junio</w:t>
      </w:r>
      <w:proofErr w:type="gramEnd"/>
      <w:r w:rsidR="00462120">
        <w:rPr>
          <w:rFonts w:ascii="Verdana" w:hAnsi="Verdana"/>
          <w:sz w:val="22"/>
        </w:rPr>
        <w:t xml:space="preserve"> </w:t>
      </w:r>
      <w:r w:rsidRPr="00C14360">
        <w:rPr>
          <w:rFonts w:ascii="Verdana" w:hAnsi="Verdana"/>
          <w:sz w:val="22"/>
        </w:rPr>
        <w:t>de 20</w:t>
      </w:r>
      <w:r w:rsidR="00CA4766">
        <w:rPr>
          <w:rFonts w:ascii="Verdana" w:hAnsi="Verdana"/>
          <w:sz w:val="22"/>
        </w:rPr>
        <w:t>26</w:t>
      </w:r>
      <w:r w:rsidRPr="00C14360">
        <w:rPr>
          <w:rFonts w:ascii="Verdana" w:hAnsi="Verdana"/>
          <w:sz w:val="22"/>
        </w:rPr>
        <w:t>.</w:t>
      </w:r>
    </w:p>
    <w:p w14:paraId="4BDE83BC" w14:textId="77777777" w:rsidR="00C10018" w:rsidRPr="00C14360" w:rsidRDefault="00C10018" w:rsidP="00C10018">
      <w:pPr>
        <w:rPr>
          <w:rFonts w:ascii="Verdana" w:hAnsi="Verdana"/>
          <w:sz w:val="22"/>
        </w:rPr>
      </w:pPr>
    </w:p>
    <w:p w14:paraId="70C50B29" w14:textId="77777777" w:rsidR="00C10018" w:rsidRDefault="00C10018" w:rsidP="00C10018">
      <w:pPr>
        <w:jc w:val="center"/>
        <w:rPr>
          <w:rFonts w:ascii="Verdana" w:hAnsi="Verdana"/>
          <w:sz w:val="22"/>
        </w:rPr>
      </w:pPr>
    </w:p>
    <w:p w14:paraId="612A3FB3" w14:textId="77777777" w:rsidR="00CA4766" w:rsidRDefault="00CA4766" w:rsidP="00C10018">
      <w:pPr>
        <w:jc w:val="center"/>
        <w:rPr>
          <w:rFonts w:ascii="Verdana" w:hAnsi="Verdana"/>
          <w:sz w:val="22"/>
        </w:rPr>
      </w:pPr>
    </w:p>
    <w:p w14:paraId="5C9C51F8" w14:textId="77777777" w:rsidR="00CA4766" w:rsidRPr="00C14360" w:rsidRDefault="00CA4766" w:rsidP="00C10018">
      <w:pPr>
        <w:jc w:val="center"/>
        <w:rPr>
          <w:rFonts w:ascii="Verdana" w:hAnsi="Verdana"/>
          <w:sz w:val="22"/>
        </w:rPr>
      </w:pPr>
    </w:p>
    <w:p w14:paraId="525AB81C" w14:textId="5836A1D3" w:rsidR="00CA4766" w:rsidRPr="00CA4766" w:rsidRDefault="00CA4766" w:rsidP="00CA4766">
      <w:pPr>
        <w:jc w:val="center"/>
        <w:rPr>
          <w:rFonts w:ascii="Verdana" w:hAnsi="Verdana"/>
          <w:b/>
          <w:bCs/>
          <w:sz w:val="22"/>
        </w:rPr>
      </w:pPr>
      <w:r w:rsidRPr="00CA4766">
        <w:rPr>
          <w:rFonts w:ascii="Verdana" w:hAnsi="Verdana"/>
          <w:b/>
          <w:bCs/>
          <w:sz w:val="22"/>
        </w:rPr>
        <w:t>EDSON ARANTES ZAMBRANO JIMENEZ</w:t>
      </w:r>
    </w:p>
    <w:p w14:paraId="4C7C6190" w14:textId="26B5A4A8" w:rsidR="00CA4766" w:rsidRPr="00C14360" w:rsidRDefault="00BC0C1C" w:rsidP="00CA4766">
      <w:pPr>
        <w:jc w:val="center"/>
        <w:rPr>
          <w:rFonts w:ascii="Verdana" w:hAnsi="Verdana"/>
          <w:sz w:val="22"/>
        </w:rPr>
      </w:pPr>
      <w:r>
        <w:rPr>
          <w:rFonts w:ascii="Verdana" w:hAnsi="Verdana"/>
          <w:sz w:val="22"/>
        </w:rPr>
        <w:t>Secretario de Educación Municipal</w:t>
      </w:r>
    </w:p>
    <w:sectPr w:rsidR="00CA4766" w:rsidRPr="00C14360" w:rsidSect="00BA506B">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D1110" w14:textId="77777777" w:rsidR="00F412A0" w:rsidRDefault="00F412A0" w:rsidP="00646344">
      <w:r>
        <w:separator/>
      </w:r>
    </w:p>
  </w:endnote>
  <w:endnote w:type="continuationSeparator" w:id="0">
    <w:p w14:paraId="17F2BD44" w14:textId="77777777" w:rsidR="00F412A0" w:rsidRDefault="00F412A0" w:rsidP="00646344">
      <w:r>
        <w:continuationSeparator/>
      </w:r>
    </w:p>
  </w:endnote>
  <w:endnote w:type="continuationNotice" w:id="1">
    <w:p w14:paraId="60A934DF" w14:textId="77777777" w:rsidR="00F412A0" w:rsidRDefault="00F412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EC5D3" w14:textId="77777777" w:rsidR="003872BD" w:rsidRDefault="003872BD" w:rsidP="00646344">
    <w:pPr>
      <w:widowControl w:val="0"/>
      <w:autoSpaceDE w:val="0"/>
      <w:autoSpaceDN w:val="0"/>
      <w:adjustRightInd w:val="0"/>
      <w:spacing w:line="200" w:lineRule="exact"/>
      <w:ind w:right="-20"/>
      <w:rPr>
        <w:rFonts w:ascii="Times New Roman" w:hAnsi="Times New Roman"/>
        <w:color w:val="000000" w:themeColor="text1"/>
        <w:szCs w:val="20"/>
      </w:rPr>
    </w:pPr>
  </w:p>
  <w:p w14:paraId="0B99A229" w14:textId="77777777" w:rsidR="003872BD" w:rsidRPr="00C26F61" w:rsidRDefault="003872BD" w:rsidP="00646344">
    <w:pPr>
      <w:widowControl w:val="0"/>
      <w:autoSpaceDE w:val="0"/>
      <w:autoSpaceDN w:val="0"/>
      <w:adjustRightInd w:val="0"/>
      <w:spacing w:line="200" w:lineRule="exact"/>
      <w:ind w:right="-20"/>
      <w:rPr>
        <w:rFonts w:ascii="Times New Roman" w:hAnsi="Times New Roman"/>
        <w:color w:val="000000" w:themeColor="text1"/>
        <w:szCs w:val="20"/>
      </w:rPr>
    </w:pPr>
  </w:p>
  <w:p w14:paraId="0E6225AC" w14:textId="0B815A06" w:rsidR="003872BD" w:rsidRPr="003872BD" w:rsidRDefault="003872BD" w:rsidP="003872BD">
    <w:pPr>
      <w:jc w:val="center"/>
      <w:rPr>
        <w:rFonts w:ascii="Verdana" w:hAnsi="Verdana" w:cs="Arial"/>
        <w:b/>
        <w:bCs/>
        <w:color w:val="000000"/>
        <w:sz w:val="10"/>
        <w:szCs w:val="10"/>
        <w:lang w:eastAsia="es-CO"/>
      </w:rPr>
    </w:pPr>
    <w:r w:rsidRPr="003872BD">
      <w:rPr>
        <w:rFonts w:ascii="Verdana" w:hAnsi="Verdana" w:cs="Arial"/>
        <w:b/>
        <w:sz w:val="10"/>
        <w:szCs w:val="10"/>
      </w:rPr>
      <w:t>CONSTRUCCIÓN DEL CERRAMIENTO PERIMETRAL (PRIMERA ETAPA) EN LA SEDE LOS CAGUICES DE LA INSTITUCIÓN EDUCATIVA TÉCNICA AGROPECUARIA Y COMERCIAL – IETAC, UBICADA EN EL MUNICIPIO DE SAN PABLO, SUR DE BOLÍVAR</w:t>
    </w:r>
  </w:p>
  <w:p w14:paraId="1BCFDF37" w14:textId="50BAFF80" w:rsidR="003872BD" w:rsidRPr="00C80FBC" w:rsidRDefault="003872BD" w:rsidP="00646344">
    <w:pPr>
      <w:widowControl w:val="0"/>
      <w:autoSpaceDE w:val="0"/>
      <w:autoSpaceDN w:val="0"/>
      <w:adjustRightInd w:val="0"/>
      <w:spacing w:line="265" w:lineRule="exact"/>
      <w:ind w:left="-18" w:right="-38"/>
      <w:jc w:val="center"/>
      <w:rPr>
        <w:rFonts w:ascii="Verdana" w:hAnsi="Verdana" w:cs="Arial"/>
        <w:b/>
        <w:bCs/>
        <w:color w:val="000000" w:themeColor="text1"/>
      </w:rPr>
    </w:pPr>
    <w:r w:rsidRPr="00C80FBC">
      <w:rPr>
        <w:rFonts w:ascii="Verdana" w:hAnsi="Verdana" w:cs="Arial"/>
        <w:b/>
        <w:bCs/>
        <w:color w:val="000000" w:themeColor="text1"/>
      </w:rPr>
      <w:t xml:space="preserve"> </w:t>
    </w:r>
  </w:p>
  <w:p w14:paraId="10B3108F" w14:textId="77777777" w:rsidR="003872BD" w:rsidRPr="00C26F61" w:rsidRDefault="003872BD"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3872BD" w:rsidRDefault="003872BD" w:rsidP="00C80FBC">
    <w:pPr>
      <w:pStyle w:val="Piedepgina"/>
      <w:jc w:val="right"/>
    </w:pPr>
    <w:r>
      <w:t>Versión: 1 de 21 de agosto del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97CFC" w14:textId="77777777" w:rsidR="00F412A0" w:rsidRDefault="00F412A0" w:rsidP="00646344">
      <w:r>
        <w:separator/>
      </w:r>
    </w:p>
  </w:footnote>
  <w:footnote w:type="continuationSeparator" w:id="0">
    <w:p w14:paraId="02F17A6C" w14:textId="77777777" w:rsidR="00F412A0" w:rsidRDefault="00F412A0" w:rsidP="00646344">
      <w:r>
        <w:continuationSeparator/>
      </w:r>
    </w:p>
  </w:footnote>
  <w:footnote w:type="continuationNotice" w:id="1">
    <w:p w14:paraId="5AF3FAC1" w14:textId="77777777" w:rsidR="00F412A0" w:rsidRDefault="00F412A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3B06E" w14:textId="77777777" w:rsidR="003872BD" w:rsidRPr="004A6FEF" w:rsidRDefault="003872BD"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3872BD" w:rsidRDefault="003872BD"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3872BD" w:rsidRDefault="003872BD" w:rsidP="004A6FEF">
    <w:pPr>
      <w:pStyle w:val="Encabezado"/>
      <w:jc w:val="center"/>
      <w:rPr>
        <w:rFonts w:ascii="Verdana" w:hAnsi="Verdana"/>
        <w:szCs w:val="20"/>
      </w:rPr>
    </w:pPr>
  </w:p>
  <w:p w14:paraId="48889778" w14:textId="77777777" w:rsidR="003872BD" w:rsidRPr="004A6FEF" w:rsidRDefault="003872BD"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D630FA"/>
    <w:multiLevelType w:val="multilevel"/>
    <w:tmpl w:val="5DDC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5A20D4"/>
    <w:multiLevelType w:val="hybridMultilevel"/>
    <w:tmpl w:val="5144E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8" w15:restartNumberingAfterBreak="0">
    <w:nsid w:val="11D95805"/>
    <w:multiLevelType w:val="hybridMultilevel"/>
    <w:tmpl w:val="E5BAB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10"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3" w15:restartNumberingAfterBreak="0">
    <w:nsid w:val="241D156C"/>
    <w:multiLevelType w:val="hybridMultilevel"/>
    <w:tmpl w:val="23700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92321B"/>
    <w:multiLevelType w:val="multilevel"/>
    <w:tmpl w:val="CB10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53C166F8"/>
    <w:multiLevelType w:val="hybridMultilevel"/>
    <w:tmpl w:val="A51A8412"/>
    <w:lvl w:ilvl="0" w:tplc="240A0017">
      <w:start w:val="1"/>
      <w:numFmt w:val="lowerLetter"/>
      <w:lvlText w:val="%1)"/>
      <w:lvlJc w:val="left"/>
      <w:pPr>
        <w:ind w:left="763" w:hanging="360"/>
      </w:pPr>
    </w:lvl>
    <w:lvl w:ilvl="1" w:tplc="240A0019" w:tentative="1">
      <w:start w:val="1"/>
      <w:numFmt w:val="lowerLetter"/>
      <w:lvlText w:val="%2."/>
      <w:lvlJc w:val="left"/>
      <w:pPr>
        <w:ind w:left="1483" w:hanging="360"/>
      </w:pPr>
    </w:lvl>
    <w:lvl w:ilvl="2" w:tplc="240A001B" w:tentative="1">
      <w:start w:val="1"/>
      <w:numFmt w:val="lowerRoman"/>
      <w:lvlText w:val="%3."/>
      <w:lvlJc w:val="right"/>
      <w:pPr>
        <w:ind w:left="2203" w:hanging="180"/>
      </w:pPr>
    </w:lvl>
    <w:lvl w:ilvl="3" w:tplc="240A000F" w:tentative="1">
      <w:start w:val="1"/>
      <w:numFmt w:val="decimal"/>
      <w:lvlText w:val="%4."/>
      <w:lvlJc w:val="left"/>
      <w:pPr>
        <w:ind w:left="2923" w:hanging="360"/>
      </w:pPr>
    </w:lvl>
    <w:lvl w:ilvl="4" w:tplc="240A0019" w:tentative="1">
      <w:start w:val="1"/>
      <w:numFmt w:val="lowerLetter"/>
      <w:lvlText w:val="%5."/>
      <w:lvlJc w:val="left"/>
      <w:pPr>
        <w:ind w:left="3643" w:hanging="360"/>
      </w:pPr>
    </w:lvl>
    <w:lvl w:ilvl="5" w:tplc="240A001B" w:tentative="1">
      <w:start w:val="1"/>
      <w:numFmt w:val="lowerRoman"/>
      <w:lvlText w:val="%6."/>
      <w:lvlJc w:val="right"/>
      <w:pPr>
        <w:ind w:left="4363" w:hanging="180"/>
      </w:pPr>
    </w:lvl>
    <w:lvl w:ilvl="6" w:tplc="240A000F" w:tentative="1">
      <w:start w:val="1"/>
      <w:numFmt w:val="decimal"/>
      <w:lvlText w:val="%7."/>
      <w:lvlJc w:val="left"/>
      <w:pPr>
        <w:ind w:left="5083" w:hanging="360"/>
      </w:pPr>
    </w:lvl>
    <w:lvl w:ilvl="7" w:tplc="240A0019" w:tentative="1">
      <w:start w:val="1"/>
      <w:numFmt w:val="lowerLetter"/>
      <w:lvlText w:val="%8."/>
      <w:lvlJc w:val="left"/>
      <w:pPr>
        <w:ind w:left="5803" w:hanging="360"/>
      </w:pPr>
    </w:lvl>
    <w:lvl w:ilvl="8" w:tplc="240A001B" w:tentative="1">
      <w:start w:val="1"/>
      <w:numFmt w:val="lowerRoman"/>
      <w:lvlText w:val="%9."/>
      <w:lvlJc w:val="right"/>
      <w:pPr>
        <w:ind w:left="6523" w:hanging="180"/>
      </w:pPr>
    </w:lvl>
  </w:abstractNum>
  <w:abstractNum w:abstractNumId="19"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2"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3"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413BF"/>
    <w:multiLevelType w:val="multilevel"/>
    <w:tmpl w:val="97FAE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46495"/>
    <w:multiLevelType w:val="multilevel"/>
    <w:tmpl w:val="E3A4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69877E3"/>
    <w:multiLevelType w:val="hybridMultilevel"/>
    <w:tmpl w:val="08006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26"/>
  </w:num>
  <w:num w:numId="3">
    <w:abstractNumId w:val="9"/>
  </w:num>
  <w:num w:numId="4">
    <w:abstractNumId w:val="7"/>
  </w:num>
  <w:num w:numId="5">
    <w:abstractNumId w:val="12"/>
  </w:num>
  <w:num w:numId="6">
    <w:abstractNumId w:val="4"/>
  </w:num>
  <w:num w:numId="7">
    <w:abstractNumId w:val="0"/>
  </w:num>
  <w:num w:numId="8">
    <w:abstractNumId w:val="30"/>
  </w:num>
  <w:num w:numId="9">
    <w:abstractNumId w:val="5"/>
  </w:num>
  <w:num w:numId="10">
    <w:abstractNumId w:val="2"/>
  </w:num>
  <w:num w:numId="11">
    <w:abstractNumId w:val="1"/>
  </w:num>
  <w:num w:numId="12">
    <w:abstractNumId w:val="27"/>
  </w:num>
  <w:num w:numId="13">
    <w:abstractNumId w:val="31"/>
  </w:num>
  <w:num w:numId="14">
    <w:abstractNumId w:val="11"/>
  </w:num>
  <w:num w:numId="15">
    <w:abstractNumId w:val="19"/>
  </w:num>
  <w:num w:numId="16">
    <w:abstractNumId w:val="16"/>
  </w:num>
  <w:num w:numId="17">
    <w:abstractNumId w:val="10"/>
  </w:num>
  <w:num w:numId="18">
    <w:abstractNumId w:val="20"/>
  </w:num>
  <w:num w:numId="19">
    <w:abstractNumId w:val="23"/>
  </w:num>
  <w:num w:numId="20">
    <w:abstractNumId w:val="28"/>
  </w:num>
  <w:num w:numId="21">
    <w:abstractNumId w:val="14"/>
  </w:num>
  <w:num w:numId="22">
    <w:abstractNumId w:val="22"/>
  </w:num>
  <w:num w:numId="23">
    <w:abstractNumId w:val="17"/>
  </w:num>
  <w:num w:numId="24">
    <w:abstractNumId w:val="18"/>
  </w:num>
  <w:num w:numId="25">
    <w:abstractNumId w:val="24"/>
  </w:num>
  <w:num w:numId="26">
    <w:abstractNumId w:val="15"/>
  </w:num>
  <w:num w:numId="27">
    <w:abstractNumId w:val="3"/>
  </w:num>
  <w:num w:numId="28">
    <w:abstractNumId w:val="25"/>
  </w:num>
  <w:num w:numId="29">
    <w:abstractNumId w:val="6"/>
  </w:num>
  <w:num w:numId="30">
    <w:abstractNumId w:val="29"/>
  </w:num>
  <w:num w:numId="31">
    <w:abstractNumId w:val="13"/>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344"/>
    <w:rsid w:val="000077B5"/>
    <w:rsid w:val="0001104C"/>
    <w:rsid w:val="00023769"/>
    <w:rsid w:val="00033806"/>
    <w:rsid w:val="00041887"/>
    <w:rsid w:val="00051084"/>
    <w:rsid w:val="000529E1"/>
    <w:rsid w:val="00056008"/>
    <w:rsid w:val="000564FB"/>
    <w:rsid w:val="000617A0"/>
    <w:rsid w:val="00061AFA"/>
    <w:rsid w:val="00062056"/>
    <w:rsid w:val="00074847"/>
    <w:rsid w:val="00075324"/>
    <w:rsid w:val="000847D0"/>
    <w:rsid w:val="0009621C"/>
    <w:rsid w:val="000A3BB5"/>
    <w:rsid w:val="000A7EC7"/>
    <w:rsid w:val="000B1BE7"/>
    <w:rsid w:val="000B7733"/>
    <w:rsid w:val="000C06E8"/>
    <w:rsid w:val="000C17EC"/>
    <w:rsid w:val="000C3976"/>
    <w:rsid w:val="000D0E93"/>
    <w:rsid w:val="000D296A"/>
    <w:rsid w:val="000D43A9"/>
    <w:rsid w:val="000D7027"/>
    <w:rsid w:val="000D73BE"/>
    <w:rsid w:val="000E1028"/>
    <w:rsid w:val="000F3BC7"/>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A1E61"/>
    <w:rsid w:val="001B52E8"/>
    <w:rsid w:val="001C3F86"/>
    <w:rsid w:val="001D5EE5"/>
    <w:rsid w:val="001D6449"/>
    <w:rsid w:val="001F0598"/>
    <w:rsid w:val="001F534B"/>
    <w:rsid w:val="001F55B9"/>
    <w:rsid w:val="00207BCC"/>
    <w:rsid w:val="002239D5"/>
    <w:rsid w:val="002250D0"/>
    <w:rsid w:val="0022646C"/>
    <w:rsid w:val="002351C7"/>
    <w:rsid w:val="00236D47"/>
    <w:rsid w:val="00236EB8"/>
    <w:rsid w:val="00237B14"/>
    <w:rsid w:val="00237E6E"/>
    <w:rsid w:val="002452A3"/>
    <w:rsid w:val="0024683C"/>
    <w:rsid w:val="002469FE"/>
    <w:rsid w:val="002549D9"/>
    <w:rsid w:val="00265470"/>
    <w:rsid w:val="002668FF"/>
    <w:rsid w:val="00274FF3"/>
    <w:rsid w:val="00275D42"/>
    <w:rsid w:val="002778DF"/>
    <w:rsid w:val="0028134B"/>
    <w:rsid w:val="002833B2"/>
    <w:rsid w:val="002907B3"/>
    <w:rsid w:val="002909CC"/>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872BD"/>
    <w:rsid w:val="00394838"/>
    <w:rsid w:val="003A0661"/>
    <w:rsid w:val="003A42BA"/>
    <w:rsid w:val="003A68D9"/>
    <w:rsid w:val="003B498E"/>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2120"/>
    <w:rsid w:val="00466EAC"/>
    <w:rsid w:val="00473820"/>
    <w:rsid w:val="004805E2"/>
    <w:rsid w:val="004807E9"/>
    <w:rsid w:val="00484AA8"/>
    <w:rsid w:val="00495815"/>
    <w:rsid w:val="004A2E56"/>
    <w:rsid w:val="004A5537"/>
    <w:rsid w:val="004A652A"/>
    <w:rsid w:val="004A6FEF"/>
    <w:rsid w:val="004B6353"/>
    <w:rsid w:val="004B7E23"/>
    <w:rsid w:val="004D5947"/>
    <w:rsid w:val="004E1A89"/>
    <w:rsid w:val="004E2750"/>
    <w:rsid w:val="004F1689"/>
    <w:rsid w:val="004F3267"/>
    <w:rsid w:val="004F6163"/>
    <w:rsid w:val="005034DE"/>
    <w:rsid w:val="0050553A"/>
    <w:rsid w:val="00506F70"/>
    <w:rsid w:val="00510130"/>
    <w:rsid w:val="00511770"/>
    <w:rsid w:val="00521285"/>
    <w:rsid w:val="00521A3F"/>
    <w:rsid w:val="00523C82"/>
    <w:rsid w:val="00530552"/>
    <w:rsid w:val="005316D7"/>
    <w:rsid w:val="005376B9"/>
    <w:rsid w:val="00540B44"/>
    <w:rsid w:val="00546FFB"/>
    <w:rsid w:val="0055516E"/>
    <w:rsid w:val="00557A4B"/>
    <w:rsid w:val="0056502C"/>
    <w:rsid w:val="00574209"/>
    <w:rsid w:val="00575D46"/>
    <w:rsid w:val="00590A22"/>
    <w:rsid w:val="00594EC9"/>
    <w:rsid w:val="00595149"/>
    <w:rsid w:val="005962BA"/>
    <w:rsid w:val="005A741F"/>
    <w:rsid w:val="005B2EFC"/>
    <w:rsid w:val="005B3C38"/>
    <w:rsid w:val="005C226D"/>
    <w:rsid w:val="005D334D"/>
    <w:rsid w:val="005D3AAB"/>
    <w:rsid w:val="005D3B23"/>
    <w:rsid w:val="005D5BD3"/>
    <w:rsid w:val="005E0DB8"/>
    <w:rsid w:val="005E0ECC"/>
    <w:rsid w:val="005F2363"/>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64718"/>
    <w:rsid w:val="00672FDC"/>
    <w:rsid w:val="00682AC7"/>
    <w:rsid w:val="006832AB"/>
    <w:rsid w:val="00693F82"/>
    <w:rsid w:val="006959DB"/>
    <w:rsid w:val="006A1CFF"/>
    <w:rsid w:val="006B3430"/>
    <w:rsid w:val="006B75E0"/>
    <w:rsid w:val="006B949A"/>
    <w:rsid w:val="006D269B"/>
    <w:rsid w:val="006D4156"/>
    <w:rsid w:val="006D6079"/>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4500E"/>
    <w:rsid w:val="00756F44"/>
    <w:rsid w:val="0076240C"/>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7F018D"/>
    <w:rsid w:val="0081419F"/>
    <w:rsid w:val="0081719E"/>
    <w:rsid w:val="00823040"/>
    <w:rsid w:val="00827FB2"/>
    <w:rsid w:val="008357EC"/>
    <w:rsid w:val="00844431"/>
    <w:rsid w:val="008457FC"/>
    <w:rsid w:val="00846BA7"/>
    <w:rsid w:val="008509EC"/>
    <w:rsid w:val="00850B16"/>
    <w:rsid w:val="00863C58"/>
    <w:rsid w:val="00871914"/>
    <w:rsid w:val="00875C1C"/>
    <w:rsid w:val="008765BA"/>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0D6B"/>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4398"/>
    <w:rsid w:val="00A55D17"/>
    <w:rsid w:val="00A56BAA"/>
    <w:rsid w:val="00A62854"/>
    <w:rsid w:val="00A70A5C"/>
    <w:rsid w:val="00A7312A"/>
    <w:rsid w:val="00A75E65"/>
    <w:rsid w:val="00A75F4F"/>
    <w:rsid w:val="00AA16E5"/>
    <w:rsid w:val="00AA29E6"/>
    <w:rsid w:val="00AA6B27"/>
    <w:rsid w:val="00AB7E07"/>
    <w:rsid w:val="00AC55E5"/>
    <w:rsid w:val="00AC7962"/>
    <w:rsid w:val="00AE6755"/>
    <w:rsid w:val="00AE6D28"/>
    <w:rsid w:val="00AF09A2"/>
    <w:rsid w:val="00B02830"/>
    <w:rsid w:val="00B17FD4"/>
    <w:rsid w:val="00B21976"/>
    <w:rsid w:val="00B36E00"/>
    <w:rsid w:val="00B66D4C"/>
    <w:rsid w:val="00B70761"/>
    <w:rsid w:val="00B72373"/>
    <w:rsid w:val="00B76155"/>
    <w:rsid w:val="00B81892"/>
    <w:rsid w:val="00B84AD1"/>
    <w:rsid w:val="00B85C8A"/>
    <w:rsid w:val="00BA104E"/>
    <w:rsid w:val="00BA506B"/>
    <w:rsid w:val="00BB02AB"/>
    <w:rsid w:val="00BB5D04"/>
    <w:rsid w:val="00BC0C1C"/>
    <w:rsid w:val="00BC72ED"/>
    <w:rsid w:val="00BC7AEE"/>
    <w:rsid w:val="00BD08C0"/>
    <w:rsid w:val="00BD135D"/>
    <w:rsid w:val="00BD725C"/>
    <w:rsid w:val="00BE67DB"/>
    <w:rsid w:val="00BE7F60"/>
    <w:rsid w:val="00BF39EB"/>
    <w:rsid w:val="00BF5B37"/>
    <w:rsid w:val="00C077FB"/>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976C6"/>
    <w:rsid w:val="00CA0EB4"/>
    <w:rsid w:val="00CA4216"/>
    <w:rsid w:val="00CA4766"/>
    <w:rsid w:val="00CA4FDE"/>
    <w:rsid w:val="00CA7122"/>
    <w:rsid w:val="00CB5D2D"/>
    <w:rsid w:val="00CC7F1D"/>
    <w:rsid w:val="00CF2AB1"/>
    <w:rsid w:val="00CF369B"/>
    <w:rsid w:val="00D01875"/>
    <w:rsid w:val="00D148A4"/>
    <w:rsid w:val="00D15293"/>
    <w:rsid w:val="00D16372"/>
    <w:rsid w:val="00D209AD"/>
    <w:rsid w:val="00D2363E"/>
    <w:rsid w:val="00D247BA"/>
    <w:rsid w:val="00D353D6"/>
    <w:rsid w:val="00D4115A"/>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B7907"/>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2A0"/>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D6D06"/>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Cuadrculadetab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titulo 3"/>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customStyle="1" w:styleId="Mencinsinresolver1">
    <w:name w:val="Mención sin resolver1"/>
    <w:basedOn w:val="Fuentedeprrafopredeter"/>
    <w:uiPriority w:val="99"/>
    <w:unhideWhenUsed/>
    <w:rsid w:val="001B52E8"/>
    <w:rPr>
      <w:color w:val="605E5C"/>
      <w:shd w:val="clear" w:color="auto" w:fill="E1DFDD"/>
    </w:rPr>
  </w:style>
  <w:style w:type="character" w:customStyle="1" w:styleId="Mencionar1">
    <w:name w:val="Mencionar1"/>
    <w:basedOn w:val="Fuentedeprrafopredeter"/>
    <w:uiPriority w:val="99"/>
    <w:unhideWhenUsed/>
    <w:rsid w:val="001B52E8"/>
    <w:rPr>
      <w:color w:val="2B579A"/>
      <w:shd w:val="clear" w:color="auto" w:fill="E1DFDD"/>
    </w:rPr>
  </w:style>
  <w:style w:type="table" w:styleId="Tablaconcuadrcula">
    <w:name w:val="Table Grid"/>
    <w:basedOn w:val="Tabla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410079091">
      <w:bodyDiv w:val="1"/>
      <w:marLeft w:val="0"/>
      <w:marRight w:val="0"/>
      <w:marTop w:val="0"/>
      <w:marBottom w:val="0"/>
      <w:divBdr>
        <w:top w:val="none" w:sz="0" w:space="0" w:color="auto"/>
        <w:left w:val="none" w:sz="0" w:space="0" w:color="auto"/>
        <w:bottom w:val="none" w:sz="0" w:space="0" w:color="auto"/>
        <w:right w:val="none" w:sz="0" w:space="0" w:color="auto"/>
      </w:divBdr>
    </w:div>
    <w:div w:id="526867242">
      <w:bodyDiv w:val="1"/>
      <w:marLeft w:val="0"/>
      <w:marRight w:val="0"/>
      <w:marTop w:val="0"/>
      <w:marBottom w:val="0"/>
      <w:divBdr>
        <w:top w:val="none" w:sz="0" w:space="0" w:color="auto"/>
        <w:left w:val="none" w:sz="0" w:space="0" w:color="auto"/>
        <w:bottom w:val="none" w:sz="0" w:space="0" w:color="auto"/>
        <w:right w:val="none" w:sz="0" w:space="0" w:color="auto"/>
      </w:divBdr>
    </w:div>
    <w:div w:id="567423726">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82289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23AECB36-DA95-4BF1-AAD8-9079E941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35</Pages>
  <Words>10318</Words>
  <Characters>58814</Characters>
  <Application>Microsoft Office Word</Application>
  <DocSecurity>0</DocSecurity>
  <Lines>490</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JHON GALVIS</cp:lastModifiedBy>
  <cp:revision>14</cp:revision>
  <cp:lastPrinted>2021-08-06T19:33:00Z</cp:lastPrinted>
  <dcterms:created xsi:type="dcterms:W3CDTF">2026-03-22T13:44:00Z</dcterms:created>
  <dcterms:modified xsi:type="dcterms:W3CDTF">2026-07-03T21:21:00Z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