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F83F8E" w:rsidRPr="00CF0D82" w14:paraId="0064B075" w14:textId="77777777" w:rsidTr="003165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781FA1A" w14:textId="77777777" w:rsidR="00F83F8E" w:rsidRPr="00CD71EA" w:rsidRDefault="00F83F8E" w:rsidP="0031655D">
            <w:pPr>
              <w:jc w:val="center"/>
              <w:rPr>
                <w:sz w:val="22"/>
                <w:szCs w:val="22"/>
              </w:rPr>
            </w:pPr>
            <w:r w:rsidRPr="00CD71EA">
              <w:rPr>
                <w:sz w:val="22"/>
                <w:szCs w:val="22"/>
              </w:rPr>
              <w:t>PROCESO</w:t>
            </w:r>
          </w:p>
        </w:tc>
      </w:tr>
      <w:tr w:rsidR="00F83F8E" w:rsidRPr="00CF0D82" w14:paraId="68F096B5" w14:textId="77777777" w:rsidTr="003165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31D23965" w14:textId="77777777" w:rsidR="00F83F8E" w:rsidRPr="00CD71EA" w:rsidRDefault="00F83F8E" w:rsidP="0031655D">
            <w:pPr>
              <w:jc w:val="center"/>
              <w:rPr>
                <w:sz w:val="22"/>
                <w:szCs w:val="22"/>
              </w:rPr>
            </w:pPr>
            <w:r w:rsidRPr="00CD71EA">
              <w:rPr>
                <w:sz w:val="22"/>
                <w:szCs w:val="22"/>
              </w:rPr>
              <w:t>GESTIÓN CONTRACTUAL</w:t>
            </w:r>
          </w:p>
        </w:tc>
      </w:tr>
      <w:tr w:rsidR="00F83F8E" w:rsidRPr="00CF0D82" w14:paraId="56092AF7" w14:textId="77777777" w:rsidTr="0031655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0D27CC3" w14:textId="77777777" w:rsidR="00F83F8E" w:rsidRPr="00CD71EA" w:rsidRDefault="00F83F8E" w:rsidP="0031655D">
            <w:pPr>
              <w:jc w:val="center"/>
              <w:rPr>
                <w:sz w:val="22"/>
                <w:szCs w:val="22"/>
              </w:rPr>
            </w:pPr>
            <w:r w:rsidRPr="00CD71EA">
              <w:rPr>
                <w:sz w:val="22"/>
                <w:szCs w:val="22"/>
              </w:rPr>
              <w:t>NOMBRE DEL FORMATO</w:t>
            </w:r>
          </w:p>
        </w:tc>
      </w:tr>
      <w:tr w:rsidR="00F83F8E" w:rsidRPr="00CF0D82" w14:paraId="0D94CF6F" w14:textId="77777777" w:rsidTr="003165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38C235C0" w14:textId="77777777" w:rsidR="00F83F8E" w:rsidRPr="00CD71EA" w:rsidRDefault="00F83F8E" w:rsidP="0031655D">
            <w:pPr>
              <w:jc w:val="center"/>
              <w:rPr>
                <w:sz w:val="22"/>
                <w:szCs w:val="22"/>
              </w:rPr>
            </w:pPr>
            <w:r>
              <w:rPr>
                <w:sz w:val="22"/>
                <w:szCs w:val="22"/>
              </w:rPr>
              <w:t>INFORME DE EVALUACIÓN CONSOLIDADO</w:t>
            </w:r>
          </w:p>
        </w:tc>
      </w:tr>
      <w:tr w:rsidR="00F83F8E" w:rsidRPr="00CF0D82" w14:paraId="4834A578" w14:textId="77777777" w:rsidTr="0031655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20E69025" w14:textId="77777777" w:rsidR="00F83F8E" w:rsidRPr="00CD71EA" w:rsidRDefault="00F83F8E" w:rsidP="0031655D">
            <w:pPr>
              <w:jc w:val="center"/>
              <w:rPr>
                <w:sz w:val="22"/>
                <w:szCs w:val="22"/>
              </w:rPr>
            </w:pPr>
            <w:r w:rsidRPr="00CD71EA">
              <w:rPr>
                <w:sz w:val="22"/>
                <w:szCs w:val="22"/>
              </w:rPr>
              <w:t>CLASIFICACIÓN DE LA INFORMACIÓN</w:t>
            </w:r>
          </w:p>
        </w:tc>
      </w:tr>
      <w:tr w:rsidR="00F83F8E" w:rsidRPr="00CF0D82" w14:paraId="5848BD89" w14:textId="77777777" w:rsidTr="003165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6BCD81E" w14:textId="77777777" w:rsidR="00F83F8E" w:rsidRPr="00CD71EA" w:rsidRDefault="00F83F8E" w:rsidP="003165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35BBC37A" w14:textId="77777777" w:rsidR="00F83F8E" w:rsidRPr="00CD71EA" w:rsidRDefault="00F83F8E" w:rsidP="0031655D">
            <w:pPr>
              <w:jc w:val="center"/>
              <w:cnfStyle w:val="000000100000" w:firstRow="0" w:lastRow="0" w:firstColumn="0" w:lastColumn="0" w:oddVBand="0" w:evenVBand="0" w:oddHBand="1" w:evenHBand="0" w:firstRowFirstColumn="0" w:firstRowLastColumn="0" w:lastRowFirstColumn="0" w:lastRowLastColumn="0"/>
              <w:rPr>
                <w:b/>
                <w:bCs/>
                <w:sz w:val="22"/>
                <w:szCs w:val="22"/>
              </w:rPr>
            </w:pPr>
            <w:r>
              <w:rPr>
                <w:b/>
                <w:bCs/>
                <w:sz w:val="22"/>
                <w:szCs w:val="22"/>
              </w:rPr>
              <w:t>X</w:t>
            </w:r>
          </w:p>
        </w:tc>
        <w:tc>
          <w:tcPr>
            <w:tcW w:w="1348" w:type="pct"/>
            <w:shd w:val="clear" w:color="auto" w:fill="FFFFFF" w:themeFill="background1"/>
            <w:vAlign w:val="center"/>
          </w:tcPr>
          <w:p w14:paraId="7F46EB38" w14:textId="77777777" w:rsidR="00F83F8E" w:rsidRPr="00CD71EA" w:rsidRDefault="00F83F8E" w:rsidP="003165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5EBAC39F" w14:textId="77777777" w:rsidR="00F83F8E" w:rsidRPr="00CD71EA" w:rsidRDefault="00F83F8E" w:rsidP="003165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3DEF8367" w14:textId="77777777" w:rsidR="00F83F8E" w:rsidRPr="00CD71EA" w:rsidRDefault="00F83F8E" w:rsidP="003165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2890DBB0" w14:textId="77777777" w:rsidR="00F83F8E" w:rsidRPr="00AD07AF" w:rsidRDefault="00F83F8E" w:rsidP="003165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0AB85F88" w14:textId="77777777" w:rsidR="00F83F8E" w:rsidRDefault="00F83F8E" w:rsidP="00F83F8E">
      <w:pPr>
        <w:jc w:val="center"/>
        <w:rPr>
          <w:b/>
        </w:rPr>
      </w:pPr>
    </w:p>
    <w:p w14:paraId="4975263F" w14:textId="77777777" w:rsidR="00F83F8E" w:rsidRDefault="00F83F8E" w:rsidP="00F83F8E">
      <w:pPr>
        <w:jc w:val="center"/>
        <w:rPr>
          <w:b/>
        </w:rPr>
      </w:pPr>
    </w:p>
    <w:p w14:paraId="035390F0" w14:textId="5E359A81" w:rsidR="00F83F8E" w:rsidRPr="001F267F" w:rsidRDefault="00F83F8E" w:rsidP="00F83F8E">
      <w:pPr>
        <w:jc w:val="center"/>
        <w:rPr>
          <w:b/>
        </w:rPr>
      </w:pPr>
      <w:r>
        <w:rPr>
          <w:b/>
        </w:rPr>
        <w:t>Octubre de</w:t>
      </w:r>
      <w:r w:rsidRPr="001F267F">
        <w:rPr>
          <w:b/>
        </w:rPr>
        <w:t xml:space="preserve"> 202</w:t>
      </w:r>
      <w:r>
        <w:rPr>
          <w:b/>
        </w:rPr>
        <w:t>5</w:t>
      </w:r>
    </w:p>
    <w:p w14:paraId="37EBF4F8" w14:textId="77777777" w:rsidR="00F83F8E" w:rsidRDefault="00F83F8E" w:rsidP="00F83F8E">
      <w:pPr>
        <w:rPr>
          <w:bCs/>
        </w:rPr>
      </w:pPr>
    </w:p>
    <w:p w14:paraId="3470D069" w14:textId="77777777" w:rsidR="00F83F8E" w:rsidRPr="00DA438B" w:rsidRDefault="00F83F8E" w:rsidP="00F83F8E">
      <w:pPr>
        <w:rPr>
          <w:bCs/>
        </w:rPr>
      </w:pPr>
    </w:p>
    <w:p w14:paraId="101A85AB" w14:textId="77777777" w:rsidR="00F83F8E" w:rsidRPr="001F267F" w:rsidRDefault="00F83F8E" w:rsidP="00F83F8E">
      <w:pPr>
        <w:jc w:val="center"/>
        <w:rPr>
          <w:b/>
        </w:rPr>
      </w:pPr>
      <w:r w:rsidRPr="001F267F">
        <w:rPr>
          <w:b/>
        </w:rPr>
        <w:t>Sistema Integrado de Gestión y Autocontrol</w:t>
      </w:r>
    </w:p>
    <w:p w14:paraId="648699CE" w14:textId="77777777" w:rsidR="00F83F8E" w:rsidRDefault="00F83F8E" w:rsidP="00F83F8E"/>
    <w:p w14:paraId="570FDAA7" w14:textId="77777777" w:rsidR="00F83F8E" w:rsidRDefault="00F83F8E" w:rsidP="00F83F8E">
      <w:pPr>
        <w:rPr>
          <w:b/>
        </w:rPr>
      </w:pPr>
    </w:p>
    <w:p w14:paraId="4C4D597C" w14:textId="77777777" w:rsidR="00F83F8E" w:rsidRDefault="00F83F8E" w:rsidP="00F83F8E">
      <w:pPr>
        <w:rPr>
          <w:b/>
        </w:rPr>
      </w:pPr>
    </w:p>
    <w:p w14:paraId="0B26E416" w14:textId="77777777" w:rsidR="00F83F8E" w:rsidRDefault="00F83F8E" w:rsidP="00F83F8E">
      <w:pPr>
        <w:rPr>
          <w:b/>
        </w:rPr>
      </w:pPr>
    </w:p>
    <w:p w14:paraId="6657553A" w14:textId="77777777" w:rsidR="00F83F8E" w:rsidRDefault="00F83F8E" w:rsidP="00F83F8E">
      <w:pPr>
        <w:rPr>
          <w:b/>
        </w:rPr>
      </w:pPr>
    </w:p>
    <w:p w14:paraId="65080D59" w14:textId="77777777" w:rsidR="00F83F8E" w:rsidRDefault="00F83F8E" w:rsidP="00F83F8E">
      <w:pPr>
        <w:rPr>
          <w:b/>
        </w:rPr>
      </w:pPr>
    </w:p>
    <w:p w14:paraId="50DB350D" w14:textId="77777777" w:rsidR="00F83F8E" w:rsidRDefault="00F83F8E" w:rsidP="00F83F8E">
      <w:pPr>
        <w:rPr>
          <w:b/>
        </w:rPr>
      </w:pPr>
    </w:p>
    <w:p w14:paraId="7D6A3D11" w14:textId="77777777" w:rsidR="00F83F8E" w:rsidRDefault="00F83F8E" w:rsidP="00F83F8E">
      <w:pPr>
        <w:rPr>
          <w:b/>
        </w:rPr>
      </w:pPr>
    </w:p>
    <w:p w14:paraId="2A692BA3" w14:textId="77777777" w:rsidR="00F83F8E" w:rsidRDefault="00F83F8E" w:rsidP="00F83F8E">
      <w:pPr>
        <w:rPr>
          <w:b/>
        </w:rPr>
      </w:pPr>
    </w:p>
    <w:p w14:paraId="04CC0BE7" w14:textId="77777777" w:rsidR="00F83F8E" w:rsidRDefault="00F83F8E" w:rsidP="00F83F8E">
      <w:pPr>
        <w:rPr>
          <w:b/>
        </w:rPr>
      </w:pPr>
    </w:p>
    <w:p w14:paraId="1DFF4BDE" w14:textId="77777777" w:rsidR="00F83F8E" w:rsidRDefault="00F83F8E" w:rsidP="00F83F8E">
      <w:pPr>
        <w:rPr>
          <w:b/>
        </w:rPr>
      </w:pPr>
    </w:p>
    <w:p w14:paraId="4BA789D0" w14:textId="77777777" w:rsidR="00F83F8E" w:rsidRDefault="00F83F8E" w:rsidP="00F83F8E">
      <w:pPr>
        <w:rPr>
          <w:b/>
        </w:rPr>
      </w:pPr>
    </w:p>
    <w:p w14:paraId="504865EF" w14:textId="77777777" w:rsidR="00F83F8E" w:rsidRDefault="00F83F8E" w:rsidP="00F83F8E">
      <w:pPr>
        <w:rPr>
          <w:b/>
        </w:rPr>
      </w:pPr>
    </w:p>
    <w:p w14:paraId="0D7DC328" w14:textId="77777777" w:rsidR="00F83F8E" w:rsidRDefault="00F83F8E" w:rsidP="00F83F8E">
      <w:pPr>
        <w:rPr>
          <w:b/>
        </w:rPr>
      </w:pPr>
    </w:p>
    <w:p w14:paraId="22F93A6C" w14:textId="77777777" w:rsidR="00F83F8E" w:rsidRDefault="00F83F8E" w:rsidP="00F83F8E">
      <w:pPr>
        <w:rPr>
          <w:b/>
        </w:rPr>
      </w:pPr>
    </w:p>
    <w:p w14:paraId="7A53B48B" w14:textId="77777777" w:rsidR="00F83F8E" w:rsidRDefault="00F83F8E" w:rsidP="00F83F8E">
      <w:pPr>
        <w:rPr>
          <w:b/>
        </w:rPr>
      </w:pPr>
    </w:p>
    <w:p w14:paraId="1F5DBE96" w14:textId="77777777" w:rsidR="00F83F8E" w:rsidRDefault="00F83F8E" w:rsidP="00F83F8E">
      <w:pPr>
        <w:rPr>
          <w:b/>
        </w:rPr>
      </w:pPr>
    </w:p>
    <w:p w14:paraId="4B6A1605" w14:textId="77777777" w:rsidR="00F83F8E" w:rsidRDefault="00F83F8E" w:rsidP="00F83F8E">
      <w:pPr>
        <w:rPr>
          <w:b/>
        </w:rPr>
      </w:pPr>
    </w:p>
    <w:p w14:paraId="654D6599" w14:textId="77777777" w:rsidR="00F83F8E" w:rsidRDefault="00F83F8E" w:rsidP="00F83F8E">
      <w:pPr>
        <w:rPr>
          <w:b/>
        </w:rPr>
      </w:pPr>
    </w:p>
    <w:p w14:paraId="53FD9F3A" w14:textId="77777777" w:rsidR="00F83F8E" w:rsidRDefault="00F83F8E" w:rsidP="00F83F8E">
      <w:pPr>
        <w:rPr>
          <w:b/>
        </w:rPr>
      </w:pPr>
    </w:p>
    <w:p w14:paraId="7676B024" w14:textId="77777777" w:rsidR="00F83F8E" w:rsidRDefault="00F83F8E" w:rsidP="00F83F8E">
      <w:pPr>
        <w:rPr>
          <w:b/>
        </w:rPr>
      </w:pPr>
    </w:p>
    <w:p w14:paraId="1D1E5157" w14:textId="77777777" w:rsidR="00F83F8E" w:rsidRDefault="00F83F8E" w:rsidP="00F83F8E">
      <w:pPr>
        <w:rPr>
          <w:b/>
        </w:rPr>
      </w:pPr>
    </w:p>
    <w:p w14:paraId="73E40FDB" w14:textId="77777777" w:rsidR="00F83F8E" w:rsidRDefault="00F83F8E" w:rsidP="00F83F8E">
      <w:pPr>
        <w:rPr>
          <w:b/>
        </w:rPr>
      </w:pPr>
    </w:p>
    <w:p w14:paraId="56CF54F6" w14:textId="77777777" w:rsidR="00F83F8E" w:rsidRDefault="00F83F8E" w:rsidP="00F83F8E">
      <w:pPr>
        <w:rPr>
          <w:b/>
        </w:rPr>
      </w:pPr>
    </w:p>
    <w:p w14:paraId="44CD3E66" w14:textId="77777777" w:rsidR="00F83F8E" w:rsidRDefault="00F83F8E" w:rsidP="00F83F8E">
      <w:pPr>
        <w:rPr>
          <w:b/>
        </w:rPr>
      </w:pPr>
    </w:p>
    <w:p w14:paraId="27329977" w14:textId="6AFB4685" w:rsidR="00F83F8E" w:rsidRDefault="00F83F8E" w:rsidP="00F83F8E">
      <w:pPr>
        <w:rPr>
          <w:b/>
        </w:rPr>
      </w:pPr>
      <w:r>
        <w:rPr>
          <w:b/>
        </w:rPr>
        <w:t>Generalidades:</w:t>
      </w:r>
    </w:p>
    <w:p w14:paraId="5B362306" w14:textId="77777777" w:rsidR="00F83F8E" w:rsidRPr="00193D70" w:rsidRDefault="00F83F8E" w:rsidP="00F83F8E">
      <w:pPr>
        <w:numPr>
          <w:ilvl w:val="0"/>
          <w:numId w:val="1"/>
        </w:numPr>
        <w:pBdr>
          <w:top w:val="nil"/>
          <w:left w:val="nil"/>
          <w:bottom w:val="nil"/>
          <w:right w:val="nil"/>
          <w:between w:val="nil"/>
        </w:pBdr>
        <w:ind w:left="426" w:hanging="426"/>
      </w:pPr>
      <w:r>
        <w:rPr>
          <w:color w:val="000000"/>
        </w:rPr>
        <w:t xml:space="preserve">Este formato tiene como objetivo consolidar la evaluación jurídica/técnica/económica/financiera de los procesos contractuales, teniendo como </w:t>
      </w:r>
      <w:r w:rsidRPr="00193D70">
        <w:rPr>
          <w:color w:val="000000"/>
        </w:rPr>
        <w:t>base lo indicado en la evaluación de cada componente.</w:t>
      </w:r>
    </w:p>
    <w:p w14:paraId="46EA913E" w14:textId="77777777" w:rsidR="00F83F8E" w:rsidRPr="00193D70" w:rsidRDefault="00F83F8E" w:rsidP="00F83F8E">
      <w:pPr>
        <w:numPr>
          <w:ilvl w:val="0"/>
          <w:numId w:val="1"/>
        </w:numPr>
        <w:pBdr>
          <w:top w:val="nil"/>
          <w:left w:val="nil"/>
          <w:bottom w:val="nil"/>
          <w:right w:val="nil"/>
          <w:between w:val="nil"/>
        </w:pBdr>
        <w:ind w:left="426" w:hanging="426"/>
      </w:pPr>
      <w:r w:rsidRPr="00193D70">
        <w:t xml:space="preserve">El formato está asociado al Manual de Contratación (GCCON-M-001) y al Manual Supervisión e Interventoría (GCCON-M-002), </w:t>
      </w:r>
      <w:bookmarkStart w:id="0" w:name="_Hlk209631633"/>
      <w:r w:rsidRPr="00193D70">
        <w:t>así como a los procedimientos que rigen la gestión contractual de la entidad.</w:t>
      </w:r>
      <w:bookmarkEnd w:id="0"/>
    </w:p>
    <w:p w14:paraId="2FD2DF3A" w14:textId="77777777" w:rsidR="00F83F8E" w:rsidRPr="00193D70" w:rsidRDefault="00F83F8E" w:rsidP="00F83F8E">
      <w:pPr>
        <w:numPr>
          <w:ilvl w:val="0"/>
          <w:numId w:val="1"/>
        </w:numPr>
        <w:pBdr>
          <w:top w:val="nil"/>
          <w:left w:val="nil"/>
          <w:bottom w:val="nil"/>
          <w:right w:val="nil"/>
          <w:between w:val="nil"/>
        </w:pBdr>
        <w:ind w:left="426" w:hanging="426"/>
      </w:pPr>
      <w:r w:rsidRPr="00193D70">
        <w:rPr>
          <w:color w:val="000000"/>
        </w:rPr>
        <w:t xml:space="preserve">Este formato es diligenciado por el estructurador jurídico del proceso de selección adscrito a la unidad de contratación de la Dirección general o Grupo de Apoyo Administrativo, </w:t>
      </w:r>
      <w:bookmarkStart w:id="1" w:name="_Hlk209632214"/>
      <w:r w:rsidRPr="00193D70">
        <w:t>cada vez que se realice la consolidación de la evaluación de un proceso de contratación.</w:t>
      </w:r>
      <w:bookmarkEnd w:id="1"/>
    </w:p>
    <w:p w14:paraId="47CA7688" w14:textId="77777777" w:rsidR="00F83F8E" w:rsidRPr="00193D70" w:rsidRDefault="00F83F8E" w:rsidP="00F83F8E">
      <w:pPr>
        <w:numPr>
          <w:ilvl w:val="0"/>
          <w:numId w:val="1"/>
        </w:numPr>
        <w:pBdr>
          <w:top w:val="nil"/>
          <w:left w:val="nil"/>
          <w:bottom w:val="nil"/>
          <w:right w:val="nil"/>
          <w:between w:val="nil"/>
        </w:pBdr>
        <w:ind w:left="426" w:hanging="426"/>
      </w:pPr>
      <w:r w:rsidRPr="00193D70">
        <w:rPr>
          <w:color w:val="000000"/>
        </w:rPr>
        <w:t>Su diligenciamiento se realiza una vez se cuente con el resultado de las evaluaciones preliminares o definitivas del proceso.</w:t>
      </w:r>
    </w:p>
    <w:p w14:paraId="3D321DAB" w14:textId="77777777" w:rsidR="00F83F8E" w:rsidRPr="00193D70" w:rsidRDefault="00F83F8E" w:rsidP="00F83F8E">
      <w:pPr>
        <w:numPr>
          <w:ilvl w:val="0"/>
          <w:numId w:val="1"/>
        </w:numPr>
        <w:pBdr>
          <w:top w:val="nil"/>
          <w:left w:val="nil"/>
          <w:bottom w:val="nil"/>
          <w:right w:val="nil"/>
          <w:between w:val="nil"/>
        </w:pBdr>
        <w:ind w:left="426" w:hanging="426"/>
      </w:pPr>
      <w:r w:rsidRPr="00193D70">
        <w:rPr>
          <w:b/>
          <w:color w:val="000000"/>
        </w:rPr>
        <w:t>Este formato no requiere ser impreso.</w:t>
      </w:r>
      <w:r w:rsidRPr="00193D70">
        <w:rPr>
          <w:color w:val="000000"/>
        </w:rPr>
        <w:t xml:space="preserve"> Para tal efecto, de conformidad con lo establecido en el artículo 7 de la Ley 527 de 1999, la recomendación se debe surtir mediante el correo electrónico institucional (mensaje de datos), el cual se entiende como método que permite identificar al iniciador de un mensaje de datos y que indica que el contenido cuenta con su aprobación. Junto con este formato se deberá adjuntar, en formato PDF, el correo en donde se imparte de aprobación por cada uno de los evaluadores.  El formato debe ser cargado en las plataformas administradas por Colombia Compra Eficiente.</w:t>
      </w:r>
      <w:bookmarkStart w:id="2" w:name="_Hlk209624726"/>
    </w:p>
    <w:p w14:paraId="46A8EFEE" w14:textId="77777777" w:rsidR="00F83F8E" w:rsidRPr="00193D70" w:rsidRDefault="00F83F8E" w:rsidP="00F83F8E">
      <w:pPr>
        <w:numPr>
          <w:ilvl w:val="0"/>
          <w:numId w:val="1"/>
        </w:numPr>
        <w:pBdr>
          <w:top w:val="nil"/>
          <w:left w:val="nil"/>
          <w:bottom w:val="nil"/>
          <w:right w:val="nil"/>
          <w:between w:val="nil"/>
        </w:pBdr>
        <w:ind w:left="426" w:hanging="426"/>
      </w:pPr>
      <w:r w:rsidRPr="00193D70">
        <w:rPr>
          <w:spacing w:val="2"/>
        </w:rPr>
        <w:t>Este formato, una vez diligenciado, deberá archivarse de conformidad con lo establecido en las tablas de retención documental de la entidad.</w:t>
      </w:r>
    </w:p>
    <w:bookmarkEnd w:id="2"/>
    <w:p w14:paraId="5A0949E3" w14:textId="77777777" w:rsidR="00F83F8E" w:rsidRPr="00193D70" w:rsidRDefault="00F83F8E" w:rsidP="00F83F8E">
      <w:pPr>
        <w:numPr>
          <w:ilvl w:val="0"/>
          <w:numId w:val="1"/>
        </w:numPr>
        <w:pBdr>
          <w:top w:val="nil"/>
          <w:left w:val="nil"/>
          <w:bottom w:val="nil"/>
          <w:right w:val="nil"/>
          <w:between w:val="nil"/>
        </w:pBdr>
        <w:ind w:left="426" w:hanging="426"/>
      </w:pPr>
      <w:r w:rsidRPr="00193D70">
        <w:rPr>
          <w:color w:val="000000"/>
        </w:rPr>
        <w:t xml:space="preserve">Este formato </w:t>
      </w:r>
      <w:r w:rsidRPr="00193D70">
        <w:rPr>
          <w:b/>
          <w:color w:val="000000"/>
        </w:rPr>
        <w:t>no aplica</w:t>
      </w:r>
      <w:r w:rsidRPr="00193D70">
        <w:rPr>
          <w:color w:val="000000"/>
        </w:rPr>
        <w:t xml:space="preserve"> para procesos desarrollados por la Tienda Virtual del Estado Colombiano</w:t>
      </w:r>
    </w:p>
    <w:p w14:paraId="31646DCC" w14:textId="77777777" w:rsidR="00F83F8E" w:rsidRDefault="00F83F8E" w:rsidP="00F83F8E">
      <w:pPr>
        <w:numPr>
          <w:ilvl w:val="0"/>
          <w:numId w:val="1"/>
        </w:numPr>
        <w:pBdr>
          <w:top w:val="nil"/>
          <w:left w:val="nil"/>
          <w:bottom w:val="nil"/>
          <w:right w:val="nil"/>
          <w:between w:val="nil"/>
        </w:pBdr>
        <w:ind w:left="426" w:hanging="426"/>
      </w:pPr>
      <w:r w:rsidRPr="00193D70">
        <w:rPr>
          <w:color w:val="000000"/>
        </w:rPr>
        <w:t>El contenido que se encuentra en color diferente</w:t>
      </w:r>
      <w:r>
        <w:rPr>
          <w:color w:val="000000"/>
        </w:rPr>
        <w:t xml:space="preserve"> a negro, entre paréntesis o con el signo “/” son orientaciones para el diligenciamiento del formato.</w:t>
      </w:r>
    </w:p>
    <w:p w14:paraId="74D4E6E6" w14:textId="77777777" w:rsidR="00F83F8E" w:rsidRDefault="00F83F8E" w:rsidP="00F83F8E">
      <w:pPr>
        <w:numPr>
          <w:ilvl w:val="0"/>
          <w:numId w:val="1"/>
        </w:numPr>
        <w:pBdr>
          <w:top w:val="nil"/>
          <w:left w:val="nil"/>
          <w:bottom w:val="nil"/>
          <w:right w:val="nil"/>
          <w:between w:val="nil"/>
        </w:pBdr>
        <w:ind w:left="426" w:hanging="426"/>
      </w:pPr>
      <w:r>
        <w:rPr>
          <w:color w:val="000000"/>
        </w:rPr>
        <w:t>El formato puede ser modificado en aquellos apartados en que así se indique.</w:t>
      </w:r>
    </w:p>
    <w:p w14:paraId="26AB03D0" w14:textId="77777777" w:rsidR="00F83F8E" w:rsidRDefault="00F83F8E" w:rsidP="00F83F8E">
      <w:pPr>
        <w:numPr>
          <w:ilvl w:val="0"/>
          <w:numId w:val="1"/>
        </w:numPr>
        <w:pBdr>
          <w:top w:val="nil"/>
          <w:left w:val="nil"/>
          <w:bottom w:val="nil"/>
          <w:right w:val="nil"/>
          <w:between w:val="nil"/>
        </w:pBdr>
        <w:ind w:left="426" w:hanging="426"/>
      </w:pPr>
      <w:r>
        <w:rPr>
          <w:color w:val="000000"/>
        </w:rPr>
        <w:t xml:space="preserve">Las notas internas son situaciones o recomendaciones que se deben tener en cuenta al momento de elaborar el formato. No obstante, las mismas deben ser eliminadas previa impresión o suscripción </w:t>
      </w:r>
      <w:proofErr w:type="gramStart"/>
      <w:r>
        <w:rPr>
          <w:color w:val="000000"/>
        </w:rPr>
        <w:t>del mismo</w:t>
      </w:r>
      <w:proofErr w:type="gramEnd"/>
      <w:r>
        <w:rPr>
          <w:color w:val="000000"/>
        </w:rPr>
        <w:t>.</w:t>
      </w:r>
    </w:p>
    <w:p w14:paraId="09BDF897" w14:textId="77777777" w:rsidR="00F83F8E" w:rsidRPr="009C352A" w:rsidRDefault="00F83F8E" w:rsidP="00F83F8E">
      <w:pPr>
        <w:numPr>
          <w:ilvl w:val="0"/>
          <w:numId w:val="1"/>
        </w:numPr>
        <w:pBdr>
          <w:top w:val="nil"/>
          <w:left w:val="nil"/>
          <w:bottom w:val="nil"/>
          <w:right w:val="nil"/>
          <w:between w:val="nil"/>
        </w:pBdr>
        <w:ind w:left="426" w:hanging="426"/>
      </w:pPr>
      <w:r w:rsidRPr="009C352A">
        <w:rPr>
          <w:spacing w:val="2"/>
        </w:rPr>
        <w:t>Todas las recomendaciones o sugerencias que busquen mejorar el presente documento pueden ser remitidas al correo de la Dirección jurídica del SENA.</w:t>
      </w:r>
    </w:p>
    <w:p w14:paraId="57F66AE8" w14:textId="77777777" w:rsidR="00F83F8E" w:rsidRPr="009C352A" w:rsidRDefault="00F83F8E" w:rsidP="00F83F8E">
      <w:pPr>
        <w:pBdr>
          <w:top w:val="nil"/>
          <w:left w:val="nil"/>
          <w:bottom w:val="nil"/>
          <w:right w:val="nil"/>
          <w:between w:val="nil"/>
        </w:pBdr>
      </w:pPr>
    </w:p>
    <w:p w14:paraId="23702D03" w14:textId="77777777" w:rsidR="00F83F8E" w:rsidRDefault="00F83F8E" w:rsidP="00F83F8E">
      <w:pPr>
        <w:pBdr>
          <w:top w:val="nil"/>
          <w:left w:val="nil"/>
          <w:bottom w:val="nil"/>
          <w:right w:val="nil"/>
          <w:between w:val="nil"/>
        </w:pBdr>
        <w:rPr>
          <w:color w:val="000000"/>
        </w:rPr>
      </w:pPr>
    </w:p>
    <w:p w14:paraId="2D980171" w14:textId="7B8FA0D8" w:rsidR="00DE26A8" w:rsidRDefault="00DE26A8" w:rsidP="00605A0A">
      <w:pPr>
        <w:jc w:val="left"/>
        <w:rPr>
          <w:b/>
        </w:rPr>
        <w:sectPr w:rsidR="00DE26A8">
          <w:headerReference w:type="default" r:id="rId8"/>
          <w:footerReference w:type="default" r:id="rId9"/>
          <w:headerReference w:type="first" r:id="rId10"/>
          <w:footerReference w:type="first" r:id="rId11"/>
          <w:pgSz w:w="12240" w:h="15840"/>
          <w:pgMar w:top="1701" w:right="1418" w:bottom="1701" w:left="1418" w:header="709" w:footer="709" w:gutter="0"/>
          <w:pgNumType w:start="1"/>
          <w:cols w:space="720"/>
          <w:titlePg/>
        </w:sectPr>
      </w:pPr>
    </w:p>
    <w:tbl>
      <w:tblPr>
        <w:tblStyle w:val="Tabladecuadrcula4"/>
        <w:tblpPr w:leftFromText="142" w:rightFromText="142" w:vertAnchor="text" w:horzAnchor="margin" w:tblpY="1"/>
        <w:tblW w:w="5000" w:type="pct"/>
        <w:tblLook w:val="04A0" w:firstRow="1" w:lastRow="0" w:firstColumn="1" w:lastColumn="0" w:noHBand="0" w:noVBand="1"/>
      </w:tblPr>
      <w:tblGrid>
        <w:gridCol w:w="3524"/>
        <w:gridCol w:w="808"/>
        <w:gridCol w:w="3503"/>
        <w:gridCol w:w="829"/>
        <w:gridCol w:w="3485"/>
        <w:gridCol w:w="845"/>
      </w:tblGrid>
      <w:tr w:rsidR="00A17F3D" w:rsidRPr="00CD71EA" w14:paraId="2EEAC069" w14:textId="77777777" w:rsidTr="008372A4">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71002DD2" w14:textId="77777777" w:rsidR="00A17F3D" w:rsidRPr="00CD71EA" w:rsidRDefault="00A17F3D" w:rsidP="008372A4">
            <w:pPr>
              <w:jc w:val="center"/>
              <w:rPr>
                <w:sz w:val="22"/>
                <w:szCs w:val="22"/>
              </w:rPr>
            </w:pPr>
            <w:r w:rsidRPr="00CD71EA">
              <w:rPr>
                <w:sz w:val="22"/>
                <w:szCs w:val="22"/>
              </w:rPr>
              <w:lastRenderedPageBreak/>
              <w:t>CLASIFICACIÓN DE LA INFORMACIÓN</w:t>
            </w:r>
          </w:p>
        </w:tc>
      </w:tr>
      <w:tr w:rsidR="00A17F3D" w:rsidRPr="00AD07AF" w14:paraId="4539AB2B" w14:textId="77777777" w:rsidTr="008372A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7EE43E01" w14:textId="77777777" w:rsidR="00A17F3D" w:rsidRPr="00CD71EA" w:rsidRDefault="00A17F3D" w:rsidP="008372A4">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52B9F9B" w14:textId="77777777" w:rsidR="00A17F3D" w:rsidRPr="00CD71EA" w:rsidRDefault="00A17F3D" w:rsidP="008372A4">
            <w:pPr>
              <w:jc w:val="cente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b/>
                <w:bCs/>
                <w:sz w:val="22"/>
                <w:szCs w:val="22"/>
              </w:rPr>
              <w:t>X</w:t>
            </w:r>
          </w:p>
        </w:tc>
        <w:tc>
          <w:tcPr>
            <w:tcW w:w="1348" w:type="pct"/>
            <w:shd w:val="clear" w:color="auto" w:fill="FFFFFF" w:themeFill="background1"/>
            <w:vAlign w:val="center"/>
          </w:tcPr>
          <w:p w14:paraId="4596BEDF" w14:textId="77777777" w:rsidR="00A17F3D" w:rsidRPr="00CD71EA" w:rsidRDefault="00A17F3D" w:rsidP="008372A4">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43254861" w14:textId="77777777" w:rsidR="00A17F3D" w:rsidRPr="00CD71EA" w:rsidRDefault="00A17F3D" w:rsidP="008372A4">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08568323" w14:textId="77777777" w:rsidR="00A17F3D" w:rsidRPr="00CD71EA" w:rsidRDefault="00A17F3D" w:rsidP="008372A4">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9F19DA5" w14:textId="77777777" w:rsidR="00A17F3D" w:rsidRPr="00AD07AF" w:rsidRDefault="00A17F3D" w:rsidP="008372A4">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D5CED15" w14:textId="77777777" w:rsidR="00A17F3D" w:rsidRDefault="00A17F3D" w:rsidP="00A17F3D">
      <w:pPr>
        <w:rPr>
          <w:b/>
        </w:rPr>
      </w:pPr>
    </w:p>
    <w:p w14:paraId="7A34ED21" w14:textId="1D7BA090" w:rsidR="00C71EF7" w:rsidRPr="00C71EF7" w:rsidRDefault="00C71EF7" w:rsidP="00C71EF7">
      <w:pPr>
        <w:jc w:val="center"/>
        <w:rPr>
          <w:b/>
        </w:rPr>
      </w:pPr>
      <w:r w:rsidRPr="00C71EF7">
        <w:rPr>
          <w:b/>
        </w:rPr>
        <w:t>INFORME DE EVALUACIÓN CONSOLIDADO</w:t>
      </w:r>
      <w:r w:rsidR="009610CF">
        <w:rPr>
          <w:b/>
        </w:rPr>
        <w:t xml:space="preserve"> SUBSANACIÓN</w:t>
      </w:r>
    </w:p>
    <w:p w14:paraId="5B79F935" w14:textId="77777777" w:rsidR="00C71EF7" w:rsidRPr="00C71EF7" w:rsidRDefault="00C71EF7" w:rsidP="00C71EF7">
      <w:pPr>
        <w:jc w:val="center"/>
        <w:rPr>
          <w:b/>
        </w:rPr>
      </w:pPr>
    </w:p>
    <w:p w14:paraId="715A4795" w14:textId="7A728A53" w:rsidR="00C71EF7" w:rsidRPr="00C71EF7" w:rsidRDefault="00C71EF7" w:rsidP="00C71EF7">
      <w:pPr>
        <w:jc w:val="center"/>
        <w:rPr>
          <w:b/>
          <w:bCs/>
        </w:rPr>
      </w:pPr>
      <w:r w:rsidRPr="00C71EF7">
        <w:rPr>
          <w:b/>
        </w:rPr>
        <w:t xml:space="preserve">PROCESO NRO. </w:t>
      </w:r>
      <w:r w:rsidRPr="00C71EF7">
        <w:rPr>
          <w:b/>
          <w:bCs/>
        </w:rPr>
        <w:t>MC-ANT-CTAPT-0</w:t>
      </w:r>
      <w:r w:rsidR="00C527D9">
        <w:rPr>
          <w:b/>
          <w:bCs/>
        </w:rPr>
        <w:t>1</w:t>
      </w:r>
      <w:r w:rsidR="00664F88">
        <w:rPr>
          <w:b/>
          <w:bCs/>
        </w:rPr>
        <w:t>9</w:t>
      </w:r>
      <w:r w:rsidRPr="00C71EF7">
        <w:rPr>
          <w:b/>
          <w:bCs/>
        </w:rPr>
        <w:t>-2026</w:t>
      </w:r>
    </w:p>
    <w:p w14:paraId="2F791D76" w14:textId="77777777" w:rsidR="00C71EF7" w:rsidRPr="00C71EF7" w:rsidRDefault="00C71EF7" w:rsidP="00C71EF7">
      <w:pPr>
        <w:rPr>
          <w:b/>
          <w:bCs/>
        </w:rPr>
      </w:pPr>
    </w:p>
    <w:p w14:paraId="4CA05016" w14:textId="64C91D52" w:rsidR="00C71EF7" w:rsidRDefault="00C71EF7" w:rsidP="00C71EF7">
      <w:pPr>
        <w:rPr>
          <w:b/>
          <w:bCs/>
        </w:rPr>
      </w:pPr>
      <w:r w:rsidRPr="00C71EF7">
        <w:rPr>
          <w:b/>
        </w:rPr>
        <w:t xml:space="preserve">OBJETO: </w:t>
      </w:r>
      <w:r w:rsidR="00664F88" w:rsidRPr="00664F88">
        <w:rPr>
          <w:b/>
          <w:bCs/>
        </w:rPr>
        <w:t>PRESTAR EL SERVICIO DE MANTENIMIENTO DE TANQUES DE ALMACENAMIENTO DE AGUA Y TRAMPAS DE GRASAS CORRESPONDIENTES DEL COMPLEJO TECNOLÓGICO AGROINDUSTRIAL, PECUARIO Y TURÍSTICO DEL SENA</w:t>
      </w:r>
      <w:r w:rsidR="00B446E8" w:rsidRPr="00B446E8">
        <w:rPr>
          <w:b/>
          <w:bCs/>
        </w:rPr>
        <w:t>.</w:t>
      </w:r>
    </w:p>
    <w:p w14:paraId="0F2018B5" w14:textId="77777777" w:rsidR="004F27D0" w:rsidRPr="00C71EF7" w:rsidRDefault="004F27D0" w:rsidP="00C71EF7">
      <w:pPr>
        <w:rPr>
          <w:b/>
          <w:bCs/>
        </w:rPr>
      </w:pPr>
    </w:p>
    <w:tbl>
      <w:tblPr>
        <w:tblW w:w="12990" w:type="dxa"/>
        <w:tblLayout w:type="fixed"/>
        <w:tblLook w:val="0420" w:firstRow="1" w:lastRow="0" w:firstColumn="0" w:lastColumn="0" w:noHBand="0" w:noVBand="1"/>
      </w:tblPr>
      <w:tblGrid>
        <w:gridCol w:w="2094"/>
        <w:gridCol w:w="2479"/>
        <w:gridCol w:w="2328"/>
        <w:gridCol w:w="2094"/>
        <w:gridCol w:w="1836"/>
        <w:gridCol w:w="2159"/>
      </w:tblGrid>
      <w:tr w:rsidR="00C71EF7" w:rsidRPr="00C71EF7" w14:paraId="1F3ABB80" w14:textId="77777777" w:rsidTr="00734CC0">
        <w:trPr>
          <w:trHeight w:val="585"/>
        </w:trPr>
        <w:tc>
          <w:tcPr>
            <w:tcW w:w="209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D2D3EF9" w14:textId="77777777" w:rsidR="00C71EF7" w:rsidRPr="00C71EF7" w:rsidRDefault="00C71EF7" w:rsidP="00C71EF7">
            <w:pPr>
              <w:rPr>
                <w:b/>
              </w:rPr>
            </w:pPr>
            <w:r w:rsidRPr="00C71EF7">
              <w:rPr>
                <w:b/>
              </w:rPr>
              <w:t>PROPONENTE</w:t>
            </w:r>
          </w:p>
        </w:tc>
        <w:tc>
          <w:tcPr>
            <w:tcW w:w="2479" w:type="dxa"/>
            <w:tcBorders>
              <w:top w:val="single" w:sz="4" w:space="0" w:color="000000"/>
              <w:left w:val="nil"/>
              <w:bottom w:val="single" w:sz="4" w:space="0" w:color="000000"/>
              <w:right w:val="single" w:sz="4" w:space="0" w:color="000000"/>
            </w:tcBorders>
            <w:shd w:val="clear" w:color="auto" w:fill="D9D9D9"/>
            <w:vAlign w:val="center"/>
            <w:hideMark/>
          </w:tcPr>
          <w:p w14:paraId="0BD5AE47" w14:textId="77777777" w:rsidR="00C71EF7" w:rsidRPr="00C71EF7" w:rsidRDefault="00C71EF7" w:rsidP="00C71EF7">
            <w:pPr>
              <w:rPr>
                <w:b/>
              </w:rPr>
            </w:pPr>
            <w:r w:rsidRPr="00C71EF7">
              <w:rPr>
                <w:b/>
              </w:rPr>
              <w:t>EVALUACIÓN JURÍDICA</w:t>
            </w:r>
          </w:p>
        </w:tc>
        <w:tc>
          <w:tcPr>
            <w:tcW w:w="2328" w:type="dxa"/>
            <w:tcBorders>
              <w:top w:val="single" w:sz="4" w:space="0" w:color="000000"/>
              <w:left w:val="nil"/>
              <w:bottom w:val="single" w:sz="4" w:space="0" w:color="000000"/>
              <w:right w:val="single" w:sz="4" w:space="0" w:color="000000"/>
            </w:tcBorders>
            <w:shd w:val="clear" w:color="auto" w:fill="D9D9D9"/>
            <w:vAlign w:val="center"/>
            <w:hideMark/>
          </w:tcPr>
          <w:p w14:paraId="1F8B88C6" w14:textId="77777777" w:rsidR="00C71EF7" w:rsidRPr="00C71EF7" w:rsidRDefault="00C71EF7" w:rsidP="00C71EF7">
            <w:pPr>
              <w:rPr>
                <w:b/>
              </w:rPr>
            </w:pPr>
            <w:r w:rsidRPr="00C71EF7">
              <w:rPr>
                <w:b/>
              </w:rPr>
              <w:t>EVALUACIÓN FINANCIERA</w:t>
            </w:r>
          </w:p>
        </w:tc>
        <w:tc>
          <w:tcPr>
            <w:tcW w:w="2094" w:type="dxa"/>
            <w:tcBorders>
              <w:top w:val="single" w:sz="4" w:space="0" w:color="000000"/>
              <w:left w:val="nil"/>
              <w:bottom w:val="single" w:sz="4" w:space="0" w:color="000000"/>
              <w:right w:val="single" w:sz="4" w:space="0" w:color="000000"/>
            </w:tcBorders>
            <w:shd w:val="clear" w:color="auto" w:fill="D9D9D9"/>
            <w:vAlign w:val="center"/>
            <w:hideMark/>
          </w:tcPr>
          <w:p w14:paraId="470AE97F" w14:textId="77777777" w:rsidR="00C71EF7" w:rsidRPr="00C71EF7" w:rsidRDefault="00C71EF7" w:rsidP="00C71EF7">
            <w:pPr>
              <w:rPr>
                <w:b/>
              </w:rPr>
            </w:pPr>
            <w:r w:rsidRPr="00C71EF7">
              <w:rPr>
                <w:b/>
              </w:rPr>
              <w:t>EVALUACIÓN TÉCNICA</w:t>
            </w:r>
          </w:p>
        </w:tc>
        <w:tc>
          <w:tcPr>
            <w:tcW w:w="1836" w:type="dxa"/>
            <w:tcBorders>
              <w:top w:val="single" w:sz="4" w:space="0" w:color="000000"/>
              <w:left w:val="nil"/>
              <w:bottom w:val="single" w:sz="4" w:space="0" w:color="000000"/>
              <w:right w:val="single" w:sz="4" w:space="0" w:color="000000"/>
            </w:tcBorders>
            <w:shd w:val="clear" w:color="auto" w:fill="D9D9D9"/>
            <w:vAlign w:val="center"/>
            <w:hideMark/>
          </w:tcPr>
          <w:p w14:paraId="08AC979D" w14:textId="77777777" w:rsidR="00C71EF7" w:rsidRPr="00C71EF7" w:rsidRDefault="00C71EF7" w:rsidP="00C71EF7">
            <w:pPr>
              <w:rPr>
                <w:b/>
              </w:rPr>
            </w:pPr>
            <w:r w:rsidRPr="00C71EF7">
              <w:rPr>
                <w:b/>
              </w:rPr>
              <w:t>RESULTADO</w:t>
            </w:r>
          </w:p>
        </w:tc>
        <w:tc>
          <w:tcPr>
            <w:tcW w:w="2159" w:type="dxa"/>
            <w:tcBorders>
              <w:top w:val="single" w:sz="4" w:space="0" w:color="000000"/>
              <w:left w:val="nil"/>
              <w:bottom w:val="single" w:sz="4" w:space="0" w:color="000000"/>
              <w:right w:val="single" w:sz="4" w:space="0" w:color="000000"/>
            </w:tcBorders>
            <w:shd w:val="clear" w:color="auto" w:fill="D9D9D9"/>
            <w:vAlign w:val="center"/>
          </w:tcPr>
          <w:p w14:paraId="604119C8" w14:textId="77777777" w:rsidR="00C71EF7" w:rsidRPr="00C71EF7" w:rsidRDefault="00C71EF7" w:rsidP="00C71EF7">
            <w:pPr>
              <w:rPr>
                <w:b/>
              </w:rPr>
            </w:pPr>
            <w:r w:rsidRPr="00C71EF7">
              <w:rPr>
                <w:b/>
              </w:rPr>
              <w:t>PUNTAJE</w:t>
            </w:r>
          </w:p>
          <w:p w14:paraId="3C86ECE4" w14:textId="77777777" w:rsidR="00C71EF7" w:rsidRPr="00C71EF7" w:rsidRDefault="00C71EF7" w:rsidP="00C71EF7">
            <w:pPr>
              <w:rPr>
                <w:b/>
              </w:rPr>
            </w:pPr>
          </w:p>
        </w:tc>
      </w:tr>
      <w:tr w:rsidR="00C71EF7" w:rsidRPr="00C71EF7" w14:paraId="0880049D" w14:textId="77777777" w:rsidTr="00734CC0">
        <w:trPr>
          <w:trHeight w:val="300"/>
        </w:trPr>
        <w:tc>
          <w:tcPr>
            <w:tcW w:w="2094" w:type="dxa"/>
            <w:tcBorders>
              <w:top w:val="nil"/>
              <w:left w:val="single" w:sz="4" w:space="0" w:color="000000"/>
              <w:bottom w:val="single" w:sz="4" w:space="0" w:color="000000"/>
              <w:right w:val="single" w:sz="4" w:space="0" w:color="000000"/>
            </w:tcBorders>
            <w:vAlign w:val="center"/>
            <w:hideMark/>
          </w:tcPr>
          <w:p w14:paraId="2B37DAB8" w14:textId="02991909" w:rsidR="00C71EF7" w:rsidRPr="00C71EF7" w:rsidRDefault="00664F88" w:rsidP="00C71EF7">
            <w:pPr>
              <w:rPr>
                <w:b/>
              </w:rPr>
            </w:pPr>
            <w:r w:rsidRPr="00664F88">
              <w:rPr>
                <w:b/>
              </w:rPr>
              <w:t>HYDROBOMBAS SERVICIOS INTEGRALES SAS</w:t>
            </w:r>
          </w:p>
        </w:tc>
        <w:tc>
          <w:tcPr>
            <w:tcW w:w="2479" w:type="dxa"/>
            <w:tcBorders>
              <w:top w:val="nil"/>
              <w:left w:val="nil"/>
              <w:bottom w:val="single" w:sz="4" w:space="0" w:color="000000"/>
              <w:right w:val="single" w:sz="4" w:space="0" w:color="000000"/>
            </w:tcBorders>
            <w:vAlign w:val="center"/>
            <w:hideMark/>
          </w:tcPr>
          <w:p w14:paraId="18CE87AF" w14:textId="519235C9" w:rsidR="00C71EF7" w:rsidRPr="00C71EF7" w:rsidRDefault="00C71EF7" w:rsidP="00C71EF7">
            <w:pPr>
              <w:rPr>
                <w:b/>
              </w:rPr>
            </w:pPr>
            <w:r w:rsidRPr="00C71EF7">
              <w:rPr>
                <w:b/>
              </w:rPr>
              <w:t>HABILITADO</w:t>
            </w:r>
          </w:p>
        </w:tc>
        <w:tc>
          <w:tcPr>
            <w:tcW w:w="2328" w:type="dxa"/>
            <w:tcBorders>
              <w:top w:val="nil"/>
              <w:left w:val="nil"/>
              <w:bottom w:val="single" w:sz="4" w:space="0" w:color="000000"/>
              <w:right w:val="single" w:sz="4" w:space="0" w:color="000000"/>
            </w:tcBorders>
            <w:vAlign w:val="center"/>
            <w:hideMark/>
          </w:tcPr>
          <w:p w14:paraId="4637F8F3" w14:textId="77777777" w:rsidR="00C71EF7" w:rsidRPr="00C71EF7" w:rsidRDefault="00C71EF7" w:rsidP="00C71EF7">
            <w:pPr>
              <w:rPr>
                <w:b/>
              </w:rPr>
            </w:pPr>
            <w:r w:rsidRPr="00C71EF7">
              <w:rPr>
                <w:b/>
              </w:rPr>
              <w:t> HABILITADO</w:t>
            </w:r>
          </w:p>
        </w:tc>
        <w:tc>
          <w:tcPr>
            <w:tcW w:w="2094" w:type="dxa"/>
            <w:tcBorders>
              <w:top w:val="nil"/>
              <w:left w:val="nil"/>
              <w:bottom w:val="single" w:sz="4" w:space="0" w:color="000000"/>
              <w:right w:val="single" w:sz="4" w:space="0" w:color="000000"/>
            </w:tcBorders>
            <w:vAlign w:val="center"/>
            <w:hideMark/>
          </w:tcPr>
          <w:p w14:paraId="6C565AD7" w14:textId="4C644036" w:rsidR="00C71EF7" w:rsidRPr="00C71EF7" w:rsidRDefault="00C71EF7" w:rsidP="00C71EF7">
            <w:pPr>
              <w:rPr>
                <w:b/>
              </w:rPr>
            </w:pPr>
            <w:r w:rsidRPr="00C71EF7">
              <w:rPr>
                <w:b/>
              </w:rPr>
              <w:t>HABILITADO</w:t>
            </w:r>
          </w:p>
        </w:tc>
        <w:tc>
          <w:tcPr>
            <w:tcW w:w="1836" w:type="dxa"/>
            <w:tcBorders>
              <w:top w:val="nil"/>
              <w:left w:val="nil"/>
              <w:bottom w:val="single" w:sz="4" w:space="0" w:color="000000"/>
              <w:right w:val="single" w:sz="4" w:space="0" w:color="000000"/>
            </w:tcBorders>
            <w:vAlign w:val="center"/>
            <w:hideMark/>
          </w:tcPr>
          <w:p w14:paraId="47E7DEC5" w14:textId="61B50517" w:rsidR="00C71EF7" w:rsidRPr="00C71EF7" w:rsidRDefault="00C71EF7" w:rsidP="00C71EF7">
            <w:pPr>
              <w:rPr>
                <w:b/>
              </w:rPr>
            </w:pPr>
            <w:r w:rsidRPr="00C71EF7">
              <w:rPr>
                <w:b/>
              </w:rPr>
              <w:t>HABILITADO </w:t>
            </w:r>
          </w:p>
        </w:tc>
        <w:tc>
          <w:tcPr>
            <w:tcW w:w="2159" w:type="dxa"/>
            <w:tcBorders>
              <w:top w:val="nil"/>
              <w:left w:val="nil"/>
              <w:bottom w:val="single" w:sz="4" w:space="0" w:color="000000"/>
              <w:right w:val="single" w:sz="4" w:space="0" w:color="000000"/>
            </w:tcBorders>
            <w:vAlign w:val="center"/>
            <w:hideMark/>
          </w:tcPr>
          <w:p w14:paraId="2559FE5D" w14:textId="77777777" w:rsidR="00C71EF7" w:rsidRPr="00C71EF7" w:rsidRDefault="00C71EF7" w:rsidP="00C71EF7">
            <w:pPr>
              <w:rPr>
                <w:b/>
              </w:rPr>
            </w:pPr>
            <w:r w:rsidRPr="00C71EF7">
              <w:rPr>
                <w:b/>
              </w:rPr>
              <w:t> N/A</w:t>
            </w:r>
          </w:p>
        </w:tc>
      </w:tr>
      <w:tr w:rsidR="00C71EF7" w:rsidRPr="00C71EF7" w14:paraId="674389FC" w14:textId="77777777" w:rsidTr="00734CC0">
        <w:trPr>
          <w:trHeight w:val="300"/>
        </w:trPr>
        <w:tc>
          <w:tcPr>
            <w:tcW w:w="2094" w:type="dxa"/>
            <w:tcBorders>
              <w:top w:val="nil"/>
              <w:left w:val="single" w:sz="4" w:space="0" w:color="000000"/>
              <w:bottom w:val="single" w:sz="4" w:space="0" w:color="000000"/>
              <w:right w:val="single" w:sz="4" w:space="0" w:color="000000"/>
            </w:tcBorders>
            <w:vAlign w:val="center"/>
            <w:hideMark/>
          </w:tcPr>
          <w:p w14:paraId="323DB1CF" w14:textId="77777777" w:rsidR="00C71EF7" w:rsidRPr="00C71EF7" w:rsidRDefault="00C71EF7" w:rsidP="00C71EF7">
            <w:pPr>
              <w:rPr>
                <w:b/>
              </w:rPr>
            </w:pPr>
            <w:r w:rsidRPr="00C71EF7">
              <w:rPr>
                <w:b/>
              </w:rPr>
              <w:t> </w:t>
            </w:r>
          </w:p>
        </w:tc>
        <w:tc>
          <w:tcPr>
            <w:tcW w:w="2479" w:type="dxa"/>
            <w:tcBorders>
              <w:top w:val="nil"/>
              <w:left w:val="nil"/>
              <w:bottom w:val="single" w:sz="4" w:space="0" w:color="000000"/>
              <w:right w:val="single" w:sz="4" w:space="0" w:color="000000"/>
            </w:tcBorders>
            <w:vAlign w:val="center"/>
            <w:hideMark/>
          </w:tcPr>
          <w:p w14:paraId="03DB2393" w14:textId="77777777" w:rsidR="00C71EF7" w:rsidRPr="00C71EF7" w:rsidRDefault="00C71EF7" w:rsidP="00C71EF7">
            <w:pPr>
              <w:rPr>
                <w:b/>
              </w:rPr>
            </w:pPr>
            <w:r w:rsidRPr="00C71EF7">
              <w:rPr>
                <w:b/>
              </w:rPr>
              <w:t> </w:t>
            </w:r>
          </w:p>
        </w:tc>
        <w:tc>
          <w:tcPr>
            <w:tcW w:w="2328" w:type="dxa"/>
            <w:tcBorders>
              <w:top w:val="nil"/>
              <w:left w:val="nil"/>
              <w:bottom w:val="single" w:sz="4" w:space="0" w:color="000000"/>
              <w:right w:val="single" w:sz="4" w:space="0" w:color="000000"/>
            </w:tcBorders>
            <w:vAlign w:val="center"/>
            <w:hideMark/>
          </w:tcPr>
          <w:p w14:paraId="08F07BEC" w14:textId="77777777" w:rsidR="00C71EF7" w:rsidRPr="00C71EF7" w:rsidRDefault="00C71EF7" w:rsidP="00C71EF7">
            <w:pPr>
              <w:rPr>
                <w:b/>
              </w:rPr>
            </w:pPr>
            <w:r w:rsidRPr="00C71EF7">
              <w:rPr>
                <w:b/>
              </w:rPr>
              <w:t> </w:t>
            </w:r>
          </w:p>
        </w:tc>
        <w:tc>
          <w:tcPr>
            <w:tcW w:w="2094" w:type="dxa"/>
            <w:tcBorders>
              <w:top w:val="nil"/>
              <w:left w:val="nil"/>
              <w:bottom w:val="single" w:sz="4" w:space="0" w:color="000000"/>
              <w:right w:val="single" w:sz="4" w:space="0" w:color="000000"/>
            </w:tcBorders>
            <w:vAlign w:val="center"/>
            <w:hideMark/>
          </w:tcPr>
          <w:p w14:paraId="0CCEC515" w14:textId="77777777" w:rsidR="00C71EF7" w:rsidRPr="00C71EF7" w:rsidRDefault="00C71EF7" w:rsidP="00C71EF7">
            <w:pPr>
              <w:rPr>
                <w:b/>
              </w:rPr>
            </w:pPr>
            <w:r w:rsidRPr="00C71EF7">
              <w:rPr>
                <w:b/>
              </w:rPr>
              <w:t> </w:t>
            </w:r>
          </w:p>
        </w:tc>
        <w:tc>
          <w:tcPr>
            <w:tcW w:w="1836" w:type="dxa"/>
            <w:tcBorders>
              <w:top w:val="nil"/>
              <w:left w:val="nil"/>
              <w:bottom w:val="single" w:sz="4" w:space="0" w:color="000000"/>
              <w:right w:val="single" w:sz="4" w:space="0" w:color="000000"/>
            </w:tcBorders>
            <w:vAlign w:val="center"/>
            <w:hideMark/>
          </w:tcPr>
          <w:p w14:paraId="736B80E1" w14:textId="77777777" w:rsidR="00C71EF7" w:rsidRPr="00C71EF7" w:rsidRDefault="00C71EF7" w:rsidP="00C71EF7">
            <w:pPr>
              <w:rPr>
                <w:b/>
              </w:rPr>
            </w:pPr>
            <w:r w:rsidRPr="00C71EF7">
              <w:rPr>
                <w:b/>
              </w:rPr>
              <w:t> </w:t>
            </w:r>
          </w:p>
        </w:tc>
        <w:tc>
          <w:tcPr>
            <w:tcW w:w="2159" w:type="dxa"/>
            <w:tcBorders>
              <w:top w:val="nil"/>
              <w:left w:val="nil"/>
              <w:bottom w:val="single" w:sz="4" w:space="0" w:color="000000"/>
              <w:right w:val="single" w:sz="4" w:space="0" w:color="000000"/>
            </w:tcBorders>
            <w:vAlign w:val="center"/>
            <w:hideMark/>
          </w:tcPr>
          <w:p w14:paraId="7E3C3829" w14:textId="77777777" w:rsidR="00C71EF7" w:rsidRPr="00C71EF7" w:rsidRDefault="00C71EF7" w:rsidP="00C71EF7">
            <w:pPr>
              <w:rPr>
                <w:b/>
              </w:rPr>
            </w:pPr>
            <w:r w:rsidRPr="00C71EF7">
              <w:rPr>
                <w:b/>
              </w:rPr>
              <w:t> </w:t>
            </w:r>
          </w:p>
        </w:tc>
      </w:tr>
    </w:tbl>
    <w:p w14:paraId="1E6D19A1" w14:textId="77777777" w:rsidR="00C71EF7" w:rsidRPr="00C71EF7" w:rsidRDefault="00C71EF7" w:rsidP="00C71EF7">
      <w:pPr>
        <w:rPr>
          <w:b/>
          <w:bCs/>
        </w:rPr>
      </w:pPr>
    </w:p>
    <w:p w14:paraId="5A7CF061" w14:textId="77777777" w:rsidR="00C71EF7" w:rsidRPr="00C71EF7" w:rsidRDefault="00C71EF7" w:rsidP="00C71EF7">
      <w:pPr>
        <w:rPr>
          <w:b/>
          <w:bCs/>
        </w:rPr>
      </w:pPr>
    </w:p>
    <w:p w14:paraId="4540FF3C" w14:textId="77777777" w:rsidR="006D144D" w:rsidRDefault="006D144D" w:rsidP="006D144D">
      <w:pPr>
        <w:rPr>
          <w:b/>
        </w:rPr>
      </w:pPr>
      <w:r>
        <w:rPr>
          <w:b/>
        </w:rPr>
        <w:t>RECOMENDACIÓN AL ORDENADOR DEL GASTO</w:t>
      </w:r>
    </w:p>
    <w:p w14:paraId="698C7FE1" w14:textId="77777777" w:rsidR="006D144D" w:rsidRPr="00F461C7" w:rsidRDefault="006D144D" w:rsidP="006D144D">
      <w:pPr>
        <w:rPr>
          <w:bCs/>
        </w:rPr>
      </w:pPr>
    </w:p>
    <w:p w14:paraId="4E12C7D5" w14:textId="1B993049" w:rsidR="006D144D" w:rsidRPr="00A86B2F" w:rsidRDefault="006D144D" w:rsidP="006D144D">
      <w:pPr>
        <w:rPr>
          <w:highlight w:val="yellow"/>
        </w:rPr>
      </w:pPr>
      <w:r w:rsidRPr="00A86B2F">
        <w:t xml:space="preserve">El Comité Evaluador designado mediante Comunicación interna, recomienda al subdirector de Centro del Servicio Nacional de Aprendizaje – SENA, adjudicar el proceso de Mínima cuantía al proponente </w:t>
      </w:r>
      <w:r w:rsidR="007A733A" w:rsidRPr="007A733A">
        <w:t>HYDROBOMBAS SERVICIOS INTEGRALES SAS</w:t>
      </w:r>
      <w:r w:rsidR="003E3A75">
        <w:t>,</w:t>
      </w:r>
      <w:r w:rsidR="00ED3862">
        <w:t xml:space="preserve"> identificado con NIT </w:t>
      </w:r>
      <w:r w:rsidR="00F8092A" w:rsidRPr="00F8092A">
        <w:t>901909446</w:t>
      </w:r>
      <w:r w:rsidR="009F5AD8">
        <w:t>-</w:t>
      </w:r>
      <w:r w:rsidR="00F8092A">
        <w:t>2</w:t>
      </w:r>
    </w:p>
    <w:p w14:paraId="41892233" w14:textId="77777777" w:rsidR="006D144D" w:rsidRDefault="006D144D" w:rsidP="006D144D"/>
    <w:p w14:paraId="44F1E6FA" w14:textId="77777777" w:rsidR="006D144D" w:rsidRPr="00A86B2F" w:rsidRDefault="006D144D" w:rsidP="006D144D">
      <w:r w:rsidRPr="00A86B2F">
        <w:t>Lo anterior, toda vez que en virtud de los resultados obtenidos en la verificación de los requisitos habilitantes y ponderables el referido oferente dio cumplimiento a los criterios de selección definidos por la Entidad en la invitación pública.</w:t>
      </w:r>
    </w:p>
    <w:p w14:paraId="0F36E69B" w14:textId="77777777" w:rsidR="006D144D" w:rsidRDefault="006D144D" w:rsidP="006D144D"/>
    <w:p w14:paraId="48397D5C" w14:textId="77777777" w:rsidR="006D144D" w:rsidRDefault="006D144D" w:rsidP="006D144D">
      <w:r>
        <w:lastRenderedPageBreak/>
        <w:t>La presente recomendación es brindada a la luz de los principios que rigen los procedimientos de escogencia de los contratistas de las entidades estatales.</w:t>
      </w:r>
    </w:p>
    <w:p w14:paraId="608AFCF9" w14:textId="77777777" w:rsidR="006D144D" w:rsidRDefault="006D144D" w:rsidP="006D144D"/>
    <w:p w14:paraId="4F17D265" w14:textId="77777777" w:rsidR="006D144D" w:rsidRDefault="006D144D" w:rsidP="006D144D"/>
    <w:p w14:paraId="5FEF42C8" w14:textId="77777777" w:rsidR="006D144D" w:rsidRDefault="006D144D" w:rsidP="006D144D">
      <w:pPr>
        <w:jc w:val="center"/>
        <w:rPr>
          <w:b/>
        </w:rPr>
      </w:pPr>
      <w:r>
        <w:rPr>
          <w:b/>
        </w:rPr>
        <w:t>DE CONFORMIDAD CON LO ESTABLECIDO EN EL ARTÍCULO 7 DE LA LEY 527 DE 1999, LOS EVALUADORES</w:t>
      </w:r>
      <w:r w:rsidRPr="00265446">
        <w:rPr>
          <w:b/>
          <w:color w:val="C00000"/>
        </w:rPr>
        <w:t xml:space="preserve"> </w:t>
      </w:r>
      <w:r w:rsidRPr="00A86B2F">
        <w:rPr>
          <w:b/>
        </w:rPr>
        <w:t xml:space="preserve">RECOMENDARON LA ADJUDICACIÓN </w:t>
      </w:r>
      <w:r>
        <w:rPr>
          <w:b/>
        </w:rPr>
        <w:t>A TRAVÉS DEL CORREO ELECTRÓNICO INSTITUCIONAL (MENSAJE DE DATOS), EL CUAL SE ENTIENDE COMO MÉTODO QUE (i) PERMITE IDENTIFICAR AL INICIADOR DE UN MENSAJE DE DATOS Y (</w:t>
      </w:r>
      <w:proofErr w:type="spellStart"/>
      <w:r>
        <w:rPr>
          <w:b/>
        </w:rPr>
        <w:t>ii</w:t>
      </w:r>
      <w:proofErr w:type="spellEnd"/>
      <w:r>
        <w:rPr>
          <w:b/>
        </w:rPr>
        <w:t>) QUE INDICA QUE EL CONTENIDO REMITIDO CUENTA CON SU APROBACIÓN. LA FECHA DEL DOCUMENTO SERÁ LA QUE CONSTE EN LA PLATAFORMA.</w:t>
      </w:r>
    </w:p>
    <w:p w14:paraId="78E1E78B" w14:textId="77777777" w:rsidR="006D144D" w:rsidRDefault="006D144D" w:rsidP="006D144D"/>
    <w:p w14:paraId="0D7CA720" w14:textId="77777777" w:rsidR="006D144D" w:rsidRDefault="006D144D" w:rsidP="006D144D">
      <w:pPr>
        <w:rPr>
          <w:sz w:val="20"/>
          <w:szCs w:val="20"/>
        </w:rPr>
      </w:pPr>
      <w:r>
        <w:rPr>
          <w:sz w:val="20"/>
          <w:szCs w:val="20"/>
        </w:rPr>
        <w:t>Anexos: Correos electrónicos en donde se evidencia la</w:t>
      </w:r>
      <w:r w:rsidRPr="00265446">
        <w:rPr>
          <w:color w:val="C00000"/>
          <w:sz w:val="20"/>
          <w:szCs w:val="20"/>
        </w:rPr>
        <w:t xml:space="preserve"> </w:t>
      </w:r>
      <w:r w:rsidRPr="00A86B2F">
        <w:rPr>
          <w:sz w:val="20"/>
          <w:szCs w:val="20"/>
        </w:rPr>
        <w:t>recomendación</w:t>
      </w:r>
      <w:r>
        <w:rPr>
          <w:sz w:val="20"/>
          <w:szCs w:val="20"/>
        </w:rPr>
        <w:t xml:space="preserve"> emitida por los evaluadores.</w:t>
      </w:r>
    </w:p>
    <w:p w14:paraId="02243232" w14:textId="77777777" w:rsidR="006D144D" w:rsidRDefault="006D144D" w:rsidP="006D144D">
      <w:pPr>
        <w:rPr>
          <w:sz w:val="20"/>
          <w:szCs w:val="20"/>
        </w:rPr>
      </w:pPr>
    </w:p>
    <w:p w14:paraId="41A66B26" w14:textId="549E5013" w:rsidR="006D144D" w:rsidRPr="00A86B2F" w:rsidRDefault="006D144D" w:rsidP="006D144D">
      <w:pPr>
        <w:rPr>
          <w:sz w:val="20"/>
          <w:szCs w:val="20"/>
        </w:rPr>
      </w:pPr>
      <w:r w:rsidRPr="00C71EF7">
        <w:rPr>
          <w:b/>
          <w:noProof/>
        </w:rPr>
        <w:drawing>
          <wp:anchor distT="0" distB="0" distL="114300" distR="114300" simplePos="0" relativeHeight="251659264" behindDoc="0" locked="0" layoutInCell="1" allowOverlap="1" wp14:anchorId="7C587812" wp14:editId="0450BCDF">
            <wp:simplePos x="0" y="0"/>
            <wp:positionH relativeFrom="margin">
              <wp:posOffset>2407717</wp:posOffset>
            </wp:positionH>
            <wp:positionV relativeFrom="paragraph">
              <wp:posOffset>88265</wp:posOffset>
            </wp:positionV>
            <wp:extent cx="467995" cy="163195"/>
            <wp:effectExtent l="0" t="0" r="8255" b="8255"/>
            <wp:wrapNone/>
            <wp:docPr id="255834360" name="Imagen 2" descr="Imagen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55106899" descr="Imagen en blanco y negro&#10;&#10;Descripción generada automáticamente con confianza baj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7995" cy="163195"/>
                    </a:xfrm>
                    <a:prstGeom prst="rect">
                      <a:avLst/>
                    </a:prstGeom>
                    <a:noFill/>
                  </pic:spPr>
                </pic:pic>
              </a:graphicData>
            </a:graphic>
            <wp14:sizeRelH relativeFrom="page">
              <wp14:pctWidth>0</wp14:pctWidth>
            </wp14:sizeRelH>
            <wp14:sizeRelV relativeFrom="page">
              <wp14:pctHeight>0</wp14:pctHeight>
            </wp14:sizeRelV>
          </wp:anchor>
        </w:drawing>
      </w:r>
      <w:r>
        <w:rPr>
          <w:sz w:val="20"/>
          <w:szCs w:val="20"/>
        </w:rPr>
        <w:t>Elaboró</w:t>
      </w:r>
      <w:r w:rsidRPr="00A86B2F">
        <w:rPr>
          <w:sz w:val="20"/>
          <w:szCs w:val="20"/>
        </w:rPr>
        <w:t xml:space="preserve">: </w:t>
      </w:r>
      <w:r w:rsidR="00263C88">
        <w:rPr>
          <w:sz w:val="20"/>
          <w:szCs w:val="20"/>
        </w:rPr>
        <w:t xml:space="preserve">Robinson </w:t>
      </w:r>
      <w:r w:rsidRPr="00A86B2F">
        <w:rPr>
          <w:sz w:val="20"/>
          <w:szCs w:val="20"/>
        </w:rPr>
        <w:t xml:space="preserve">Jairo Dominguez Gutierrez              </w:t>
      </w:r>
    </w:p>
    <w:p w14:paraId="2869797C" w14:textId="77777777" w:rsidR="006D144D" w:rsidRDefault="006D144D" w:rsidP="006D144D">
      <w:pPr>
        <w:rPr>
          <w:sz w:val="20"/>
          <w:szCs w:val="20"/>
        </w:rPr>
      </w:pPr>
      <w:r w:rsidRPr="00A86B2F">
        <w:rPr>
          <w:sz w:val="20"/>
          <w:szCs w:val="20"/>
        </w:rPr>
        <w:t xml:space="preserve">Profesional Gestion Contractual  </w:t>
      </w:r>
    </w:p>
    <w:p w14:paraId="71664B02" w14:textId="77777777" w:rsidR="006D144D" w:rsidRPr="009A3D67" w:rsidRDefault="006D144D" w:rsidP="006D144D"/>
    <w:p w14:paraId="74A7C7A8" w14:textId="1427DFFF" w:rsidR="00C71EF7" w:rsidRDefault="00EF74D3" w:rsidP="00EF74D3">
      <w:pPr>
        <w:jc w:val="center"/>
        <w:rPr>
          <w:b/>
          <w:lang w:val="es-ES"/>
        </w:rPr>
      </w:pPr>
      <w:r w:rsidRPr="00EF74D3">
        <w:rPr>
          <w:b/>
          <w:lang w:val="es-ES"/>
        </w:rPr>
        <w:drawing>
          <wp:inline distT="0" distB="0" distL="0" distR="0" wp14:anchorId="58C8F26F" wp14:editId="147EE544">
            <wp:extent cx="5286375" cy="2841568"/>
            <wp:effectExtent l="0" t="0" r="0" b="0"/>
            <wp:docPr id="12262889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288927" name=""/>
                    <pic:cNvPicPr/>
                  </pic:nvPicPr>
                  <pic:blipFill>
                    <a:blip r:embed="rId13"/>
                    <a:stretch>
                      <a:fillRect/>
                    </a:stretch>
                  </pic:blipFill>
                  <pic:spPr>
                    <a:xfrm>
                      <a:off x="0" y="0"/>
                      <a:ext cx="5296146" cy="2846820"/>
                    </a:xfrm>
                    <a:prstGeom prst="rect">
                      <a:avLst/>
                    </a:prstGeom>
                  </pic:spPr>
                </pic:pic>
              </a:graphicData>
            </a:graphic>
          </wp:inline>
        </w:drawing>
      </w:r>
    </w:p>
    <w:p w14:paraId="71192D51" w14:textId="77777777" w:rsidR="00EF74D3" w:rsidRDefault="00EF74D3" w:rsidP="00EF74D3">
      <w:pPr>
        <w:jc w:val="center"/>
        <w:rPr>
          <w:b/>
          <w:lang w:val="es-ES"/>
        </w:rPr>
      </w:pPr>
    </w:p>
    <w:p w14:paraId="7D92AD7A" w14:textId="088BAA84" w:rsidR="00EF74D3" w:rsidRDefault="00EF74D3" w:rsidP="00EF74D3">
      <w:pPr>
        <w:jc w:val="center"/>
        <w:rPr>
          <w:b/>
          <w:lang w:val="es-ES"/>
        </w:rPr>
      </w:pPr>
      <w:r w:rsidRPr="00EF74D3">
        <w:rPr>
          <w:b/>
          <w:lang w:val="es-ES"/>
        </w:rPr>
        <w:drawing>
          <wp:inline distT="0" distB="0" distL="0" distR="0" wp14:anchorId="2115B7C6" wp14:editId="41E06F5D">
            <wp:extent cx="6237455" cy="3352800"/>
            <wp:effectExtent l="0" t="0" r="0" b="0"/>
            <wp:docPr id="9570725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072558" name=""/>
                    <pic:cNvPicPr/>
                  </pic:nvPicPr>
                  <pic:blipFill>
                    <a:blip r:embed="rId14"/>
                    <a:stretch>
                      <a:fillRect/>
                    </a:stretch>
                  </pic:blipFill>
                  <pic:spPr>
                    <a:xfrm>
                      <a:off x="0" y="0"/>
                      <a:ext cx="6254855" cy="3362153"/>
                    </a:xfrm>
                    <a:prstGeom prst="rect">
                      <a:avLst/>
                    </a:prstGeom>
                  </pic:spPr>
                </pic:pic>
              </a:graphicData>
            </a:graphic>
          </wp:inline>
        </w:drawing>
      </w:r>
    </w:p>
    <w:p w14:paraId="22EF0FD3" w14:textId="77777777" w:rsidR="00EF74D3" w:rsidRDefault="00EF74D3" w:rsidP="00EF74D3">
      <w:pPr>
        <w:jc w:val="center"/>
        <w:rPr>
          <w:b/>
          <w:lang w:val="es-ES"/>
        </w:rPr>
      </w:pPr>
    </w:p>
    <w:p w14:paraId="599A8AE5" w14:textId="77777777" w:rsidR="00EF74D3" w:rsidRDefault="00EF74D3" w:rsidP="00EF74D3">
      <w:pPr>
        <w:jc w:val="center"/>
        <w:rPr>
          <w:b/>
          <w:lang w:val="es-ES"/>
        </w:rPr>
      </w:pPr>
    </w:p>
    <w:p w14:paraId="6343E3A8" w14:textId="77777777" w:rsidR="00EF74D3" w:rsidRDefault="00EF74D3" w:rsidP="00EF74D3">
      <w:pPr>
        <w:jc w:val="center"/>
        <w:rPr>
          <w:b/>
          <w:lang w:val="es-ES"/>
        </w:rPr>
      </w:pPr>
    </w:p>
    <w:p w14:paraId="08FD433B" w14:textId="77777777" w:rsidR="00EF74D3" w:rsidRDefault="00EF74D3" w:rsidP="00EF74D3">
      <w:pPr>
        <w:jc w:val="center"/>
        <w:rPr>
          <w:b/>
          <w:lang w:val="es-ES"/>
        </w:rPr>
      </w:pPr>
    </w:p>
    <w:p w14:paraId="2A81DCCF" w14:textId="77777777" w:rsidR="00EF74D3" w:rsidRDefault="00EF74D3" w:rsidP="00EF74D3">
      <w:pPr>
        <w:jc w:val="center"/>
        <w:rPr>
          <w:b/>
          <w:lang w:val="es-ES"/>
        </w:rPr>
      </w:pPr>
    </w:p>
    <w:p w14:paraId="5FD9178C" w14:textId="77777777" w:rsidR="00EF74D3" w:rsidRDefault="00EF74D3" w:rsidP="00EF74D3">
      <w:pPr>
        <w:jc w:val="center"/>
        <w:rPr>
          <w:b/>
          <w:lang w:val="es-ES"/>
        </w:rPr>
      </w:pPr>
    </w:p>
    <w:p w14:paraId="7C955890" w14:textId="77777777" w:rsidR="00EF74D3" w:rsidRDefault="00EF74D3" w:rsidP="00EF74D3">
      <w:pPr>
        <w:jc w:val="center"/>
        <w:rPr>
          <w:b/>
          <w:lang w:val="es-ES"/>
        </w:rPr>
      </w:pPr>
    </w:p>
    <w:p w14:paraId="510E164A" w14:textId="77777777" w:rsidR="00EF74D3" w:rsidRDefault="00EF74D3" w:rsidP="00EF74D3">
      <w:pPr>
        <w:jc w:val="center"/>
        <w:rPr>
          <w:b/>
          <w:lang w:val="es-ES"/>
        </w:rPr>
      </w:pPr>
    </w:p>
    <w:p w14:paraId="2F9B20EE" w14:textId="087379A3" w:rsidR="00EF74D3" w:rsidRDefault="00EF74D3" w:rsidP="00EF74D3">
      <w:pPr>
        <w:jc w:val="center"/>
        <w:rPr>
          <w:b/>
          <w:lang w:val="es-ES"/>
        </w:rPr>
      </w:pPr>
      <w:r w:rsidRPr="00EF74D3">
        <w:rPr>
          <w:b/>
          <w:lang w:val="es-ES"/>
        </w:rPr>
        <w:lastRenderedPageBreak/>
        <w:drawing>
          <wp:inline distT="0" distB="0" distL="0" distR="0" wp14:anchorId="3EB9CDCF" wp14:editId="48435A3E">
            <wp:extent cx="6024812" cy="3238500"/>
            <wp:effectExtent l="0" t="0" r="0" b="0"/>
            <wp:docPr id="20273470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347003" name=""/>
                    <pic:cNvPicPr/>
                  </pic:nvPicPr>
                  <pic:blipFill>
                    <a:blip r:embed="rId15"/>
                    <a:stretch>
                      <a:fillRect/>
                    </a:stretch>
                  </pic:blipFill>
                  <pic:spPr>
                    <a:xfrm>
                      <a:off x="0" y="0"/>
                      <a:ext cx="6041690" cy="3247572"/>
                    </a:xfrm>
                    <a:prstGeom prst="rect">
                      <a:avLst/>
                    </a:prstGeom>
                  </pic:spPr>
                </pic:pic>
              </a:graphicData>
            </a:graphic>
          </wp:inline>
        </w:drawing>
      </w:r>
    </w:p>
    <w:p w14:paraId="2C5D7771" w14:textId="77777777" w:rsidR="00EF74D3" w:rsidRDefault="00EF74D3" w:rsidP="00EF74D3">
      <w:pPr>
        <w:jc w:val="center"/>
        <w:rPr>
          <w:b/>
          <w:lang w:val="es-ES"/>
        </w:rPr>
      </w:pPr>
    </w:p>
    <w:p w14:paraId="7EA0A280" w14:textId="77777777" w:rsidR="00EF74D3" w:rsidRDefault="00EF74D3" w:rsidP="00EF74D3">
      <w:pPr>
        <w:jc w:val="center"/>
        <w:rPr>
          <w:b/>
          <w:lang w:val="es-ES"/>
        </w:rPr>
      </w:pPr>
    </w:p>
    <w:p w14:paraId="1B3B179C" w14:textId="77777777" w:rsidR="00EF74D3" w:rsidRDefault="00EF74D3" w:rsidP="00EF74D3">
      <w:pPr>
        <w:jc w:val="center"/>
        <w:rPr>
          <w:b/>
          <w:lang w:val="es-ES"/>
        </w:rPr>
      </w:pPr>
    </w:p>
    <w:p w14:paraId="7F31F7B2" w14:textId="77777777" w:rsidR="00EF74D3" w:rsidRDefault="00EF74D3" w:rsidP="00EF74D3">
      <w:pPr>
        <w:jc w:val="center"/>
        <w:rPr>
          <w:b/>
          <w:lang w:val="es-ES"/>
        </w:rPr>
      </w:pPr>
    </w:p>
    <w:p w14:paraId="6362A7AC" w14:textId="77777777" w:rsidR="00EF74D3" w:rsidRDefault="00EF74D3" w:rsidP="00EF74D3">
      <w:pPr>
        <w:jc w:val="center"/>
        <w:rPr>
          <w:b/>
          <w:lang w:val="es-ES"/>
        </w:rPr>
      </w:pPr>
    </w:p>
    <w:p w14:paraId="303060CF" w14:textId="77777777" w:rsidR="00EF74D3" w:rsidRDefault="00EF74D3" w:rsidP="00EF74D3">
      <w:pPr>
        <w:jc w:val="center"/>
        <w:rPr>
          <w:b/>
          <w:lang w:val="es-ES"/>
        </w:rPr>
      </w:pPr>
    </w:p>
    <w:p w14:paraId="28E2A098" w14:textId="77777777" w:rsidR="00EF74D3" w:rsidRDefault="00EF74D3" w:rsidP="00EF74D3">
      <w:pPr>
        <w:jc w:val="center"/>
        <w:rPr>
          <w:b/>
          <w:lang w:val="es-ES"/>
        </w:rPr>
      </w:pPr>
    </w:p>
    <w:p w14:paraId="06530389" w14:textId="77777777" w:rsidR="00EF74D3" w:rsidRDefault="00EF74D3" w:rsidP="00EF74D3">
      <w:pPr>
        <w:jc w:val="center"/>
        <w:rPr>
          <w:b/>
          <w:lang w:val="es-ES"/>
        </w:rPr>
      </w:pPr>
    </w:p>
    <w:p w14:paraId="64575526" w14:textId="77777777" w:rsidR="00EF74D3" w:rsidRDefault="00EF74D3" w:rsidP="00EF74D3">
      <w:pPr>
        <w:jc w:val="center"/>
        <w:rPr>
          <w:b/>
          <w:lang w:val="es-ES"/>
        </w:rPr>
      </w:pPr>
    </w:p>
    <w:p w14:paraId="61F8C388" w14:textId="77777777" w:rsidR="00EF74D3" w:rsidRDefault="00EF74D3" w:rsidP="00EF74D3">
      <w:pPr>
        <w:jc w:val="center"/>
        <w:rPr>
          <w:b/>
          <w:lang w:val="es-ES"/>
        </w:rPr>
      </w:pPr>
    </w:p>
    <w:p w14:paraId="764CAB64" w14:textId="77777777" w:rsidR="00EF74D3" w:rsidRDefault="00EF74D3" w:rsidP="00EF74D3">
      <w:pPr>
        <w:jc w:val="center"/>
        <w:rPr>
          <w:b/>
          <w:lang w:val="es-ES"/>
        </w:rPr>
      </w:pPr>
    </w:p>
    <w:p w14:paraId="2D44A0CF" w14:textId="77777777" w:rsidR="00EF74D3" w:rsidRDefault="00EF74D3" w:rsidP="00EF74D3">
      <w:pPr>
        <w:jc w:val="center"/>
        <w:rPr>
          <w:b/>
          <w:lang w:val="es-ES"/>
        </w:rPr>
      </w:pPr>
    </w:p>
    <w:p w14:paraId="1628D8DD" w14:textId="77777777" w:rsidR="00EF74D3" w:rsidRDefault="00EF74D3" w:rsidP="00EF74D3">
      <w:pPr>
        <w:jc w:val="center"/>
        <w:rPr>
          <w:b/>
          <w:lang w:val="es-ES"/>
        </w:rPr>
      </w:pPr>
    </w:p>
    <w:p w14:paraId="0D572B24" w14:textId="1ABB1532" w:rsidR="00EF74D3" w:rsidRDefault="00EF74D3" w:rsidP="00EF74D3">
      <w:pPr>
        <w:jc w:val="center"/>
        <w:rPr>
          <w:b/>
          <w:lang w:val="es-ES"/>
        </w:rPr>
      </w:pPr>
      <w:r w:rsidRPr="00EF74D3">
        <w:rPr>
          <w:b/>
          <w:lang w:val="es-ES"/>
        </w:rPr>
        <w:drawing>
          <wp:inline distT="0" distB="0" distL="0" distR="0" wp14:anchorId="6607F955" wp14:editId="528A325E">
            <wp:extent cx="6000750" cy="3225565"/>
            <wp:effectExtent l="0" t="0" r="0" b="0"/>
            <wp:docPr id="6423426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342619" name=""/>
                    <pic:cNvPicPr/>
                  </pic:nvPicPr>
                  <pic:blipFill>
                    <a:blip r:embed="rId16"/>
                    <a:stretch>
                      <a:fillRect/>
                    </a:stretch>
                  </pic:blipFill>
                  <pic:spPr>
                    <a:xfrm>
                      <a:off x="0" y="0"/>
                      <a:ext cx="6006821" cy="3228828"/>
                    </a:xfrm>
                    <a:prstGeom prst="rect">
                      <a:avLst/>
                    </a:prstGeom>
                  </pic:spPr>
                </pic:pic>
              </a:graphicData>
            </a:graphic>
          </wp:inline>
        </w:drawing>
      </w:r>
    </w:p>
    <w:p w14:paraId="4742B2BC" w14:textId="77777777" w:rsidR="004C0BBF" w:rsidRDefault="004C0BBF" w:rsidP="006D144D">
      <w:pPr>
        <w:rPr>
          <w:b/>
          <w:lang w:val="es-ES"/>
        </w:rPr>
      </w:pPr>
    </w:p>
    <w:p w14:paraId="0EEF6104" w14:textId="60BF5FD2" w:rsidR="004C0BBF" w:rsidRDefault="004C0BBF" w:rsidP="006D144D">
      <w:pPr>
        <w:rPr>
          <w:b/>
          <w:lang w:val="es-ES"/>
        </w:rPr>
      </w:pPr>
    </w:p>
    <w:p w14:paraId="29E047AE" w14:textId="77777777" w:rsidR="003E1D1F" w:rsidRPr="003E1D1F" w:rsidRDefault="003E1D1F" w:rsidP="003E1D1F">
      <w:pPr>
        <w:rPr>
          <w:lang w:val="es-ES"/>
        </w:rPr>
      </w:pPr>
    </w:p>
    <w:p w14:paraId="2A15283D" w14:textId="77777777" w:rsidR="003E1D1F" w:rsidRDefault="003E1D1F" w:rsidP="003E1D1F">
      <w:pPr>
        <w:rPr>
          <w:b/>
          <w:lang w:val="es-ES"/>
        </w:rPr>
      </w:pPr>
    </w:p>
    <w:p w14:paraId="3375C71E" w14:textId="46C4F292" w:rsidR="003E1D1F" w:rsidRDefault="003E1D1F" w:rsidP="003E1D1F">
      <w:pPr>
        <w:rPr>
          <w:noProof/>
          <w:lang w:val="es-ES"/>
        </w:rPr>
      </w:pPr>
    </w:p>
    <w:p w14:paraId="1B43FCD0" w14:textId="77777777" w:rsidR="00EA4301" w:rsidRPr="00EA4301" w:rsidRDefault="00EA4301" w:rsidP="00EA4301">
      <w:pPr>
        <w:rPr>
          <w:lang w:val="es-ES"/>
        </w:rPr>
      </w:pPr>
    </w:p>
    <w:p w14:paraId="19F856A5" w14:textId="77777777" w:rsidR="00EA4301" w:rsidRPr="00EA4301" w:rsidRDefault="00EA4301" w:rsidP="00EA4301">
      <w:pPr>
        <w:rPr>
          <w:lang w:val="es-ES"/>
        </w:rPr>
      </w:pPr>
    </w:p>
    <w:p w14:paraId="6CCFC8DC" w14:textId="0C9AA14A" w:rsidR="00EA4301" w:rsidRDefault="00EA4301" w:rsidP="00EA4301">
      <w:pPr>
        <w:rPr>
          <w:noProof/>
          <w:lang w:val="es-ES"/>
        </w:rPr>
      </w:pPr>
    </w:p>
    <w:p w14:paraId="566196FF" w14:textId="77777777" w:rsidR="00EA4301" w:rsidRDefault="00EA4301" w:rsidP="00EA4301">
      <w:pPr>
        <w:ind w:firstLine="720"/>
        <w:rPr>
          <w:lang w:val="es-ES"/>
        </w:rPr>
      </w:pPr>
    </w:p>
    <w:p w14:paraId="650AFBF0" w14:textId="77777777" w:rsidR="00AB7DC9" w:rsidRDefault="00AB7DC9" w:rsidP="00EA4301">
      <w:pPr>
        <w:ind w:firstLine="720"/>
        <w:rPr>
          <w:lang w:val="es-ES"/>
        </w:rPr>
      </w:pPr>
    </w:p>
    <w:p w14:paraId="45DAD22A" w14:textId="446F110F" w:rsidR="00A00B2A" w:rsidRPr="00A00B2A" w:rsidRDefault="00A00B2A" w:rsidP="005F7570">
      <w:pPr>
        <w:tabs>
          <w:tab w:val="left" w:pos="2120"/>
        </w:tabs>
        <w:rPr>
          <w:lang w:val="es-ES"/>
        </w:rPr>
      </w:pPr>
    </w:p>
    <w:sectPr w:rsidR="00A00B2A" w:rsidRPr="00A00B2A">
      <w:pgSz w:w="15840" w:h="12240" w:orient="landscape"/>
      <w:pgMar w:top="1701" w:right="1418" w:bottom="1701"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82FD5" w14:textId="77777777" w:rsidR="00D100FC" w:rsidRDefault="00D100FC">
      <w:pPr>
        <w:spacing w:line="240" w:lineRule="auto"/>
      </w:pPr>
      <w:r>
        <w:separator/>
      </w:r>
    </w:p>
  </w:endnote>
  <w:endnote w:type="continuationSeparator" w:id="0">
    <w:p w14:paraId="30B55E3D" w14:textId="77777777" w:rsidR="00D100FC" w:rsidRDefault="00D100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05398" w14:textId="77777777" w:rsidR="00DE26A8" w:rsidRDefault="00885048">
    <w:pPr>
      <w:pBdr>
        <w:top w:val="nil"/>
        <w:left w:val="nil"/>
        <w:bottom w:val="nil"/>
        <w:right w:val="nil"/>
        <w:between w:val="nil"/>
      </w:pBdr>
      <w:tabs>
        <w:tab w:val="center" w:pos="4419"/>
        <w:tab w:val="right" w:pos="8838"/>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9C352A">
      <w:rPr>
        <w:noProof/>
        <w:color w:val="000000"/>
      </w:rPr>
      <w:t>2</w:t>
    </w:r>
    <w:r>
      <w:rPr>
        <w:color w:val="000000"/>
      </w:rPr>
      <w:fldChar w:fldCharType="end"/>
    </w:r>
  </w:p>
  <w:p w14:paraId="5FC3CFA0" w14:textId="7FF08BBC" w:rsidR="00DE26A8" w:rsidRDefault="00885048">
    <w:pPr>
      <w:pBdr>
        <w:top w:val="nil"/>
        <w:left w:val="nil"/>
        <w:bottom w:val="nil"/>
        <w:right w:val="nil"/>
        <w:between w:val="nil"/>
      </w:pBdr>
      <w:tabs>
        <w:tab w:val="center" w:pos="4419"/>
        <w:tab w:val="right" w:pos="8838"/>
      </w:tabs>
      <w:spacing w:line="240" w:lineRule="auto"/>
      <w:jc w:val="center"/>
      <w:rPr>
        <w:color w:val="000000"/>
      </w:rPr>
    </w:pPr>
    <w:r>
      <w:rPr>
        <w:color w:val="000000"/>
      </w:rPr>
      <w:t>GCCON-F-039 V0</w:t>
    </w:r>
    <w:r w:rsidR="0005515E">
      <w:rPr>
        <w:color w:val="000000"/>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363F5" w14:textId="77777777" w:rsidR="00DE26A8" w:rsidRDefault="00885048">
    <w:pPr>
      <w:pBdr>
        <w:top w:val="nil"/>
        <w:left w:val="nil"/>
        <w:bottom w:val="nil"/>
        <w:right w:val="nil"/>
        <w:between w:val="nil"/>
      </w:pBdr>
      <w:tabs>
        <w:tab w:val="center" w:pos="4419"/>
        <w:tab w:val="right" w:pos="8838"/>
      </w:tabs>
      <w:spacing w:line="240" w:lineRule="auto"/>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9C352A">
      <w:rPr>
        <w:rFonts w:ascii="Arial" w:eastAsia="Arial" w:hAnsi="Arial" w:cs="Arial"/>
        <w:noProof/>
        <w:color w:val="000000"/>
        <w:sz w:val="20"/>
        <w:szCs w:val="20"/>
      </w:rPr>
      <w:t>1</w:t>
    </w:r>
    <w:r>
      <w:rPr>
        <w:rFonts w:ascii="Arial" w:eastAsia="Arial" w:hAnsi="Arial" w:cs="Arial"/>
        <w:color w:val="000000"/>
        <w:sz w:val="20"/>
        <w:szCs w:val="20"/>
      </w:rPr>
      <w:fldChar w:fldCharType="end"/>
    </w:r>
  </w:p>
  <w:p w14:paraId="029E683A" w14:textId="0CE6876B" w:rsidR="00DE26A8" w:rsidRDefault="00885048">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sz w:val="20"/>
        <w:szCs w:val="20"/>
      </w:rPr>
    </w:pPr>
    <w:bookmarkStart w:id="3" w:name="_heading=h.lmgqj4ymglbb" w:colFirst="0" w:colLast="0"/>
    <w:bookmarkEnd w:id="3"/>
    <w:r>
      <w:rPr>
        <w:rFonts w:ascii="Arial" w:eastAsia="Arial" w:hAnsi="Arial" w:cs="Arial"/>
        <w:color w:val="000000"/>
        <w:sz w:val="20"/>
        <w:szCs w:val="20"/>
      </w:rPr>
      <w:t>GCCON-F-039 V.0</w:t>
    </w:r>
    <w:r w:rsidR="00266A5F">
      <w:rPr>
        <w:rFonts w:ascii="Arial" w:eastAsia="Arial" w:hAnsi="Arial" w:cs="Arial"/>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5BBBD" w14:textId="77777777" w:rsidR="00D100FC" w:rsidRDefault="00D100FC">
      <w:pPr>
        <w:spacing w:line="240" w:lineRule="auto"/>
      </w:pPr>
      <w:r>
        <w:separator/>
      </w:r>
    </w:p>
  </w:footnote>
  <w:footnote w:type="continuationSeparator" w:id="0">
    <w:p w14:paraId="2AADE90B" w14:textId="77777777" w:rsidR="00D100FC" w:rsidRDefault="00D100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00335" w14:textId="77777777" w:rsidR="00DE26A8" w:rsidRDefault="00885048">
    <w:pPr>
      <w:pBdr>
        <w:top w:val="nil"/>
        <w:left w:val="nil"/>
        <w:bottom w:val="nil"/>
        <w:right w:val="nil"/>
        <w:between w:val="nil"/>
      </w:pBdr>
      <w:tabs>
        <w:tab w:val="center" w:pos="4419"/>
        <w:tab w:val="right" w:pos="8838"/>
      </w:tabs>
      <w:spacing w:line="240" w:lineRule="auto"/>
      <w:rPr>
        <w:rFonts w:ascii="Arial" w:eastAsia="Arial" w:hAnsi="Arial" w:cs="Arial"/>
        <w:color w:val="000000"/>
      </w:rPr>
    </w:pPr>
    <w:r>
      <w:rPr>
        <w:noProof/>
      </w:rPr>
      <w:drawing>
        <wp:anchor distT="0" distB="0" distL="0" distR="0" simplePos="0" relativeHeight="251658240" behindDoc="1" locked="0" layoutInCell="1" hidden="0" allowOverlap="1" wp14:anchorId="64A28441" wp14:editId="4F1316B4">
          <wp:simplePos x="0" y="0"/>
          <wp:positionH relativeFrom="column">
            <wp:posOffset>3714750</wp:posOffset>
          </wp:positionH>
          <wp:positionV relativeFrom="paragraph">
            <wp:posOffset>-121284</wp:posOffset>
          </wp:positionV>
          <wp:extent cx="774700" cy="734014"/>
          <wp:effectExtent l="0" t="0" r="0" b="0"/>
          <wp:wrapNone/>
          <wp:docPr id="1556267009"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4700" cy="734014"/>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87A9C" w14:textId="77777777" w:rsidR="00DE26A8" w:rsidRDefault="00885048">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489109E4" wp14:editId="2A5ADE58">
          <wp:extent cx="590550" cy="558800"/>
          <wp:effectExtent l="0" t="0" r="0" b="0"/>
          <wp:docPr id="1355445781"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A621C"/>
    <w:multiLevelType w:val="multilevel"/>
    <w:tmpl w:val="41A48E2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C171D76"/>
    <w:multiLevelType w:val="multilevel"/>
    <w:tmpl w:val="F4FE7B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42798172">
    <w:abstractNumId w:val="2"/>
  </w:num>
  <w:num w:numId="2" w16cid:durableId="1256475874">
    <w:abstractNumId w:val="0"/>
  </w:num>
  <w:num w:numId="3" w16cid:durableId="20590872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26A8"/>
    <w:rsid w:val="00003D58"/>
    <w:rsid w:val="00037555"/>
    <w:rsid w:val="0005515E"/>
    <w:rsid w:val="00064D63"/>
    <w:rsid w:val="000664E3"/>
    <w:rsid w:val="00074AE8"/>
    <w:rsid w:val="0008159E"/>
    <w:rsid w:val="0009628D"/>
    <w:rsid w:val="000A23AA"/>
    <w:rsid w:val="000A5AAF"/>
    <w:rsid w:val="000C122D"/>
    <w:rsid w:val="000E0B03"/>
    <w:rsid w:val="000E3396"/>
    <w:rsid w:val="000F2A53"/>
    <w:rsid w:val="000F5F1B"/>
    <w:rsid w:val="00120C11"/>
    <w:rsid w:val="00133AA9"/>
    <w:rsid w:val="00155B34"/>
    <w:rsid w:val="00166153"/>
    <w:rsid w:val="001706DA"/>
    <w:rsid w:val="00193D70"/>
    <w:rsid w:val="00194F41"/>
    <w:rsid w:val="001A0D29"/>
    <w:rsid w:val="001B0C6F"/>
    <w:rsid w:val="001C3E34"/>
    <w:rsid w:val="002501F2"/>
    <w:rsid w:val="002552B9"/>
    <w:rsid w:val="002621DC"/>
    <w:rsid w:val="00263C88"/>
    <w:rsid w:val="00265446"/>
    <w:rsid w:val="00266A5F"/>
    <w:rsid w:val="002A5C0E"/>
    <w:rsid w:val="002B5D9B"/>
    <w:rsid w:val="002B703F"/>
    <w:rsid w:val="002E15FC"/>
    <w:rsid w:val="003061ED"/>
    <w:rsid w:val="00335208"/>
    <w:rsid w:val="00377445"/>
    <w:rsid w:val="003E1D1F"/>
    <w:rsid w:val="003E3A75"/>
    <w:rsid w:val="00406048"/>
    <w:rsid w:val="004B0078"/>
    <w:rsid w:val="004C0BBF"/>
    <w:rsid w:val="004D7D28"/>
    <w:rsid w:val="004F27D0"/>
    <w:rsid w:val="005358A0"/>
    <w:rsid w:val="00537514"/>
    <w:rsid w:val="00543FE0"/>
    <w:rsid w:val="00546052"/>
    <w:rsid w:val="00561729"/>
    <w:rsid w:val="005C21B2"/>
    <w:rsid w:val="005D5033"/>
    <w:rsid w:val="005F4E69"/>
    <w:rsid w:val="005F7570"/>
    <w:rsid w:val="00605A0A"/>
    <w:rsid w:val="00664F88"/>
    <w:rsid w:val="006C3872"/>
    <w:rsid w:val="006D144D"/>
    <w:rsid w:val="00734CC0"/>
    <w:rsid w:val="00762C9A"/>
    <w:rsid w:val="007867FA"/>
    <w:rsid w:val="007A733A"/>
    <w:rsid w:val="007C03D5"/>
    <w:rsid w:val="007F648C"/>
    <w:rsid w:val="00811CB0"/>
    <w:rsid w:val="00825E6A"/>
    <w:rsid w:val="00841EF8"/>
    <w:rsid w:val="00865AD6"/>
    <w:rsid w:val="008736AB"/>
    <w:rsid w:val="00876087"/>
    <w:rsid w:val="00885048"/>
    <w:rsid w:val="008956BE"/>
    <w:rsid w:val="00915F82"/>
    <w:rsid w:val="00931B36"/>
    <w:rsid w:val="009567E3"/>
    <w:rsid w:val="009610CF"/>
    <w:rsid w:val="009C352A"/>
    <w:rsid w:val="009E0729"/>
    <w:rsid w:val="009F2C8B"/>
    <w:rsid w:val="009F5AD8"/>
    <w:rsid w:val="00A00B2A"/>
    <w:rsid w:val="00A00D67"/>
    <w:rsid w:val="00A10747"/>
    <w:rsid w:val="00A17F3D"/>
    <w:rsid w:val="00A22DD1"/>
    <w:rsid w:val="00A35DAE"/>
    <w:rsid w:val="00A564E1"/>
    <w:rsid w:val="00A74CFD"/>
    <w:rsid w:val="00AB4885"/>
    <w:rsid w:val="00AB7960"/>
    <w:rsid w:val="00AB7DC9"/>
    <w:rsid w:val="00AD15B9"/>
    <w:rsid w:val="00B1733E"/>
    <w:rsid w:val="00B22940"/>
    <w:rsid w:val="00B431D5"/>
    <w:rsid w:val="00B446E8"/>
    <w:rsid w:val="00BC1B0C"/>
    <w:rsid w:val="00BD1EE3"/>
    <w:rsid w:val="00C05645"/>
    <w:rsid w:val="00C4630F"/>
    <w:rsid w:val="00C527D9"/>
    <w:rsid w:val="00C71EF7"/>
    <w:rsid w:val="00C82764"/>
    <w:rsid w:val="00CD3356"/>
    <w:rsid w:val="00D049E4"/>
    <w:rsid w:val="00D100FC"/>
    <w:rsid w:val="00D506AF"/>
    <w:rsid w:val="00D75C85"/>
    <w:rsid w:val="00DA75FB"/>
    <w:rsid w:val="00DC1C5D"/>
    <w:rsid w:val="00DE26A8"/>
    <w:rsid w:val="00DE2F94"/>
    <w:rsid w:val="00DF1F92"/>
    <w:rsid w:val="00DF45BA"/>
    <w:rsid w:val="00E114F3"/>
    <w:rsid w:val="00E34F22"/>
    <w:rsid w:val="00E41415"/>
    <w:rsid w:val="00EA4301"/>
    <w:rsid w:val="00EB548B"/>
    <w:rsid w:val="00EC7F84"/>
    <w:rsid w:val="00ED3862"/>
    <w:rsid w:val="00EF2383"/>
    <w:rsid w:val="00EF74D3"/>
    <w:rsid w:val="00F21525"/>
    <w:rsid w:val="00F445FD"/>
    <w:rsid w:val="00F461C7"/>
    <w:rsid w:val="00F8092A"/>
    <w:rsid w:val="00F83F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92EEE"/>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E020D3"/>
    <w:pPr>
      <w:spacing w:after="200"/>
      <w:ind w:left="720"/>
      <w:contextualSpacing/>
      <w:jc w:val="left"/>
    </w:pPr>
    <w:rPr>
      <w:rFonts w:cs="Times New Roman"/>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E020D3"/>
    <w:rPr>
      <w:rFonts w:ascii="Calibri" w:eastAsia="Calibri" w:hAnsi="Calibri" w:cs="Times New Roman"/>
    </w:rPr>
  </w:style>
  <w:style w:type="paragraph" w:styleId="Textoindependiente">
    <w:name w:val="Body Text"/>
    <w:basedOn w:val="Normal"/>
    <w:link w:val="TextoindependienteCar"/>
    <w:uiPriority w:val="99"/>
    <w:unhideWhenUsed/>
    <w:rsid w:val="00E020D3"/>
    <w:pPr>
      <w:spacing w:after="120" w:line="480" w:lineRule="auto"/>
      <w:jc w:val="left"/>
    </w:pPr>
    <w:rPr>
      <w:rFonts w:cs="Times New Roman"/>
    </w:rPr>
  </w:style>
  <w:style w:type="character" w:customStyle="1" w:styleId="TextoindependienteCar">
    <w:name w:val="Texto independiente Car"/>
    <w:basedOn w:val="Fuentedeprrafopredeter"/>
    <w:link w:val="Textoindependiente"/>
    <w:uiPriority w:val="99"/>
    <w:rsid w:val="00E020D3"/>
    <w:rPr>
      <w:rFonts w:ascii="Calibri" w:eastAsia="Calibri" w:hAnsi="Calibri" w:cs="Times New Roman"/>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igeJxN2Pd4JvaY78Z254+PxZ3g==">CgMxLjAyDmguMW1lZHdmbngyMzJ6Mg5oLmxtZ3FqNHltZ2xiYjgAciExeWg4OENMQVhBNHNwZ3g4cTJzRGU5OWV2QlEyeElMU2Y=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7</Pages>
  <Words>675</Words>
  <Characters>3715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rosaura cordoba maturana</cp:lastModifiedBy>
  <cp:revision>64</cp:revision>
  <dcterms:created xsi:type="dcterms:W3CDTF">2025-11-12T13:57:00Z</dcterms:created>
  <dcterms:modified xsi:type="dcterms:W3CDTF">2026-07-28T14:22:00Z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2025-10-06T21:43:58Z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a06aced1-3041-4972-922b-e596783c8d93</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