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1BB805F"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E71457">
        <w:rPr>
          <w:rFonts w:ascii="Verdana" w:eastAsia="Arial" w:hAnsi="Verdana" w:cs="Arial"/>
          <w:lang w:val="es-419"/>
        </w:rPr>
        <w:t>vivienda.</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0B5C60FF"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w:t>
      </w:r>
      <w:bookmarkStart w:id="0" w:name="_GoBack"/>
      <w:bookmarkEnd w:id="0"/>
      <w:r w:rsidRPr="00993777">
        <w:rPr>
          <w:rFonts w:ascii="Verdana" w:eastAsia="Arial" w:hAnsi="Verdana" w:cs="Times New Roman"/>
          <w:color w:val="000000"/>
          <w:szCs w:val="24"/>
          <w:lang w:val="es-CO"/>
        </w:rPr>
        <w:t xml:space="preserve">Nacionales, la Entidad Estatal otorgará el puntaje a los Proponentes que se comprometan a vincular un porcentaje de empleados o contratistas por prestación de servicios colombianos de al menos el </w:t>
      </w:r>
      <w:r w:rsidR="00E71457">
        <w:rPr>
          <w:rFonts w:ascii="Verdana" w:eastAsia="Arial" w:hAnsi="Verdana" w:cs="Times New Roman"/>
          <w:color w:val="000000"/>
          <w:szCs w:val="24"/>
          <w:lang w:val="es-CO"/>
        </w:rPr>
        <w:t>60%</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4BBD2183"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00E71457">
        <w:rPr>
          <w:rFonts w:ascii="Verdana" w:eastAsia="Arial" w:hAnsi="Verdana" w:cs="Arial"/>
          <w:lang w:val="es-419"/>
        </w:rPr>
        <w:t>vivienda</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D75E07C"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00E71457">
        <w:rPr>
          <w:rFonts w:ascii="Verdana" w:eastAsia="Arial" w:hAnsi="Verdana" w:cs="Arial"/>
          <w:lang w:val="es-419"/>
        </w:rPr>
        <w:t>en vivienda</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Luminarias....</w:t>
            </w:r>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Pr="07FA77B4">
              <w:rPr>
                <w:rFonts w:ascii="Verdana" w:eastAsia="Verdana" w:hAnsi="Verdana" w:cs="Verdana"/>
                <w:b/>
                <w:bCs/>
                <w:color w:val="000000" w:themeColor="text1"/>
                <w:sz w:val="20"/>
                <w:szCs w:val="20"/>
                <w:highlight w:val="lightGray"/>
                <w:lang w:val="es-CO"/>
              </w:rPr>
              <w:lastRenderedPageBreak/>
              <w:t>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A3E2E" w14:textId="77777777" w:rsidR="005F0851" w:rsidRDefault="005F0851" w:rsidP="00EC30DA">
      <w:pPr>
        <w:spacing w:after="0" w:line="240" w:lineRule="auto"/>
      </w:pPr>
      <w:r>
        <w:separator/>
      </w:r>
    </w:p>
  </w:endnote>
  <w:endnote w:type="continuationSeparator" w:id="0">
    <w:p w14:paraId="4999BC91" w14:textId="77777777" w:rsidR="005F0851" w:rsidRDefault="005F0851"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54412" w14:textId="77777777" w:rsidR="005F0851" w:rsidRDefault="005F0851" w:rsidP="00EC30DA">
      <w:pPr>
        <w:spacing w:after="0" w:line="240" w:lineRule="auto"/>
      </w:pPr>
      <w:r>
        <w:separator/>
      </w:r>
    </w:p>
  </w:footnote>
  <w:footnote w:type="continuationSeparator" w:id="0">
    <w:p w14:paraId="439509C8" w14:textId="77777777" w:rsidR="005F0851" w:rsidRDefault="005F0851"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5F0851"/>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71457"/>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1030</Words>
  <Characters>5666</Characters>
  <Application>Microsoft Office Word</Application>
  <DocSecurity>0</DocSecurity>
  <Lines>47</Lines>
  <Paragraphs>13</Paragraphs>
  <ScaleCrop>false</ScaleCrop>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Juan Manuel Barrero Guazman</cp:lastModifiedBy>
  <cp:revision>12</cp:revision>
  <cp:lastPrinted>2021-10-06T14:45:00Z</cp:lastPrinted>
  <dcterms:created xsi:type="dcterms:W3CDTF">2022-08-01T21:31:00Z</dcterms:created>
  <dcterms:modified xsi:type="dcterms:W3CDTF">2026-07-14T16:54:00Z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