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4EEF4F9"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CF5713">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CF5713">
        <w:rPr>
          <w:rFonts w:ascii="Trebuchet MS" w:eastAsia="Times New Roman" w:hAnsi="Trebuchet MS" w:cs="Arial"/>
          <w:b w:val="0"/>
          <w:sz w:val="20"/>
          <w:lang w:val="es-CO" w:eastAsia="es-CO"/>
        </w:rPr>
        <w:t>PROMISCUO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D3DD6F5"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CF5713">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CF5713">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6E0DC45"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CF5713">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CF5713">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CFD51B1"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CF5713">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CF5713">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28A13ADA"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CF5713">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A6B9ECB"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CF5713">
        <w:rPr>
          <w:rFonts w:ascii="Trebuchet MS" w:hAnsi="Trebuchet MS" w:cs="Arial"/>
          <w:b w:val="0"/>
          <w:sz w:val="20"/>
        </w:rPr>
        <w:t>CIRCUITO JUDICIAL CARTAGO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CF5713">
        <w:rPr>
          <w:rFonts w:ascii="Trebuchet MS" w:hAnsi="Trebuchet MS" w:cs="Arial"/>
          <w:b w:val="0"/>
          <w:sz w:val="20"/>
        </w:rPr>
        <w:t>VALLE DEL CAUCA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21509EE8" w:rsidR="00EA115C" w:rsidRPr="008656D4" w:rsidRDefault="00905BA2"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CECF5A9" wp14:editId="3F0B111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C0B5D4F" w:rsidR="000B6679" w:rsidRPr="008656D4" w:rsidRDefault="00CF5713" w:rsidP="009D5B49">
            <w:pPr>
              <w:jc w:val="both"/>
              <w:rPr>
                <w:rFonts w:ascii="Trebuchet MS" w:eastAsia="Calibri" w:hAnsi="Trebuchet MS" w:cs="Arial"/>
                <w:i/>
                <w:color w:val="A6A6A6"/>
                <w:sz w:val="20"/>
                <w:szCs w:val="20"/>
              </w:rPr>
            </w:pPr>
            <w:r>
              <w:rPr>
                <w:rFonts w:ascii="Trebuchet MS" w:hAnsi="Trebuchet MS" w:cs="Arial"/>
                <w:sz w:val="20"/>
                <w:szCs w:val="20"/>
              </w:rPr>
              <w:t>VALLE DEL CAUCA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1AB00C65" w:rsidR="000B6679" w:rsidRPr="008656D4" w:rsidRDefault="00CF5713"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28-07-2026</w:t>
            </w:r>
          </w:p>
        </w:tc>
      </w:tr>
      <w:tr w:rsidR="000B6679" w:rsidRPr="008656D4" w14:paraId="71B4EB8D" w14:textId="77777777" w:rsidTr="009D5B49">
        <w:tc>
          <w:tcPr>
            <w:tcW w:w="8586" w:type="dxa"/>
            <w:gridSpan w:val="2"/>
            <w:vAlign w:val="center"/>
          </w:tcPr>
          <w:p w14:paraId="03947764" w14:textId="28EA37A4"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CF5713">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 xml:space="preserve">“Contratos de prestación de servicios profesionales y de apoyo a la gestión, o para la ejecución </w:t>
      </w:r>
      <w:r w:rsidRPr="008656D4">
        <w:rPr>
          <w:rFonts w:ascii="Trebuchet MS" w:hAnsi="Trebuchet MS" w:cs="Arial"/>
          <w:b w:val="0"/>
          <w:bCs/>
          <w:i/>
          <w:iCs/>
          <w:sz w:val="20"/>
          <w:lang w:val="es-ES_tradnl"/>
        </w:rPr>
        <w:lastRenderedPageBreak/>
        <w:t>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3A1BE5E1" w:rsidR="00AE01A2" w:rsidRPr="008656D4" w:rsidRDefault="00CF5713"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VALLE DEL CAUCA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8DB5D" w14:textId="77777777" w:rsidR="00CF5713" w:rsidRDefault="00CF57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D55B6CB"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905BA2">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905BA2">
      <w:rPr>
        <w:rFonts w:ascii="Trebuchet MS" w:hAnsi="Trebuchet MS"/>
        <w:b/>
        <w:bCs/>
        <w:noProof/>
        <w:sz w:val="16"/>
        <w:szCs w:val="16"/>
      </w:rPr>
      <w:t>11</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3FFB4" w14:textId="77777777" w:rsidR="00CF5713" w:rsidRDefault="00CF571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2D697771"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905BA2">
      <w:rPr>
        <w:rFonts w:ascii="Trebuchet MS" w:hAnsi="Trebuchet MS"/>
        <w:b/>
        <w:bCs/>
        <w:noProof/>
        <w:sz w:val="16"/>
        <w:szCs w:val="16"/>
      </w:rPr>
      <w:t>11</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905BA2">
      <w:rPr>
        <w:rFonts w:ascii="Trebuchet MS" w:hAnsi="Trebuchet MS"/>
        <w:b/>
        <w:bCs/>
        <w:noProof/>
        <w:sz w:val="16"/>
        <w:szCs w:val="16"/>
      </w:rPr>
      <w:t>11</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34275" w14:textId="77777777" w:rsidR="00CF5713" w:rsidRDefault="00CF571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07F74" w14:textId="77777777" w:rsidR="00CF5713" w:rsidRDefault="00CF5713">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5BA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5713"/>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7C65B7-D2D9-453B-BD3B-DF92B3316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8395</Words>
  <Characters>47858</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