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52AF901A" w14:textId="77777777" w:rsidR="00D91F90" w:rsidRPr="00BB0B90" w:rsidRDefault="00D91F90" w:rsidP="00D91F90">
      <w:pPr>
        <w:rPr>
          <w:rFonts w:ascii="Verdana" w:hAnsi="Verdana" w:cs="Arial"/>
          <w:color w:val="000000" w:themeColor="text1"/>
          <w:sz w:val="20"/>
          <w:szCs w:val="20"/>
          <w:highlight w:val="lightGray"/>
          <w:lang w:val="es-ES_tradnl" w:eastAsia="es-CO"/>
        </w:rPr>
      </w:pPr>
      <w:r w:rsidRPr="00BB0B90">
        <w:rPr>
          <w:rFonts w:ascii="Verdana" w:hAnsi="Verdana"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BB0B90" w:rsidRDefault="00D91F90" w:rsidP="00D91F90">
      <w:pPr>
        <w:spacing w:after="100" w:afterAutospacing="1"/>
        <w:rPr>
          <w:rFonts w:ascii="Verdana" w:eastAsia="SimSun" w:hAnsi="Verdana" w:cs="Arial"/>
          <w:b/>
          <w:color w:val="000000" w:themeColor="text1"/>
          <w:kern w:val="3"/>
          <w:sz w:val="20"/>
          <w:szCs w:val="20"/>
          <w:highlight w:val="lightGray"/>
          <w:u w:val="single"/>
          <w:lang w:eastAsia="zh-CN" w:bidi="hi-IN"/>
        </w:rPr>
      </w:pPr>
    </w:p>
    <w:p w14:paraId="693E6C31" w14:textId="4EC26C61" w:rsidR="00D91F90" w:rsidRPr="00BB0B90" w:rsidRDefault="00D91F90" w:rsidP="00D91F90">
      <w:pPr>
        <w:rPr>
          <w:rFonts w:ascii="Verdana" w:hAnsi="Verdana" w:cs="Arial"/>
          <w:color w:val="000000" w:themeColor="text1"/>
          <w:sz w:val="20"/>
          <w:szCs w:val="20"/>
          <w:lang w:val="es-ES_tradnl" w:eastAsia="es-CO"/>
        </w:rPr>
      </w:pPr>
      <w:r w:rsidRPr="00BB0B90">
        <w:rPr>
          <w:rFonts w:ascii="Verdana" w:hAnsi="Verdana" w:cs="Arial"/>
          <w:color w:val="000000" w:themeColor="text1"/>
          <w:sz w:val="20"/>
          <w:szCs w:val="20"/>
          <w:highlight w:val="lightGray"/>
          <w:lang w:val="es-ES_tradnl" w:eastAsia="es-CO"/>
        </w:rPr>
        <w:t>[</w:t>
      </w:r>
      <w:r w:rsidR="000D26C5" w:rsidRPr="00BB0B90">
        <w:rPr>
          <w:rFonts w:ascii="Verdana" w:hAnsi="Verdana" w:cs="Arial"/>
          <w:color w:val="000000" w:themeColor="text1"/>
          <w:sz w:val="20"/>
          <w:szCs w:val="20"/>
          <w:highlight w:val="lightGray"/>
          <w:lang w:val="es-ES_tradnl" w:eastAsia="es-CO"/>
        </w:rPr>
        <w:t xml:space="preserve">La </w:t>
      </w:r>
      <w:r w:rsidR="00BC072F" w:rsidRPr="00BB0B90">
        <w:rPr>
          <w:rFonts w:ascii="Verdana" w:hAnsi="Verdana" w:cs="Arial"/>
          <w:color w:val="000000" w:themeColor="text1"/>
          <w:sz w:val="20"/>
          <w:szCs w:val="20"/>
          <w:highlight w:val="lightGray"/>
          <w:lang w:val="es-ES_tradnl" w:eastAsia="es-CO"/>
        </w:rPr>
        <w:t>E</w:t>
      </w:r>
      <w:r w:rsidR="000D26C5" w:rsidRPr="00BB0B90">
        <w:rPr>
          <w:rFonts w:ascii="Verdana" w:hAnsi="Verdana" w:cs="Arial"/>
          <w:color w:val="000000" w:themeColor="text1"/>
          <w:sz w:val="20"/>
          <w:szCs w:val="20"/>
          <w:highlight w:val="lightGray"/>
          <w:lang w:val="es-ES_tradnl" w:eastAsia="es-CO"/>
        </w:rPr>
        <w:t xml:space="preserve">ntidad debe incluir todos los </w:t>
      </w:r>
      <w:r w:rsidR="00CC276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 xml:space="preserve">iesgos identificados del </w:t>
      </w:r>
      <w:r w:rsidR="00BC072F" w:rsidRPr="00BB0B90">
        <w:rPr>
          <w:rFonts w:ascii="Verdana" w:hAnsi="Verdana" w:cs="Arial"/>
          <w:color w:val="000000" w:themeColor="text1"/>
          <w:sz w:val="20"/>
          <w:szCs w:val="20"/>
          <w:highlight w:val="lightGray"/>
          <w:lang w:val="es-ES_tradnl" w:eastAsia="es-CO"/>
        </w:rPr>
        <w:t>P</w:t>
      </w:r>
      <w:r w:rsidR="000D26C5" w:rsidRPr="00BB0B90">
        <w:rPr>
          <w:rFonts w:ascii="Verdana" w:hAnsi="Verdana" w:cs="Arial"/>
          <w:color w:val="000000" w:themeColor="text1"/>
          <w:sz w:val="20"/>
          <w:szCs w:val="20"/>
          <w:highlight w:val="lightGray"/>
          <w:lang w:val="es-ES_tradnl" w:eastAsia="es-CO"/>
        </w:rPr>
        <w:t xml:space="preserve">roceso de </w:t>
      </w:r>
      <w:r w:rsidR="00BC072F" w:rsidRPr="00BB0B90">
        <w:rPr>
          <w:rFonts w:ascii="Verdana" w:hAnsi="Verdana" w:cs="Arial"/>
          <w:color w:val="000000" w:themeColor="text1"/>
          <w:sz w:val="20"/>
          <w:szCs w:val="20"/>
          <w:highlight w:val="lightGray"/>
          <w:lang w:val="es-ES_tradnl" w:eastAsia="es-CO"/>
        </w:rPr>
        <w:t>C</w:t>
      </w:r>
      <w:r w:rsidR="000D26C5" w:rsidRPr="00BB0B90">
        <w:rPr>
          <w:rFonts w:ascii="Verdana" w:hAnsi="Verdana"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iesgo, los tratamientos que se puedan realizar y las características del monitoreo más adecuado para administrarlo</w:t>
      </w:r>
      <w:r w:rsidR="00FC1C64" w:rsidRPr="00BB0B90">
        <w:rPr>
          <w:rFonts w:ascii="Verdana" w:hAnsi="Verdana" w:cs="Arial"/>
          <w:color w:val="000000" w:themeColor="text1"/>
          <w:sz w:val="20"/>
          <w:szCs w:val="20"/>
          <w:highlight w:val="lightGray"/>
          <w:lang w:val="es-ES_tradnl" w:eastAsia="es-CO"/>
        </w:rPr>
        <w:t xml:space="preserve">. </w:t>
      </w:r>
      <w:r w:rsidR="00FC1C64" w:rsidRPr="00BB0B90">
        <w:rPr>
          <w:rFonts w:ascii="Verdana" w:hAnsi="Verdana"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Style w:val="Tablaconcuadrcula"/>
        <w:tblW w:w="0" w:type="auto"/>
        <w:tblLook w:val="04A0" w:firstRow="1" w:lastRow="0" w:firstColumn="1" w:lastColumn="0" w:noHBand="0" w:noVBand="1"/>
      </w:tblPr>
      <w:tblGrid>
        <w:gridCol w:w="460"/>
        <w:gridCol w:w="984"/>
        <w:gridCol w:w="744"/>
        <w:gridCol w:w="1022"/>
        <w:gridCol w:w="1233"/>
        <w:gridCol w:w="1380"/>
        <w:gridCol w:w="1164"/>
        <w:gridCol w:w="656"/>
        <w:gridCol w:w="784"/>
        <w:gridCol w:w="1037"/>
        <w:gridCol w:w="1326"/>
      </w:tblGrid>
      <w:tr w:rsidR="0032347E" w14:paraId="6B8FCE80" w14:textId="77777777" w:rsidTr="005B0DD9">
        <w:tc>
          <w:tcPr>
            <w:tcW w:w="785" w:type="dxa"/>
          </w:tcPr>
          <w:p w14:paraId="01E33179" w14:textId="77777777" w:rsidR="0032347E" w:rsidRDefault="0032347E" w:rsidP="005B0DD9">
            <w:r>
              <w:t>No.</w:t>
            </w:r>
          </w:p>
        </w:tc>
        <w:tc>
          <w:tcPr>
            <w:tcW w:w="785" w:type="dxa"/>
          </w:tcPr>
          <w:p w14:paraId="03EDAF1A" w14:textId="77777777" w:rsidR="0032347E" w:rsidRDefault="0032347E" w:rsidP="005B0DD9">
            <w:r>
              <w:t>Clase</w:t>
            </w:r>
          </w:p>
        </w:tc>
        <w:tc>
          <w:tcPr>
            <w:tcW w:w="785" w:type="dxa"/>
          </w:tcPr>
          <w:p w14:paraId="50631824" w14:textId="77777777" w:rsidR="0032347E" w:rsidRDefault="0032347E" w:rsidP="005B0DD9">
            <w:r>
              <w:t>Fuente</w:t>
            </w:r>
          </w:p>
        </w:tc>
        <w:tc>
          <w:tcPr>
            <w:tcW w:w="785" w:type="dxa"/>
          </w:tcPr>
          <w:p w14:paraId="04A2078C" w14:textId="77777777" w:rsidR="0032347E" w:rsidRDefault="0032347E" w:rsidP="005B0DD9">
            <w:r>
              <w:t>Etapa</w:t>
            </w:r>
          </w:p>
        </w:tc>
        <w:tc>
          <w:tcPr>
            <w:tcW w:w="785" w:type="dxa"/>
          </w:tcPr>
          <w:p w14:paraId="57082E52" w14:textId="77777777" w:rsidR="0032347E" w:rsidRDefault="0032347E" w:rsidP="005B0DD9">
            <w:r>
              <w:t>Tipo</w:t>
            </w:r>
          </w:p>
        </w:tc>
        <w:tc>
          <w:tcPr>
            <w:tcW w:w="785" w:type="dxa"/>
          </w:tcPr>
          <w:p w14:paraId="6FE5DCEC" w14:textId="77777777" w:rsidR="0032347E" w:rsidRDefault="0032347E" w:rsidP="005B0DD9">
            <w:r>
              <w:t>Descripción del riesgo</w:t>
            </w:r>
          </w:p>
        </w:tc>
        <w:tc>
          <w:tcPr>
            <w:tcW w:w="785" w:type="dxa"/>
          </w:tcPr>
          <w:p w14:paraId="60594178" w14:textId="77777777" w:rsidR="0032347E" w:rsidRDefault="0032347E" w:rsidP="005B0DD9">
            <w:r>
              <w:t>Consecuencia</w:t>
            </w:r>
          </w:p>
        </w:tc>
        <w:tc>
          <w:tcPr>
            <w:tcW w:w="785" w:type="dxa"/>
          </w:tcPr>
          <w:p w14:paraId="5B317C9F" w14:textId="77777777" w:rsidR="0032347E" w:rsidRDefault="0032347E" w:rsidP="005B0DD9">
            <w:proofErr w:type="spellStart"/>
            <w:r>
              <w:t>Prob</w:t>
            </w:r>
            <w:proofErr w:type="spellEnd"/>
            <w:r>
              <w:t>.</w:t>
            </w:r>
          </w:p>
        </w:tc>
        <w:tc>
          <w:tcPr>
            <w:tcW w:w="785" w:type="dxa"/>
          </w:tcPr>
          <w:p w14:paraId="1486CC69" w14:textId="77777777" w:rsidR="0032347E" w:rsidRDefault="0032347E" w:rsidP="005B0DD9">
            <w:r>
              <w:t>Impacto</w:t>
            </w:r>
          </w:p>
        </w:tc>
        <w:tc>
          <w:tcPr>
            <w:tcW w:w="785" w:type="dxa"/>
          </w:tcPr>
          <w:p w14:paraId="125C9A29" w14:textId="77777777" w:rsidR="0032347E" w:rsidRDefault="0032347E" w:rsidP="005B0DD9">
            <w:r>
              <w:t>Asignación</w:t>
            </w:r>
          </w:p>
        </w:tc>
        <w:tc>
          <w:tcPr>
            <w:tcW w:w="785" w:type="dxa"/>
          </w:tcPr>
          <w:p w14:paraId="0592CB59" w14:textId="77777777" w:rsidR="0032347E" w:rsidRDefault="0032347E" w:rsidP="005B0DD9">
            <w:r>
              <w:t>Tratamiento / Controles</w:t>
            </w:r>
          </w:p>
        </w:tc>
      </w:tr>
      <w:tr w:rsidR="0032347E" w14:paraId="0A84C2E3" w14:textId="77777777" w:rsidTr="005B0DD9">
        <w:tc>
          <w:tcPr>
            <w:tcW w:w="785" w:type="dxa"/>
          </w:tcPr>
          <w:p w14:paraId="06F1F50C" w14:textId="77777777" w:rsidR="0032347E" w:rsidRDefault="0032347E" w:rsidP="005B0DD9">
            <w:r>
              <w:t>1</w:t>
            </w:r>
          </w:p>
        </w:tc>
        <w:tc>
          <w:tcPr>
            <w:tcW w:w="785" w:type="dxa"/>
          </w:tcPr>
          <w:p w14:paraId="0B527A3F" w14:textId="77777777" w:rsidR="0032347E" w:rsidRDefault="0032347E" w:rsidP="005B0DD9">
            <w:r>
              <w:t>General</w:t>
            </w:r>
          </w:p>
        </w:tc>
        <w:tc>
          <w:tcPr>
            <w:tcW w:w="785" w:type="dxa"/>
          </w:tcPr>
          <w:p w14:paraId="76286ECB" w14:textId="77777777" w:rsidR="0032347E" w:rsidRDefault="0032347E" w:rsidP="005B0DD9">
            <w:r>
              <w:t>Externa</w:t>
            </w:r>
          </w:p>
        </w:tc>
        <w:tc>
          <w:tcPr>
            <w:tcW w:w="785" w:type="dxa"/>
          </w:tcPr>
          <w:p w14:paraId="082F4C86" w14:textId="77777777" w:rsidR="0032347E" w:rsidRDefault="0032347E" w:rsidP="005B0DD9">
            <w:r>
              <w:t>Ejecución</w:t>
            </w:r>
          </w:p>
        </w:tc>
        <w:tc>
          <w:tcPr>
            <w:tcW w:w="785" w:type="dxa"/>
          </w:tcPr>
          <w:p w14:paraId="19975E04" w14:textId="77777777" w:rsidR="0032347E" w:rsidRDefault="0032347E" w:rsidP="005B0DD9">
            <w:r>
              <w:t>Operacional</w:t>
            </w:r>
          </w:p>
        </w:tc>
        <w:tc>
          <w:tcPr>
            <w:tcW w:w="785" w:type="dxa"/>
          </w:tcPr>
          <w:p w14:paraId="5EFE6ECE" w14:textId="77777777" w:rsidR="0032347E" w:rsidRDefault="0032347E" w:rsidP="005B0DD9">
            <w:r>
              <w:t>Incremento en el precio de materiales y equipos del parque infantil.</w:t>
            </w:r>
          </w:p>
        </w:tc>
        <w:tc>
          <w:tcPr>
            <w:tcW w:w="785" w:type="dxa"/>
          </w:tcPr>
          <w:p w14:paraId="61EDCD3E" w14:textId="77777777" w:rsidR="0032347E" w:rsidRDefault="0032347E" w:rsidP="005B0DD9">
            <w:r>
              <w:t>Posible aumento de costos o retrasos.</w:t>
            </w:r>
          </w:p>
        </w:tc>
        <w:tc>
          <w:tcPr>
            <w:tcW w:w="785" w:type="dxa"/>
          </w:tcPr>
          <w:p w14:paraId="7AE7BFC0" w14:textId="77777777" w:rsidR="0032347E" w:rsidRDefault="0032347E" w:rsidP="005B0DD9">
            <w:r>
              <w:t>Media</w:t>
            </w:r>
          </w:p>
        </w:tc>
        <w:tc>
          <w:tcPr>
            <w:tcW w:w="785" w:type="dxa"/>
          </w:tcPr>
          <w:p w14:paraId="27B42F19" w14:textId="77777777" w:rsidR="0032347E" w:rsidRDefault="0032347E" w:rsidP="005B0DD9">
            <w:r>
              <w:t>Alto</w:t>
            </w:r>
          </w:p>
        </w:tc>
        <w:tc>
          <w:tcPr>
            <w:tcW w:w="785" w:type="dxa"/>
          </w:tcPr>
          <w:p w14:paraId="467F9FC8" w14:textId="77777777" w:rsidR="0032347E" w:rsidRDefault="0032347E" w:rsidP="005B0DD9">
            <w:r>
              <w:t>Contratista</w:t>
            </w:r>
          </w:p>
        </w:tc>
        <w:tc>
          <w:tcPr>
            <w:tcW w:w="785" w:type="dxa"/>
          </w:tcPr>
          <w:p w14:paraId="2921A35C" w14:textId="77777777" w:rsidR="0032347E" w:rsidRDefault="0032347E" w:rsidP="005B0DD9">
            <w:r>
              <w:t>Planeación de compras, cotizaciones previas y seguimiento al mercado.</w:t>
            </w:r>
          </w:p>
        </w:tc>
      </w:tr>
      <w:tr w:rsidR="0032347E" w14:paraId="13F30FA2" w14:textId="77777777" w:rsidTr="005B0DD9">
        <w:tc>
          <w:tcPr>
            <w:tcW w:w="785" w:type="dxa"/>
          </w:tcPr>
          <w:p w14:paraId="2235365D" w14:textId="77777777" w:rsidR="0032347E" w:rsidRDefault="0032347E" w:rsidP="005B0DD9">
            <w:r>
              <w:t>2</w:t>
            </w:r>
          </w:p>
        </w:tc>
        <w:tc>
          <w:tcPr>
            <w:tcW w:w="785" w:type="dxa"/>
          </w:tcPr>
          <w:p w14:paraId="6E735497" w14:textId="77777777" w:rsidR="0032347E" w:rsidRDefault="0032347E" w:rsidP="005B0DD9">
            <w:r>
              <w:t>General</w:t>
            </w:r>
          </w:p>
        </w:tc>
        <w:tc>
          <w:tcPr>
            <w:tcW w:w="785" w:type="dxa"/>
          </w:tcPr>
          <w:p w14:paraId="598117A5" w14:textId="77777777" w:rsidR="0032347E" w:rsidRDefault="0032347E" w:rsidP="005B0DD9">
            <w:r>
              <w:t>Externa</w:t>
            </w:r>
          </w:p>
        </w:tc>
        <w:tc>
          <w:tcPr>
            <w:tcW w:w="785" w:type="dxa"/>
          </w:tcPr>
          <w:p w14:paraId="4874F945" w14:textId="77777777" w:rsidR="0032347E" w:rsidRDefault="0032347E" w:rsidP="005B0DD9">
            <w:r>
              <w:t>Ejecución</w:t>
            </w:r>
          </w:p>
        </w:tc>
        <w:tc>
          <w:tcPr>
            <w:tcW w:w="785" w:type="dxa"/>
          </w:tcPr>
          <w:p w14:paraId="4A8BAE39" w14:textId="77777777" w:rsidR="0032347E" w:rsidRDefault="0032347E" w:rsidP="005B0DD9">
            <w:r>
              <w:t>Climático</w:t>
            </w:r>
          </w:p>
        </w:tc>
        <w:tc>
          <w:tcPr>
            <w:tcW w:w="785" w:type="dxa"/>
          </w:tcPr>
          <w:p w14:paraId="6BA79898" w14:textId="77777777" w:rsidR="0032347E" w:rsidRDefault="0032347E" w:rsidP="005B0DD9">
            <w:r>
              <w:t>Lluvias intensas que impidan la instalación.</w:t>
            </w:r>
          </w:p>
        </w:tc>
        <w:tc>
          <w:tcPr>
            <w:tcW w:w="785" w:type="dxa"/>
          </w:tcPr>
          <w:p w14:paraId="179601E5" w14:textId="77777777" w:rsidR="0032347E" w:rsidRDefault="0032347E" w:rsidP="005B0DD9">
            <w:r>
              <w:t>Retrasos en el cronograma.</w:t>
            </w:r>
          </w:p>
        </w:tc>
        <w:tc>
          <w:tcPr>
            <w:tcW w:w="785" w:type="dxa"/>
          </w:tcPr>
          <w:p w14:paraId="70D37FA3" w14:textId="77777777" w:rsidR="0032347E" w:rsidRDefault="0032347E" w:rsidP="005B0DD9">
            <w:r>
              <w:t>Media</w:t>
            </w:r>
          </w:p>
        </w:tc>
        <w:tc>
          <w:tcPr>
            <w:tcW w:w="785" w:type="dxa"/>
          </w:tcPr>
          <w:p w14:paraId="7CD47B0F" w14:textId="77777777" w:rsidR="0032347E" w:rsidRDefault="0032347E" w:rsidP="005B0DD9">
            <w:r>
              <w:t>Medio</w:t>
            </w:r>
          </w:p>
        </w:tc>
        <w:tc>
          <w:tcPr>
            <w:tcW w:w="785" w:type="dxa"/>
          </w:tcPr>
          <w:p w14:paraId="7E81EF8C" w14:textId="77777777" w:rsidR="0032347E" w:rsidRDefault="0032347E" w:rsidP="005B0DD9">
            <w:r>
              <w:t>Compartido</w:t>
            </w:r>
          </w:p>
        </w:tc>
        <w:tc>
          <w:tcPr>
            <w:tcW w:w="785" w:type="dxa"/>
          </w:tcPr>
          <w:p w14:paraId="59CFCCDD" w14:textId="77777777" w:rsidR="0032347E" w:rsidRDefault="0032347E" w:rsidP="005B0DD9">
            <w:r>
              <w:t>Programación flexible y reprogramación de actividades.</w:t>
            </w:r>
          </w:p>
        </w:tc>
      </w:tr>
      <w:tr w:rsidR="0032347E" w14:paraId="73780DE1" w14:textId="77777777" w:rsidTr="005B0DD9">
        <w:tc>
          <w:tcPr>
            <w:tcW w:w="785" w:type="dxa"/>
          </w:tcPr>
          <w:p w14:paraId="6EAB690E" w14:textId="77777777" w:rsidR="0032347E" w:rsidRDefault="0032347E" w:rsidP="005B0DD9">
            <w:r>
              <w:t>3</w:t>
            </w:r>
          </w:p>
        </w:tc>
        <w:tc>
          <w:tcPr>
            <w:tcW w:w="785" w:type="dxa"/>
          </w:tcPr>
          <w:p w14:paraId="40EA288F" w14:textId="77777777" w:rsidR="0032347E" w:rsidRDefault="0032347E" w:rsidP="005B0DD9">
            <w:r>
              <w:t>General</w:t>
            </w:r>
          </w:p>
        </w:tc>
        <w:tc>
          <w:tcPr>
            <w:tcW w:w="785" w:type="dxa"/>
          </w:tcPr>
          <w:p w14:paraId="7222D422" w14:textId="77777777" w:rsidR="0032347E" w:rsidRDefault="0032347E" w:rsidP="005B0DD9">
            <w:r>
              <w:t>Interna</w:t>
            </w:r>
          </w:p>
        </w:tc>
        <w:tc>
          <w:tcPr>
            <w:tcW w:w="785" w:type="dxa"/>
          </w:tcPr>
          <w:p w14:paraId="3D31028E" w14:textId="77777777" w:rsidR="0032347E" w:rsidRDefault="0032347E" w:rsidP="005B0DD9">
            <w:r>
              <w:t>Ejecución</w:t>
            </w:r>
          </w:p>
        </w:tc>
        <w:tc>
          <w:tcPr>
            <w:tcW w:w="785" w:type="dxa"/>
          </w:tcPr>
          <w:p w14:paraId="1C3BD223" w14:textId="77777777" w:rsidR="0032347E" w:rsidRDefault="0032347E" w:rsidP="005B0DD9">
            <w:r>
              <w:t>Técnico</w:t>
            </w:r>
          </w:p>
        </w:tc>
        <w:tc>
          <w:tcPr>
            <w:tcW w:w="785" w:type="dxa"/>
          </w:tcPr>
          <w:p w14:paraId="3DF9464E" w14:textId="77777777" w:rsidR="0032347E" w:rsidRDefault="0032347E" w:rsidP="005B0DD9">
            <w:r>
              <w:t xml:space="preserve">Instalación incorrecta de los juegos o incumplimiento de </w:t>
            </w:r>
            <w:r>
              <w:lastRenderedPageBreak/>
              <w:t>especificaciones.</w:t>
            </w:r>
          </w:p>
        </w:tc>
        <w:tc>
          <w:tcPr>
            <w:tcW w:w="785" w:type="dxa"/>
          </w:tcPr>
          <w:p w14:paraId="1F0B0404" w14:textId="77777777" w:rsidR="0032347E" w:rsidRDefault="0032347E" w:rsidP="005B0DD9">
            <w:r>
              <w:lastRenderedPageBreak/>
              <w:t xml:space="preserve">Riesgo para los usuarios y necesidad de </w:t>
            </w:r>
            <w:r>
              <w:lastRenderedPageBreak/>
              <w:t>correcciones.</w:t>
            </w:r>
          </w:p>
        </w:tc>
        <w:tc>
          <w:tcPr>
            <w:tcW w:w="785" w:type="dxa"/>
          </w:tcPr>
          <w:p w14:paraId="04A5D397" w14:textId="77777777" w:rsidR="0032347E" w:rsidRDefault="0032347E" w:rsidP="005B0DD9">
            <w:r>
              <w:lastRenderedPageBreak/>
              <w:t>Baja</w:t>
            </w:r>
          </w:p>
        </w:tc>
        <w:tc>
          <w:tcPr>
            <w:tcW w:w="785" w:type="dxa"/>
          </w:tcPr>
          <w:p w14:paraId="68B2FBEE" w14:textId="77777777" w:rsidR="0032347E" w:rsidRDefault="0032347E" w:rsidP="005B0DD9">
            <w:r>
              <w:t>Alto</w:t>
            </w:r>
          </w:p>
        </w:tc>
        <w:tc>
          <w:tcPr>
            <w:tcW w:w="785" w:type="dxa"/>
          </w:tcPr>
          <w:p w14:paraId="3577BC84" w14:textId="77777777" w:rsidR="0032347E" w:rsidRDefault="0032347E" w:rsidP="005B0DD9">
            <w:r>
              <w:t>Contratista</w:t>
            </w:r>
          </w:p>
        </w:tc>
        <w:tc>
          <w:tcPr>
            <w:tcW w:w="785" w:type="dxa"/>
          </w:tcPr>
          <w:p w14:paraId="4D87F2BD" w14:textId="77777777" w:rsidR="0032347E" w:rsidRDefault="0032347E" w:rsidP="005B0DD9">
            <w:r>
              <w:t>Supervisión técnica, control de calidad y recibo de obra.</w:t>
            </w:r>
          </w:p>
        </w:tc>
      </w:tr>
      <w:tr w:rsidR="0032347E" w14:paraId="2B0F51FC" w14:textId="77777777" w:rsidTr="005B0DD9">
        <w:tc>
          <w:tcPr>
            <w:tcW w:w="785" w:type="dxa"/>
          </w:tcPr>
          <w:p w14:paraId="5FB96D0B" w14:textId="77777777" w:rsidR="0032347E" w:rsidRDefault="0032347E" w:rsidP="005B0DD9">
            <w:r>
              <w:t>4</w:t>
            </w:r>
          </w:p>
        </w:tc>
        <w:tc>
          <w:tcPr>
            <w:tcW w:w="785" w:type="dxa"/>
          </w:tcPr>
          <w:p w14:paraId="67992605" w14:textId="77777777" w:rsidR="0032347E" w:rsidRDefault="0032347E" w:rsidP="005B0DD9">
            <w:r>
              <w:t>General</w:t>
            </w:r>
          </w:p>
        </w:tc>
        <w:tc>
          <w:tcPr>
            <w:tcW w:w="785" w:type="dxa"/>
          </w:tcPr>
          <w:p w14:paraId="795484A6" w14:textId="77777777" w:rsidR="0032347E" w:rsidRDefault="0032347E" w:rsidP="005B0DD9">
            <w:r>
              <w:t>Interna</w:t>
            </w:r>
          </w:p>
        </w:tc>
        <w:tc>
          <w:tcPr>
            <w:tcW w:w="785" w:type="dxa"/>
          </w:tcPr>
          <w:p w14:paraId="3A71D7A8" w14:textId="77777777" w:rsidR="0032347E" w:rsidRDefault="0032347E" w:rsidP="005B0DD9">
            <w:r>
              <w:t>Contractual</w:t>
            </w:r>
          </w:p>
        </w:tc>
        <w:tc>
          <w:tcPr>
            <w:tcW w:w="785" w:type="dxa"/>
          </w:tcPr>
          <w:p w14:paraId="3C6B0B8B" w14:textId="77777777" w:rsidR="0032347E" w:rsidRDefault="0032347E" w:rsidP="005B0DD9">
            <w:r>
              <w:t>Administrativo</w:t>
            </w:r>
          </w:p>
        </w:tc>
        <w:tc>
          <w:tcPr>
            <w:tcW w:w="785" w:type="dxa"/>
          </w:tcPr>
          <w:p w14:paraId="71A6A038" w14:textId="77777777" w:rsidR="0032347E" w:rsidRDefault="0032347E" w:rsidP="005B0DD9">
            <w:r>
              <w:t>Demoras en la aprobación de actas o entrega del área de intervención.</w:t>
            </w:r>
          </w:p>
        </w:tc>
        <w:tc>
          <w:tcPr>
            <w:tcW w:w="785" w:type="dxa"/>
          </w:tcPr>
          <w:p w14:paraId="205D848C" w14:textId="77777777" w:rsidR="0032347E" w:rsidRDefault="0032347E" w:rsidP="005B0DD9">
            <w:r>
              <w:t>Afectación del plazo contractual.</w:t>
            </w:r>
          </w:p>
        </w:tc>
        <w:tc>
          <w:tcPr>
            <w:tcW w:w="785" w:type="dxa"/>
          </w:tcPr>
          <w:p w14:paraId="3EB2C09B" w14:textId="77777777" w:rsidR="0032347E" w:rsidRDefault="0032347E" w:rsidP="005B0DD9">
            <w:r>
              <w:t>Baja</w:t>
            </w:r>
          </w:p>
        </w:tc>
        <w:tc>
          <w:tcPr>
            <w:tcW w:w="785" w:type="dxa"/>
          </w:tcPr>
          <w:p w14:paraId="6A93DAAA" w14:textId="77777777" w:rsidR="0032347E" w:rsidRDefault="0032347E" w:rsidP="005B0DD9">
            <w:r>
              <w:t>Medio</w:t>
            </w:r>
          </w:p>
        </w:tc>
        <w:tc>
          <w:tcPr>
            <w:tcW w:w="785" w:type="dxa"/>
          </w:tcPr>
          <w:p w14:paraId="45389C3A" w14:textId="77777777" w:rsidR="0032347E" w:rsidRDefault="0032347E" w:rsidP="005B0DD9">
            <w:r>
              <w:t>Entidad</w:t>
            </w:r>
          </w:p>
        </w:tc>
        <w:tc>
          <w:tcPr>
            <w:tcW w:w="785" w:type="dxa"/>
          </w:tcPr>
          <w:p w14:paraId="27CE2933" w14:textId="77777777" w:rsidR="0032347E" w:rsidRDefault="0032347E" w:rsidP="005B0DD9">
            <w:r>
              <w:t>Coordinación previa, seguimiento y gestión oportuna.</w:t>
            </w:r>
          </w:p>
        </w:tc>
      </w:tr>
      <w:tr w:rsidR="0032347E" w14:paraId="32D6BE3C" w14:textId="77777777" w:rsidTr="005B0DD9">
        <w:tc>
          <w:tcPr>
            <w:tcW w:w="785" w:type="dxa"/>
          </w:tcPr>
          <w:p w14:paraId="05C8FCD4" w14:textId="77777777" w:rsidR="0032347E" w:rsidRDefault="0032347E" w:rsidP="005B0DD9">
            <w:r>
              <w:t>5</w:t>
            </w:r>
          </w:p>
        </w:tc>
        <w:tc>
          <w:tcPr>
            <w:tcW w:w="785" w:type="dxa"/>
          </w:tcPr>
          <w:p w14:paraId="0A98010C" w14:textId="77777777" w:rsidR="0032347E" w:rsidRDefault="0032347E" w:rsidP="005B0DD9">
            <w:r>
              <w:t>Corrupción</w:t>
            </w:r>
          </w:p>
        </w:tc>
        <w:tc>
          <w:tcPr>
            <w:tcW w:w="785" w:type="dxa"/>
          </w:tcPr>
          <w:p w14:paraId="046CED66" w14:textId="77777777" w:rsidR="0032347E" w:rsidRDefault="0032347E" w:rsidP="005B0DD9">
            <w:r>
              <w:t>Interna</w:t>
            </w:r>
          </w:p>
        </w:tc>
        <w:tc>
          <w:tcPr>
            <w:tcW w:w="785" w:type="dxa"/>
          </w:tcPr>
          <w:p w14:paraId="61DC12D5" w14:textId="77777777" w:rsidR="0032347E" w:rsidRDefault="0032347E" w:rsidP="005B0DD9">
            <w:r>
              <w:t>Selección y ejecución</w:t>
            </w:r>
          </w:p>
        </w:tc>
        <w:tc>
          <w:tcPr>
            <w:tcW w:w="785" w:type="dxa"/>
          </w:tcPr>
          <w:p w14:paraId="52CB58BC" w14:textId="77777777" w:rsidR="0032347E" w:rsidRDefault="0032347E" w:rsidP="005B0DD9">
            <w:r>
              <w:t>Corrupción</w:t>
            </w:r>
          </w:p>
        </w:tc>
        <w:tc>
          <w:tcPr>
            <w:tcW w:w="785" w:type="dxa"/>
          </w:tcPr>
          <w:p w14:paraId="5E17F897" w14:textId="77777777" w:rsidR="0032347E" w:rsidRDefault="0032347E" w:rsidP="005B0DD9">
            <w:r>
              <w:t>Favorecimiento indebido, alteración de la supervisión o recibo de elementos que no cumplen calidad.</w:t>
            </w:r>
          </w:p>
        </w:tc>
        <w:tc>
          <w:tcPr>
            <w:tcW w:w="785" w:type="dxa"/>
          </w:tcPr>
          <w:p w14:paraId="58A89FF5" w14:textId="77777777" w:rsidR="0032347E" w:rsidRDefault="0032347E" w:rsidP="005B0DD9">
            <w:r>
              <w:t>Posible detrimento patrimonial y sanciones.</w:t>
            </w:r>
          </w:p>
        </w:tc>
        <w:tc>
          <w:tcPr>
            <w:tcW w:w="785" w:type="dxa"/>
          </w:tcPr>
          <w:p w14:paraId="580D5172" w14:textId="77777777" w:rsidR="0032347E" w:rsidRDefault="0032347E" w:rsidP="005B0DD9">
            <w:r>
              <w:t>Baja</w:t>
            </w:r>
          </w:p>
        </w:tc>
        <w:tc>
          <w:tcPr>
            <w:tcW w:w="785" w:type="dxa"/>
          </w:tcPr>
          <w:p w14:paraId="11FA5B48" w14:textId="77777777" w:rsidR="0032347E" w:rsidRDefault="0032347E" w:rsidP="005B0DD9">
            <w:r>
              <w:t>Alto</w:t>
            </w:r>
          </w:p>
        </w:tc>
        <w:tc>
          <w:tcPr>
            <w:tcW w:w="785" w:type="dxa"/>
          </w:tcPr>
          <w:p w14:paraId="4C8C9CF7" w14:textId="77777777" w:rsidR="0032347E" w:rsidRDefault="0032347E" w:rsidP="005B0DD9">
            <w:r>
              <w:t>Entidad</w:t>
            </w:r>
          </w:p>
        </w:tc>
        <w:tc>
          <w:tcPr>
            <w:tcW w:w="785" w:type="dxa"/>
          </w:tcPr>
          <w:p w14:paraId="496E9855" w14:textId="77777777" w:rsidR="0032347E" w:rsidRDefault="0032347E" w:rsidP="005B0DD9">
            <w:r>
              <w:t>Aplicación de controles, supervisión, transparencia, verificación documental y participación ciudadana.</w:t>
            </w: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4E551" w14:textId="77777777" w:rsidR="001B5DFF" w:rsidRDefault="001B5DFF" w:rsidP="00091875">
      <w:pPr>
        <w:spacing w:line="240" w:lineRule="auto"/>
      </w:pPr>
      <w:r>
        <w:separator/>
      </w:r>
    </w:p>
  </w:endnote>
  <w:endnote w:type="continuationSeparator" w:id="0">
    <w:p w14:paraId="115E2011" w14:textId="77777777" w:rsidR="001B5DFF" w:rsidRDefault="001B5DF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B3B3B" w14:textId="77777777" w:rsidR="001B5DFF" w:rsidRDefault="001B5DFF" w:rsidP="00091875">
      <w:pPr>
        <w:spacing w:line="240" w:lineRule="auto"/>
      </w:pPr>
      <w:r>
        <w:separator/>
      </w:r>
    </w:p>
  </w:footnote>
  <w:footnote w:type="continuationSeparator" w:id="0">
    <w:p w14:paraId="727AF55D" w14:textId="77777777" w:rsidR="001B5DFF" w:rsidRDefault="001B5DF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22E27"/>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2347E"/>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purl.org/dc/dcmitype/"/>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a6cb9e4b-f1d1-4245-83ec-6cad768d538a"/>
    <ds:schemaRef ds:uri="9d85dbaf-23eb-4e57-a637-93dcacc8b1a1"/>
    <ds:schemaRef ds:uri="http://schemas.microsoft.com/office/2006/metadata/properties"/>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474</Words>
  <Characters>2612</Characters>
  <Application>Microsoft Office Word</Application>
  <DocSecurity>0</DocSecurity>
  <Lines>21</Lines>
  <Paragraphs>6</Paragraphs>
  <ScaleCrop>false</ScaleCrop>
  <Company>Hewlett-Packard Company</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LENOVO</cp:lastModifiedBy>
  <cp:revision>15</cp:revision>
  <cp:lastPrinted>2020-04-30T17:44:00Z</cp:lastPrinted>
  <dcterms:created xsi:type="dcterms:W3CDTF">2022-12-12T17:15:00Z</dcterms:created>
  <dcterms:modified xsi:type="dcterms:W3CDTF">2026-07-29T21:54:00Z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