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FF90F" w14:textId="77777777" w:rsidR="00902B2E" w:rsidRPr="00CA3B97" w:rsidRDefault="00000000">
      <w:pPr>
        <w:spacing w:before="1160"/>
        <w:jc w:val="center"/>
      </w:pPr>
      <w:r w:rsidRPr="00CA3B97">
        <w:rPr>
          <w:b/>
          <w:color w:val="00747A"/>
          <w:sz w:val="24"/>
        </w:rPr>
        <w:t>INFORME DE CONSULTORÍA EXTERNA</w:t>
      </w:r>
    </w:p>
    <w:p w14:paraId="71E2A0F1" w14:textId="344F0520" w:rsidR="00902B2E" w:rsidRPr="00CA3B97" w:rsidRDefault="00CA3B97">
      <w:pPr>
        <w:spacing w:before="280" w:after="180"/>
        <w:jc w:val="center"/>
      </w:pPr>
      <w:r w:rsidRPr="00CA3B97">
        <w:rPr>
          <w:b/>
          <w:color w:val="123456"/>
          <w:sz w:val="44"/>
        </w:rPr>
        <w:t>ALINEACIÓN ESTRATÉGICA DE LA CAMPAÑA “BOGOTÁ MODO METRO” DESDE LA SECRETARÍA DEL HÁBITAT</w:t>
      </w:r>
    </w:p>
    <w:p w14:paraId="1E453E5B" w14:textId="77777777" w:rsidR="00902B2E" w:rsidRPr="00CA3B97" w:rsidRDefault="00000000">
      <w:pPr>
        <w:spacing w:after="480"/>
        <w:jc w:val="center"/>
      </w:pPr>
      <w:r w:rsidRPr="00CA3B97">
        <w:rPr>
          <w:color w:val="5A646C"/>
          <w:sz w:val="22"/>
        </w:rPr>
        <w:t>Narrativa de ciudad, conexión con vivienda y revitalización, arquitectura de mensajes, riesgos e indicadores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4957"/>
      </w:tblGrid>
      <w:tr w:rsidR="00902B2E" w:rsidRPr="00CA3B97" w14:paraId="008223E3" w14:textId="77777777">
        <w:trPr>
          <w:cantSplit/>
          <w:tblHeader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175E5D3" w14:textId="77777777" w:rsidR="00902B2E" w:rsidRPr="00CA3B97" w:rsidRDefault="00000000">
            <w:r w:rsidRPr="00CA3B97">
              <w:rPr>
                <w:b/>
                <w:color w:val="123456"/>
                <w:sz w:val="16"/>
              </w:rPr>
              <w:t>Entidad destinataria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2FEB569" w14:textId="77777777" w:rsidR="00902B2E" w:rsidRPr="00CA3B97" w:rsidRDefault="00000000">
            <w:r w:rsidRPr="00CA3B97">
              <w:rPr>
                <w:color w:val="232A30"/>
                <w:sz w:val="17"/>
              </w:rPr>
              <w:t>Secretaría Distrital del Hábitat de Bogotá</w:t>
            </w:r>
          </w:p>
        </w:tc>
      </w:tr>
      <w:tr w:rsidR="00902B2E" w:rsidRPr="00CA3B97" w14:paraId="68866306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BA76B6D" w14:textId="77777777" w:rsidR="00902B2E" w:rsidRPr="00CA3B97" w:rsidRDefault="00000000">
            <w:r w:rsidRPr="00CA3B97">
              <w:rPr>
                <w:b/>
                <w:color w:val="123456"/>
                <w:sz w:val="16"/>
              </w:rPr>
              <w:t>Dependencia relacionada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0D0E24D" w14:textId="77777777" w:rsidR="00902B2E" w:rsidRPr="00CA3B97" w:rsidRDefault="00000000">
            <w:r w:rsidRPr="00CA3B97">
              <w:rPr>
                <w:color w:val="232A30"/>
                <w:sz w:val="17"/>
              </w:rPr>
              <w:t>Oficina Asesora de Comunicaciones / Despacho / áreas de Vivienda y Revitalización</w:t>
            </w:r>
          </w:p>
        </w:tc>
      </w:tr>
      <w:tr w:rsidR="00902B2E" w:rsidRPr="00CA3B97" w14:paraId="0C2F6C53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691C479" w14:textId="77777777" w:rsidR="00902B2E" w:rsidRPr="00CA3B97" w:rsidRDefault="00000000">
            <w:r w:rsidRPr="00CA3B97">
              <w:rPr>
                <w:b/>
                <w:color w:val="123456"/>
                <w:sz w:val="16"/>
              </w:rPr>
              <w:t>Consultor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12B10C7" w14:textId="77777777" w:rsidR="00902B2E" w:rsidRPr="00CA3B97" w:rsidRDefault="00000000">
            <w:r w:rsidRPr="00CA3B97">
              <w:rPr>
                <w:color w:val="232A30"/>
                <w:sz w:val="17"/>
              </w:rPr>
              <w:t>Juan Manuel Caicedo Cardona</w:t>
            </w:r>
          </w:p>
        </w:tc>
      </w:tr>
      <w:tr w:rsidR="00902B2E" w:rsidRPr="00CA3B97" w14:paraId="5C351D7B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25B7150" w14:textId="77777777" w:rsidR="00902B2E" w:rsidRPr="00CA3B97" w:rsidRDefault="00000000">
            <w:r w:rsidRPr="00CA3B97">
              <w:rPr>
                <w:b/>
                <w:color w:val="123456"/>
                <w:sz w:val="16"/>
              </w:rPr>
              <w:t>Fecha de la actividad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916D6A3" w14:textId="77777777" w:rsidR="00902B2E" w:rsidRPr="00CA3B97" w:rsidRDefault="00000000">
            <w:r w:rsidRPr="00CA3B97">
              <w:rPr>
                <w:color w:val="232A30"/>
                <w:sz w:val="17"/>
              </w:rPr>
              <w:t>4 de junio de 2026</w:t>
            </w:r>
          </w:p>
        </w:tc>
      </w:tr>
      <w:tr w:rsidR="00902B2E" w:rsidRPr="00CA3B97" w14:paraId="14E1670E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CB8D198" w14:textId="77777777" w:rsidR="00902B2E" w:rsidRPr="00CA3B97" w:rsidRDefault="00000000">
            <w:r w:rsidRPr="00CA3B97">
              <w:rPr>
                <w:b/>
                <w:color w:val="123456"/>
                <w:sz w:val="16"/>
              </w:rPr>
              <w:t>Tipo de documento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94DB339" w14:textId="77777777" w:rsidR="00902B2E" w:rsidRPr="00CA3B97" w:rsidRDefault="00000000">
            <w:r w:rsidRPr="00CA3B97">
              <w:rPr>
                <w:color w:val="232A30"/>
                <w:sz w:val="17"/>
              </w:rPr>
              <w:t>Informe técnico de consultoría en comunicación estratégica</w:t>
            </w:r>
          </w:p>
        </w:tc>
      </w:tr>
      <w:tr w:rsidR="00902B2E" w:rsidRPr="00CA3B97" w14:paraId="491AE92B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63B334B" w14:textId="77777777" w:rsidR="00902B2E" w:rsidRPr="00CA3B97" w:rsidRDefault="00000000">
            <w:r w:rsidRPr="00CA3B97">
              <w:rPr>
                <w:b/>
                <w:color w:val="123456"/>
                <w:sz w:val="16"/>
              </w:rPr>
              <w:t>Código de trazabilidad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82B885B" w14:textId="77777777" w:rsidR="00902B2E" w:rsidRPr="00CA3B97" w:rsidRDefault="00000000">
            <w:r w:rsidRPr="00CA3B97">
              <w:rPr>
                <w:color w:val="232A30"/>
                <w:sz w:val="17"/>
              </w:rPr>
              <w:t>IC-SDHT-2026-06-03</w:t>
            </w:r>
          </w:p>
        </w:tc>
      </w:tr>
    </w:tbl>
    <w:p w14:paraId="6473AB99" w14:textId="77777777" w:rsidR="00902B2E" w:rsidRPr="00CA3B97" w:rsidRDefault="00000000">
      <w:pPr>
        <w:spacing w:before="320"/>
        <w:jc w:val="center"/>
      </w:pPr>
      <w:r w:rsidRPr="00CA3B97">
        <w:rPr>
          <w:i/>
          <w:color w:val="5A646C"/>
          <w:sz w:val="17"/>
        </w:rPr>
        <w:t>Documento preparado para seguimiento contractual, supervisión, memoria institucional y eventual revisión por organismos de control.</w:t>
      </w:r>
    </w:p>
    <w:p w14:paraId="1ECCBB08" w14:textId="3CFF5DF3" w:rsidR="00902B2E" w:rsidRPr="00CA3B97" w:rsidRDefault="00CA3B97" w:rsidP="00CA3B97">
      <w:pPr>
        <w:pStyle w:val="Ttulo1"/>
        <w:numPr>
          <w:ilvl w:val="0"/>
          <w:numId w:val="10"/>
        </w:numPr>
      </w:pPr>
      <w:r w:rsidRPr="00CA3B97">
        <w:t>RESUMEN EJECUTIVO</w:t>
      </w:r>
    </w:p>
    <w:p w14:paraId="2F2FD216" w14:textId="77777777" w:rsidR="00902B2E" w:rsidRPr="00CA3B97" w:rsidRDefault="00000000" w:rsidP="00CA3B97">
      <w:pPr>
        <w:spacing w:after="100" w:line="259" w:lineRule="auto"/>
        <w:ind w:left="720"/>
        <w:jc w:val="both"/>
      </w:pPr>
      <w:r w:rsidRPr="00CA3B97">
        <w:rPr>
          <w:color w:val="232A30"/>
        </w:rPr>
        <w:t>El 4 de junio de 2026 se desarrolló un ejercicio de consultoría para definir cómo debía participar la Secretaría Distrital del Hábitat en la campaña distrital “Bogotá Modo Metro”, presentada oficialmente a finales de mayo como una iniciativa pedagógica de cultura ciudadana, respeto, cuidado de lo público y convivencia alrededor de la Línea 1 del Metro de Bogotá.</w:t>
      </w:r>
    </w:p>
    <w:p w14:paraId="589B67F6" w14:textId="77777777" w:rsidR="00902B2E" w:rsidRPr="00CA3B97" w:rsidRDefault="00000000" w:rsidP="00CA3B97">
      <w:pPr>
        <w:spacing w:after="100" w:line="259" w:lineRule="auto"/>
        <w:ind w:left="720"/>
        <w:jc w:val="both"/>
      </w:pPr>
      <w:r w:rsidRPr="00CA3B97">
        <w:rPr>
          <w:color w:val="232A30"/>
        </w:rPr>
        <w:t>La recomendación central fue evitar que Hábitat se limitara a replicar piezas del sector Movilidad o a presentar el Metro como una obra ajena a su mandato. La entidad contaba con una oportunidad narrativa legítima: explicar que el Metro modifica la experiencia de habitar la ciudad porque conecta hogares con oportunidades, transforma entornos, reorganiza espacio público y exige nuevos comportamientos de cuidado y convivencia.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938"/>
      </w:tblGrid>
      <w:tr w:rsidR="00902B2E" w:rsidRPr="00CA3B97" w14:paraId="4ED6ED78" w14:textId="77777777" w:rsidTr="00CA3B97">
        <w:trPr>
          <w:cantSplit/>
          <w:tblHeader/>
          <w:jc w:val="center"/>
        </w:trPr>
        <w:tc>
          <w:tcPr>
            <w:tcW w:w="6938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5CF03DA1" w14:textId="77777777" w:rsidR="00902B2E" w:rsidRPr="00CA3B97" w:rsidRDefault="00000000">
            <w:pPr>
              <w:spacing w:after="60"/>
            </w:pPr>
            <w:r w:rsidRPr="00CA3B97">
              <w:rPr>
                <w:b/>
                <w:color w:val="00747A"/>
                <w:sz w:val="20"/>
              </w:rPr>
              <w:t>Tesis de consultoría</w:t>
            </w:r>
          </w:p>
          <w:p w14:paraId="07792D99" w14:textId="77777777" w:rsidR="00902B2E" w:rsidRPr="00CA3B97" w:rsidRDefault="00000000" w:rsidP="00CA3B97">
            <w:pPr>
              <w:spacing w:after="0" w:line="252" w:lineRule="auto"/>
              <w:jc w:val="both"/>
            </w:pPr>
            <w:r w:rsidRPr="00CA3B97">
              <w:rPr>
                <w:color w:val="232A30"/>
              </w:rPr>
              <w:t>El aporte diferencial de Hábitat a “Modo Metro” no consiste en explicar la ingeniería del sistema, sino en mostrar cómo la transformación de la movilidad también transforma la vivienda, el barrio, el espacio público y la vida cotidiana.</w:t>
            </w:r>
          </w:p>
        </w:tc>
      </w:tr>
    </w:tbl>
    <w:p w14:paraId="2660F8DA" w14:textId="77777777" w:rsidR="00902B2E" w:rsidRDefault="00000000" w:rsidP="00CA3B97">
      <w:pPr>
        <w:spacing w:after="100" w:line="259" w:lineRule="auto"/>
        <w:ind w:left="720"/>
        <w:jc w:val="both"/>
        <w:rPr>
          <w:color w:val="232A30"/>
        </w:rPr>
      </w:pPr>
      <w:r w:rsidRPr="00CA3B97">
        <w:rPr>
          <w:color w:val="232A30"/>
        </w:rPr>
        <w:lastRenderedPageBreak/>
        <w:t>El informe propone una arquitectura de mensajes, públicos, contenidos, activaciones, controles e indicadores. También establece límites de competencia para impedir que la Secretaría asuma vocería sobre cronogramas, costos, operación o decisiones técnicas que corresponden a la Empresa Metro de Bogotá y al sector Movilidad.</w:t>
      </w:r>
    </w:p>
    <w:p w14:paraId="71377804" w14:textId="2325B8AE" w:rsidR="00902B2E" w:rsidRPr="00CA3B97" w:rsidRDefault="00000000" w:rsidP="00CA3B97">
      <w:pPr>
        <w:pStyle w:val="Ttulo1"/>
        <w:numPr>
          <w:ilvl w:val="0"/>
          <w:numId w:val="10"/>
        </w:numPr>
      </w:pPr>
      <w:r w:rsidRPr="00CA3B97">
        <w:t>Antecedentes y contexto</w:t>
      </w:r>
    </w:p>
    <w:p w14:paraId="780433D3" w14:textId="77777777" w:rsidR="00902B2E" w:rsidRPr="00CA3B97" w:rsidRDefault="00000000" w:rsidP="00CA3B97">
      <w:pPr>
        <w:spacing w:after="100" w:line="259" w:lineRule="auto"/>
        <w:ind w:left="720"/>
        <w:jc w:val="both"/>
      </w:pPr>
      <w:r w:rsidRPr="00CA3B97">
        <w:rPr>
          <w:color w:val="232A30"/>
        </w:rPr>
        <w:t>El 28 de mayo de 2026, la Alcaldía Mayor informó el lanzamiento de “Bogotá Modo Metro” como una estrategia pedagógica orientada a fortalecer la cultura ciudadana, el respeto por el sistema y el cuidado de lo público. La comunicación oficial posterior definió “Modo Metro” como cultura ciudadana en movimiento: respeto, cuidado, convivencia, cumplimiento de normas y consideración por las demás personas.</w:t>
      </w:r>
    </w:p>
    <w:p w14:paraId="544527F4" w14:textId="77777777" w:rsidR="00902B2E" w:rsidRPr="00CA3B97" w:rsidRDefault="00000000" w:rsidP="00CA3B97">
      <w:pPr>
        <w:spacing w:after="100" w:line="259" w:lineRule="auto"/>
        <w:ind w:left="720"/>
        <w:jc w:val="both"/>
      </w:pPr>
      <w:r w:rsidRPr="00CA3B97">
        <w:rPr>
          <w:color w:val="232A30"/>
        </w:rPr>
        <w:t>El Plan de Comunicación Estratégica de la Secretaría establece como narrativa rectora “Bogotá para habitarla” y organiza el relato institucional en tres líneas: Vivienda, Revitalización y Servicios Públicos. Esa arquitectura permite que la participación en una campaña distrital no sea una adhesión decorativa, sino una traducción del proyecto Metro al lenguaje propio del hábitat: hogar, barrio, entorno, espacio público, proximidad y calidad de vida.</w:t>
      </w:r>
    </w:p>
    <w:p w14:paraId="7C1A90AE" w14:textId="7780BCAA" w:rsidR="00902B2E" w:rsidRPr="00CA3B97" w:rsidRDefault="00000000" w:rsidP="00CA3B97">
      <w:pPr>
        <w:pStyle w:val="Prrafodelista"/>
        <w:numPr>
          <w:ilvl w:val="1"/>
          <w:numId w:val="10"/>
        </w:numPr>
        <w:spacing w:before="140" w:after="80"/>
      </w:pPr>
      <w:r w:rsidRPr="00CA3B97">
        <w:rPr>
          <w:b/>
          <w:color w:val="00747A"/>
          <w:sz w:val="22"/>
        </w:rPr>
        <w:t>Oportunidad institucional</w:t>
      </w:r>
    </w:p>
    <w:p w14:paraId="222D69A2" w14:textId="77777777" w:rsidR="00902B2E" w:rsidRPr="00CA3B97" w:rsidRDefault="00000000" w:rsidP="00CA3B97">
      <w:pPr>
        <w:pStyle w:val="Listaconvietas"/>
        <w:numPr>
          <w:ilvl w:val="0"/>
          <w:numId w:val="11"/>
        </w:numPr>
        <w:spacing w:after="60"/>
      </w:pPr>
      <w:r w:rsidRPr="00CA3B97">
        <w:rPr>
          <w:color w:val="232A30"/>
        </w:rPr>
        <w:t>Insertar a Hábitat en una conversación de ciudad de alta visibilidad sin invadir competencias técnicas.</w:t>
      </w:r>
    </w:p>
    <w:p w14:paraId="710FB834" w14:textId="77777777" w:rsidR="00CA3B97" w:rsidRPr="00CA3B97" w:rsidRDefault="00CA3B97" w:rsidP="00CA3B97">
      <w:pPr>
        <w:pStyle w:val="Listaconvietas"/>
        <w:numPr>
          <w:ilvl w:val="0"/>
          <w:numId w:val="0"/>
        </w:numPr>
        <w:spacing w:after="60"/>
        <w:ind w:left="1452"/>
      </w:pPr>
    </w:p>
    <w:p w14:paraId="433A4098" w14:textId="77777777" w:rsidR="00902B2E" w:rsidRPr="00CA3B97" w:rsidRDefault="00000000" w:rsidP="00CA3B97">
      <w:pPr>
        <w:pStyle w:val="Listaconvietas"/>
        <w:numPr>
          <w:ilvl w:val="0"/>
          <w:numId w:val="11"/>
        </w:numPr>
        <w:spacing w:after="60"/>
      </w:pPr>
      <w:r w:rsidRPr="00CA3B97">
        <w:rPr>
          <w:color w:val="232A30"/>
        </w:rPr>
        <w:t>Mostrar que el Metro no solo reduce tiempos de viaje: reorganiza relaciones entre vivienda, empleo, educación, servicios y espacio público.</w:t>
      </w:r>
    </w:p>
    <w:p w14:paraId="30E3F666" w14:textId="77777777" w:rsidR="00CA3B97" w:rsidRPr="00CA3B97" w:rsidRDefault="00CA3B97" w:rsidP="00CA3B97">
      <w:pPr>
        <w:pStyle w:val="Listaconvietas"/>
        <w:numPr>
          <w:ilvl w:val="0"/>
          <w:numId w:val="0"/>
        </w:numPr>
        <w:spacing w:after="60"/>
        <w:ind w:left="1452"/>
      </w:pPr>
    </w:p>
    <w:p w14:paraId="2CCCF1C5" w14:textId="031AA977" w:rsidR="00902B2E" w:rsidRPr="00CA3B97" w:rsidRDefault="00000000" w:rsidP="00CA3B97">
      <w:pPr>
        <w:pStyle w:val="Listaconvietas"/>
        <w:numPr>
          <w:ilvl w:val="0"/>
          <w:numId w:val="11"/>
        </w:numPr>
        <w:spacing w:after="60"/>
      </w:pPr>
      <w:r w:rsidRPr="00CA3B97">
        <w:rPr>
          <w:color w:val="232A30"/>
        </w:rPr>
        <w:t>Conectar la revitalización de entornos con el cuidado ciudadano y la apropiación de lo público.</w:t>
      </w:r>
    </w:p>
    <w:p w14:paraId="5A3BE34E" w14:textId="77777777" w:rsidR="00CA3B97" w:rsidRPr="00CA3B97" w:rsidRDefault="00CA3B97" w:rsidP="00CA3B97">
      <w:pPr>
        <w:pStyle w:val="Listaconvietas"/>
        <w:numPr>
          <w:ilvl w:val="0"/>
          <w:numId w:val="0"/>
        </w:numPr>
        <w:spacing w:after="60"/>
        <w:ind w:left="1452"/>
      </w:pPr>
    </w:p>
    <w:p w14:paraId="4D63D148" w14:textId="34707B6D" w:rsidR="00902B2E" w:rsidRPr="00CA3B97" w:rsidRDefault="00000000" w:rsidP="00CA3B97">
      <w:pPr>
        <w:pStyle w:val="Listaconvietas"/>
        <w:numPr>
          <w:ilvl w:val="0"/>
          <w:numId w:val="11"/>
        </w:numPr>
        <w:spacing w:after="60"/>
      </w:pPr>
      <w:r w:rsidRPr="00CA3B97">
        <w:rPr>
          <w:color w:val="232A30"/>
        </w:rPr>
        <w:t>Reforzar la narrativa “Bogotá para habitarla” dentro de una iniciativa distrital compartida.</w:t>
      </w:r>
    </w:p>
    <w:p w14:paraId="077FC5B5" w14:textId="77777777" w:rsidR="00CA3B97" w:rsidRPr="00CA3B97" w:rsidRDefault="00CA3B97" w:rsidP="00CA3B97">
      <w:pPr>
        <w:pStyle w:val="Listaconvietas"/>
        <w:numPr>
          <w:ilvl w:val="0"/>
          <w:numId w:val="0"/>
        </w:numPr>
        <w:spacing w:after="60"/>
        <w:ind w:left="1452"/>
      </w:pPr>
    </w:p>
    <w:p w14:paraId="09609246" w14:textId="468C17F4" w:rsidR="00902B2E" w:rsidRPr="00CA3B97" w:rsidRDefault="00000000" w:rsidP="00CA3B97">
      <w:pPr>
        <w:pStyle w:val="Listaconvietas"/>
        <w:numPr>
          <w:ilvl w:val="0"/>
          <w:numId w:val="11"/>
        </w:numPr>
        <w:spacing w:after="60"/>
      </w:pPr>
      <w:r w:rsidRPr="00CA3B97">
        <w:rPr>
          <w:color w:val="232A30"/>
        </w:rPr>
        <w:t>Preparar a las comunidades para cambios urbanos mediante información útil, escucha y participación.</w:t>
      </w:r>
    </w:p>
    <w:p w14:paraId="603A1F9C" w14:textId="77777777" w:rsidR="00CA3B97" w:rsidRDefault="00CA3B97" w:rsidP="00CA3B97">
      <w:pPr>
        <w:pStyle w:val="Prrafodelista"/>
      </w:pPr>
    </w:p>
    <w:p w14:paraId="58D8361C" w14:textId="656AA2ED" w:rsidR="00902B2E" w:rsidRPr="00CA3B97" w:rsidRDefault="00CA3B97" w:rsidP="00CA3B97">
      <w:pPr>
        <w:pStyle w:val="Ttulo1"/>
        <w:numPr>
          <w:ilvl w:val="0"/>
          <w:numId w:val="10"/>
        </w:numPr>
      </w:pPr>
      <w:r w:rsidRPr="00CA3B97">
        <w:t>OBJETIVOS DEL ACOMPAÑAMIENTO</w:t>
      </w:r>
    </w:p>
    <w:p w14:paraId="79A0B03A" w14:textId="2DD1F70F" w:rsidR="00902B2E" w:rsidRPr="00CA3B97" w:rsidRDefault="00000000" w:rsidP="00CA3B97">
      <w:pPr>
        <w:pStyle w:val="Prrafodelista"/>
        <w:numPr>
          <w:ilvl w:val="1"/>
          <w:numId w:val="10"/>
        </w:numPr>
        <w:spacing w:before="140" w:after="80"/>
      </w:pPr>
      <w:r w:rsidRPr="00CA3B97">
        <w:rPr>
          <w:b/>
          <w:color w:val="00747A"/>
          <w:sz w:val="22"/>
        </w:rPr>
        <w:t>Objetivo general</w:t>
      </w:r>
    </w:p>
    <w:p w14:paraId="24959C08" w14:textId="77777777" w:rsidR="00902B2E" w:rsidRDefault="00000000" w:rsidP="00CA3B97">
      <w:pPr>
        <w:spacing w:after="100" w:line="259" w:lineRule="auto"/>
        <w:ind w:left="1092"/>
        <w:jc w:val="both"/>
        <w:rPr>
          <w:color w:val="232A30"/>
        </w:rPr>
      </w:pPr>
      <w:r w:rsidRPr="00CA3B97">
        <w:rPr>
          <w:color w:val="232A30"/>
        </w:rPr>
        <w:t>Definir una línea estratégica para que la Secretaría Distrital del Hábitat participara en “Bogotá Modo Metro” con un relato propio, coherente con sus competencias y conectado con vivienda, revitalización urbana, espacio público y experiencia cotidiana de la ciudadanía.</w:t>
      </w:r>
    </w:p>
    <w:p w14:paraId="50FB62AF" w14:textId="77777777" w:rsidR="00CA3B97" w:rsidRPr="00CA3B97" w:rsidRDefault="00CA3B97" w:rsidP="00CA3B97">
      <w:pPr>
        <w:spacing w:after="100" w:line="259" w:lineRule="auto"/>
        <w:ind w:left="1092"/>
        <w:jc w:val="both"/>
      </w:pPr>
    </w:p>
    <w:p w14:paraId="1A8F953B" w14:textId="03F93303" w:rsidR="00902B2E" w:rsidRPr="00CA3B97" w:rsidRDefault="00000000" w:rsidP="00CA3B97">
      <w:pPr>
        <w:pStyle w:val="Prrafodelista"/>
        <w:numPr>
          <w:ilvl w:val="1"/>
          <w:numId w:val="10"/>
        </w:numPr>
        <w:spacing w:before="140" w:after="80"/>
      </w:pPr>
      <w:r w:rsidRPr="00CA3B97">
        <w:rPr>
          <w:b/>
          <w:color w:val="00747A"/>
          <w:sz w:val="22"/>
        </w:rPr>
        <w:t>Objetivos específicos</w:t>
      </w:r>
    </w:p>
    <w:p w14:paraId="115CC65D" w14:textId="77777777" w:rsidR="00902B2E" w:rsidRPr="00CA3B97" w:rsidRDefault="00000000" w:rsidP="00CA3B97">
      <w:pPr>
        <w:pStyle w:val="Listaconvietas"/>
        <w:numPr>
          <w:ilvl w:val="0"/>
          <w:numId w:val="12"/>
        </w:numPr>
        <w:spacing w:after="60"/>
      </w:pPr>
      <w:r w:rsidRPr="00CA3B97">
        <w:rPr>
          <w:color w:val="232A30"/>
        </w:rPr>
        <w:t>Precisar el papel comunicacional de Hábitat dentro de la campaña distrital.</w:t>
      </w:r>
    </w:p>
    <w:p w14:paraId="2F1B8303" w14:textId="77777777" w:rsidR="00CA3B97" w:rsidRPr="00CA3B97" w:rsidRDefault="00CA3B97" w:rsidP="00CA3B97">
      <w:pPr>
        <w:pStyle w:val="Listaconvietas"/>
        <w:numPr>
          <w:ilvl w:val="0"/>
          <w:numId w:val="0"/>
        </w:numPr>
        <w:spacing w:after="60"/>
        <w:ind w:left="1440"/>
      </w:pPr>
    </w:p>
    <w:p w14:paraId="2F328DAA" w14:textId="77777777" w:rsidR="00902B2E" w:rsidRPr="00CA3B97" w:rsidRDefault="00000000" w:rsidP="00CA3B97">
      <w:pPr>
        <w:pStyle w:val="Listaconvietas"/>
        <w:numPr>
          <w:ilvl w:val="0"/>
          <w:numId w:val="12"/>
        </w:numPr>
        <w:spacing w:after="60"/>
      </w:pPr>
      <w:r w:rsidRPr="00CA3B97">
        <w:rPr>
          <w:color w:val="232A30"/>
        </w:rPr>
        <w:t>Construir una arquitectura de mensajes compatible con “Bogotá para habitarla”.</w:t>
      </w:r>
    </w:p>
    <w:p w14:paraId="70256412" w14:textId="77777777" w:rsidR="00CA3B97" w:rsidRPr="00CA3B97" w:rsidRDefault="00CA3B97" w:rsidP="00CA3B97">
      <w:pPr>
        <w:pStyle w:val="Listaconvietas"/>
        <w:numPr>
          <w:ilvl w:val="0"/>
          <w:numId w:val="0"/>
        </w:numPr>
        <w:spacing w:after="60"/>
        <w:ind w:left="1440"/>
      </w:pPr>
    </w:p>
    <w:p w14:paraId="41718F38" w14:textId="4D7DDA1D" w:rsidR="00902B2E" w:rsidRPr="00CA3B97" w:rsidRDefault="00000000" w:rsidP="00CA3B97">
      <w:pPr>
        <w:pStyle w:val="Listaconvietas"/>
        <w:numPr>
          <w:ilvl w:val="0"/>
          <w:numId w:val="12"/>
        </w:numPr>
        <w:spacing w:after="60"/>
      </w:pPr>
      <w:r w:rsidRPr="00CA3B97">
        <w:rPr>
          <w:color w:val="232A30"/>
        </w:rPr>
        <w:t>Identificar públicos, formatos y activaciones pertinentes para la entidad.</w:t>
      </w:r>
    </w:p>
    <w:p w14:paraId="08D194D7" w14:textId="77777777" w:rsidR="00CA3B97" w:rsidRPr="00CA3B97" w:rsidRDefault="00CA3B97" w:rsidP="00CA3B97">
      <w:pPr>
        <w:pStyle w:val="Listaconvietas"/>
        <w:numPr>
          <w:ilvl w:val="0"/>
          <w:numId w:val="0"/>
        </w:numPr>
        <w:spacing w:after="60"/>
        <w:ind w:left="1440"/>
      </w:pPr>
    </w:p>
    <w:p w14:paraId="3C9036BA" w14:textId="657D0910" w:rsidR="00902B2E" w:rsidRPr="00CA3B97" w:rsidRDefault="00000000" w:rsidP="00CA3B97">
      <w:pPr>
        <w:pStyle w:val="Listaconvietas"/>
        <w:numPr>
          <w:ilvl w:val="0"/>
          <w:numId w:val="12"/>
        </w:numPr>
        <w:spacing w:after="60"/>
      </w:pPr>
      <w:r w:rsidRPr="00CA3B97">
        <w:rPr>
          <w:color w:val="232A30"/>
        </w:rPr>
        <w:t>Prevenir riesgos de invasión de competencias, promesas no validadas o uso propagandístico.</w:t>
      </w:r>
    </w:p>
    <w:p w14:paraId="38475761" w14:textId="77777777" w:rsidR="00CA3B97" w:rsidRPr="00CA3B97" w:rsidRDefault="00CA3B97" w:rsidP="00CA3B97">
      <w:pPr>
        <w:pStyle w:val="Listaconvietas"/>
        <w:numPr>
          <w:ilvl w:val="0"/>
          <w:numId w:val="0"/>
        </w:numPr>
        <w:spacing w:after="60"/>
        <w:ind w:left="1440"/>
      </w:pPr>
    </w:p>
    <w:p w14:paraId="0390602E" w14:textId="6B47B067" w:rsidR="00902B2E" w:rsidRPr="00CA3B97" w:rsidRDefault="00000000" w:rsidP="00CA3B97">
      <w:pPr>
        <w:pStyle w:val="Listaconvietas"/>
        <w:numPr>
          <w:ilvl w:val="0"/>
          <w:numId w:val="12"/>
        </w:numPr>
        <w:spacing w:after="60"/>
      </w:pPr>
      <w:r w:rsidRPr="00CA3B97">
        <w:rPr>
          <w:color w:val="232A30"/>
        </w:rPr>
        <w:t>Proponer indicadores de visibilidad, comprensión, participación y apropiación.</w:t>
      </w:r>
    </w:p>
    <w:p w14:paraId="47D9639C" w14:textId="77777777" w:rsidR="00CA3B97" w:rsidRPr="00CA3B97" w:rsidRDefault="00CA3B97" w:rsidP="00CA3B97">
      <w:pPr>
        <w:pStyle w:val="Listaconvietas"/>
        <w:numPr>
          <w:ilvl w:val="0"/>
          <w:numId w:val="0"/>
        </w:numPr>
        <w:spacing w:after="60"/>
        <w:ind w:left="1440"/>
      </w:pPr>
    </w:p>
    <w:p w14:paraId="54C679AF" w14:textId="23EFF6BD" w:rsidR="00902B2E" w:rsidRPr="00CA3B97" w:rsidRDefault="00000000" w:rsidP="00CA3B97">
      <w:pPr>
        <w:pStyle w:val="Listaconvietas"/>
        <w:numPr>
          <w:ilvl w:val="0"/>
          <w:numId w:val="12"/>
        </w:numPr>
        <w:spacing w:after="60"/>
      </w:pPr>
      <w:r w:rsidRPr="00CA3B97">
        <w:rPr>
          <w:color w:val="232A30"/>
        </w:rPr>
        <w:t>Establecer soportes mínimos para demostrar planeación, producción, aprobación y resultados.</w:t>
      </w:r>
    </w:p>
    <w:p w14:paraId="296A5704" w14:textId="77777777" w:rsidR="00CA3B97" w:rsidRDefault="00CA3B97" w:rsidP="00CA3B97">
      <w:pPr>
        <w:pStyle w:val="Prrafodelista"/>
      </w:pPr>
    </w:p>
    <w:p w14:paraId="1FA21E1F" w14:textId="77777777" w:rsidR="00CA3B97" w:rsidRDefault="00CA3B97" w:rsidP="00CA3B97">
      <w:pPr>
        <w:pStyle w:val="Listaconvietas"/>
        <w:numPr>
          <w:ilvl w:val="0"/>
          <w:numId w:val="0"/>
        </w:numPr>
        <w:spacing w:after="60"/>
        <w:ind w:left="360" w:hanging="360"/>
      </w:pPr>
    </w:p>
    <w:p w14:paraId="5BB25CD8" w14:textId="77777777" w:rsidR="00CA3B97" w:rsidRPr="00CA3B97" w:rsidRDefault="00CA3B97" w:rsidP="00CA3B97">
      <w:pPr>
        <w:pStyle w:val="Listaconvietas"/>
        <w:numPr>
          <w:ilvl w:val="0"/>
          <w:numId w:val="0"/>
        </w:numPr>
        <w:spacing w:after="60"/>
        <w:ind w:left="360" w:hanging="360"/>
      </w:pPr>
    </w:p>
    <w:p w14:paraId="5D371885" w14:textId="7924C9FA" w:rsidR="00902B2E" w:rsidRPr="00CA3B97" w:rsidRDefault="00CA3B97" w:rsidP="00CA3B97">
      <w:pPr>
        <w:pStyle w:val="Ttulo1"/>
        <w:numPr>
          <w:ilvl w:val="0"/>
          <w:numId w:val="10"/>
        </w:numPr>
      </w:pPr>
      <w:r w:rsidRPr="00CA3B97">
        <w:lastRenderedPageBreak/>
        <w:t>ALCANCE Y METODOLOGÍA</w:t>
      </w:r>
    </w:p>
    <w:p w14:paraId="25B4A060" w14:textId="2A03B399" w:rsidR="00902B2E" w:rsidRPr="00CA3B97" w:rsidRDefault="00000000" w:rsidP="00CA3B97">
      <w:pPr>
        <w:pStyle w:val="Prrafodelista"/>
        <w:numPr>
          <w:ilvl w:val="1"/>
          <w:numId w:val="10"/>
        </w:numPr>
        <w:spacing w:before="140" w:after="80"/>
      </w:pPr>
      <w:r w:rsidRPr="00CA3B97">
        <w:rPr>
          <w:b/>
          <w:color w:val="00747A"/>
          <w:sz w:val="22"/>
        </w:rPr>
        <w:t>Alcance</w:t>
      </w:r>
    </w:p>
    <w:p w14:paraId="1D795898" w14:textId="77777777" w:rsidR="00902B2E" w:rsidRDefault="00000000" w:rsidP="00CA3B97">
      <w:pPr>
        <w:spacing w:after="100" w:line="259" w:lineRule="auto"/>
        <w:ind w:left="1092"/>
        <w:jc w:val="both"/>
        <w:rPr>
          <w:color w:val="232A30"/>
        </w:rPr>
      </w:pPr>
      <w:r w:rsidRPr="00CA3B97">
        <w:rPr>
          <w:color w:val="232A30"/>
        </w:rPr>
        <w:t>El ejercicio tuvo alcance narrativo, editorial, reputacional y de coordinación interinstitucional. No incluyó validación de ingeniería, cronograma de obra, presupuesto, operación, tarifas, afectaciones prediales ni diseño técnico del Metro. Estos asuntos corresponden a las entidades competentes y no deben ser asumidos por la vocería de Hábitat.</w:t>
      </w:r>
    </w:p>
    <w:p w14:paraId="12660D24" w14:textId="77777777" w:rsidR="00CA3B97" w:rsidRPr="00CA3B97" w:rsidRDefault="00CA3B97" w:rsidP="00CA3B97">
      <w:pPr>
        <w:spacing w:after="100" w:line="259" w:lineRule="auto"/>
        <w:ind w:left="1092"/>
        <w:jc w:val="both"/>
      </w:pPr>
    </w:p>
    <w:p w14:paraId="53489144" w14:textId="3F27CF15" w:rsidR="00902B2E" w:rsidRPr="00CA3B97" w:rsidRDefault="00000000" w:rsidP="00CA3B97">
      <w:pPr>
        <w:pStyle w:val="Prrafodelista"/>
        <w:numPr>
          <w:ilvl w:val="1"/>
          <w:numId w:val="10"/>
        </w:numPr>
        <w:spacing w:before="140" w:after="80"/>
      </w:pPr>
      <w:r w:rsidRPr="00CA3B97">
        <w:rPr>
          <w:b/>
          <w:color w:val="00747A"/>
          <w:sz w:val="22"/>
        </w:rPr>
        <w:t>Metodología aplicada</w:t>
      </w:r>
    </w:p>
    <w:tbl>
      <w:tblPr>
        <w:tblW w:w="9369" w:type="dxa"/>
        <w:jc w:val="center"/>
        <w:tblLayout w:type="fixed"/>
        <w:tblLook w:val="04A0" w:firstRow="1" w:lastRow="0" w:firstColumn="1" w:lastColumn="0" w:noHBand="0" w:noVBand="1"/>
      </w:tblPr>
      <w:tblGrid>
        <w:gridCol w:w="2623"/>
        <w:gridCol w:w="6746"/>
      </w:tblGrid>
      <w:tr w:rsidR="00902B2E" w:rsidRPr="00CA3B97" w14:paraId="32885BCE" w14:textId="77777777" w:rsidTr="00CA3B97">
        <w:trPr>
          <w:cantSplit/>
          <w:tblHeader/>
          <w:jc w:val="center"/>
        </w:trPr>
        <w:tc>
          <w:tcPr>
            <w:tcW w:w="2623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1F9B393" w14:textId="77777777" w:rsidR="00902B2E" w:rsidRPr="00CA3B97" w:rsidRDefault="00000000" w:rsidP="00CA3B97">
            <w:pPr>
              <w:jc w:val="center"/>
            </w:pPr>
            <w:r w:rsidRPr="00CA3B97">
              <w:rPr>
                <w:b/>
                <w:color w:val="FFFFFF"/>
                <w:sz w:val="16"/>
              </w:rPr>
              <w:t>Etapa</w:t>
            </w:r>
          </w:p>
        </w:tc>
        <w:tc>
          <w:tcPr>
            <w:tcW w:w="674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36AC807" w14:textId="77777777" w:rsidR="00902B2E" w:rsidRPr="00CA3B97" w:rsidRDefault="00000000" w:rsidP="00CA3B97">
            <w:pPr>
              <w:jc w:val="center"/>
            </w:pPr>
            <w:r w:rsidRPr="00CA3B97">
              <w:rPr>
                <w:b/>
                <w:color w:val="FFFFFF"/>
                <w:sz w:val="16"/>
              </w:rPr>
              <w:t>Aplicación</w:t>
            </w:r>
          </w:p>
        </w:tc>
      </w:tr>
      <w:tr w:rsidR="00902B2E" w:rsidRPr="00CA3B97" w14:paraId="42A31AA6" w14:textId="77777777" w:rsidTr="00CA3B97">
        <w:trPr>
          <w:cantSplit/>
          <w:jc w:val="center"/>
        </w:trPr>
        <w:tc>
          <w:tcPr>
            <w:tcW w:w="262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436CE92" w14:textId="77777777" w:rsidR="00902B2E" w:rsidRPr="00CA3B97" w:rsidRDefault="00000000">
            <w:r w:rsidRPr="00CA3B97">
              <w:rPr>
                <w:b/>
                <w:color w:val="00747A"/>
                <w:sz w:val="16"/>
              </w:rPr>
              <w:t>Lectura de campaña distrital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59F7D9F" w14:textId="77777777" w:rsidR="00902B2E" w:rsidRPr="00CA3B97" w:rsidRDefault="00000000">
            <w:r w:rsidRPr="00CA3B97">
              <w:rPr>
                <w:color w:val="232A30"/>
                <w:sz w:val="16"/>
              </w:rPr>
              <w:t>Identificación de propósito, tono, comportamientos y promesa pública de “Modo Metro”.</w:t>
            </w:r>
          </w:p>
        </w:tc>
      </w:tr>
      <w:tr w:rsidR="00902B2E" w:rsidRPr="00CA3B97" w14:paraId="180BE78F" w14:textId="77777777" w:rsidTr="00CA3B97">
        <w:trPr>
          <w:cantSplit/>
          <w:jc w:val="center"/>
        </w:trPr>
        <w:tc>
          <w:tcPr>
            <w:tcW w:w="262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6421CA3" w14:textId="77777777" w:rsidR="00902B2E" w:rsidRPr="00CA3B97" w:rsidRDefault="00000000">
            <w:r w:rsidRPr="00CA3B97">
              <w:rPr>
                <w:b/>
                <w:color w:val="00747A"/>
                <w:sz w:val="16"/>
              </w:rPr>
              <w:t>Contraste de competencias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5153E3" w14:textId="77777777" w:rsidR="00902B2E" w:rsidRPr="00CA3B97" w:rsidRDefault="00000000">
            <w:r w:rsidRPr="00CA3B97">
              <w:rPr>
                <w:color w:val="232A30"/>
                <w:sz w:val="16"/>
              </w:rPr>
              <w:t>Delimitación entre temas propios de Hábitat y temas exclusivos de Metro o Movilidad.</w:t>
            </w:r>
          </w:p>
        </w:tc>
      </w:tr>
      <w:tr w:rsidR="00902B2E" w:rsidRPr="00CA3B97" w14:paraId="1C7FE5A1" w14:textId="77777777" w:rsidTr="00CA3B97">
        <w:trPr>
          <w:cantSplit/>
          <w:jc w:val="center"/>
        </w:trPr>
        <w:tc>
          <w:tcPr>
            <w:tcW w:w="262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BF265A" w14:textId="77777777" w:rsidR="00902B2E" w:rsidRPr="00CA3B97" w:rsidRDefault="00000000">
            <w:r w:rsidRPr="00CA3B97">
              <w:rPr>
                <w:b/>
                <w:color w:val="00747A"/>
                <w:sz w:val="16"/>
              </w:rPr>
              <w:t>Alineación narrativa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2F1687" w14:textId="77777777" w:rsidR="00902B2E" w:rsidRPr="00CA3B97" w:rsidRDefault="00000000">
            <w:r w:rsidRPr="00CA3B97">
              <w:rPr>
                <w:color w:val="232A30"/>
                <w:sz w:val="16"/>
              </w:rPr>
              <w:t>Cruce con “Bogotá para habitarla” y con las líneas de Vivienda y Revitalización.</w:t>
            </w:r>
          </w:p>
        </w:tc>
      </w:tr>
      <w:tr w:rsidR="00902B2E" w:rsidRPr="00CA3B97" w14:paraId="53A6EF9E" w14:textId="77777777" w:rsidTr="00CA3B97">
        <w:trPr>
          <w:cantSplit/>
          <w:jc w:val="center"/>
        </w:trPr>
        <w:tc>
          <w:tcPr>
            <w:tcW w:w="262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19907E2" w14:textId="77777777" w:rsidR="00902B2E" w:rsidRPr="00CA3B97" w:rsidRDefault="00000000">
            <w:r w:rsidRPr="00CA3B97">
              <w:rPr>
                <w:b/>
                <w:color w:val="00747A"/>
                <w:sz w:val="16"/>
              </w:rPr>
              <w:t>Arquitectura de mensajes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D0645D" w14:textId="77777777" w:rsidR="00902B2E" w:rsidRPr="00CA3B97" w:rsidRDefault="00000000">
            <w:r w:rsidRPr="00CA3B97">
              <w:rPr>
                <w:color w:val="232A30"/>
                <w:sz w:val="16"/>
              </w:rPr>
              <w:t>Definición de idea central, promesa, mensajes subordinados, pruebas y llamados a la acción.</w:t>
            </w:r>
          </w:p>
        </w:tc>
      </w:tr>
      <w:tr w:rsidR="00902B2E" w:rsidRPr="00CA3B97" w14:paraId="096D733B" w14:textId="77777777" w:rsidTr="00CA3B97">
        <w:trPr>
          <w:cantSplit/>
          <w:jc w:val="center"/>
        </w:trPr>
        <w:tc>
          <w:tcPr>
            <w:tcW w:w="262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6436434" w14:textId="77777777" w:rsidR="00902B2E" w:rsidRPr="00CA3B97" w:rsidRDefault="00000000">
            <w:r w:rsidRPr="00CA3B97">
              <w:rPr>
                <w:b/>
                <w:color w:val="00747A"/>
                <w:sz w:val="16"/>
              </w:rPr>
              <w:t>Diseño de contenidos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267F6A2" w14:textId="77777777" w:rsidR="00902B2E" w:rsidRPr="00CA3B97" w:rsidRDefault="00000000">
            <w:r w:rsidRPr="00CA3B97">
              <w:rPr>
                <w:color w:val="232A30"/>
                <w:sz w:val="16"/>
              </w:rPr>
              <w:t>Propuesta de piezas, formatos, vocerías y activaciones territoriales.</w:t>
            </w:r>
          </w:p>
        </w:tc>
      </w:tr>
      <w:tr w:rsidR="00902B2E" w:rsidRPr="00CA3B97" w14:paraId="4F920E09" w14:textId="77777777" w:rsidTr="00CA3B97">
        <w:trPr>
          <w:cantSplit/>
          <w:jc w:val="center"/>
        </w:trPr>
        <w:tc>
          <w:tcPr>
            <w:tcW w:w="262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6EA51C2" w14:textId="77777777" w:rsidR="00902B2E" w:rsidRPr="00CA3B97" w:rsidRDefault="00000000">
            <w:r w:rsidRPr="00CA3B97">
              <w:rPr>
                <w:b/>
                <w:color w:val="00747A"/>
                <w:sz w:val="16"/>
              </w:rPr>
              <w:t>Análisis de riesgos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64F6994" w14:textId="77777777" w:rsidR="00902B2E" w:rsidRPr="00CA3B97" w:rsidRDefault="00000000">
            <w:r w:rsidRPr="00CA3B97">
              <w:rPr>
                <w:color w:val="232A30"/>
                <w:sz w:val="16"/>
              </w:rPr>
              <w:t>Identificación de riesgos de precisión, competencia, expectativa, politización y coherencia visual.</w:t>
            </w:r>
          </w:p>
        </w:tc>
      </w:tr>
      <w:tr w:rsidR="00902B2E" w:rsidRPr="00CA3B97" w14:paraId="5D025FE6" w14:textId="77777777" w:rsidTr="00CA3B97">
        <w:trPr>
          <w:cantSplit/>
          <w:jc w:val="center"/>
        </w:trPr>
        <w:tc>
          <w:tcPr>
            <w:tcW w:w="262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313CBF" w14:textId="77777777" w:rsidR="00902B2E" w:rsidRPr="00CA3B97" w:rsidRDefault="00000000">
            <w:r w:rsidRPr="00CA3B97">
              <w:rPr>
                <w:b/>
                <w:color w:val="00747A"/>
                <w:sz w:val="16"/>
              </w:rPr>
              <w:t>Medición y trazabilidad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F43E2F" w14:textId="77777777" w:rsidR="00902B2E" w:rsidRPr="00CA3B97" w:rsidRDefault="00000000">
            <w:r w:rsidRPr="00CA3B97">
              <w:rPr>
                <w:color w:val="232A30"/>
                <w:sz w:val="16"/>
              </w:rPr>
              <w:t>Definición de indicadores y carpeta de soportes.</w:t>
            </w:r>
          </w:p>
        </w:tc>
      </w:tr>
    </w:tbl>
    <w:p w14:paraId="3F25D7B1" w14:textId="5A562ECA" w:rsidR="00902B2E" w:rsidRPr="00CA3B97" w:rsidRDefault="00CA3B97" w:rsidP="00CA3B97">
      <w:pPr>
        <w:pStyle w:val="Ttulo1"/>
        <w:numPr>
          <w:ilvl w:val="0"/>
          <w:numId w:val="10"/>
        </w:numPr>
      </w:pPr>
      <w:r w:rsidRPr="00CA3B97">
        <w:t>INSUMOS Y FUENTES REVISADAS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05"/>
        <w:gridCol w:w="4252"/>
        <w:gridCol w:w="3305"/>
      </w:tblGrid>
      <w:tr w:rsidR="00902B2E" w:rsidRPr="00CA3B97" w14:paraId="41705C64" w14:textId="77777777">
        <w:trPr>
          <w:cantSplit/>
          <w:tblHeader/>
          <w:jc w:val="center"/>
        </w:trPr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9D072AD" w14:textId="77777777" w:rsidR="00902B2E" w:rsidRPr="00CA3B97" w:rsidRDefault="00000000" w:rsidP="00CA3B97">
            <w:pPr>
              <w:jc w:val="center"/>
            </w:pPr>
            <w:r w:rsidRPr="00CA3B97">
              <w:rPr>
                <w:b/>
                <w:color w:val="FFFFFF"/>
                <w:sz w:val="16"/>
              </w:rPr>
              <w:t>Fuente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CCC145D" w14:textId="77777777" w:rsidR="00902B2E" w:rsidRPr="00CA3B97" w:rsidRDefault="00000000" w:rsidP="00CA3B97">
            <w:pPr>
              <w:jc w:val="center"/>
            </w:pPr>
            <w:r w:rsidRPr="00CA3B97">
              <w:rPr>
                <w:b/>
                <w:color w:val="FFFFFF"/>
                <w:sz w:val="16"/>
              </w:rPr>
              <w:t>Aporte al análisis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C36127E" w14:textId="77777777" w:rsidR="00902B2E" w:rsidRPr="00CA3B97" w:rsidRDefault="00000000" w:rsidP="00CA3B97">
            <w:pPr>
              <w:jc w:val="center"/>
            </w:pPr>
            <w:r w:rsidRPr="00CA3B97">
              <w:rPr>
                <w:b/>
                <w:color w:val="FFFFFF"/>
                <w:sz w:val="16"/>
              </w:rPr>
              <w:t>Condición</w:t>
            </w:r>
          </w:p>
        </w:tc>
      </w:tr>
      <w:tr w:rsidR="00902B2E" w:rsidRPr="00CA3B97" w14:paraId="556B5F40" w14:textId="77777777">
        <w:trPr>
          <w:cantSplit/>
          <w:jc w:val="center"/>
        </w:trPr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954278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Registro de consultoría del 4 de junio de 2026</w:t>
            </w:r>
          </w:p>
        </w:tc>
        <w:tc>
          <w:tcPr>
            <w:tcW w:w="4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23BCC7" w14:textId="77777777" w:rsidR="00902B2E" w:rsidRPr="00CA3B97" w:rsidRDefault="00000000">
            <w:r w:rsidRPr="00CA3B97">
              <w:rPr>
                <w:color w:val="232A30"/>
                <w:sz w:val="15"/>
              </w:rPr>
              <w:t>Confirma el tema trabajado y el enfoque de conexión entre Metro, vivienda, barrios y revitalización.</w:t>
            </w:r>
          </w:p>
        </w:tc>
        <w:tc>
          <w:tcPr>
            <w:tcW w:w="19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0DE732" w14:textId="77777777" w:rsidR="00902B2E" w:rsidRPr="00CA3B97" w:rsidRDefault="00000000">
            <w:r w:rsidRPr="00CA3B97">
              <w:rPr>
                <w:color w:val="232A30"/>
                <w:sz w:val="15"/>
              </w:rPr>
              <w:t>Registro disponible; brief original no recuperado.</w:t>
            </w:r>
          </w:p>
        </w:tc>
      </w:tr>
      <w:tr w:rsidR="00902B2E" w:rsidRPr="00CA3B97" w14:paraId="405893B3" w14:textId="77777777">
        <w:trPr>
          <w:cantSplit/>
          <w:jc w:val="center"/>
        </w:trPr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331FE48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Plan de Comunicación Estratégica de la SDHT</w:t>
            </w:r>
          </w:p>
        </w:tc>
        <w:tc>
          <w:tcPr>
            <w:tcW w:w="4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F4D66F" w14:textId="77777777" w:rsidR="00902B2E" w:rsidRPr="00CA3B97" w:rsidRDefault="00000000">
            <w:r w:rsidRPr="00CA3B97">
              <w:rPr>
                <w:color w:val="232A30"/>
                <w:sz w:val="15"/>
              </w:rPr>
              <w:t>Define “Bogotá para habitarla”, líneas misionales, audiencias, riesgos y posicionamiento.</w:t>
            </w:r>
          </w:p>
        </w:tc>
        <w:tc>
          <w:tcPr>
            <w:tcW w:w="19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D36F0F" w14:textId="77777777" w:rsidR="00902B2E" w:rsidRPr="00CA3B97" w:rsidRDefault="00000000">
            <w:r w:rsidRPr="00CA3B97">
              <w:rPr>
                <w:color w:val="232A30"/>
                <w:sz w:val="15"/>
              </w:rPr>
              <w:t>Documento interno disponible.</w:t>
            </w:r>
          </w:p>
        </w:tc>
      </w:tr>
      <w:tr w:rsidR="00902B2E" w:rsidRPr="00CA3B97" w14:paraId="7C1D517A" w14:textId="77777777">
        <w:trPr>
          <w:cantSplit/>
          <w:jc w:val="center"/>
        </w:trPr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27209B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Alcaldía Mayor de Bogotá, 28 y 29 de mayo de 2026</w:t>
            </w:r>
          </w:p>
        </w:tc>
        <w:tc>
          <w:tcPr>
            <w:tcW w:w="4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1AA755" w14:textId="77777777" w:rsidR="00902B2E" w:rsidRPr="00CA3B97" w:rsidRDefault="00000000">
            <w:r w:rsidRPr="00CA3B97">
              <w:rPr>
                <w:color w:val="232A30"/>
                <w:sz w:val="15"/>
              </w:rPr>
              <w:t>Define lanzamiento y sentido público de “Bogotá Modo Metro”.</w:t>
            </w:r>
          </w:p>
        </w:tc>
        <w:tc>
          <w:tcPr>
            <w:tcW w:w="19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925D98" w14:textId="77777777" w:rsidR="00902B2E" w:rsidRPr="00CA3B97" w:rsidRDefault="00000000">
            <w:r w:rsidRPr="00CA3B97">
              <w:rPr>
                <w:color w:val="232A30"/>
                <w:sz w:val="15"/>
              </w:rPr>
              <w:t>Fuente oficial.</w:t>
            </w:r>
          </w:p>
        </w:tc>
      </w:tr>
      <w:tr w:rsidR="00902B2E" w:rsidRPr="00CA3B97" w14:paraId="59DCD0B2" w14:textId="77777777">
        <w:trPr>
          <w:cantSplit/>
          <w:jc w:val="center"/>
        </w:trPr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BCBBD8B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Empresa Metro de Bogotá / micrositio Modo Metro</w:t>
            </w:r>
          </w:p>
        </w:tc>
        <w:tc>
          <w:tcPr>
            <w:tcW w:w="4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23339AA" w14:textId="77777777" w:rsidR="00902B2E" w:rsidRPr="00CA3B97" w:rsidRDefault="00000000">
            <w:r w:rsidRPr="00CA3B97">
              <w:rPr>
                <w:color w:val="232A30"/>
                <w:sz w:val="15"/>
              </w:rPr>
              <w:t>Aporta marco pedagógico, comportamientos y experiencia esperada.</w:t>
            </w:r>
          </w:p>
        </w:tc>
        <w:tc>
          <w:tcPr>
            <w:tcW w:w="19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2380321" w14:textId="77777777" w:rsidR="00902B2E" w:rsidRPr="00CA3B97" w:rsidRDefault="00000000">
            <w:r w:rsidRPr="00CA3B97">
              <w:rPr>
                <w:color w:val="232A30"/>
                <w:sz w:val="15"/>
              </w:rPr>
              <w:t>Fuente oficial.</w:t>
            </w:r>
          </w:p>
        </w:tc>
      </w:tr>
      <w:tr w:rsidR="00902B2E" w:rsidRPr="00CA3B97" w14:paraId="3D61327B" w14:textId="77777777">
        <w:trPr>
          <w:cantSplit/>
          <w:jc w:val="center"/>
        </w:trPr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73F0FFD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Piezas o parrilla final de Hábitat</w:t>
            </w:r>
          </w:p>
        </w:tc>
        <w:tc>
          <w:tcPr>
            <w:tcW w:w="4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550FCA" w14:textId="77777777" w:rsidR="00902B2E" w:rsidRPr="00CA3B97" w:rsidRDefault="00000000">
            <w:r w:rsidRPr="00CA3B97">
              <w:rPr>
                <w:color w:val="232A30"/>
                <w:sz w:val="15"/>
              </w:rPr>
              <w:t>Necesarias para comprobar ejecución y aprobación.</w:t>
            </w:r>
          </w:p>
        </w:tc>
        <w:tc>
          <w:tcPr>
            <w:tcW w:w="19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F4B78AB" w14:textId="77777777" w:rsidR="00902B2E" w:rsidRPr="00CA3B97" w:rsidRDefault="00000000">
            <w:r w:rsidRPr="00CA3B97">
              <w:rPr>
                <w:color w:val="232A30"/>
                <w:sz w:val="15"/>
              </w:rPr>
              <w:t>No localizadas en el expediente recuperado.</w:t>
            </w:r>
          </w:p>
        </w:tc>
      </w:tr>
    </w:tbl>
    <w:p w14:paraId="44356CA0" w14:textId="77777777" w:rsidR="00CA3B97" w:rsidRDefault="00CA3B97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7EA40A27" w14:textId="77777777" w:rsidR="00CA3B97" w:rsidRDefault="00CA3B97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54DA63FC" w14:textId="3B0C1123" w:rsidR="00902B2E" w:rsidRPr="00CA3B97" w:rsidRDefault="00CA3B97" w:rsidP="00CA3B97">
      <w:pPr>
        <w:pStyle w:val="Ttulo1"/>
        <w:numPr>
          <w:ilvl w:val="0"/>
          <w:numId w:val="10"/>
        </w:numPr>
      </w:pPr>
      <w:r w:rsidRPr="00CA3B97">
        <w:lastRenderedPageBreak/>
        <w:t>DESARROLLO ESTRATÉGICO</w:t>
      </w:r>
    </w:p>
    <w:p w14:paraId="593AA971" w14:textId="5F655D85" w:rsidR="00902B2E" w:rsidRPr="00CA3B97" w:rsidRDefault="00000000" w:rsidP="00CA3B97">
      <w:pPr>
        <w:pStyle w:val="Prrafodelista"/>
        <w:numPr>
          <w:ilvl w:val="1"/>
          <w:numId w:val="10"/>
        </w:numPr>
        <w:spacing w:before="140" w:after="80"/>
      </w:pPr>
      <w:r w:rsidRPr="00CA3B97">
        <w:rPr>
          <w:b/>
          <w:color w:val="00747A"/>
          <w:sz w:val="22"/>
        </w:rPr>
        <w:t>Posicionamiento recomendado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71"/>
      </w:tblGrid>
      <w:tr w:rsidR="00902B2E" w:rsidRPr="00CA3B97" w14:paraId="689C8282" w14:textId="77777777" w:rsidTr="00CA3B97">
        <w:trPr>
          <w:cantSplit/>
          <w:tblHeader/>
          <w:jc w:val="center"/>
        </w:trPr>
        <w:tc>
          <w:tcPr>
            <w:tcW w:w="6371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3A83274C" w14:textId="4C6665BE" w:rsidR="00902B2E" w:rsidRPr="00CA3B97" w:rsidRDefault="00CA3B97">
            <w:pPr>
              <w:spacing w:after="60"/>
            </w:pPr>
            <w:r w:rsidRPr="00CA3B97">
              <w:rPr>
                <w:b/>
                <w:color w:val="00747A"/>
                <w:sz w:val="20"/>
              </w:rPr>
              <w:t>POSICIONAMIENTO</w:t>
            </w:r>
          </w:p>
          <w:p w14:paraId="548760E1" w14:textId="77777777" w:rsidR="00902B2E" w:rsidRPr="00CA3B97" w:rsidRDefault="00000000">
            <w:pPr>
              <w:spacing w:after="0" w:line="252" w:lineRule="auto"/>
            </w:pPr>
            <w:r w:rsidRPr="00CA3B97">
              <w:rPr>
                <w:color w:val="232A30"/>
              </w:rPr>
              <w:t>Hábitat ayuda a que Bogotá se prepare para vivir el Metro desde la casa, el barrio y el espacio público.</w:t>
            </w:r>
          </w:p>
        </w:tc>
      </w:tr>
    </w:tbl>
    <w:p w14:paraId="09957B02" w14:textId="77777777" w:rsidR="00CA3B97" w:rsidRDefault="00CA3B97">
      <w:pPr>
        <w:spacing w:after="100" w:line="259" w:lineRule="auto"/>
        <w:jc w:val="both"/>
        <w:rPr>
          <w:color w:val="232A30"/>
        </w:rPr>
      </w:pPr>
    </w:p>
    <w:p w14:paraId="5747AF35" w14:textId="0F59F840" w:rsidR="00902B2E" w:rsidRDefault="00000000" w:rsidP="00CA3B97">
      <w:pPr>
        <w:spacing w:after="100" w:line="259" w:lineRule="auto"/>
        <w:ind w:left="1440"/>
        <w:jc w:val="both"/>
        <w:rPr>
          <w:color w:val="232A30"/>
        </w:rPr>
      </w:pPr>
      <w:r w:rsidRPr="00CA3B97">
        <w:rPr>
          <w:color w:val="232A30"/>
        </w:rPr>
        <w:t xml:space="preserve">Este posicionamiento mantiene el centro de la campaña distrital —cultura ciudadana y transformación de la ciudad—, pero le agrega la competencia específica de Hábitat: la manera como las personas viven, se </w:t>
      </w:r>
      <w:proofErr w:type="gramStart"/>
      <w:r w:rsidRPr="00CA3B97">
        <w:rPr>
          <w:color w:val="232A30"/>
        </w:rPr>
        <w:t>relacionan</w:t>
      </w:r>
      <w:proofErr w:type="gramEnd"/>
      <w:r w:rsidRPr="00CA3B97">
        <w:rPr>
          <w:color w:val="232A30"/>
        </w:rPr>
        <w:t xml:space="preserve"> con su entorno y acceden a oportunidades urbanas.</w:t>
      </w:r>
    </w:p>
    <w:p w14:paraId="01E6677E" w14:textId="77777777" w:rsidR="00CA3B97" w:rsidRPr="00CA3B97" w:rsidRDefault="00CA3B97" w:rsidP="00CA3B97">
      <w:pPr>
        <w:spacing w:after="100" w:line="259" w:lineRule="auto"/>
        <w:ind w:left="1440"/>
        <w:jc w:val="both"/>
      </w:pPr>
    </w:p>
    <w:p w14:paraId="7419795D" w14:textId="063B1293" w:rsidR="00902B2E" w:rsidRPr="00CA3B97" w:rsidRDefault="00000000" w:rsidP="00CA3B97">
      <w:pPr>
        <w:pStyle w:val="Prrafodelista"/>
        <w:numPr>
          <w:ilvl w:val="1"/>
          <w:numId w:val="10"/>
        </w:numPr>
        <w:spacing w:before="140" w:after="80"/>
      </w:pPr>
      <w:r w:rsidRPr="00CA3B97">
        <w:rPr>
          <w:b/>
          <w:color w:val="00747A"/>
          <w:sz w:val="22"/>
        </w:rPr>
        <w:t>Arquitectura de mensajes</w:t>
      </w:r>
    </w:p>
    <w:tbl>
      <w:tblPr>
        <w:tblW w:w="8831" w:type="dxa"/>
        <w:jc w:val="center"/>
        <w:tblLayout w:type="fixed"/>
        <w:tblLook w:val="04A0" w:firstRow="1" w:lastRow="0" w:firstColumn="1" w:lastColumn="0" w:noHBand="0" w:noVBand="1"/>
      </w:tblPr>
      <w:tblGrid>
        <w:gridCol w:w="1971"/>
        <w:gridCol w:w="6860"/>
      </w:tblGrid>
      <w:tr w:rsidR="00902B2E" w:rsidRPr="00CA3B97" w14:paraId="4A7E9B9E" w14:textId="77777777" w:rsidTr="007770BF">
        <w:trPr>
          <w:cantSplit/>
          <w:tblHeader/>
          <w:jc w:val="center"/>
        </w:trPr>
        <w:tc>
          <w:tcPr>
            <w:tcW w:w="197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051E152" w14:textId="77777777" w:rsidR="00902B2E" w:rsidRPr="00CA3B97" w:rsidRDefault="00000000" w:rsidP="00CA3B97">
            <w:pPr>
              <w:jc w:val="center"/>
            </w:pPr>
            <w:r w:rsidRPr="00CA3B97">
              <w:rPr>
                <w:b/>
                <w:color w:val="FFFFFF"/>
                <w:sz w:val="16"/>
              </w:rPr>
              <w:t>Nivel</w:t>
            </w:r>
          </w:p>
        </w:tc>
        <w:tc>
          <w:tcPr>
            <w:tcW w:w="6860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03DB612" w14:textId="77777777" w:rsidR="00902B2E" w:rsidRPr="00CA3B97" w:rsidRDefault="00000000" w:rsidP="00CA3B97">
            <w:pPr>
              <w:jc w:val="center"/>
            </w:pPr>
            <w:r w:rsidRPr="00CA3B97">
              <w:rPr>
                <w:b/>
                <w:color w:val="FFFFFF"/>
                <w:sz w:val="16"/>
              </w:rPr>
              <w:t>Mensaje recomendado</w:t>
            </w:r>
          </w:p>
        </w:tc>
      </w:tr>
      <w:tr w:rsidR="00902B2E" w:rsidRPr="00CA3B97" w14:paraId="2FFB9F8D" w14:textId="77777777" w:rsidTr="007770BF">
        <w:trPr>
          <w:cantSplit/>
          <w:jc w:val="center"/>
        </w:trPr>
        <w:tc>
          <w:tcPr>
            <w:tcW w:w="197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624D662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Idea central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E417392" w14:textId="77777777" w:rsidR="00902B2E" w:rsidRPr="00CA3B97" w:rsidRDefault="00000000">
            <w:r w:rsidRPr="00CA3B97">
              <w:rPr>
                <w:color w:val="232A30"/>
                <w:sz w:val="15"/>
              </w:rPr>
              <w:t>El Metro cambiará la forma de movernos y también la forma de habitar Bogotá.</w:t>
            </w:r>
          </w:p>
        </w:tc>
      </w:tr>
      <w:tr w:rsidR="00902B2E" w:rsidRPr="00CA3B97" w14:paraId="6454072E" w14:textId="77777777" w:rsidTr="007770BF">
        <w:trPr>
          <w:cantSplit/>
          <w:jc w:val="center"/>
        </w:trPr>
        <w:tc>
          <w:tcPr>
            <w:tcW w:w="197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324B345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Promesa ciudadana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1FE501C" w14:textId="77777777" w:rsidR="00902B2E" w:rsidRPr="00CA3B97" w:rsidRDefault="00000000">
            <w:r w:rsidRPr="00CA3B97">
              <w:rPr>
                <w:color w:val="232A30"/>
                <w:sz w:val="15"/>
              </w:rPr>
              <w:t>Más conexión entre hogares, barrios, empleo, educación, servicios y oportunidades.</w:t>
            </w:r>
          </w:p>
        </w:tc>
      </w:tr>
      <w:tr w:rsidR="00902B2E" w:rsidRPr="00CA3B97" w14:paraId="274E074B" w14:textId="77777777" w:rsidTr="007770BF">
        <w:trPr>
          <w:cantSplit/>
          <w:jc w:val="center"/>
        </w:trPr>
        <w:tc>
          <w:tcPr>
            <w:tcW w:w="197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6A454B8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Vivienda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52C49F" w14:textId="77777777" w:rsidR="00902B2E" w:rsidRPr="00CA3B97" w:rsidRDefault="00000000">
            <w:r w:rsidRPr="00CA3B97">
              <w:rPr>
                <w:color w:val="232A30"/>
                <w:sz w:val="15"/>
              </w:rPr>
              <w:t>Una ciudad conectada amplía las posibilidades de construir proyecto de vida desde el hogar.</w:t>
            </w:r>
          </w:p>
        </w:tc>
      </w:tr>
      <w:tr w:rsidR="00902B2E" w:rsidRPr="00CA3B97" w14:paraId="17D2899A" w14:textId="77777777" w:rsidTr="007770BF">
        <w:trPr>
          <w:cantSplit/>
          <w:jc w:val="center"/>
        </w:trPr>
        <w:tc>
          <w:tcPr>
            <w:tcW w:w="197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77A8190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Revitalización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C96FCB" w14:textId="77777777" w:rsidR="00902B2E" w:rsidRPr="00CA3B97" w:rsidRDefault="00000000">
            <w:r w:rsidRPr="00CA3B97">
              <w:rPr>
                <w:color w:val="232A30"/>
                <w:sz w:val="15"/>
              </w:rPr>
              <w:t>El Metro transforma entornos; la ciudadanía y las instituciones deben cuidar y activar esos espacios.</w:t>
            </w:r>
          </w:p>
        </w:tc>
      </w:tr>
      <w:tr w:rsidR="00902B2E" w:rsidRPr="00CA3B97" w14:paraId="0C82BDFB" w14:textId="77777777" w:rsidTr="007770BF">
        <w:trPr>
          <w:cantSplit/>
          <w:jc w:val="center"/>
        </w:trPr>
        <w:tc>
          <w:tcPr>
            <w:tcW w:w="197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F59E09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Cultura ciudadana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3BC5E84" w14:textId="77777777" w:rsidR="00902B2E" w:rsidRPr="00CA3B97" w:rsidRDefault="00000000">
            <w:r w:rsidRPr="00CA3B97">
              <w:rPr>
                <w:color w:val="232A30"/>
                <w:sz w:val="15"/>
              </w:rPr>
              <w:t>Modo Metro también se vive en el barrio: respeto, convivencia, orden y cuidado de lo que es de todos.</w:t>
            </w:r>
          </w:p>
        </w:tc>
      </w:tr>
      <w:tr w:rsidR="00902B2E" w:rsidRPr="00CA3B97" w14:paraId="7F86AC6F" w14:textId="77777777" w:rsidTr="007770BF">
        <w:trPr>
          <w:cantSplit/>
          <w:jc w:val="center"/>
        </w:trPr>
        <w:tc>
          <w:tcPr>
            <w:tcW w:w="197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BF105E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Rol institucional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E392E1" w14:textId="77777777" w:rsidR="00902B2E" w:rsidRPr="00CA3B97" w:rsidRDefault="00000000">
            <w:r w:rsidRPr="00CA3B97">
              <w:rPr>
                <w:color w:val="232A30"/>
                <w:sz w:val="15"/>
              </w:rPr>
              <w:t>Hábitat acompaña la transformación urbana para que sus beneficios se traduzcan en una mejor experiencia de ciudad.</w:t>
            </w:r>
          </w:p>
        </w:tc>
      </w:tr>
      <w:tr w:rsidR="00902B2E" w:rsidRPr="00CA3B97" w14:paraId="0E6B4310" w14:textId="77777777" w:rsidTr="007770BF">
        <w:trPr>
          <w:cantSplit/>
          <w:jc w:val="center"/>
        </w:trPr>
        <w:tc>
          <w:tcPr>
            <w:tcW w:w="197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921156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Llamado a la acción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B0098D" w14:textId="77777777" w:rsidR="00902B2E" w:rsidRPr="00CA3B97" w:rsidRDefault="00000000">
            <w:r w:rsidRPr="00CA3B97">
              <w:rPr>
                <w:color w:val="232A30"/>
                <w:sz w:val="15"/>
              </w:rPr>
              <w:t>Prepárate para habitar una Bogotá más conectada y cuida desde hoy el espacio que compartimos.</w:t>
            </w:r>
          </w:p>
        </w:tc>
      </w:tr>
    </w:tbl>
    <w:p w14:paraId="3AD18E1A" w14:textId="77777777" w:rsidR="007770BF" w:rsidRDefault="007770BF">
      <w:pPr>
        <w:spacing w:before="140" w:after="80"/>
        <w:rPr>
          <w:b/>
          <w:color w:val="00747A"/>
          <w:sz w:val="22"/>
        </w:rPr>
      </w:pPr>
    </w:p>
    <w:p w14:paraId="43F87250" w14:textId="54965653" w:rsidR="00902B2E" w:rsidRPr="00CA3B97" w:rsidRDefault="00000000" w:rsidP="007770BF">
      <w:pPr>
        <w:pStyle w:val="Prrafodelista"/>
        <w:numPr>
          <w:ilvl w:val="1"/>
          <w:numId w:val="10"/>
        </w:numPr>
        <w:spacing w:before="140" w:after="80"/>
      </w:pPr>
      <w:r w:rsidRPr="007770BF">
        <w:rPr>
          <w:b/>
          <w:color w:val="00747A"/>
          <w:sz w:val="22"/>
        </w:rPr>
        <w:t>Públicos prioritarios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05"/>
        <w:gridCol w:w="3515"/>
        <w:gridCol w:w="3305"/>
      </w:tblGrid>
      <w:tr w:rsidR="00902B2E" w:rsidRPr="00CA3B97" w14:paraId="648C7826" w14:textId="77777777">
        <w:trPr>
          <w:cantSplit/>
          <w:tblHeader/>
          <w:jc w:val="center"/>
        </w:trPr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D463510" w14:textId="77777777" w:rsidR="00902B2E" w:rsidRPr="00CA3B97" w:rsidRDefault="00000000" w:rsidP="007770BF">
            <w:pPr>
              <w:jc w:val="center"/>
            </w:pPr>
            <w:r w:rsidRPr="00CA3B97">
              <w:rPr>
                <w:b/>
                <w:color w:val="FFFFFF"/>
                <w:sz w:val="15"/>
              </w:rPr>
              <w:t>Público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96E8405" w14:textId="77777777" w:rsidR="00902B2E" w:rsidRPr="00CA3B97" w:rsidRDefault="00000000" w:rsidP="007770BF">
            <w:pPr>
              <w:jc w:val="center"/>
            </w:pPr>
            <w:r w:rsidRPr="00CA3B97">
              <w:rPr>
                <w:b/>
                <w:color w:val="FFFFFF"/>
                <w:sz w:val="15"/>
              </w:rPr>
              <w:t>Necesidad comunicacional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FCBB286" w14:textId="77777777" w:rsidR="00902B2E" w:rsidRPr="00CA3B97" w:rsidRDefault="00000000" w:rsidP="007770BF">
            <w:pPr>
              <w:jc w:val="center"/>
            </w:pPr>
            <w:r w:rsidRPr="00CA3B97">
              <w:rPr>
                <w:b/>
                <w:color w:val="FFFFFF"/>
                <w:sz w:val="15"/>
              </w:rPr>
              <w:t>Contenido sugerido</w:t>
            </w:r>
          </w:p>
        </w:tc>
      </w:tr>
      <w:tr w:rsidR="00902B2E" w:rsidRPr="00CA3B97" w14:paraId="6431C6BE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BEA2FDB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Hogares próximos al corredor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23ACD88" w14:textId="77777777" w:rsidR="00902B2E" w:rsidRPr="00CA3B97" w:rsidRDefault="00000000">
            <w:r w:rsidRPr="00CA3B97">
              <w:rPr>
                <w:color w:val="232A30"/>
                <w:sz w:val="15"/>
              </w:rPr>
              <w:t>Comprender cambios, oportunidades, afectaciones y canales oficiales.</w:t>
            </w:r>
          </w:p>
        </w:tc>
        <w:tc>
          <w:tcPr>
            <w:tcW w:w="323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EBC6AE" w14:textId="77777777" w:rsidR="00902B2E" w:rsidRPr="00CA3B97" w:rsidRDefault="00000000">
            <w:r w:rsidRPr="00CA3B97">
              <w:rPr>
                <w:color w:val="232A30"/>
                <w:sz w:val="15"/>
              </w:rPr>
              <w:t>Mapas pedagógicos, preguntas frecuentes, encuentros y videos breves.</w:t>
            </w:r>
          </w:p>
        </w:tc>
      </w:tr>
      <w:tr w:rsidR="00902B2E" w:rsidRPr="00CA3B97" w14:paraId="18066251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4A25671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Comunidades de barrios intervenidos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2DB0AB6" w14:textId="77777777" w:rsidR="00902B2E" w:rsidRPr="00CA3B97" w:rsidRDefault="00000000">
            <w:r w:rsidRPr="00CA3B97">
              <w:rPr>
                <w:color w:val="232A30"/>
                <w:sz w:val="15"/>
              </w:rPr>
              <w:t>Participar, conocer avances y evitar rumores.</w:t>
            </w:r>
          </w:p>
        </w:tc>
        <w:tc>
          <w:tcPr>
            <w:tcW w:w="323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836C3E7" w14:textId="77777777" w:rsidR="00902B2E" w:rsidRPr="00CA3B97" w:rsidRDefault="00000000">
            <w:r w:rsidRPr="00CA3B97">
              <w:rPr>
                <w:color w:val="232A30"/>
                <w:sz w:val="15"/>
              </w:rPr>
              <w:t>Talleres, vocería territorial, registro antes/después y compromisos.</w:t>
            </w:r>
          </w:p>
        </w:tc>
      </w:tr>
      <w:tr w:rsidR="00902B2E" w:rsidRPr="00CA3B97" w14:paraId="72663C63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7F67865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Jóvenes y estudiantes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57592A8" w14:textId="77777777" w:rsidR="00902B2E" w:rsidRPr="00CA3B97" w:rsidRDefault="00000000">
            <w:r w:rsidRPr="00CA3B97">
              <w:rPr>
                <w:color w:val="232A30"/>
                <w:sz w:val="15"/>
              </w:rPr>
              <w:t>Apropiar nuevas reglas de convivencia y orgullo de ciudad.</w:t>
            </w:r>
          </w:p>
        </w:tc>
        <w:tc>
          <w:tcPr>
            <w:tcW w:w="323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881A50" w14:textId="77777777" w:rsidR="00902B2E" w:rsidRPr="00CA3B97" w:rsidRDefault="00000000">
            <w:r w:rsidRPr="00CA3B97">
              <w:rPr>
                <w:color w:val="232A30"/>
                <w:sz w:val="15"/>
              </w:rPr>
              <w:t>Retos, cápsulas, contenidos escolares y creadores pedagógicos.</w:t>
            </w:r>
          </w:p>
        </w:tc>
      </w:tr>
      <w:tr w:rsidR="00902B2E" w:rsidRPr="00CA3B97" w14:paraId="00E4AF8F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278D30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Propietarios, arrendatarios y comercio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3604195" w14:textId="77777777" w:rsidR="00902B2E" w:rsidRPr="00CA3B97" w:rsidRDefault="00000000">
            <w:r w:rsidRPr="00CA3B97">
              <w:rPr>
                <w:color w:val="232A30"/>
                <w:sz w:val="15"/>
              </w:rPr>
              <w:t>Entender transformación de entorno sin promesas de valorización.</w:t>
            </w:r>
          </w:p>
        </w:tc>
        <w:tc>
          <w:tcPr>
            <w:tcW w:w="323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C0AE1F" w14:textId="77777777" w:rsidR="00902B2E" w:rsidRPr="00CA3B97" w:rsidRDefault="00000000">
            <w:r w:rsidRPr="00CA3B97">
              <w:rPr>
                <w:color w:val="232A30"/>
                <w:sz w:val="15"/>
              </w:rPr>
              <w:t>Contenido de uso del espacio, cuidado, accesibilidad y servicios.</w:t>
            </w:r>
          </w:p>
        </w:tc>
      </w:tr>
      <w:tr w:rsidR="00902B2E" w:rsidRPr="00CA3B97" w14:paraId="176329D6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02FC1B0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Medios y opinión pública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3265462" w14:textId="77777777" w:rsidR="00902B2E" w:rsidRPr="00CA3B97" w:rsidRDefault="00000000">
            <w:r w:rsidRPr="00CA3B97">
              <w:rPr>
                <w:color w:val="232A30"/>
                <w:sz w:val="15"/>
              </w:rPr>
              <w:t>Leer el Metro como transformación urbana integral.</w:t>
            </w:r>
          </w:p>
        </w:tc>
        <w:tc>
          <w:tcPr>
            <w:tcW w:w="323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7FF192" w14:textId="77777777" w:rsidR="00902B2E" w:rsidRPr="00CA3B97" w:rsidRDefault="00000000">
            <w:r w:rsidRPr="00CA3B97">
              <w:rPr>
                <w:color w:val="232A30"/>
                <w:sz w:val="15"/>
              </w:rPr>
              <w:t>Historias, datos validados y vocería conjunta con sectores competentes.</w:t>
            </w:r>
          </w:p>
        </w:tc>
      </w:tr>
      <w:tr w:rsidR="00902B2E" w:rsidRPr="00CA3B97" w14:paraId="4CFC296C" w14:textId="77777777">
        <w:trPr>
          <w:cantSplit/>
          <w:jc w:val="center"/>
        </w:trPr>
        <w:tc>
          <w:tcPr>
            <w:tcW w:w="23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48A845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lastRenderedPageBreak/>
              <w:t>Equipo interno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6C3B61" w14:textId="77777777" w:rsidR="00902B2E" w:rsidRPr="00CA3B97" w:rsidRDefault="00000000">
            <w:r w:rsidRPr="00CA3B97">
              <w:rPr>
                <w:color w:val="232A30"/>
                <w:sz w:val="15"/>
              </w:rPr>
              <w:t>Mantener límites de competencia y mensajes consistentes.</w:t>
            </w:r>
          </w:p>
        </w:tc>
        <w:tc>
          <w:tcPr>
            <w:tcW w:w="323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B2EC9AF" w14:textId="77777777" w:rsidR="00902B2E" w:rsidRPr="00CA3B97" w:rsidRDefault="00000000">
            <w:r w:rsidRPr="00CA3B97">
              <w:rPr>
                <w:color w:val="232A30"/>
                <w:sz w:val="15"/>
              </w:rPr>
              <w:t>Brief, Q&amp;A, matriz de aprobaciones y protocolo de escalamiento.</w:t>
            </w:r>
          </w:p>
        </w:tc>
      </w:tr>
    </w:tbl>
    <w:p w14:paraId="56395B6C" w14:textId="77777777" w:rsidR="007770BF" w:rsidRDefault="007770BF">
      <w:pPr>
        <w:spacing w:before="140" w:after="80"/>
        <w:rPr>
          <w:b/>
          <w:color w:val="00747A"/>
          <w:sz w:val="22"/>
        </w:rPr>
      </w:pPr>
    </w:p>
    <w:p w14:paraId="00CDEEFA" w14:textId="67F6F147" w:rsidR="00902B2E" w:rsidRPr="00CA3B97" w:rsidRDefault="00000000" w:rsidP="007770BF">
      <w:pPr>
        <w:pStyle w:val="Prrafodelista"/>
        <w:numPr>
          <w:ilvl w:val="1"/>
          <w:numId w:val="10"/>
        </w:numPr>
        <w:spacing w:before="140" w:after="80"/>
      </w:pPr>
      <w:r w:rsidRPr="007770BF">
        <w:rPr>
          <w:b/>
          <w:color w:val="00747A"/>
          <w:sz w:val="22"/>
        </w:rPr>
        <w:t>Líneas de contenidos sugeridas</w:t>
      </w:r>
    </w:p>
    <w:p w14:paraId="77559F05" w14:textId="77777777" w:rsidR="00902B2E" w:rsidRPr="00CA3B97" w:rsidRDefault="00000000" w:rsidP="007770BF">
      <w:pPr>
        <w:pStyle w:val="Listaconvietas"/>
        <w:numPr>
          <w:ilvl w:val="0"/>
          <w:numId w:val="14"/>
        </w:numPr>
        <w:spacing w:after="60"/>
      </w:pPr>
      <w:r w:rsidRPr="00CA3B97">
        <w:rPr>
          <w:color w:val="232A30"/>
        </w:rPr>
        <w:t>El Metro llega al barrio: historias de cómo una nueva conectividad cambia rutinas y oportunidades.</w:t>
      </w:r>
    </w:p>
    <w:p w14:paraId="35B37C45" w14:textId="77777777" w:rsidR="007770BF" w:rsidRPr="007770BF" w:rsidRDefault="007770BF" w:rsidP="007770BF">
      <w:pPr>
        <w:pStyle w:val="Listaconvietas"/>
        <w:numPr>
          <w:ilvl w:val="0"/>
          <w:numId w:val="0"/>
        </w:numPr>
        <w:spacing w:after="60"/>
        <w:ind w:left="1440"/>
      </w:pPr>
    </w:p>
    <w:p w14:paraId="2AC2777C" w14:textId="23956795" w:rsidR="00902B2E" w:rsidRPr="00CA3B97" w:rsidRDefault="00000000" w:rsidP="007770BF">
      <w:pPr>
        <w:pStyle w:val="Listaconvietas"/>
        <w:numPr>
          <w:ilvl w:val="0"/>
          <w:numId w:val="14"/>
        </w:numPr>
        <w:spacing w:after="60"/>
      </w:pPr>
      <w:r w:rsidRPr="00CA3B97">
        <w:rPr>
          <w:color w:val="232A30"/>
        </w:rPr>
        <w:t>Habitar alrededor del Metro: pedagogía sobre espacio público, cuidado, convivencia y accesibilidad.</w:t>
      </w:r>
    </w:p>
    <w:p w14:paraId="15765379" w14:textId="77777777" w:rsidR="007770BF" w:rsidRPr="007770BF" w:rsidRDefault="007770BF" w:rsidP="007770BF">
      <w:pPr>
        <w:pStyle w:val="Listaconvietas"/>
        <w:numPr>
          <w:ilvl w:val="0"/>
          <w:numId w:val="0"/>
        </w:numPr>
        <w:spacing w:after="60"/>
        <w:ind w:left="1440"/>
      </w:pPr>
    </w:p>
    <w:p w14:paraId="016E8806" w14:textId="41B3454C" w:rsidR="00902B2E" w:rsidRPr="00CA3B97" w:rsidRDefault="00000000" w:rsidP="007770BF">
      <w:pPr>
        <w:pStyle w:val="Listaconvietas"/>
        <w:numPr>
          <w:ilvl w:val="0"/>
          <w:numId w:val="14"/>
        </w:numPr>
        <w:spacing w:after="60"/>
      </w:pPr>
      <w:r w:rsidRPr="00CA3B97">
        <w:rPr>
          <w:color w:val="232A30"/>
        </w:rPr>
        <w:t>Barrios que se conectan: piezas visuales sobre proximidad a servicios y equipamientos, sin hacer promesas inmobiliarias.</w:t>
      </w:r>
    </w:p>
    <w:p w14:paraId="2ADDC2D8" w14:textId="77777777" w:rsidR="007770BF" w:rsidRPr="007770BF" w:rsidRDefault="007770BF" w:rsidP="007770BF">
      <w:pPr>
        <w:pStyle w:val="Listaconvietas"/>
        <w:numPr>
          <w:ilvl w:val="0"/>
          <w:numId w:val="0"/>
        </w:numPr>
        <w:spacing w:after="60"/>
        <w:ind w:left="1440"/>
      </w:pPr>
    </w:p>
    <w:p w14:paraId="0864F598" w14:textId="776CFAC8" w:rsidR="00902B2E" w:rsidRPr="00CA3B97" w:rsidRDefault="00000000" w:rsidP="007770BF">
      <w:pPr>
        <w:pStyle w:val="Listaconvietas"/>
        <w:numPr>
          <w:ilvl w:val="0"/>
          <w:numId w:val="14"/>
        </w:numPr>
        <w:spacing w:after="60"/>
      </w:pPr>
      <w:r w:rsidRPr="00CA3B97">
        <w:rPr>
          <w:color w:val="232A30"/>
        </w:rPr>
        <w:t>Modo Metro empieza en casa: comportamientos de respeto y cuidado que se aprenden y practican en la vida cotidiana.</w:t>
      </w:r>
    </w:p>
    <w:p w14:paraId="4B72FD4F" w14:textId="77777777" w:rsidR="007770BF" w:rsidRPr="007770BF" w:rsidRDefault="007770BF" w:rsidP="007770BF">
      <w:pPr>
        <w:pStyle w:val="Listaconvietas"/>
        <w:numPr>
          <w:ilvl w:val="0"/>
          <w:numId w:val="0"/>
        </w:numPr>
        <w:spacing w:after="60"/>
        <w:ind w:left="1440"/>
      </w:pPr>
    </w:p>
    <w:p w14:paraId="242E9087" w14:textId="1888996F" w:rsidR="00902B2E" w:rsidRPr="00CA3B97" w:rsidRDefault="00000000" w:rsidP="007770BF">
      <w:pPr>
        <w:pStyle w:val="Listaconvietas"/>
        <w:numPr>
          <w:ilvl w:val="0"/>
          <w:numId w:val="14"/>
        </w:numPr>
        <w:spacing w:after="60"/>
      </w:pPr>
      <w:r w:rsidRPr="00CA3B97">
        <w:rPr>
          <w:color w:val="232A30"/>
        </w:rPr>
        <w:t>La ciudad que se transforma: antes, durante y después de intervenciones urbanas, con evidencia y contexto.</w:t>
      </w:r>
    </w:p>
    <w:p w14:paraId="004B6BD4" w14:textId="77777777" w:rsidR="007770BF" w:rsidRPr="007770BF" w:rsidRDefault="007770BF" w:rsidP="007770BF">
      <w:pPr>
        <w:pStyle w:val="Listaconvietas"/>
        <w:numPr>
          <w:ilvl w:val="0"/>
          <w:numId w:val="0"/>
        </w:numPr>
        <w:spacing w:after="60"/>
        <w:ind w:left="1440"/>
      </w:pPr>
    </w:p>
    <w:p w14:paraId="296B54E3" w14:textId="156C8C34" w:rsidR="00902B2E" w:rsidRPr="007770BF" w:rsidRDefault="00000000" w:rsidP="007770BF">
      <w:pPr>
        <w:pStyle w:val="Listaconvietas"/>
        <w:numPr>
          <w:ilvl w:val="0"/>
          <w:numId w:val="14"/>
        </w:numPr>
        <w:spacing w:after="60"/>
      </w:pPr>
      <w:r w:rsidRPr="00CA3B97">
        <w:rPr>
          <w:color w:val="232A30"/>
        </w:rPr>
        <w:t>Preguntas que sí responde Hábitat: contenidos que separen competencias y dirijan cada inquietud al canal correcto.</w:t>
      </w:r>
    </w:p>
    <w:p w14:paraId="6B3C47FD" w14:textId="77777777" w:rsidR="007770BF" w:rsidRDefault="007770BF" w:rsidP="007770BF">
      <w:pPr>
        <w:pStyle w:val="Prrafodelista"/>
      </w:pPr>
    </w:p>
    <w:p w14:paraId="15A44F63" w14:textId="5D8F7A1B" w:rsidR="00902B2E" w:rsidRPr="00CA3B97" w:rsidRDefault="00000000" w:rsidP="007770BF">
      <w:pPr>
        <w:pStyle w:val="Prrafodelista"/>
        <w:numPr>
          <w:ilvl w:val="1"/>
          <w:numId w:val="10"/>
        </w:numPr>
        <w:spacing w:before="140" w:after="80"/>
      </w:pPr>
      <w:r w:rsidRPr="007770BF">
        <w:rPr>
          <w:b/>
          <w:color w:val="00747A"/>
          <w:sz w:val="22"/>
        </w:rPr>
        <w:t>Productos propuestos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05"/>
        <w:gridCol w:w="3685"/>
        <w:gridCol w:w="3305"/>
      </w:tblGrid>
      <w:tr w:rsidR="00902B2E" w:rsidRPr="00CA3B97" w14:paraId="2632F5A5" w14:textId="77777777">
        <w:trPr>
          <w:cantSplit/>
          <w:tblHeader/>
          <w:jc w:val="center"/>
        </w:trPr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B864CA9" w14:textId="77777777" w:rsidR="00902B2E" w:rsidRPr="00CA3B97" w:rsidRDefault="00000000" w:rsidP="007770BF">
            <w:pPr>
              <w:jc w:val="center"/>
            </w:pPr>
            <w:r w:rsidRPr="00CA3B97">
              <w:rPr>
                <w:b/>
                <w:color w:val="FFFFFF"/>
                <w:sz w:val="15"/>
              </w:rPr>
              <w:t>Producto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A37E0B9" w14:textId="77777777" w:rsidR="00902B2E" w:rsidRPr="00CA3B97" w:rsidRDefault="00000000" w:rsidP="007770BF">
            <w:pPr>
              <w:jc w:val="center"/>
            </w:pPr>
            <w:r w:rsidRPr="00CA3B97">
              <w:rPr>
                <w:b/>
                <w:color w:val="FFFFFF"/>
                <w:sz w:val="15"/>
              </w:rPr>
              <w:t>Propósito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CB4FBF6" w14:textId="77777777" w:rsidR="00902B2E" w:rsidRPr="00CA3B97" w:rsidRDefault="00000000" w:rsidP="007770BF">
            <w:pPr>
              <w:jc w:val="center"/>
            </w:pPr>
            <w:r w:rsidRPr="00CA3B97">
              <w:rPr>
                <w:b/>
                <w:color w:val="FFFFFF"/>
                <w:sz w:val="15"/>
              </w:rPr>
              <w:t>Soporte esperado</w:t>
            </w:r>
          </w:p>
        </w:tc>
      </w:tr>
      <w:tr w:rsidR="00902B2E" w:rsidRPr="00CA3B97" w14:paraId="790EE121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06764A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Brief de participación sectorial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F4A2F6" w14:textId="77777777" w:rsidR="00902B2E" w:rsidRPr="00CA3B97" w:rsidRDefault="00000000">
            <w:r w:rsidRPr="00CA3B97">
              <w:rPr>
                <w:color w:val="232A30"/>
                <w:sz w:val="15"/>
              </w:rPr>
              <w:t>Definir rol, mensajes, públicos y límites de competencia.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1CAC68" w14:textId="77777777" w:rsidR="00902B2E" w:rsidRPr="00CA3B97" w:rsidRDefault="00000000">
            <w:r w:rsidRPr="00CA3B97">
              <w:rPr>
                <w:color w:val="232A30"/>
                <w:sz w:val="15"/>
              </w:rPr>
              <w:t>Documento aprobado por OAC y despacho.</w:t>
            </w:r>
          </w:p>
        </w:tc>
      </w:tr>
      <w:tr w:rsidR="00902B2E" w:rsidRPr="00CA3B97" w14:paraId="5E46B0C7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ADF968A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Kit de mensajes y Q&amp;A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E9F072B" w14:textId="77777777" w:rsidR="00902B2E" w:rsidRPr="00CA3B97" w:rsidRDefault="00000000">
            <w:r w:rsidRPr="00CA3B97">
              <w:rPr>
                <w:color w:val="232A30"/>
                <w:sz w:val="15"/>
              </w:rPr>
              <w:t>Alinear vocería y respuesta a preguntas sensibles.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5E2F110" w14:textId="77777777" w:rsidR="00902B2E" w:rsidRPr="00CA3B97" w:rsidRDefault="00000000">
            <w:r w:rsidRPr="00CA3B97">
              <w:rPr>
                <w:color w:val="232A30"/>
                <w:sz w:val="15"/>
              </w:rPr>
              <w:t>Versión controlada con validación técnica.</w:t>
            </w:r>
          </w:p>
        </w:tc>
      </w:tr>
      <w:tr w:rsidR="00902B2E" w:rsidRPr="00CA3B97" w14:paraId="031F9EC6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8F8A473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Parrilla de contenidos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5C9A7AB" w14:textId="77777777" w:rsidR="00902B2E" w:rsidRPr="00CA3B97" w:rsidRDefault="00000000">
            <w:r w:rsidRPr="00CA3B97">
              <w:rPr>
                <w:color w:val="232A30"/>
                <w:sz w:val="15"/>
              </w:rPr>
              <w:t>Programar piezas propias y réplicas distritales.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432276F" w14:textId="77777777" w:rsidR="00902B2E" w:rsidRPr="00CA3B97" w:rsidRDefault="00000000">
            <w:r w:rsidRPr="00CA3B97">
              <w:rPr>
                <w:color w:val="232A30"/>
                <w:sz w:val="15"/>
              </w:rPr>
              <w:t>Matriz con fecha, responsable, canal y estado.</w:t>
            </w:r>
          </w:p>
        </w:tc>
      </w:tr>
      <w:tr w:rsidR="00902B2E" w:rsidRPr="00CA3B97" w14:paraId="70C1ED07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F1AD669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Serie audiovisual “Habitar en Modo Metro”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3A07B18" w14:textId="77777777" w:rsidR="00902B2E" w:rsidRPr="00CA3B97" w:rsidRDefault="00000000">
            <w:r w:rsidRPr="00CA3B97">
              <w:rPr>
                <w:color w:val="232A30"/>
                <w:sz w:val="15"/>
              </w:rPr>
              <w:t>Traducir transformación urbana a historias humanas.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9F4FB6" w14:textId="77777777" w:rsidR="00902B2E" w:rsidRPr="00CA3B97" w:rsidRDefault="00000000">
            <w:r w:rsidRPr="00CA3B97">
              <w:rPr>
                <w:color w:val="232A30"/>
                <w:sz w:val="15"/>
              </w:rPr>
              <w:t>Guiones, permisos, archivos maestros y publicaciones.</w:t>
            </w:r>
          </w:p>
        </w:tc>
      </w:tr>
      <w:tr w:rsidR="00902B2E" w:rsidRPr="00CA3B97" w14:paraId="6FC99A38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AAF25BE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Activación territorial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47E223" w14:textId="77777777" w:rsidR="00902B2E" w:rsidRPr="00CA3B97" w:rsidRDefault="00000000">
            <w:r w:rsidRPr="00CA3B97">
              <w:rPr>
                <w:color w:val="232A30"/>
                <w:sz w:val="15"/>
              </w:rPr>
              <w:t>Escucha y pedagogía en barrios vinculados.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CBB12B6" w14:textId="77777777" w:rsidR="00902B2E" w:rsidRPr="00CA3B97" w:rsidRDefault="00000000">
            <w:r w:rsidRPr="00CA3B97">
              <w:rPr>
                <w:color w:val="232A30"/>
                <w:sz w:val="15"/>
              </w:rPr>
              <w:t>Acta, registro visual, preguntas y compromisos.</w:t>
            </w:r>
          </w:p>
        </w:tc>
      </w:tr>
      <w:tr w:rsidR="00902B2E" w:rsidRPr="00CA3B97" w14:paraId="4888F73A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2E48D6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Banco de evidencia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AD0233" w14:textId="77777777" w:rsidR="00902B2E" w:rsidRPr="00CA3B97" w:rsidRDefault="00000000">
            <w:r w:rsidRPr="00CA3B97">
              <w:rPr>
                <w:color w:val="232A30"/>
                <w:sz w:val="15"/>
              </w:rPr>
              <w:t>Evitar piezas genéricas y documentar resultados.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3A2ACD" w14:textId="77777777" w:rsidR="00902B2E" w:rsidRPr="00CA3B97" w:rsidRDefault="00000000">
            <w:r w:rsidRPr="00CA3B97">
              <w:rPr>
                <w:color w:val="232A30"/>
                <w:sz w:val="15"/>
              </w:rPr>
              <w:t>Fotografías, mapas, cifras y fuentes validadas.</w:t>
            </w:r>
          </w:p>
        </w:tc>
      </w:tr>
    </w:tbl>
    <w:p w14:paraId="4981568B" w14:textId="5EAAC87C" w:rsidR="00902B2E" w:rsidRPr="00CA3B97" w:rsidRDefault="007770BF" w:rsidP="007770BF">
      <w:pPr>
        <w:pStyle w:val="Ttulo1"/>
        <w:numPr>
          <w:ilvl w:val="0"/>
          <w:numId w:val="10"/>
        </w:numPr>
      </w:pPr>
      <w:r w:rsidRPr="00CA3B97">
        <w:t>HALLAZGOS ESTRATÉGICOS</w:t>
      </w:r>
    </w:p>
    <w:p w14:paraId="01E1F09C" w14:textId="77777777" w:rsidR="00902B2E" w:rsidRPr="00CA3B97" w:rsidRDefault="00000000" w:rsidP="007770BF">
      <w:pPr>
        <w:pStyle w:val="Listaconvietas"/>
        <w:numPr>
          <w:ilvl w:val="0"/>
          <w:numId w:val="15"/>
        </w:numPr>
        <w:spacing w:after="60"/>
      </w:pPr>
      <w:r w:rsidRPr="00CA3B97">
        <w:rPr>
          <w:color w:val="232A30"/>
        </w:rPr>
        <w:t>La campaña ofrecía una oportunidad de posicionamiento de ciudad, no solo de réplica institucional.</w:t>
      </w:r>
    </w:p>
    <w:p w14:paraId="584659BC" w14:textId="77777777" w:rsidR="007770BF" w:rsidRPr="007770BF" w:rsidRDefault="007770BF" w:rsidP="007770BF">
      <w:pPr>
        <w:pStyle w:val="Listaconvietas"/>
        <w:numPr>
          <w:ilvl w:val="0"/>
          <w:numId w:val="0"/>
        </w:numPr>
        <w:spacing w:after="60"/>
        <w:ind w:left="1080"/>
      </w:pPr>
    </w:p>
    <w:p w14:paraId="53D8498B" w14:textId="67F25F7E" w:rsidR="00902B2E" w:rsidRPr="00CA3B97" w:rsidRDefault="00000000" w:rsidP="007770BF">
      <w:pPr>
        <w:pStyle w:val="Listaconvietas"/>
        <w:numPr>
          <w:ilvl w:val="0"/>
          <w:numId w:val="15"/>
        </w:numPr>
        <w:spacing w:after="60"/>
      </w:pPr>
      <w:r w:rsidRPr="00CA3B97">
        <w:rPr>
          <w:color w:val="232A30"/>
        </w:rPr>
        <w:t>El relato de Hábitat debía centrarse en experiencia urbana y no en ingeniería o cronogramas del Metro.</w:t>
      </w:r>
    </w:p>
    <w:p w14:paraId="38EA5B90" w14:textId="77777777" w:rsidR="007770BF" w:rsidRPr="007770BF" w:rsidRDefault="007770BF" w:rsidP="007770BF">
      <w:pPr>
        <w:pStyle w:val="Listaconvietas"/>
        <w:numPr>
          <w:ilvl w:val="0"/>
          <w:numId w:val="0"/>
        </w:numPr>
        <w:spacing w:after="60"/>
        <w:ind w:left="1080"/>
      </w:pPr>
    </w:p>
    <w:p w14:paraId="2B8A2E2B" w14:textId="1DED6FE5" w:rsidR="00902B2E" w:rsidRPr="00CA3B97" w:rsidRDefault="00000000" w:rsidP="007770BF">
      <w:pPr>
        <w:pStyle w:val="Listaconvietas"/>
        <w:numPr>
          <w:ilvl w:val="0"/>
          <w:numId w:val="15"/>
        </w:numPr>
        <w:spacing w:after="60"/>
      </w:pPr>
      <w:r w:rsidRPr="00CA3B97">
        <w:rPr>
          <w:color w:val="232A30"/>
        </w:rPr>
        <w:t>La conexión con vivienda requería prudencia: no era válido prometer valorización, subsidios o beneficios inmobiliarios derivados del proyecto.</w:t>
      </w:r>
    </w:p>
    <w:p w14:paraId="2E6F2374" w14:textId="77777777" w:rsidR="007770BF" w:rsidRPr="007770BF" w:rsidRDefault="007770BF" w:rsidP="007770BF">
      <w:pPr>
        <w:pStyle w:val="Listaconvietas"/>
        <w:numPr>
          <w:ilvl w:val="0"/>
          <w:numId w:val="0"/>
        </w:numPr>
        <w:spacing w:after="60"/>
        <w:ind w:left="1080"/>
      </w:pPr>
    </w:p>
    <w:p w14:paraId="6F19FBD7" w14:textId="11C78612" w:rsidR="00902B2E" w:rsidRPr="00CA3B97" w:rsidRDefault="00000000" w:rsidP="007770BF">
      <w:pPr>
        <w:pStyle w:val="Listaconvietas"/>
        <w:numPr>
          <w:ilvl w:val="0"/>
          <w:numId w:val="15"/>
        </w:numPr>
        <w:spacing w:after="60"/>
      </w:pPr>
      <w:r w:rsidRPr="00CA3B97">
        <w:rPr>
          <w:color w:val="232A30"/>
        </w:rPr>
        <w:lastRenderedPageBreak/>
        <w:t>Revitalización era la línea más natural para mostrar transformación de entornos, espacio público y apropiación comunitaria.</w:t>
      </w:r>
    </w:p>
    <w:p w14:paraId="0C776D7F" w14:textId="77777777" w:rsidR="007770BF" w:rsidRPr="007770BF" w:rsidRDefault="007770BF" w:rsidP="007770BF">
      <w:pPr>
        <w:pStyle w:val="Listaconvietas"/>
        <w:numPr>
          <w:ilvl w:val="0"/>
          <w:numId w:val="0"/>
        </w:numPr>
        <w:spacing w:after="60"/>
        <w:ind w:left="1080"/>
      </w:pPr>
    </w:p>
    <w:p w14:paraId="52DF473D" w14:textId="78AFD47B" w:rsidR="00902B2E" w:rsidRPr="00CA3B97" w:rsidRDefault="00000000" w:rsidP="007770BF">
      <w:pPr>
        <w:pStyle w:val="Listaconvietas"/>
        <w:numPr>
          <w:ilvl w:val="0"/>
          <w:numId w:val="15"/>
        </w:numPr>
        <w:spacing w:after="60"/>
      </w:pPr>
      <w:r w:rsidRPr="00CA3B97">
        <w:rPr>
          <w:color w:val="232A30"/>
        </w:rPr>
        <w:t>La participación de Hábitat debía dejar utilidad ciudadana: orientación, pedagogía, escucha y canales correctos.</w:t>
      </w:r>
    </w:p>
    <w:p w14:paraId="72016FD8" w14:textId="77777777" w:rsidR="007770BF" w:rsidRPr="007770BF" w:rsidRDefault="007770BF" w:rsidP="007770BF">
      <w:pPr>
        <w:pStyle w:val="Listaconvietas"/>
        <w:numPr>
          <w:ilvl w:val="0"/>
          <w:numId w:val="0"/>
        </w:numPr>
        <w:spacing w:after="60"/>
        <w:ind w:left="1080"/>
      </w:pPr>
    </w:p>
    <w:p w14:paraId="5ABCCACC" w14:textId="5CB04986" w:rsidR="00902B2E" w:rsidRPr="00CA3B97" w:rsidRDefault="00000000" w:rsidP="007770BF">
      <w:pPr>
        <w:pStyle w:val="Listaconvietas"/>
        <w:numPr>
          <w:ilvl w:val="0"/>
          <w:numId w:val="15"/>
        </w:numPr>
        <w:spacing w:after="60"/>
      </w:pPr>
      <w:r w:rsidRPr="00CA3B97">
        <w:rPr>
          <w:color w:val="232A30"/>
        </w:rPr>
        <w:t>Sin un brief de competencias, la multiplicidad de entidades podía producir mensajes redundantes o contradictorios.</w:t>
      </w:r>
    </w:p>
    <w:p w14:paraId="17BCD392" w14:textId="7220A858" w:rsidR="00902B2E" w:rsidRPr="00CA3B97" w:rsidRDefault="007770BF" w:rsidP="007770BF">
      <w:pPr>
        <w:pStyle w:val="Ttulo1"/>
        <w:numPr>
          <w:ilvl w:val="0"/>
          <w:numId w:val="10"/>
        </w:numPr>
      </w:pPr>
      <w:r w:rsidRPr="00CA3B97">
        <w:t>RIESGOS Y CONTROLES RECOMENDADOS</w:t>
      </w:r>
    </w:p>
    <w:tbl>
      <w:tblPr>
        <w:tblW w:w="10797" w:type="dxa"/>
        <w:jc w:val="center"/>
        <w:tblLayout w:type="fixed"/>
        <w:tblLook w:val="04A0" w:firstRow="1" w:lastRow="0" w:firstColumn="1" w:lastColumn="0" w:noHBand="0" w:noVBand="1"/>
      </w:tblPr>
      <w:tblGrid>
        <w:gridCol w:w="3702"/>
        <w:gridCol w:w="1256"/>
        <w:gridCol w:w="2891"/>
        <w:gridCol w:w="2948"/>
      </w:tblGrid>
      <w:tr w:rsidR="00902B2E" w:rsidRPr="00CA3B97" w14:paraId="6284ACF3" w14:textId="77777777" w:rsidTr="007770BF">
        <w:trPr>
          <w:cantSplit/>
          <w:tblHeader/>
          <w:jc w:val="center"/>
        </w:trPr>
        <w:tc>
          <w:tcPr>
            <w:tcW w:w="370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20D4B40" w14:textId="77777777" w:rsidR="00902B2E" w:rsidRPr="00CA3B97" w:rsidRDefault="00000000" w:rsidP="007770BF">
            <w:pPr>
              <w:jc w:val="center"/>
            </w:pPr>
            <w:r w:rsidRPr="00CA3B97">
              <w:rPr>
                <w:b/>
                <w:color w:val="FFFFFF"/>
                <w:sz w:val="15"/>
              </w:rPr>
              <w:t>Riesgo</w:t>
            </w:r>
          </w:p>
        </w:tc>
        <w:tc>
          <w:tcPr>
            <w:tcW w:w="125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30CAD78" w14:textId="77777777" w:rsidR="00902B2E" w:rsidRPr="00CA3B97" w:rsidRDefault="00000000" w:rsidP="007770BF">
            <w:pPr>
              <w:jc w:val="center"/>
            </w:pPr>
            <w:r w:rsidRPr="00CA3B97">
              <w:rPr>
                <w:b/>
                <w:color w:val="FFFFFF"/>
                <w:sz w:val="15"/>
              </w:rPr>
              <w:t>Nivel</w:t>
            </w:r>
          </w:p>
        </w:tc>
        <w:tc>
          <w:tcPr>
            <w:tcW w:w="289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867988D" w14:textId="77777777" w:rsidR="00902B2E" w:rsidRPr="00CA3B97" w:rsidRDefault="00000000" w:rsidP="007770BF">
            <w:pPr>
              <w:jc w:val="center"/>
            </w:pPr>
            <w:r w:rsidRPr="00CA3B97">
              <w:rPr>
                <w:b/>
                <w:color w:val="FFFFFF"/>
                <w:sz w:val="15"/>
              </w:rPr>
              <w:t>Consecuencia</w:t>
            </w:r>
          </w:p>
        </w:tc>
        <w:tc>
          <w:tcPr>
            <w:tcW w:w="294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9544FC2" w14:textId="77777777" w:rsidR="00902B2E" w:rsidRPr="00CA3B97" w:rsidRDefault="00000000" w:rsidP="007770BF">
            <w:pPr>
              <w:jc w:val="center"/>
            </w:pPr>
            <w:r w:rsidRPr="00CA3B97">
              <w:rPr>
                <w:b/>
                <w:color w:val="FFFFFF"/>
                <w:sz w:val="15"/>
              </w:rPr>
              <w:t>Control</w:t>
            </w:r>
          </w:p>
        </w:tc>
      </w:tr>
      <w:tr w:rsidR="00902B2E" w:rsidRPr="00CA3B97" w14:paraId="49EA3FB5" w14:textId="77777777" w:rsidTr="007770BF">
        <w:trPr>
          <w:cantSplit/>
          <w:jc w:val="center"/>
        </w:trPr>
        <w:tc>
          <w:tcPr>
            <w:tcW w:w="370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EBE090" w14:textId="77777777" w:rsidR="00902B2E" w:rsidRPr="00CA3B97" w:rsidRDefault="00000000">
            <w:r w:rsidRPr="00CA3B97">
              <w:rPr>
                <w:b/>
                <w:color w:val="00747A"/>
                <w:sz w:val="14"/>
              </w:rPr>
              <w:t>Invadir competencias de Metro o Movilidad</w:t>
            </w:r>
          </w:p>
        </w:tc>
        <w:tc>
          <w:tcPr>
            <w:tcW w:w="125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12B892" w14:textId="77777777" w:rsidR="00902B2E" w:rsidRPr="00CA3B97" w:rsidRDefault="00000000" w:rsidP="007770BF">
            <w:pPr>
              <w:jc w:val="center"/>
            </w:pPr>
            <w:r w:rsidRPr="00CA3B97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33FA516" w14:textId="77777777" w:rsidR="00902B2E" w:rsidRPr="00CA3B97" w:rsidRDefault="00000000">
            <w:r w:rsidRPr="00CA3B97">
              <w:rPr>
                <w:color w:val="232A30"/>
                <w:sz w:val="14"/>
              </w:rPr>
              <w:t>Información incorrecta y confusión institucional.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BAD1422" w14:textId="77777777" w:rsidR="00902B2E" w:rsidRPr="00CA3B97" w:rsidRDefault="00000000">
            <w:r w:rsidRPr="00CA3B97">
              <w:rPr>
                <w:color w:val="232A30"/>
                <w:sz w:val="14"/>
              </w:rPr>
              <w:t>Matriz de competencias y validación intersectorial.</w:t>
            </w:r>
          </w:p>
        </w:tc>
      </w:tr>
      <w:tr w:rsidR="00902B2E" w:rsidRPr="00CA3B97" w14:paraId="7C054D7C" w14:textId="77777777" w:rsidTr="007770BF">
        <w:trPr>
          <w:cantSplit/>
          <w:jc w:val="center"/>
        </w:trPr>
        <w:tc>
          <w:tcPr>
            <w:tcW w:w="370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9AD70D" w14:textId="77777777" w:rsidR="00902B2E" w:rsidRPr="00CA3B97" w:rsidRDefault="00000000">
            <w:r w:rsidRPr="00CA3B97">
              <w:rPr>
                <w:b/>
                <w:color w:val="00747A"/>
                <w:sz w:val="14"/>
              </w:rPr>
              <w:t>Prometer valorización o beneficios económicos</w:t>
            </w:r>
          </w:p>
        </w:tc>
        <w:tc>
          <w:tcPr>
            <w:tcW w:w="125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138CE76" w14:textId="77777777" w:rsidR="00902B2E" w:rsidRPr="00CA3B97" w:rsidRDefault="00000000" w:rsidP="007770BF">
            <w:pPr>
              <w:jc w:val="center"/>
            </w:pPr>
            <w:r w:rsidRPr="00CA3B97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B555C4F" w14:textId="77777777" w:rsidR="00902B2E" w:rsidRPr="00CA3B97" w:rsidRDefault="00000000">
            <w:r w:rsidRPr="00CA3B97">
              <w:rPr>
                <w:color w:val="232A30"/>
                <w:sz w:val="14"/>
              </w:rPr>
              <w:t>Expectativas, reclamaciones y lectura comercial.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4C31B90" w14:textId="77777777" w:rsidR="00902B2E" w:rsidRPr="00CA3B97" w:rsidRDefault="00000000">
            <w:r w:rsidRPr="00CA3B97">
              <w:rPr>
                <w:color w:val="232A30"/>
                <w:sz w:val="14"/>
              </w:rPr>
              <w:t>No usar valorización como promesa; hablar de conectividad y entorno.</w:t>
            </w:r>
          </w:p>
        </w:tc>
      </w:tr>
      <w:tr w:rsidR="00902B2E" w:rsidRPr="00CA3B97" w14:paraId="1DE8C12E" w14:textId="77777777" w:rsidTr="007770BF">
        <w:trPr>
          <w:cantSplit/>
          <w:jc w:val="center"/>
        </w:trPr>
        <w:tc>
          <w:tcPr>
            <w:tcW w:w="370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7A76B8" w14:textId="77777777" w:rsidR="00902B2E" w:rsidRPr="00CA3B97" w:rsidRDefault="00000000">
            <w:r w:rsidRPr="00CA3B97">
              <w:rPr>
                <w:b/>
                <w:color w:val="00747A"/>
                <w:sz w:val="14"/>
              </w:rPr>
              <w:t>Reducir la campaña a propaganda</w:t>
            </w:r>
          </w:p>
        </w:tc>
        <w:tc>
          <w:tcPr>
            <w:tcW w:w="125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29679B" w14:textId="77777777" w:rsidR="00902B2E" w:rsidRPr="00CA3B97" w:rsidRDefault="00000000" w:rsidP="007770BF">
            <w:pPr>
              <w:jc w:val="center"/>
            </w:pPr>
            <w:r w:rsidRPr="00CA3B97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787B67" w14:textId="77777777" w:rsidR="00902B2E" w:rsidRPr="00CA3B97" w:rsidRDefault="00000000">
            <w:r w:rsidRPr="00CA3B97">
              <w:rPr>
                <w:color w:val="232A30"/>
                <w:sz w:val="14"/>
              </w:rPr>
              <w:t>Rechazo ciudadano y pérdida de credibilidad.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322ECF1" w14:textId="77777777" w:rsidR="00902B2E" w:rsidRPr="00CA3B97" w:rsidRDefault="00000000">
            <w:r w:rsidRPr="00CA3B97">
              <w:rPr>
                <w:color w:val="232A30"/>
                <w:sz w:val="14"/>
              </w:rPr>
              <w:t>Priorizar pedagogía, servicio, evidencia y participación.</w:t>
            </w:r>
          </w:p>
        </w:tc>
      </w:tr>
      <w:tr w:rsidR="00902B2E" w:rsidRPr="00CA3B97" w14:paraId="53A066BC" w14:textId="77777777" w:rsidTr="007770BF">
        <w:trPr>
          <w:cantSplit/>
          <w:jc w:val="center"/>
        </w:trPr>
        <w:tc>
          <w:tcPr>
            <w:tcW w:w="370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547BD48" w14:textId="77777777" w:rsidR="00902B2E" w:rsidRPr="00CA3B97" w:rsidRDefault="00000000">
            <w:r w:rsidRPr="00CA3B97">
              <w:rPr>
                <w:b/>
                <w:color w:val="00747A"/>
                <w:sz w:val="14"/>
              </w:rPr>
              <w:t>Replicar piezas sin aporte propio</w:t>
            </w:r>
          </w:p>
        </w:tc>
        <w:tc>
          <w:tcPr>
            <w:tcW w:w="125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353625" w14:textId="77777777" w:rsidR="00902B2E" w:rsidRPr="00CA3B97" w:rsidRDefault="00000000" w:rsidP="007770BF">
            <w:pPr>
              <w:jc w:val="center"/>
            </w:pPr>
            <w:r w:rsidRPr="00CA3B97">
              <w:rPr>
                <w:color w:val="232A30"/>
                <w:sz w:val="14"/>
              </w:rPr>
              <w:t>Medio-alto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6AEBC2" w14:textId="77777777" w:rsidR="00902B2E" w:rsidRPr="00CA3B97" w:rsidRDefault="00000000">
            <w:r w:rsidRPr="00CA3B97">
              <w:rPr>
                <w:color w:val="232A30"/>
                <w:sz w:val="14"/>
              </w:rPr>
              <w:t>Baja diferenciación y saturación de mensajes.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E31B6F" w14:textId="77777777" w:rsidR="00902B2E" w:rsidRPr="00CA3B97" w:rsidRDefault="00000000">
            <w:r w:rsidRPr="00CA3B97">
              <w:rPr>
                <w:color w:val="232A30"/>
                <w:sz w:val="14"/>
              </w:rPr>
              <w:t>Crear contenidos desde vivienda, barrio y experiencia urbana.</w:t>
            </w:r>
          </w:p>
        </w:tc>
      </w:tr>
      <w:tr w:rsidR="00902B2E" w:rsidRPr="00CA3B97" w14:paraId="5A2167D3" w14:textId="77777777" w:rsidTr="007770BF">
        <w:trPr>
          <w:cantSplit/>
          <w:jc w:val="center"/>
        </w:trPr>
        <w:tc>
          <w:tcPr>
            <w:tcW w:w="370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B922C6A" w14:textId="77777777" w:rsidR="00902B2E" w:rsidRPr="00CA3B97" w:rsidRDefault="00000000">
            <w:r w:rsidRPr="00CA3B97">
              <w:rPr>
                <w:b/>
                <w:color w:val="00747A"/>
                <w:sz w:val="14"/>
              </w:rPr>
              <w:t>Usar cifras de avance desactualizadas</w:t>
            </w:r>
          </w:p>
        </w:tc>
        <w:tc>
          <w:tcPr>
            <w:tcW w:w="125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1BEAA7C" w14:textId="77777777" w:rsidR="00902B2E" w:rsidRPr="00CA3B97" w:rsidRDefault="00000000" w:rsidP="007770BF">
            <w:pPr>
              <w:jc w:val="center"/>
            </w:pPr>
            <w:r w:rsidRPr="00CA3B97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A9F37EE" w14:textId="77777777" w:rsidR="00902B2E" w:rsidRPr="00CA3B97" w:rsidRDefault="00000000">
            <w:r w:rsidRPr="00CA3B97">
              <w:rPr>
                <w:color w:val="232A30"/>
                <w:sz w:val="14"/>
              </w:rPr>
              <w:t>Desinformación y correcciones públicas.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93179FB" w14:textId="77777777" w:rsidR="00902B2E" w:rsidRPr="00CA3B97" w:rsidRDefault="00000000">
            <w:r w:rsidRPr="00CA3B97">
              <w:rPr>
                <w:color w:val="232A30"/>
                <w:sz w:val="14"/>
              </w:rPr>
              <w:t>Usar solo cortes oficiales de Empresa Metro.</w:t>
            </w:r>
          </w:p>
        </w:tc>
      </w:tr>
      <w:tr w:rsidR="00902B2E" w:rsidRPr="00CA3B97" w14:paraId="7556BBCC" w14:textId="77777777" w:rsidTr="007770BF">
        <w:trPr>
          <w:cantSplit/>
          <w:jc w:val="center"/>
        </w:trPr>
        <w:tc>
          <w:tcPr>
            <w:tcW w:w="370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E98FB18" w14:textId="77777777" w:rsidR="00902B2E" w:rsidRPr="00CA3B97" w:rsidRDefault="00000000">
            <w:r w:rsidRPr="00CA3B97">
              <w:rPr>
                <w:b/>
                <w:color w:val="00747A"/>
                <w:sz w:val="14"/>
              </w:rPr>
              <w:t>Politización de la obra</w:t>
            </w:r>
          </w:p>
        </w:tc>
        <w:tc>
          <w:tcPr>
            <w:tcW w:w="125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DE5A1B5" w14:textId="77777777" w:rsidR="00902B2E" w:rsidRPr="00CA3B97" w:rsidRDefault="00000000" w:rsidP="007770BF">
            <w:pPr>
              <w:jc w:val="center"/>
            </w:pPr>
            <w:r w:rsidRPr="00CA3B97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D797C5D" w14:textId="77777777" w:rsidR="00902B2E" w:rsidRPr="00CA3B97" w:rsidRDefault="00000000">
            <w:r w:rsidRPr="00CA3B97">
              <w:rPr>
                <w:color w:val="232A30"/>
                <w:sz w:val="14"/>
              </w:rPr>
              <w:t>Confrontación y pérdida de neutralidad institucional.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A4CCEF" w14:textId="77777777" w:rsidR="00902B2E" w:rsidRPr="00CA3B97" w:rsidRDefault="00000000">
            <w:r w:rsidRPr="00CA3B97">
              <w:rPr>
                <w:color w:val="232A30"/>
                <w:sz w:val="14"/>
              </w:rPr>
              <w:t>Tono técnico, ciudadano y no partidista.</w:t>
            </w:r>
          </w:p>
        </w:tc>
      </w:tr>
      <w:tr w:rsidR="00902B2E" w:rsidRPr="00CA3B97" w14:paraId="6B832327" w14:textId="77777777" w:rsidTr="007770BF">
        <w:trPr>
          <w:cantSplit/>
          <w:jc w:val="center"/>
        </w:trPr>
        <w:tc>
          <w:tcPr>
            <w:tcW w:w="370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6F6C2F" w14:textId="77777777" w:rsidR="00902B2E" w:rsidRPr="00CA3B97" w:rsidRDefault="00000000">
            <w:r w:rsidRPr="00CA3B97">
              <w:rPr>
                <w:b/>
                <w:color w:val="00747A"/>
                <w:sz w:val="14"/>
              </w:rPr>
              <w:t>Desarticulación visual o narrativa</w:t>
            </w:r>
          </w:p>
        </w:tc>
        <w:tc>
          <w:tcPr>
            <w:tcW w:w="125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961048" w14:textId="77777777" w:rsidR="00902B2E" w:rsidRPr="00CA3B97" w:rsidRDefault="00000000" w:rsidP="007770BF">
            <w:pPr>
              <w:jc w:val="center"/>
            </w:pPr>
            <w:r w:rsidRPr="00CA3B97">
              <w:rPr>
                <w:color w:val="232A30"/>
                <w:sz w:val="14"/>
              </w:rPr>
              <w:t>Medio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3FB5F64" w14:textId="77777777" w:rsidR="00902B2E" w:rsidRPr="00CA3B97" w:rsidRDefault="00000000">
            <w:r w:rsidRPr="00CA3B97">
              <w:rPr>
                <w:color w:val="232A30"/>
                <w:sz w:val="14"/>
              </w:rPr>
              <w:t>Fragmentación de la campaña distrital.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8752E0" w14:textId="77777777" w:rsidR="00902B2E" w:rsidRPr="00CA3B97" w:rsidRDefault="00000000">
            <w:r w:rsidRPr="00CA3B97">
              <w:rPr>
                <w:color w:val="232A30"/>
                <w:sz w:val="14"/>
              </w:rPr>
              <w:t>Respetar lineamientos de marca y aprobación central.</w:t>
            </w:r>
          </w:p>
        </w:tc>
      </w:tr>
      <w:tr w:rsidR="00902B2E" w:rsidRPr="00CA3B97" w14:paraId="3E51F0AC" w14:textId="77777777" w:rsidTr="007770BF">
        <w:trPr>
          <w:cantSplit/>
          <w:jc w:val="center"/>
        </w:trPr>
        <w:tc>
          <w:tcPr>
            <w:tcW w:w="370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0E88FD2" w14:textId="77777777" w:rsidR="00902B2E" w:rsidRPr="00CA3B97" w:rsidRDefault="00000000">
            <w:r w:rsidRPr="00CA3B97">
              <w:rPr>
                <w:b/>
                <w:color w:val="00747A"/>
                <w:sz w:val="14"/>
              </w:rPr>
              <w:t>No registrar resultados</w:t>
            </w:r>
          </w:p>
        </w:tc>
        <w:tc>
          <w:tcPr>
            <w:tcW w:w="125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4E2407C" w14:textId="77777777" w:rsidR="00902B2E" w:rsidRPr="00CA3B97" w:rsidRDefault="00000000" w:rsidP="007770BF">
            <w:pPr>
              <w:jc w:val="center"/>
            </w:pPr>
            <w:r w:rsidRPr="00CA3B97">
              <w:rPr>
                <w:color w:val="232A30"/>
                <w:sz w:val="14"/>
              </w:rPr>
              <w:t>Medio-alto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6D09CAE" w14:textId="77777777" w:rsidR="00902B2E" w:rsidRPr="00CA3B97" w:rsidRDefault="00000000">
            <w:r w:rsidRPr="00CA3B97">
              <w:rPr>
                <w:color w:val="232A30"/>
                <w:sz w:val="14"/>
              </w:rPr>
              <w:t>Dificultad para demostrar aporte de la entidad.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178B90" w14:textId="77777777" w:rsidR="00902B2E" w:rsidRPr="00CA3B97" w:rsidRDefault="00000000">
            <w:r w:rsidRPr="00CA3B97">
              <w:rPr>
                <w:color w:val="232A30"/>
                <w:sz w:val="14"/>
              </w:rPr>
              <w:t>UTM, reportes, actas, repositorio y control de versiones.</w:t>
            </w:r>
          </w:p>
        </w:tc>
      </w:tr>
    </w:tbl>
    <w:p w14:paraId="688ADCC2" w14:textId="289DF975" w:rsidR="00902B2E" w:rsidRPr="00CA3B97" w:rsidRDefault="007770BF" w:rsidP="007770BF">
      <w:pPr>
        <w:pStyle w:val="Ttulo1"/>
        <w:numPr>
          <w:ilvl w:val="0"/>
          <w:numId w:val="10"/>
        </w:numPr>
      </w:pPr>
      <w:r w:rsidRPr="00CA3B97">
        <w:t>RECOMENDACIONES DE CONSULTORÍA</w:t>
      </w:r>
    </w:p>
    <w:p w14:paraId="3243FC5B" w14:textId="69C908A3" w:rsidR="00902B2E" w:rsidRPr="00CA3B97" w:rsidRDefault="00000000" w:rsidP="007770B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7770BF">
        <w:rPr>
          <w:color w:val="232A30"/>
        </w:rPr>
        <w:t>Formalizar un brief de participación sectorial antes de producir piezas.</w:t>
      </w:r>
    </w:p>
    <w:p w14:paraId="2620ED00" w14:textId="77777777" w:rsidR="007770BF" w:rsidRPr="007770BF" w:rsidRDefault="007770BF" w:rsidP="007770BF">
      <w:pPr>
        <w:pStyle w:val="Prrafodelista"/>
        <w:spacing w:after="60" w:line="259" w:lineRule="auto"/>
        <w:ind w:left="1080"/>
        <w:jc w:val="both"/>
      </w:pPr>
    </w:p>
    <w:p w14:paraId="75350EE4" w14:textId="1282270E" w:rsidR="00902B2E" w:rsidRPr="00CA3B97" w:rsidRDefault="00000000" w:rsidP="007770B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7770BF">
        <w:rPr>
          <w:color w:val="232A30"/>
        </w:rPr>
        <w:t>Definir una sola idea fuerza para Hábitat y traducirla por Vivienda y Revitalización.</w:t>
      </w:r>
    </w:p>
    <w:p w14:paraId="6423EA5A" w14:textId="77777777" w:rsidR="007770BF" w:rsidRPr="007770BF" w:rsidRDefault="007770BF" w:rsidP="007770BF">
      <w:pPr>
        <w:pStyle w:val="Prrafodelista"/>
        <w:spacing w:after="60" w:line="259" w:lineRule="auto"/>
        <w:ind w:left="1080"/>
        <w:jc w:val="both"/>
      </w:pPr>
    </w:p>
    <w:p w14:paraId="0F8926E2" w14:textId="5830D338" w:rsidR="00902B2E" w:rsidRPr="00CA3B97" w:rsidRDefault="00000000" w:rsidP="007770B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7770BF">
        <w:rPr>
          <w:color w:val="232A30"/>
        </w:rPr>
        <w:t>Crear un Q&amp;A que separe lo que responde Hábitat, lo que responde Metro y lo que responde Movilidad.</w:t>
      </w:r>
    </w:p>
    <w:p w14:paraId="1842BC3C" w14:textId="77777777" w:rsidR="007770BF" w:rsidRPr="007770BF" w:rsidRDefault="007770BF" w:rsidP="007770BF">
      <w:pPr>
        <w:pStyle w:val="Prrafodelista"/>
        <w:spacing w:after="60" w:line="259" w:lineRule="auto"/>
        <w:ind w:left="1080"/>
        <w:jc w:val="both"/>
      </w:pPr>
    </w:p>
    <w:p w14:paraId="1BA56EDD" w14:textId="50E264D2" w:rsidR="00902B2E" w:rsidRPr="00CA3B97" w:rsidRDefault="00000000" w:rsidP="007770B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7770BF">
        <w:rPr>
          <w:color w:val="232A30"/>
        </w:rPr>
        <w:t>Priorizar historias territoriales y pedagogía sobre piezas protocolarias.</w:t>
      </w:r>
    </w:p>
    <w:p w14:paraId="41925F88" w14:textId="77777777" w:rsidR="007770BF" w:rsidRPr="007770BF" w:rsidRDefault="007770BF" w:rsidP="007770BF">
      <w:pPr>
        <w:pStyle w:val="Prrafodelista"/>
        <w:spacing w:after="60" w:line="259" w:lineRule="auto"/>
        <w:ind w:left="1080"/>
        <w:jc w:val="both"/>
      </w:pPr>
    </w:p>
    <w:p w14:paraId="349AE80E" w14:textId="533C0B82" w:rsidR="00902B2E" w:rsidRPr="00CA3B97" w:rsidRDefault="00000000" w:rsidP="007770B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7770BF">
        <w:rPr>
          <w:color w:val="232A30"/>
        </w:rPr>
        <w:t>Evitar toda afirmación sobre valorización, tiempos de viaje, operación, costos o cronogramas sin fuente competente.</w:t>
      </w:r>
    </w:p>
    <w:p w14:paraId="4F8D647E" w14:textId="77777777" w:rsidR="007770BF" w:rsidRPr="007770BF" w:rsidRDefault="007770BF" w:rsidP="007770BF">
      <w:pPr>
        <w:pStyle w:val="Prrafodelista"/>
        <w:spacing w:after="60" w:line="259" w:lineRule="auto"/>
        <w:ind w:left="1080"/>
        <w:jc w:val="both"/>
      </w:pPr>
    </w:p>
    <w:p w14:paraId="35C53DC6" w14:textId="2767AE10" w:rsidR="00902B2E" w:rsidRPr="00CA3B97" w:rsidRDefault="00000000" w:rsidP="007770B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7770BF">
        <w:rPr>
          <w:color w:val="232A30"/>
        </w:rPr>
        <w:t>Coordinar vocería conjunta para anuncios que involucren transformación urbana o espacio público.</w:t>
      </w:r>
    </w:p>
    <w:p w14:paraId="215E7F09" w14:textId="77777777" w:rsidR="007770BF" w:rsidRPr="007770BF" w:rsidRDefault="007770BF" w:rsidP="007770BF">
      <w:pPr>
        <w:pStyle w:val="Prrafodelista"/>
        <w:spacing w:after="60" w:line="259" w:lineRule="auto"/>
        <w:ind w:left="1080"/>
        <w:jc w:val="both"/>
      </w:pPr>
    </w:p>
    <w:p w14:paraId="6ADFA2DA" w14:textId="7E5516F4" w:rsidR="00902B2E" w:rsidRPr="00CA3B97" w:rsidRDefault="00000000" w:rsidP="007770B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7770BF">
        <w:rPr>
          <w:color w:val="232A30"/>
        </w:rPr>
        <w:t>Incorporar mecanismos de escucha en barrios y documentar preguntas recurrentes.</w:t>
      </w:r>
    </w:p>
    <w:p w14:paraId="3FA6E58A" w14:textId="77777777" w:rsidR="007770BF" w:rsidRPr="007770BF" w:rsidRDefault="007770BF" w:rsidP="007770BF">
      <w:pPr>
        <w:pStyle w:val="Prrafodelista"/>
        <w:spacing w:after="60" w:line="259" w:lineRule="auto"/>
        <w:ind w:left="1080"/>
        <w:jc w:val="both"/>
      </w:pPr>
    </w:p>
    <w:p w14:paraId="207781CE" w14:textId="413C416E" w:rsidR="00902B2E" w:rsidRPr="00CA3B97" w:rsidRDefault="00000000" w:rsidP="007770BF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7770BF">
        <w:rPr>
          <w:color w:val="232A30"/>
        </w:rPr>
        <w:t>Medir comprensión y utilidad, no únicamente alcance o número de publicaciones.</w:t>
      </w:r>
    </w:p>
    <w:p w14:paraId="23BB7203" w14:textId="77FA809B" w:rsidR="00902B2E" w:rsidRPr="00CA3B97" w:rsidRDefault="007770BF" w:rsidP="007770BF">
      <w:pPr>
        <w:pStyle w:val="Ttulo1"/>
        <w:numPr>
          <w:ilvl w:val="0"/>
          <w:numId w:val="10"/>
        </w:numPr>
      </w:pPr>
      <w:r w:rsidRPr="00CA3B97">
        <w:lastRenderedPageBreak/>
        <w:t>INDICADORES SUGERIDOS</w:t>
      </w:r>
    </w:p>
    <w:tbl>
      <w:tblPr>
        <w:tblW w:w="9282" w:type="dxa"/>
        <w:jc w:val="center"/>
        <w:tblLayout w:type="fixed"/>
        <w:tblLook w:val="04A0" w:firstRow="1" w:lastRow="0" w:firstColumn="1" w:lastColumn="0" w:noHBand="0" w:noVBand="1"/>
      </w:tblPr>
      <w:tblGrid>
        <w:gridCol w:w="1952"/>
        <w:gridCol w:w="3305"/>
        <w:gridCol w:w="4025"/>
      </w:tblGrid>
      <w:tr w:rsidR="00902B2E" w:rsidRPr="00CA3B97" w14:paraId="36C1A84C" w14:textId="77777777" w:rsidTr="007770BF">
        <w:trPr>
          <w:cantSplit/>
          <w:tblHeader/>
          <w:jc w:val="center"/>
        </w:trPr>
        <w:tc>
          <w:tcPr>
            <w:tcW w:w="195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9119D14" w14:textId="77777777" w:rsidR="00902B2E" w:rsidRPr="00CA3B97" w:rsidRDefault="00000000" w:rsidP="007770BF">
            <w:pPr>
              <w:jc w:val="center"/>
            </w:pPr>
            <w:r w:rsidRPr="00CA3B97">
              <w:rPr>
                <w:b/>
                <w:color w:val="FFFFFF"/>
                <w:sz w:val="15"/>
              </w:rPr>
              <w:t>Dimensión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3C3E6C0" w14:textId="77777777" w:rsidR="00902B2E" w:rsidRPr="00CA3B97" w:rsidRDefault="00000000" w:rsidP="007770BF">
            <w:pPr>
              <w:jc w:val="center"/>
            </w:pPr>
            <w:r w:rsidRPr="00CA3B97">
              <w:rPr>
                <w:b/>
                <w:color w:val="FFFFFF"/>
                <w:sz w:val="15"/>
              </w:rPr>
              <w:t>Indicador</w:t>
            </w:r>
          </w:p>
        </w:tc>
        <w:tc>
          <w:tcPr>
            <w:tcW w:w="402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D782F76" w14:textId="77777777" w:rsidR="00902B2E" w:rsidRPr="00CA3B97" w:rsidRDefault="00000000" w:rsidP="007770BF">
            <w:pPr>
              <w:jc w:val="center"/>
            </w:pPr>
            <w:r w:rsidRPr="00CA3B97">
              <w:rPr>
                <w:b/>
                <w:color w:val="FFFFFF"/>
                <w:sz w:val="15"/>
              </w:rPr>
              <w:t>Fórmula / evidencia</w:t>
            </w:r>
          </w:p>
        </w:tc>
      </w:tr>
      <w:tr w:rsidR="00902B2E" w:rsidRPr="00CA3B97" w14:paraId="6003E6A9" w14:textId="77777777" w:rsidTr="007770BF">
        <w:trPr>
          <w:cantSplit/>
          <w:jc w:val="center"/>
        </w:trPr>
        <w:tc>
          <w:tcPr>
            <w:tcW w:w="19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622AC6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Producción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0FCC7D" w14:textId="77777777" w:rsidR="00902B2E" w:rsidRPr="00CA3B97" w:rsidRDefault="00000000">
            <w:r w:rsidRPr="00CA3B97">
              <w:rPr>
                <w:color w:val="232A30"/>
                <w:sz w:val="15"/>
              </w:rPr>
              <w:t>Piezas aprobadas y publicadas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424BA18" w14:textId="77777777" w:rsidR="00902B2E" w:rsidRPr="00CA3B97" w:rsidRDefault="00000000">
            <w:r w:rsidRPr="00CA3B97">
              <w:rPr>
                <w:color w:val="232A30"/>
                <w:sz w:val="15"/>
              </w:rPr>
              <w:t>Conteo por formato, canal y fecha.</w:t>
            </w:r>
          </w:p>
        </w:tc>
      </w:tr>
      <w:tr w:rsidR="00902B2E" w:rsidRPr="00CA3B97" w14:paraId="0E21E438" w14:textId="77777777" w:rsidTr="007770BF">
        <w:trPr>
          <w:cantSplit/>
          <w:jc w:val="center"/>
        </w:trPr>
        <w:tc>
          <w:tcPr>
            <w:tcW w:w="19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B4C73A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Coherencia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4BA9C8" w14:textId="77777777" w:rsidR="00902B2E" w:rsidRPr="00CA3B97" w:rsidRDefault="00000000">
            <w:r w:rsidRPr="00CA3B97">
              <w:rPr>
                <w:color w:val="232A30"/>
                <w:sz w:val="15"/>
              </w:rPr>
              <w:t>Piezas alineadas con brief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BBD097E" w14:textId="77777777" w:rsidR="00902B2E" w:rsidRPr="00CA3B97" w:rsidRDefault="00000000">
            <w:r w:rsidRPr="00CA3B97">
              <w:rPr>
                <w:color w:val="232A30"/>
                <w:sz w:val="15"/>
              </w:rPr>
              <w:t>Piezas sin correcciones sustantivas ÷ total × 100.</w:t>
            </w:r>
          </w:p>
        </w:tc>
      </w:tr>
      <w:tr w:rsidR="00902B2E" w:rsidRPr="00CA3B97" w14:paraId="16DB4F47" w14:textId="77777777" w:rsidTr="007770BF">
        <w:trPr>
          <w:cantSplit/>
          <w:jc w:val="center"/>
        </w:trPr>
        <w:tc>
          <w:tcPr>
            <w:tcW w:w="19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3D00B9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Comprensión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051A4E1" w14:textId="77777777" w:rsidR="00902B2E" w:rsidRPr="00CA3B97" w:rsidRDefault="00000000">
            <w:r w:rsidRPr="00CA3B97">
              <w:rPr>
                <w:color w:val="232A30"/>
                <w:sz w:val="15"/>
              </w:rPr>
              <w:t>Personas que identifican el rol de Hábitat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2F2640" w14:textId="77777777" w:rsidR="00902B2E" w:rsidRPr="00CA3B97" w:rsidRDefault="00000000">
            <w:r w:rsidRPr="00CA3B97">
              <w:rPr>
                <w:color w:val="232A30"/>
                <w:sz w:val="15"/>
              </w:rPr>
              <w:t>Encuesta breve o sondeo antes/después.</w:t>
            </w:r>
          </w:p>
        </w:tc>
      </w:tr>
      <w:tr w:rsidR="00902B2E" w:rsidRPr="00CA3B97" w14:paraId="2DCDA90D" w14:textId="77777777" w:rsidTr="007770BF">
        <w:trPr>
          <w:cantSplit/>
          <w:jc w:val="center"/>
        </w:trPr>
        <w:tc>
          <w:tcPr>
            <w:tcW w:w="19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67D0B17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Utilidad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61F6951" w14:textId="77777777" w:rsidR="00902B2E" w:rsidRPr="00CA3B97" w:rsidRDefault="00000000">
            <w:r w:rsidRPr="00CA3B97">
              <w:rPr>
                <w:color w:val="232A30"/>
                <w:sz w:val="15"/>
              </w:rPr>
              <w:t>Clics o consultas resueltas en canales correctos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181AEB" w14:textId="77777777" w:rsidR="00902B2E" w:rsidRPr="00CA3B97" w:rsidRDefault="00000000">
            <w:r w:rsidRPr="00CA3B97">
              <w:rPr>
                <w:color w:val="232A30"/>
                <w:sz w:val="15"/>
              </w:rPr>
              <w:t>Registros web, UTM y matriz de preguntas.</w:t>
            </w:r>
          </w:p>
        </w:tc>
      </w:tr>
      <w:tr w:rsidR="00902B2E" w:rsidRPr="00CA3B97" w14:paraId="59F00121" w14:textId="77777777" w:rsidTr="007770BF">
        <w:trPr>
          <w:cantSplit/>
          <w:jc w:val="center"/>
        </w:trPr>
        <w:tc>
          <w:tcPr>
            <w:tcW w:w="19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DB1EFB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Participación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405310" w14:textId="77777777" w:rsidR="00902B2E" w:rsidRPr="00CA3B97" w:rsidRDefault="00000000">
            <w:r w:rsidRPr="00CA3B97">
              <w:rPr>
                <w:color w:val="232A30"/>
                <w:sz w:val="15"/>
              </w:rPr>
              <w:t>Asistentes y aportes en activaciones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8BF320C" w14:textId="77777777" w:rsidR="00902B2E" w:rsidRPr="00CA3B97" w:rsidRDefault="00000000">
            <w:r w:rsidRPr="00CA3B97">
              <w:rPr>
                <w:color w:val="232A30"/>
                <w:sz w:val="15"/>
              </w:rPr>
              <w:t>Listados, actas y compromisos.</w:t>
            </w:r>
          </w:p>
        </w:tc>
      </w:tr>
      <w:tr w:rsidR="00902B2E" w:rsidRPr="00CA3B97" w14:paraId="51D7A7BD" w14:textId="77777777" w:rsidTr="007770BF">
        <w:trPr>
          <w:cantSplit/>
          <w:jc w:val="center"/>
        </w:trPr>
        <w:tc>
          <w:tcPr>
            <w:tcW w:w="19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6828D3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Alcance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F31EB1" w14:textId="77777777" w:rsidR="00902B2E" w:rsidRPr="00CA3B97" w:rsidRDefault="00000000">
            <w:r w:rsidRPr="00CA3B97">
              <w:rPr>
                <w:color w:val="232A30"/>
                <w:sz w:val="15"/>
              </w:rPr>
              <w:t>Alcance e impresiones por canal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6ED1F55" w14:textId="77777777" w:rsidR="00902B2E" w:rsidRPr="00CA3B97" w:rsidRDefault="00000000">
            <w:r w:rsidRPr="00CA3B97">
              <w:rPr>
                <w:color w:val="232A30"/>
                <w:sz w:val="15"/>
              </w:rPr>
              <w:t>Exportaciones nativas.</w:t>
            </w:r>
          </w:p>
        </w:tc>
      </w:tr>
      <w:tr w:rsidR="00902B2E" w:rsidRPr="00CA3B97" w14:paraId="5814F2CC" w14:textId="77777777" w:rsidTr="007770BF">
        <w:trPr>
          <w:cantSplit/>
          <w:jc w:val="center"/>
        </w:trPr>
        <w:tc>
          <w:tcPr>
            <w:tcW w:w="19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94AEFC6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Interacción cualificada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DD7146" w14:textId="77777777" w:rsidR="00902B2E" w:rsidRPr="00CA3B97" w:rsidRDefault="00000000">
            <w:r w:rsidRPr="00CA3B97">
              <w:rPr>
                <w:color w:val="232A30"/>
                <w:sz w:val="15"/>
              </w:rPr>
              <w:t>Comentarios, guardados, compartidos y preguntas útiles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4F44F4" w14:textId="77777777" w:rsidR="00902B2E" w:rsidRPr="00CA3B97" w:rsidRDefault="00000000">
            <w:r w:rsidRPr="00CA3B97">
              <w:rPr>
                <w:color w:val="232A30"/>
                <w:sz w:val="15"/>
              </w:rPr>
              <w:t>Analítica de plataformas.</w:t>
            </w:r>
          </w:p>
        </w:tc>
      </w:tr>
      <w:tr w:rsidR="00902B2E" w:rsidRPr="00CA3B97" w14:paraId="056B35FF" w14:textId="77777777" w:rsidTr="007770BF">
        <w:trPr>
          <w:cantSplit/>
          <w:jc w:val="center"/>
        </w:trPr>
        <w:tc>
          <w:tcPr>
            <w:tcW w:w="19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6B351C1" w14:textId="77777777" w:rsidR="00902B2E" w:rsidRPr="00CA3B97" w:rsidRDefault="00000000">
            <w:r w:rsidRPr="00CA3B97">
              <w:rPr>
                <w:b/>
                <w:color w:val="00747A"/>
                <w:sz w:val="15"/>
              </w:rPr>
              <w:t>Riesgo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8542432" w14:textId="77777777" w:rsidR="00902B2E" w:rsidRPr="00CA3B97" w:rsidRDefault="00000000">
            <w:r w:rsidRPr="00CA3B97">
              <w:rPr>
                <w:color w:val="232A30"/>
                <w:sz w:val="15"/>
              </w:rPr>
              <w:t>Correcciones o incidentes por información imprecisa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FD45CA" w14:textId="77777777" w:rsidR="00902B2E" w:rsidRPr="00CA3B97" w:rsidRDefault="00000000">
            <w:r w:rsidRPr="00CA3B97">
              <w:rPr>
                <w:color w:val="232A30"/>
                <w:sz w:val="15"/>
              </w:rPr>
              <w:t>Bitácora de incidentes; meta: cero.</w:t>
            </w:r>
          </w:p>
        </w:tc>
      </w:tr>
    </w:tbl>
    <w:p w14:paraId="4183EA68" w14:textId="77777777" w:rsidR="00902B2E" w:rsidRPr="00CA3B97" w:rsidRDefault="00000000">
      <w:pPr>
        <w:spacing w:before="280"/>
        <w:jc w:val="right"/>
      </w:pPr>
      <w:r w:rsidRPr="00CA3B97">
        <w:rPr>
          <w:color w:val="5A646C"/>
        </w:rPr>
        <w:t>Bogotá D. C., 4 de junio de 2026</w:t>
      </w:r>
    </w:p>
    <w:sectPr w:rsidR="00902B2E" w:rsidRPr="00CA3B97" w:rsidSect="00034616">
      <w:headerReference w:type="default" r:id="rId8"/>
      <w:footerReference w:type="default" r:id="rId9"/>
      <w:pgSz w:w="12240" w:h="15840"/>
      <w:pgMar w:top="1134" w:right="1106" w:bottom="1020" w:left="1219" w:header="425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B61A3" w14:textId="77777777" w:rsidR="004D735A" w:rsidRPr="00CA3B97" w:rsidRDefault="004D735A">
      <w:pPr>
        <w:spacing w:after="0" w:line="240" w:lineRule="auto"/>
      </w:pPr>
      <w:r w:rsidRPr="00CA3B97">
        <w:separator/>
      </w:r>
    </w:p>
  </w:endnote>
  <w:endnote w:type="continuationSeparator" w:id="0">
    <w:p w14:paraId="5C953EFA" w14:textId="77777777" w:rsidR="004D735A" w:rsidRPr="00CA3B97" w:rsidRDefault="004D735A">
      <w:pPr>
        <w:spacing w:after="0" w:line="240" w:lineRule="auto"/>
      </w:pPr>
      <w:r w:rsidRPr="00CA3B9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AC7A" w14:textId="0C764DD6" w:rsidR="00902B2E" w:rsidRPr="00CA3B97" w:rsidRDefault="00000000">
    <w:pPr>
      <w:pStyle w:val="Piedepgina"/>
      <w:jc w:val="center"/>
    </w:pPr>
    <w:r w:rsidRPr="00CA3B97">
      <w:rPr>
        <w:color w:val="5A646C"/>
        <w:sz w:val="14"/>
      </w:rPr>
      <w:t xml:space="preserve">Juan Manuel Caicedo Cardona | Consultor en Comunicación </w:t>
    </w:r>
    <w:r w:rsidR="00CA3B97" w:rsidRPr="00CA3B97">
      <w:rPr>
        <w:color w:val="5A646C"/>
        <w:sz w:val="14"/>
      </w:rPr>
      <w:t>Estratégica •</w:t>
    </w:r>
    <w:r w:rsidRPr="00CA3B97">
      <w:rPr>
        <w:color w:val="5A646C"/>
        <w:sz w:val="14"/>
      </w:rPr>
      <w:t xml:space="preserve"> Página </w:t>
    </w:r>
    <w:r w:rsidRPr="00CA3B97">
      <w:fldChar w:fldCharType="begin"/>
    </w:r>
    <w:r w:rsidRPr="00CA3B97">
      <w:instrText>PAGE</w:instrText>
    </w:r>
    <w:r w:rsidR="00CA3B97" w:rsidRPr="00CA3B97">
      <w:fldChar w:fldCharType="separate"/>
    </w:r>
    <w:r w:rsidR="00CA3B97" w:rsidRPr="00CA3B97">
      <w:rPr>
        <w:noProof/>
      </w:rPr>
      <w:t>1</w:t>
    </w:r>
    <w:r w:rsidRPr="00CA3B97">
      <w:fldChar w:fldCharType="end"/>
    </w:r>
    <w:r w:rsidRPr="00CA3B97">
      <w:rPr>
        <w:color w:val="5A646C"/>
        <w:sz w:val="14"/>
      </w:rPr>
      <w:t xml:space="preserve"> de </w:t>
    </w:r>
    <w:r w:rsidRPr="00CA3B97">
      <w:fldChar w:fldCharType="begin"/>
    </w:r>
    <w:r w:rsidRPr="00CA3B97">
      <w:instrText>NUMPAGES</w:instrText>
    </w:r>
    <w:r w:rsidR="00CA3B97" w:rsidRPr="00CA3B97">
      <w:fldChar w:fldCharType="separate"/>
    </w:r>
    <w:r w:rsidR="00CA3B97" w:rsidRPr="00CA3B97">
      <w:rPr>
        <w:noProof/>
      </w:rPr>
      <w:t>2</w:t>
    </w:r>
    <w:r w:rsidRPr="00CA3B9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D70CC" w14:textId="77777777" w:rsidR="004D735A" w:rsidRPr="00CA3B97" w:rsidRDefault="004D735A">
      <w:pPr>
        <w:spacing w:after="0" w:line="240" w:lineRule="auto"/>
      </w:pPr>
      <w:r w:rsidRPr="00CA3B97">
        <w:separator/>
      </w:r>
    </w:p>
  </w:footnote>
  <w:footnote w:type="continuationSeparator" w:id="0">
    <w:p w14:paraId="160FDB22" w14:textId="77777777" w:rsidR="004D735A" w:rsidRPr="00CA3B97" w:rsidRDefault="004D735A">
      <w:pPr>
        <w:spacing w:after="0" w:line="240" w:lineRule="auto"/>
      </w:pPr>
      <w:r w:rsidRPr="00CA3B9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4B734" w14:textId="77777777" w:rsidR="00902B2E" w:rsidRPr="00CA3B97" w:rsidRDefault="00902B2E">
    <w:pPr>
      <w:pStyle w:val="Encabezado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4932"/>
      <w:gridCol w:w="4932"/>
    </w:tblGrid>
    <w:tr w:rsidR="00902B2E" w:rsidRPr="00CA3B97" w14:paraId="0ACBFA13" w14:textId="77777777" w:rsidTr="00CA3B97">
      <w:trPr>
        <w:jc w:val="center"/>
      </w:trPr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50051CBB" w14:textId="77777777" w:rsidR="00902B2E" w:rsidRPr="00CA3B97" w:rsidRDefault="00000000">
          <w:r w:rsidRPr="00CA3B97">
            <w:rPr>
              <w:b/>
              <w:color w:val="123456"/>
              <w:sz w:val="14"/>
            </w:rPr>
            <w:t>SECRETARÍA DISTRITAL DEL HÁBITAT | INFORME DE CONSULTORÍA</w:t>
          </w:r>
        </w:p>
      </w:tc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6F2C1FC7" w14:textId="77777777" w:rsidR="00902B2E" w:rsidRPr="00CA3B97" w:rsidRDefault="00000000">
          <w:pPr>
            <w:jc w:val="right"/>
          </w:pPr>
          <w:r w:rsidRPr="00CA3B97">
            <w:rPr>
              <w:b/>
              <w:color w:val="00747A"/>
              <w:sz w:val="14"/>
            </w:rPr>
            <w:t>IC-SDHT-2026-06-03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613958"/>
    <w:multiLevelType w:val="hybridMultilevel"/>
    <w:tmpl w:val="42AC2C0C"/>
    <w:lvl w:ilvl="0" w:tplc="240A000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10" w15:restartNumberingAfterBreak="0">
    <w:nsid w:val="23774099"/>
    <w:multiLevelType w:val="hybridMultilevel"/>
    <w:tmpl w:val="DBFC0F6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CE91E64"/>
    <w:multiLevelType w:val="hybridMultilevel"/>
    <w:tmpl w:val="D2CE9F90"/>
    <w:lvl w:ilvl="0" w:tplc="557ABE52">
      <w:start w:val="1"/>
      <w:numFmt w:val="decimal"/>
      <w:lvlText w:val="%1."/>
      <w:lvlJc w:val="left"/>
      <w:pPr>
        <w:ind w:left="720" w:hanging="360"/>
      </w:pPr>
      <w:rPr>
        <w:rFonts w:hint="default"/>
        <w:color w:val="232A3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1A240D"/>
    <w:multiLevelType w:val="multilevel"/>
    <w:tmpl w:val="CB144E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  <w:color w:val="00747A"/>
        <w:sz w:val="22"/>
      </w:rPr>
    </w:lvl>
  </w:abstractNum>
  <w:abstractNum w:abstractNumId="13" w15:restartNumberingAfterBreak="0">
    <w:nsid w:val="55D7506D"/>
    <w:multiLevelType w:val="hybridMultilevel"/>
    <w:tmpl w:val="338624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1555499"/>
    <w:multiLevelType w:val="hybridMultilevel"/>
    <w:tmpl w:val="4E50EC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D332D"/>
    <w:multiLevelType w:val="hybridMultilevel"/>
    <w:tmpl w:val="0DF0303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0537036"/>
    <w:multiLevelType w:val="hybridMultilevel"/>
    <w:tmpl w:val="0E68056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1C1FFF"/>
    <w:multiLevelType w:val="multilevel"/>
    <w:tmpl w:val="CB144E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  <w:color w:val="00747A"/>
        <w:sz w:val="22"/>
      </w:rPr>
    </w:lvl>
  </w:abstractNum>
  <w:num w:numId="1" w16cid:durableId="1074932637">
    <w:abstractNumId w:val="8"/>
  </w:num>
  <w:num w:numId="2" w16cid:durableId="1299263593">
    <w:abstractNumId w:val="6"/>
  </w:num>
  <w:num w:numId="3" w16cid:durableId="793132651">
    <w:abstractNumId w:val="5"/>
  </w:num>
  <w:num w:numId="4" w16cid:durableId="468934241">
    <w:abstractNumId w:val="4"/>
  </w:num>
  <w:num w:numId="5" w16cid:durableId="198248178">
    <w:abstractNumId w:val="7"/>
  </w:num>
  <w:num w:numId="6" w16cid:durableId="1063715496">
    <w:abstractNumId w:val="3"/>
  </w:num>
  <w:num w:numId="7" w16cid:durableId="334259913">
    <w:abstractNumId w:val="2"/>
  </w:num>
  <w:num w:numId="8" w16cid:durableId="935480399">
    <w:abstractNumId w:val="1"/>
  </w:num>
  <w:num w:numId="9" w16cid:durableId="1164663208">
    <w:abstractNumId w:val="0"/>
  </w:num>
  <w:num w:numId="10" w16cid:durableId="605582068">
    <w:abstractNumId w:val="12"/>
  </w:num>
  <w:num w:numId="11" w16cid:durableId="1576403157">
    <w:abstractNumId w:val="9"/>
  </w:num>
  <w:num w:numId="12" w16cid:durableId="1176846993">
    <w:abstractNumId w:val="15"/>
  </w:num>
  <w:num w:numId="13" w16cid:durableId="977153086">
    <w:abstractNumId w:val="17"/>
  </w:num>
  <w:num w:numId="14" w16cid:durableId="910387778">
    <w:abstractNumId w:val="10"/>
  </w:num>
  <w:num w:numId="15" w16cid:durableId="1782409782">
    <w:abstractNumId w:val="16"/>
  </w:num>
  <w:num w:numId="16" w16cid:durableId="1207327184">
    <w:abstractNumId w:val="13"/>
  </w:num>
  <w:num w:numId="17" w16cid:durableId="1555114424">
    <w:abstractNumId w:val="11"/>
  </w:num>
  <w:num w:numId="18" w16cid:durableId="3927022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D735A"/>
    <w:rsid w:val="007770BF"/>
    <w:rsid w:val="00902B2E"/>
    <w:rsid w:val="00AA1D8D"/>
    <w:rsid w:val="00B47730"/>
    <w:rsid w:val="00CA3B97"/>
    <w:rsid w:val="00CB0664"/>
    <w:rsid w:val="00D17D0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EEDC19"/>
  <w14:defaultImageDpi w14:val="300"/>
  <w15:docId w15:val="{43B49B26-2CFD-4C8A-9719-869E8590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sz w:val="18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1855</Words>
  <Characters>11798</Characters>
  <Application>Microsoft Office Word</Application>
  <DocSecurity>0</DocSecurity>
  <Lines>302</Lines>
  <Paragraphs>262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Informe de consultoría - Modo Metro desde Hábitat</vt:lpstr>
      <vt:lpstr/>
    </vt:vector>
  </TitlesOfParts>
  <Manager/>
  <Company/>
  <LinksUpToDate>false</LinksUpToDate>
  <CharactersWithSpaces>13391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consultoría - Modo Metro desde Hábitat</dc:title>
  <dc:subject>Secretaría Distrital del Hábitat de Bogotá</dc:subject>
  <dc:creator>Juan Manuel Caicedo Cardona</dc:creator>
  <cp:keywords>consultoría, comunicación estratégica, Secretaría Distrital del Hábitat, junio 2026, auditoría</cp:keywords>
  <dc:description>generated by python-docx</dc:description>
  <cp:lastModifiedBy>Juan Manuel Caicedo Cardona</cp:lastModifiedBy>
  <cp:revision>2</cp:revision>
  <dcterms:created xsi:type="dcterms:W3CDTF">2026-07-11T16:57:00Z</dcterms:created>
  <dcterms:modified xsi:type="dcterms:W3CDTF">2026-07-11T16:57:00Z</dcterms:modified>
  <cp:category/>
</cp:coreProperties>
</file>