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227D2" w14:textId="77777777" w:rsidR="00116A25" w:rsidRPr="00763B3E" w:rsidRDefault="00000000">
      <w:pPr>
        <w:spacing w:before="1160"/>
        <w:jc w:val="center"/>
      </w:pPr>
      <w:r w:rsidRPr="00763B3E">
        <w:rPr>
          <w:b/>
          <w:color w:val="00747A"/>
          <w:sz w:val="24"/>
        </w:rPr>
        <w:t>INFORME DE CONSULTORÍA EXTERNA</w:t>
      </w:r>
    </w:p>
    <w:p w14:paraId="613E4E4C" w14:textId="72D5754C" w:rsidR="00116A25" w:rsidRPr="00763B3E" w:rsidRDefault="00763B3E">
      <w:pPr>
        <w:spacing w:before="280" w:after="180"/>
        <w:jc w:val="center"/>
      </w:pPr>
      <w:r w:rsidRPr="00763B3E">
        <w:rPr>
          <w:b/>
          <w:color w:val="123456"/>
          <w:sz w:val="44"/>
        </w:rPr>
        <w:t>ORGANIZACIÓN Y PRIORIZACIÓN ESTRATÉGICA DE LA AGENDA SEMANAL DE COMUNICACIONES</w:t>
      </w:r>
    </w:p>
    <w:p w14:paraId="2E4E9D7D" w14:textId="77777777" w:rsidR="00116A25" w:rsidRPr="00763B3E" w:rsidRDefault="00000000">
      <w:pPr>
        <w:spacing w:after="480"/>
        <w:jc w:val="center"/>
      </w:pPr>
      <w:r w:rsidRPr="00763B3E">
        <w:rPr>
          <w:color w:val="5A646C"/>
          <w:sz w:val="22"/>
        </w:rPr>
        <w:t>Matriz OAC del 6 al 13 de junio de 2026: clasificación, responsables, productos, riesgos y trazabilidad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4957"/>
      </w:tblGrid>
      <w:tr w:rsidR="00116A25" w:rsidRPr="00763B3E" w14:paraId="46A2F004" w14:textId="77777777">
        <w:trPr>
          <w:cantSplit/>
          <w:tblHeader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8FCA31F" w14:textId="77777777" w:rsidR="00116A25" w:rsidRPr="00763B3E" w:rsidRDefault="00000000">
            <w:r w:rsidRPr="00763B3E">
              <w:rPr>
                <w:b/>
                <w:color w:val="123456"/>
                <w:sz w:val="16"/>
              </w:rPr>
              <w:t>Entidad destinataria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F0AA684" w14:textId="77777777" w:rsidR="00116A25" w:rsidRPr="00763B3E" w:rsidRDefault="00000000">
            <w:r w:rsidRPr="00763B3E">
              <w:rPr>
                <w:color w:val="232A30"/>
                <w:sz w:val="17"/>
              </w:rPr>
              <w:t>Secretaría Distrital del Hábitat de Bogotá</w:t>
            </w:r>
          </w:p>
        </w:tc>
      </w:tr>
      <w:tr w:rsidR="00116A25" w:rsidRPr="00763B3E" w14:paraId="34E8732D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3DEB007" w14:textId="77777777" w:rsidR="00116A25" w:rsidRPr="00763B3E" w:rsidRDefault="00000000">
            <w:r w:rsidRPr="00763B3E">
              <w:rPr>
                <w:b/>
                <w:color w:val="123456"/>
                <w:sz w:val="16"/>
              </w:rPr>
              <w:t>Dependencia relacionada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113EFEF" w14:textId="77777777" w:rsidR="00116A25" w:rsidRPr="00763B3E" w:rsidRDefault="00000000">
            <w:r w:rsidRPr="00763B3E">
              <w:rPr>
                <w:color w:val="232A30"/>
                <w:sz w:val="17"/>
              </w:rPr>
              <w:t>Oficina Asesora de Comunicaciones / Despacho</w:t>
            </w:r>
          </w:p>
        </w:tc>
      </w:tr>
      <w:tr w:rsidR="00116A25" w:rsidRPr="00763B3E" w14:paraId="3E46A389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4974689" w14:textId="77777777" w:rsidR="00116A25" w:rsidRPr="00763B3E" w:rsidRDefault="00000000">
            <w:r w:rsidRPr="00763B3E">
              <w:rPr>
                <w:b/>
                <w:color w:val="123456"/>
                <w:sz w:val="16"/>
              </w:rPr>
              <w:t>Consultor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A79D0A8" w14:textId="77777777" w:rsidR="00116A25" w:rsidRPr="00763B3E" w:rsidRDefault="00000000">
            <w:r w:rsidRPr="00763B3E">
              <w:rPr>
                <w:color w:val="232A30"/>
                <w:sz w:val="17"/>
              </w:rPr>
              <w:t>Juan Manuel Caicedo Cardona</w:t>
            </w:r>
          </w:p>
        </w:tc>
      </w:tr>
      <w:tr w:rsidR="00116A25" w:rsidRPr="00763B3E" w14:paraId="2E9A5839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6FC84D4" w14:textId="77777777" w:rsidR="00116A25" w:rsidRPr="00763B3E" w:rsidRDefault="00000000">
            <w:r w:rsidRPr="00763B3E">
              <w:rPr>
                <w:b/>
                <w:color w:val="123456"/>
                <w:sz w:val="16"/>
              </w:rPr>
              <w:t>Fecha de la actividad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0808C7D" w14:textId="77777777" w:rsidR="00116A25" w:rsidRPr="00763B3E" w:rsidRDefault="00000000">
            <w:r w:rsidRPr="00763B3E">
              <w:rPr>
                <w:color w:val="232A30"/>
                <w:sz w:val="17"/>
              </w:rPr>
              <w:t>5 de junio de 2026</w:t>
            </w:r>
          </w:p>
        </w:tc>
      </w:tr>
      <w:tr w:rsidR="00116A25" w:rsidRPr="00763B3E" w14:paraId="71DACE33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237611D" w14:textId="77777777" w:rsidR="00116A25" w:rsidRPr="00763B3E" w:rsidRDefault="00000000">
            <w:r w:rsidRPr="00763B3E">
              <w:rPr>
                <w:b/>
                <w:color w:val="123456"/>
                <w:sz w:val="16"/>
              </w:rPr>
              <w:t>Tipo de documento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19590A4" w14:textId="77777777" w:rsidR="00116A25" w:rsidRPr="00763B3E" w:rsidRDefault="00000000">
            <w:r w:rsidRPr="00763B3E">
              <w:rPr>
                <w:color w:val="232A30"/>
                <w:sz w:val="17"/>
              </w:rPr>
              <w:t>Informe técnico de consultoría en comunicación estratégica</w:t>
            </w:r>
          </w:p>
        </w:tc>
      </w:tr>
      <w:tr w:rsidR="00116A25" w:rsidRPr="00763B3E" w14:paraId="796B73EC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2256692" w14:textId="77777777" w:rsidR="00116A25" w:rsidRPr="00763B3E" w:rsidRDefault="00000000">
            <w:r w:rsidRPr="00763B3E">
              <w:rPr>
                <w:b/>
                <w:color w:val="123456"/>
                <w:sz w:val="16"/>
              </w:rPr>
              <w:t>Código de trazabilidad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FDCEC8C" w14:textId="77777777" w:rsidR="00116A25" w:rsidRPr="00763B3E" w:rsidRDefault="00000000">
            <w:r w:rsidRPr="00763B3E">
              <w:rPr>
                <w:color w:val="232A30"/>
                <w:sz w:val="17"/>
              </w:rPr>
              <w:t>IC-SDHT-2026-06-04</w:t>
            </w:r>
          </w:p>
        </w:tc>
      </w:tr>
    </w:tbl>
    <w:p w14:paraId="555ED432" w14:textId="23AB5060" w:rsidR="00116A25" w:rsidRPr="00763B3E" w:rsidRDefault="00763B3E" w:rsidP="00763B3E">
      <w:pPr>
        <w:pStyle w:val="Ttulo1"/>
        <w:numPr>
          <w:ilvl w:val="0"/>
          <w:numId w:val="10"/>
        </w:numPr>
      </w:pPr>
      <w:r w:rsidRPr="00763B3E">
        <w:t>RESUMEN EJECUTIVO</w:t>
      </w:r>
    </w:p>
    <w:p w14:paraId="31FF70FC" w14:textId="77777777" w:rsidR="00116A25" w:rsidRPr="00763B3E" w:rsidRDefault="00000000" w:rsidP="00763B3E">
      <w:pPr>
        <w:spacing w:after="100" w:line="259" w:lineRule="auto"/>
        <w:ind w:left="720"/>
        <w:jc w:val="both"/>
      </w:pPr>
      <w:r w:rsidRPr="00763B3E">
        <w:rPr>
          <w:color w:val="232A30"/>
        </w:rPr>
        <w:t>El 5 de junio de 2026 se organizó la agenda de la Oficina Asesora de Comunicaciones y las tareas asociadas al despacho para el periodo comprendido principalmente entre el 6 y el 13 de junio. El ejercicio transformó una lista de eventos y pendientes en una matriz de gestión con variables de fecha, hora, actividad, tema, lectura estratégica, contenidos sugeridos, prioridad, necesidad de cobertura, acciones previas, estado y observaciones.</w:t>
      </w:r>
    </w:p>
    <w:p w14:paraId="2F9E3FD3" w14:textId="77777777" w:rsidR="00116A25" w:rsidRPr="00763B3E" w:rsidRDefault="00000000" w:rsidP="00763B3E">
      <w:pPr>
        <w:spacing w:after="100" w:line="259" w:lineRule="auto"/>
        <w:ind w:left="720"/>
        <w:jc w:val="both"/>
      </w:pPr>
      <w:r w:rsidRPr="00763B3E">
        <w:rPr>
          <w:color w:val="232A30"/>
        </w:rPr>
        <w:t>La matriz consolidó 40 registros: 18 actividades de agenda o eventos y 22 tareas del equipo de despacho. De acuerdo con el resumen incluido en el archivo, 36 fueron clasificadas como estratégicas, 2 como potenciales y 2 como no estratégicas; 25 recibieron prioridad alta. Esta distribución evidencia una carga considerable de trabajo y la necesidad de priorizar, asignar responsables y cerrar cada actividad con un producto verificable.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221"/>
      </w:tblGrid>
      <w:tr w:rsidR="00116A25" w:rsidRPr="00763B3E" w14:paraId="085E61D6" w14:textId="77777777" w:rsidTr="00763B3E">
        <w:trPr>
          <w:cantSplit/>
          <w:tblHeader/>
          <w:jc w:val="center"/>
        </w:trPr>
        <w:tc>
          <w:tcPr>
            <w:tcW w:w="7221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6503580B" w14:textId="0293A05D" w:rsidR="00116A25" w:rsidRPr="00763B3E" w:rsidRDefault="00763B3E">
            <w:pPr>
              <w:spacing w:after="60"/>
            </w:pPr>
            <w:r w:rsidRPr="00763B3E">
              <w:rPr>
                <w:b/>
                <w:color w:val="00747A"/>
                <w:sz w:val="20"/>
              </w:rPr>
              <w:t>CONCLUSIÓN CENTRAL</w:t>
            </w:r>
          </w:p>
          <w:p w14:paraId="4C558865" w14:textId="77777777" w:rsidR="00116A25" w:rsidRPr="00763B3E" w:rsidRDefault="00000000" w:rsidP="00763B3E">
            <w:pPr>
              <w:spacing w:after="0" w:line="252" w:lineRule="auto"/>
              <w:jc w:val="both"/>
            </w:pPr>
            <w:r w:rsidRPr="00763B3E">
              <w:rPr>
                <w:color w:val="232A30"/>
              </w:rPr>
              <w:t>La agenda no debía operar como una lista de compromisos, sino como un sistema de decisiones: qué comunicar, por qué, para quién, con qué producto, bajo qué riesgo, quién responde y qué soporte demuestra el resultado.</w:t>
            </w:r>
          </w:p>
        </w:tc>
      </w:tr>
    </w:tbl>
    <w:p w14:paraId="27DC0BBC" w14:textId="77777777" w:rsidR="00116A25" w:rsidRPr="00763B3E" w:rsidRDefault="00000000" w:rsidP="00763B3E">
      <w:pPr>
        <w:spacing w:after="100" w:line="259" w:lineRule="auto"/>
        <w:ind w:left="720"/>
        <w:jc w:val="both"/>
      </w:pPr>
      <w:r w:rsidRPr="00763B3E">
        <w:rPr>
          <w:color w:val="232A30"/>
        </w:rPr>
        <w:t>El valor principal del ejercicio fue separar cobertura, producción, planeación, monitoreo reputacional y gestión interna. También permitió advertir que no toda reunión exige publicación y que las actividades sensibles —control político, lanzamientos sociales y vocerías— requieren preparación previa, mensajes validados y protocolos de respuesta.</w:t>
      </w:r>
    </w:p>
    <w:p w14:paraId="3FBAFF97" w14:textId="3EF37FD3" w:rsidR="00116A25" w:rsidRPr="00763B3E" w:rsidRDefault="00763B3E" w:rsidP="00763B3E">
      <w:pPr>
        <w:pStyle w:val="Ttulo1"/>
        <w:numPr>
          <w:ilvl w:val="0"/>
          <w:numId w:val="10"/>
        </w:numPr>
      </w:pPr>
      <w:r w:rsidRPr="00763B3E">
        <w:lastRenderedPageBreak/>
        <w:t>ANTECEDENTES Y NECESIDAD DE GESTIÓN</w:t>
      </w:r>
    </w:p>
    <w:p w14:paraId="03EC2AF6" w14:textId="77777777" w:rsidR="00116A25" w:rsidRPr="00763B3E" w:rsidRDefault="00000000" w:rsidP="00763B3E">
      <w:pPr>
        <w:spacing w:after="100" w:line="259" w:lineRule="auto"/>
        <w:ind w:left="720"/>
        <w:jc w:val="both"/>
      </w:pPr>
      <w:r w:rsidRPr="00763B3E">
        <w:rPr>
          <w:color w:val="232A30"/>
        </w:rPr>
        <w:t xml:space="preserve">La Oficina Asesora de Comunicaciones debía atender simultáneamente agenda territorial, vivienda, revitalización, rendición de cuentas, control político, pódcast, World </w:t>
      </w:r>
      <w:proofErr w:type="spellStart"/>
      <w:r w:rsidRPr="00763B3E">
        <w:rPr>
          <w:color w:val="232A30"/>
        </w:rPr>
        <w:t>Cities</w:t>
      </w:r>
      <w:proofErr w:type="spellEnd"/>
      <w:r w:rsidRPr="00763B3E">
        <w:rPr>
          <w:color w:val="232A30"/>
        </w:rPr>
        <w:t xml:space="preserve"> Summit, campaña “En Casa”, relacionamiento con medios, contenidos técnicos, productos web y tareas audiovisuales. Sin una herramienta común, estas solicitudes podían competir por los mismos recursos y producir incumplimientos, coberturas superficiales o piezas sin propósito.</w:t>
      </w:r>
    </w:p>
    <w:p w14:paraId="1638D073" w14:textId="77777777" w:rsidR="00116A25" w:rsidRPr="00763B3E" w:rsidRDefault="00000000" w:rsidP="00763B3E">
      <w:pPr>
        <w:spacing w:after="100" w:line="259" w:lineRule="auto"/>
        <w:ind w:left="720"/>
        <w:jc w:val="both"/>
        <w:rPr>
          <w:color w:val="232A30"/>
        </w:rPr>
      </w:pPr>
      <w:r w:rsidRPr="00763B3E">
        <w:rPr>
          <w:color w:val="232A30"/>
        </w:rPr>
        <w:t>El Plan Técnico de Comunicaciones 360 recomienda diferenciar el equipo estratégico del equipo de apoyo a la gestión, ordenar la comunicación por valor público y medir visibilidad, comprensión, confianza y comportamiento. La matriz semanal convirtió esa orientación en una herramienta operativa: cada fila debía vincular una actividad con una lectura estratégica y un producto esperado.</w:t>
      </w:r>
    </w:p>
    <w:p w14:paraId="1CA17E48" w14:textId="14E8CCF0" w:rsidR="00116A25" w:rsidRPr="00763B3E" w:rsidRDefault="00763B3E" w:rsidP="00763B3E">
      <w:pPr>
        <w:pStyle w:val="Ttulo1"/>
        <w:numPr>
          <w:ilvl w:val="0"/>
          <w:numId w:val="10"/>
        </w:numPr>
      </w:pPr>
      <w:r w:rsidRPr="00763B3E">
        <w:t>OBJETIVOS DEL ACOMPAÑAMIENTO</w:t>
      </w:r>
    </w:p>
    <w:p w14:paraId="7A7653F7" w14:textId="5365C0E1" w:rsidR="00116A25" w:rsidRPr="00763B3E" w:rsidRDefault="00000000" w:rsidP="00763B3E">
      <w:pPr>
        <w:pStyle w:val="Prrafodelista"/>
        <w:numPr>
          <w:ilvl w:val="1"/>
          <w:numId w:val="10"/>
        </w:numPr>
        <w:spacing w:before="140" w:after="80"/>
      </w:pPr>
      <w:r w:rsidRPr="00763B3E">
        <w:rPr>
          <w:b/>
          <w:color w:val="00747A"/>
          <w:sz w:val="22"/>
        </w:rPr>
        <w:t>Objetivo general</w:t>
      </w:r>
    </w:p>
    <w:p w14:paraId="28801355" w14:textId="77777777" w:rsidR="00116A25" w:rsidRPr="00763B3E" w:rsidRDefault="00000000" w:rsidP="00763B3E">
      <w:pPr>
        <w:spacing w:after="100" w:line="259" w:lineRule="auto"/>
        <w:ind w:left="720"/>
        <w:jc w:val="both"/>
        <w:rPr>
          <w:color w:val="232A30"/>
        </w:rPr>
      </w:pPr>
      <w:r w:rsidRPr="00763B3E">
        <w:rPr>
          <w:color w:val="232A30"/>
        </w:rPr>
        <w:t>Organizar, clasificar y priorizar la agenda semanal de comunicaciones de la Secretaría, convirtiéndola en una matriz editable que facilitara la asignación de recursos, la preparación de contenidos, la prevención de riesgos y la trazabilidad de productos.</w:t>
      </w:r>
    </w:p>
    <w:p w14:paraId="4733B498" w14:textId="77777777" w:rsidR="00763B3E" w:rsidRPr="00763B3E" w:rsidRDefault="00763B3E" w:rsidP="00763B3E">
      <w:pPr>
        <w:spacing w:after="100" w:line="259" w:lineRule="auto"/>
        <w:ind w:left="720"/>
        <w:jc w:val="both"/>
      </w:pPr>
    </w:p>
    <w:p w14:paraId="54726D3C" w14:textId="3F70269A" w:rsidR="00116A25" w:rsidRPr="00763B3E" w:rsidRDefault="00000000" w:rsidP="00763B3E">
      <w:pPr>
        <w:pStyle w:val="Prrafodelista"/>
        <w:numPr>
          <w:ilvl w:val="1"/>
          <w:numId w:val="10"/>
        </w:numPr>
        <w:spacing w:before="140" w:after="80"/>
      </w:pPr>
      <w:r w:rsidRPr="00763B3E">
        <w:rPr>
          <w:b/>
          <w:color w:val="00747A"/>
          <w:sz w:val="22"/>
        </w:rPr>
        <w:t>Objetivos específicos</w:t>
      </w:r>
    </w:p>
    <w:p w14:paraId="44D569F8" w14:textId="77777777" w:rsidR="00116A25" w:rsidRPr="00763B3E" w:rsidRDefault="00000000" w:rsidP="00763B3E">
      <w:pPr>
        <w:pStyle w:val="Listaconvietas"/>
        <w:numPr>
          <w:ilvl w:val="0"/>
          <w:numId w:val="12"/>
        </w:numPr>
        <w:spacing w:after="60"/>
      </w:pPr>
      <w:r w:rsidRPr="00763B3E">
        <w:rPr>
          <w:color w:val="232A30"/>
        </w:rPr>
        <w:t>Consolidar en un único instrumento los eventos, reuniones y tareas del equipo.</w:t>
      </w:r>
    </w:p>
    <w:p w14:paraId="02C5CA39" w14:textId="77777777" w:rsidR="00763B3E" w:rsidRPr="00763B3E" w:rsidRDefault="00763B3E" w:rsidP="00763B3E">
      <w:pPr>
        <w:pStyle w:val="Listaconvietas"/>
        <w:numPr>
          <w:ilvl w:val="0"/>
          <w:numId w:val="0"/>
        </w:numPr>
        <w:spacing w:after="60"/>
        <w:ind w:left="1080"/>
      </w:pPr>
    </w:p>
    <w:p w14:paraId="4A4F1A65" w14:textId="25066E64" w:rsidR="00116A25" w:rsidRPr="00763B3E" w:rsidRDefault="00000000" w:rsidP="00763B3E">
      <w:pPr>
        <w:pStyle w:val="Listaconvietas"/>
        <w:numPr>
          <w:ilvl w:val="0"/>
          <w:numId w:val="12"/>
        </w:numPr>
        <w:spacing w:after="60"/>
      </w:pPr>
      <w:r w:rsidRPr="00763B3E">
        <w:rPr>
          <w:color w:val="232A30"/>
        </w:rPr>
        <w:t>Diferenciar actividades estratégicas, potenciales y operativas.</w:t>
      </w:r>
    </w:p>
    <w:p w14:paraId="02CBD87C" w14:textId="77777777" w:rsidR="00763B3E" w:rsidRPr="00763B3E" w:rsidRDefault="00763B3E" w:rsidP="00763B3E">
      <w:pPr>
        <w:pStyle w:val="Listaconvietas"/>
        <w:numPr>
          <w:ilvl w:val="0"/>
          <w:numId w:val="0"/>
        </w:numPr>
        <w:spacing w:after="60"/>
        <w:ind w:left="1080"/>
      </w:pPr>
    </w:p>
    <w:p w14:paraId="57B48396" w14:textId="78EBA2A7" w:rsidR="00116A25" w:rsidRPr="00763B3E" w:rsidRDefault="00000000" w:rsidP="00763B3E">
      <w:pPr>
        <w:pStyle w:val="Listaconvietas"/>
        <w:numPr>
          <w:ilvl w:val="0"/>
          <w:numId w:val="12"/>
        </w:numPr>
        <w:spacing w:after="60"/>
      </w:pPr>
      <w:r w:rsidRPr="00763B3E">
        <w:rPr>
          <w:color w:val="232A30"/>
        </w:rPr>
        <w:t>Asignar niveles de prioridad y necesidad de cobertura.</w:t>
      </w:r>
    </w:p>
    <w:p w14:paraId="72F1E382" w14:textId="77777777" w:rsidR="00763B3E" w:rsidRPr="00763B3E" w:rsidRDefault="00763B3E" w:rsidP="00763B3E">
      <w:pPr>
        <w:pStyle w:val="Listaconvietas"/>
        <w:numPr>
          <w:ilvl w:val="0"/>
          <w:numId w:val="0"/>
        </w:numPr>
        <w:spacing w:after="60"/>
        <w:ind w:left="1080"/>
      </w:pPr>
    </w:p>
    <w:p w14:paraId="4328E4BD" w14:textId="613CC22B" w:rsidR="00116A25" w:rsidRPr="00763B3E" w:rsidRDefault="00000000" w:rsidP="00763B3E">
      <w:pPr>
        <w:pStyle w:val="Listaconvietas"/>
        <w:numPr>
          <w:ilvl w:val="0"/>
          <w:numId w:val="12"/>
        </w:numPr>
        <w:spacing w:after="60"/>
      </w:pPr>
      <w:r w:rsidRPr="00763B3E">
        <w:rPr>
          <w:color w:val="232A30"/>
        </w:rPr>
        <w:t>Definir qué debía comunicarse y qué producto debía resultar de cada actividad.</w:t>
      </w:r>
    </w:p>
    <w:p w14:paraId="75390B1F" w14:textId="77777777" w:rsidR="00763B3E" w:rsidRPr="00763B3E" w:rsidRDefault="00763B3E" w:rsidP="00763B3E">
      <w:pPr>
        <w:pStyle w:val="Listaconvietas"/>
        <w:numPr>
          <w:ilvl w:val="0"/>
          <w:numId w:val="0"/>
        </w:numPr>
        <w:spacing w:after="60"/>
        <w:ind w:left="1080"/>
      </w:pPr>
    </w:p>
    <w:p w14:paraId="12DBF8EF" w14:textId="44B1D4AF" w:rsidR="00116A25" w:rsidRPr="00763B3E" w:rsidRDefault="00000000" w:rsidP="00763B3E">
      <w:pPr>
        <w:pStyle w:val="Listaconvietas"/>
        <w:numPr>
          <w:ilvl w:val="0"/>
          <w:numId w:val="12"/>
        </w:numPr>
        <w:spacing w:after="60"/>
      </w:pPr>
      <w:r w:rsidRPr="00763B3E">
        <w:rPr>
          <w:color w:val="232A30"/>
        </w:rPr>
        <w:t>Identificar acciones previas, riesgos, validaciones y dependencias.</w:t>
      </w:r>
    </w:p>
    <w:p w14:paraId="6AEB5B2E" w14:textId="77777777" w:rsidR="00763B3E" w:rsidRPr="00763B3E" w:rsidRDefault="00763B3E" w:rsidP="00763B3E">
      <w:pPr>
        <w:pStyle w:val="Listaconvietas"/>
        <w:numPr>
          <w:ilvl w:val="0"/>
          <w:numId w:val="0"/>
        </w:numPr>
        <w:spacing w:after="60"/>
        <w:ind w:left="1080"/>
      </w:pPr>
    </w:p>
    <w:p w14:paraId="1BE9AD3C" w14:textId="286CA464" w:rsidR="00116A25" w:rsidRPr="00763B3E" w:rsidRDefault="00000000" w:rsidP="00763B3E">
      <w:pPr>
        <w:pStyle w:val="Listaconvietas"/>
        <w:numPr>
          <w:ilvl w:val="0"/>
          <w:numId w:val="12"/>
        </w:numPr>
        <w:spacing w:after="60"/>
      </w:pPr>
      <w:r w:rsidRPr="00763B3E">
        <w:rPr>
          <w:color w:val="232A30"/>
        </w:rPr>
        <w:t>Facilitar seguimiento por responsable, estado y observaciones.</w:t>
      </w:r>
    </w:p>
    <w:p w14:paraId="7C1EEDA6" w14:textId="77777777" w:rsidR="00763B3E" w:rsidRPr="00763B3E" w:rsidRDefault="00763B3E" w:rsidP="00763B3E">
      <w:pPr>
        <w:pStyle w:val="Listaconvietas"/>
        <w:numPr>
          <w:ilvl w:val="0"/>
          <w:numId w:val="0"/>
        </w:numPr>
        <w:spacing w:after="60"/>
        <w:ind w:left="1080"/>
      </w:pPr>
    </w:p>
    <w:p w14:paraId="6EA7AA6A" w14:textId="6215DF28" w:rsidR="00116A25" w:rsidRPr="00763B3E" w:rsidRDefault="00000000" w:rsidP="00763B3E">
      <w:pPr>
        <w:pStyle w:val="Listaconvietas"/>
        <w:numPr>
          <w:ilvl w:val="0"/>
          <w:numId w:val="12"/>
        </w:numPr>
        <w:spacing w:after="60"/>
      </w:pPr>
      <w:r w:rsidRPr="00763B3E">
        <w:rPr>
          <w:color w:val="232A30"/>
        </w:rPr>
        <w:t>Dejar una línea base auditable de planeación semanal.</w:t>
      </w:r>
    </w:p>
    <w:p w14:paraId="3141999F" w14:textId="2BBF45F9" w:rsidR="00116A25" w:rsidRPr="00763B3E" w:rsidRDefault="00763B3E" w:rsidP="00763B3E">
      <w:pPr>
        <w:pStyle w:val="Ttulo1"/>
        <w:numPr>
          <w:ilvl w:val="0"/>
          <w:numId w:val="10"/>
        </w:numPr>
      </w:pPr>
      <w:r w:rsidRPr="00763B3E">
        <w:t>ALCANCE Y METODOLOGÍA</w:t>
      </w:r>
    </w:p>
    <w:p w14:paraId="3CAF3F01" w14:textId="043B9539" w:rsidR="00116A25" w:rsidRPr="00763B3E" w:rsidRDefault="00000000" w:rsidP="00763B3E">
      <w:pPr>
        <w:pStyle w:val="Prrafodelista"/>
        <w:numPr>
          <w:ilvl w:val="1"/>
          <w:numId w:val="10"/>
        </w:numPr>
        <w:spacing w:before="140" w:after="80"/>
      </w:pPr>
      <w:r w:rsidRPr="00763B3E">
        <w:rPr>
          <w:b/>
          <w:color w:val="00747A"/>
          <w:sz w:val="22"/>
        </w:rPr>
        <w:t>Alcance</w:t>
      </w:r>
    </w:p>
    <w:p w14:paraId="2A10E5D4" w14:textId="77777777" w:rsidR="00116A25" w:rsidRPr="00763B3E" w:rsidRDefault="00000000" w:rsidP="00763B3E">
      <w:pPr>
        <w:spacing w:after="100" w:line="259" w:lineRule="auto"/>
        <w:ind w:left="720"/>
        <w:jc w:val="both"/>
      </w:pPr>
      <w:r w:rsidRPr="00763B3E">
        <w:rPr>
          <w:color w:val="232A30"/>
        </w:rPr>
        <w:t>El producto tuvo alcance de planeación y coordinación comunicacional. No certificó la realización de eventos, el cumplimiento de tareas, la publicación de contenidos ni los resultados de alcance. La matriz registró actividades previstas y recomendaciones de consultoría; su cierre requería actualización posterior de responsables, estados y evidencias.</w:t>
      </w:r>
    </w:p>
    <w:p w14:paraId="654DAF09" w14:textId="5BF5136F" w:rsidR="00116A25" w:rsidRPr="00763B3E" w:rsidRDefault="00000000" w:rsidP="00763B3E">
      <w:pPr>
        <w:pStyle w:val="Prrafodelista"/>
        <w:numPr>
          <w:ilvl w:val="1"/>
          <w:numId w:val="10"/>
        </w:numPr>
        <w:spacing w:before="140" w:after="80"/>
      </w:pPr>
      <w:r w:rsidRPr="00763B3E">
        <w:rPr>
          <w:b/>
          <w:color w:val="00747A"/>
          <w:sz w:val="22"/>
        </w:rPr>
        <w:t>Metodología aplicada</w:t>
      </w:r>
    </w:p>
    <w:tbl>
      <w:tblPr>
        <w:tblW w:w="8824" w:type="dxa"/>
        <w:jc w:val="center"/>
        <w:tblLayout w:type="fixed"/>
        <w:tblLook w:val="04A0" w:firstRow="1" w:lastRow="0" w:firstColumn="1" w:lastColumn="0" w:noHBand="0" w:noVBand="1"/>
      </w:tblPr>
      <w:tblGrid>
        <w:gridCol w:w="2078"/>
        <w:gridCol w:w="6746"/>
      </w:tblGrid>
      <w:tr w:rsidR="00116A25" w:rsidRPr="00763B3E" w14:paraId="0C052A25" w14:textId="77777777" w:rsidTr="00763B3E">
        <w:trPr>
          <w:cantSplit/>
          <w:tblHeader/>
          <w:jc w:val="center"/>
        </w:trPr>
        <w:tc>
          <w:tcPr>
            <w:tcW w:w="207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040CEDF" w14:textId="77777777" w:rsidR="00116A25" w:rsidRPr="00763B3E" w:rsidRDefault="00000000" w:rsidP="00763B3E">
            <w:pPr>
              <w:jc w:val="center"/>
            </w:pPr>
            <w:r w:rsidRPr="00763B3E">
              <w:rPr>
                <w:b/>
                <w:color w:val="FFFFFF"/>
                <w:sz w:val="16"/>
              </w:rPr>
              <w:t>Etapa</w:t>
            </w:r>
          </w:p>
        </w:tc>
        <w:tc>
          <w:tcPr>
            <w:tcW w:w="6746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14D42B7" w14:textId="77777777" w:rsidR="00116A25" w:rsidRPr="00763B3E" w:rsidRDefault="00000000" w:rsidP="00763B3E">
            <w:pPr>
              <w:jc w:val="center"/>
            </w:pPr>
            <w:r w:rsidRPr="00763B3E">
              <w:rPr>
                <w:b/>
                <w:color w:val="FFFFFF"/>
                <w:sz w:val="16"/>
              </w:rPr>
              <w:t>Aplicación</w:t>
            </w:r>
          </w:p>
        </w:tc>
      </w:tr>
      <w:tr w:rsidR="00116A25" w:rsidRPr="00763B3E" w14:paraId="399A0D5F" w14:textId="77777777" w:rsidTr="00763B3E">
        <w:trPr>
          <w:cantSplit/>
          <w:jc w:val="center"/>
        </w:trPr>
        <w:tc>
          <w:tcPr>
            <w:tcW w:w="20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D2E81BE" w14:textId="77777777" w:rsidR="00116A25" w:rsidRPr="00763B3E" w:rsidRDefault="00000000">
            <w:r w:rsidRPr="00763B3E">
              <w:rPr>
                <w:b/>
                <w:color w:val="00747A"/>
                <w:sz w:val="16"/>
              </w:rPr>
              <w:t>Consolidación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C34331F" w14:textId="77777777" w:rsidR="00116A25" w:rsidRPr="00763B3E" w:rsidRDefault="00000000">
            <w:r w:rsidRPr="00763B3E">
              <w:rPr>
                <w:color w:val="232A30"/>
                <w:sz w:val="16"/>
              </w:rPr>
              <w:t>Integración de agenda, tareas de despacho y compromisos de producción.</w:t>
            </w:r>
          </w:p>
        </w:tc>
      </w:tr>
      <w:tr w:rsidR="00116A25" w:rsidRPr="00763B3E" w14:paraId="4A4C0DC7" w14:textId="77777777" w:rsidTr="00763B3E">
        <w:trPr>
          <w:cantSplit/>
          <w:jc w:val="center"/>
        </w:trPr>
        <w:tc>
          <w:tcPr>
            <w:tcW w:w="20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5FFB892" w14:textId="77777777" w:rsidR="00116A25" w:rsidRPr="00763B3E" w:rsidRDefault="00000000">
            <w:r w:rsidRPr="00763B3E">
              <w:rPr>
                <w:b/>
                <w:color w:val="00747A"/>
                <w:sz w:val="16"/>
              </w:rPr>
              <w:t>Clasificación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58A8AF" w14:textId="77777777" w:rsidR="00116A25" w:rsidRPr="00763B3E" w:rsidRDefault="00000000">
            <w:r w:rsidRPr="00763B3E">
              <w:rPr>
                <w:color w:val="232A30"/>
                <w:sz w:val="16"/>
              </w:rPr>
              <w:t>Separación entre agenda/evento y tarea interna; definición de tema o línea.</w:t>
            </w:r>
          </w:p>
        </w:tc>
      </w:tr>
      <w:tr w:rsidR="00116A25" w:rsidRPr="00763B3E" w14:paraId="77318FC4" w14:textId="77777777" w:rsidTr="00763B3E">
        <w:trPr>
          <w:cantSplit/>
          <w:jc w:val="center"/>
        </w:trPr>
        <w:tc>
          <w:tcPr>
            <w:tcW w:w="20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2B95AB7" w14:textId="77777777" w:rsidR="00116A25" w:rsidRPr="00763B3E" w:rsidRDefault="00000000">
            <w:r w:rsidRPr="00763B3E">
              <w:rPr>
                <w:b/>
                <w:color w:val="00747A"/>
                <w:sz w:val="16"/>
              </w:rPr>
              <w:t>Valoración estratégica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BDA0CFF" w14:textId="77777777" w:rsidR="00116A25" w:rsidRPr="00763B3E" w:rsidRDefault="00000000">
            <w:r w:rsidRPr="00763B3E">
              <w:rPr>
                <w:color w:val="232A30"/>
                <w:sz w:val="16"/>
              </w:rPr>
              <w:t>Determinación de aporte a reputación, vocería, evidencia, servicio o prevención de riesgo.</w:t>
            </w:r>
          </w:p>
        </w:tc>
      </w:tr>
      <w:tr w:rsidR="00116A25" w:rsidRPr="00763B3E" w14:paraId="5568ED23" w14:textId="77777777" w:rsidTr="00763B3E">
        <w:trPr>
          <w:cantSplit/>
          <w:jc w:val="center"/>
        </w:trPr>
        <w:tc>
          <w:tcPr>
            <w:tcW w:w="20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365393B" w14:textId="77777777" w:rsidR="00116A25" w:rsidRPr="00763B3E" w:rsidRDefault="00000000">
            <w:r w:rsidRPr="00763B3E">
              <w:rPr>
                <w:b/>
                <w:color w:val="00747A"/>
                <w:sz w:val="16"/>
              </w:rPr>
              <w:lastRenderedPageBreak/>
              <w:t>Priorización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515CFC" w14:textId="77777777" w:rsidR="00116A25" w:rsidRPr="00763B3E" w:rsidRDefault="00000000">
            <w:r w:rsidRPr="00763B3E">
              <w:rPr>
                <w:color w:val="232A30"/>
                <w:sz w:val="16"/>
              </w:rPr>
              <w:t>Asignación de prioridad alta, media-alta, media o baja.</w:t>
            </w:r>
          </w:p>
        </w:tc>
      </w:tr>
      <w:tr w:rsidR="00116A25" w:rsidRPr="00763B3E" w14:paraId="15C6A618" w14:textId="77777777" w:rsidTr="00763B3E">
        <w:trPr>
          <w:cantSplit/>
          <w:jc w:val="center"/>
        </w:trPr>
        <w:tc>
          <w:tcPr>
            <w:tcW w:w="20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55E3D65" w14:textId="77777777" w:rsidR="00116A25" w:rsidRPr="00763B3E" w:rsidRDefault="00000000">
            <w:r w:rsidRPr="00763B3E">
              <w:rPr>
                <w:b/>
                <w:color w:val="00747A"/>
                <w:sz w:val="16"/>
              </w:rPr>
              <w:t>Diseño de producto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B6611D2" w14:textId="77777777" w:rsidR="00116A25" w:rsidRPr="00763B3E" w:rsidRDefault="00000000">
            <w:r w:rsidRPr="00763B3E">
              <w:rPr>
                <w:color w:val="232A30"/>
                <w:sz w:val="16"/>
              </w:rPr>
              <w:t>Definición de contenidos o entregables esperados por actividad.</w:t>
            </w:r>
          </w:p>
        </w:tc>
      </w:tr>
      <w:tr w:rsidR="00116A25" w:rsidRPr="00763B3E" w14:paraId="4BDBD293" w14:textId="77777777" w:rsidTr="00763B3E">
        <w:trPr>
          <w:cantSplit/>
          <w:jc w:val="center"/>
        </w:trPr>
        <w:tc>
          <w:tcPr>
            <w:tcW w:w="20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0DEA37D" w14:textId="77777777" w:rsidR="00116A25" w:rsidRPr="00763B3E" w:rsidRDefault="00000000">
            <w:r w:rsidRPr="00763B3E">
              <w:rPr>
                <w:b/>
                <w:color w:val="00747A"/>
                <w:sz w:val="16"/>
              </w:rPr>
              <w:t>Preparación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832B1CC" w14:textId="77777777" w:rsidR="00116A25" w:rsidRPr="00763B3E" w:rsidRDefault="00000000">
            <w:r w:rsidRPr="00763B3E">
              <w:rPr>
                <w:color w:val="232A30"/>
                <w:sz w:val="16"/>
              </w:rPr>
              <w:t>Identificación de acciones previas: guiones, cifras, permisos, Q&amp;A, fichas y responsables.</w:t>
            </w:r>
          </w:p>
        </w:tc>
      </w:tr>
      <w:tr w:rsidR="00116A25" w:rsidRPr="00763B3E" w14:paraId="7AD3F2BE" w14:textId="77777777" w:rsidTr="00763B3E">
        <w:trPr>
          <w:cantSplit/>
          <w:jc w:val="center"/>
        </w:trPr>
        <w:tc>
          <w:tcPr>
            <w:tcW w:w="20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B2A3355" w14:textId="77777777" w:rsidR="00116A25" w:rsidRPr="00763B3E" w:rsidRDefault="00000000">
            <w:r w:rsidRPr="00763B3E">
              <w:rPr>
                <w:b/>
                <w:color w:val="00747A"/>
                <w:sz w:val="16"/>
              </w:rPr>
              <w:t>Seguimiento</w:t>
            </w:r>
          </w:p>
        </w:tc>
        <w:tc>
          <w:tcPr>
            <w:tcW w:w="674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002D3B" w14:textId="77777777" w:rsidR="00116A25" w:rsidRPr="00763B3E" w:rsidRDefault="00000000">
            <w:r w:rsidRPr="00763B3E">
              <w:rPr>
                <w:color w:val="232A30"/>
                <w:sz w:val="16"/>
              </w:rPr>
              <w:t>Incorporación de estado y observaciones editables.</w:t>
            </w:r>
          </w:p>
        </w:tc>
      </w:tr>
    </w:tbl>
    <w:p w14:paraId="301459B6" w14:textId="0E4BDDB6" w:rsidR="00116A25" w:rsidRPr="00763B3E" w:rsidRDefault="00763B3E" w:rsidP="00763B3E">
      <w:pPr>
        <w:pStyle w:val="Ttulo1"/>
        <w:numPr>
          <w:ilvl w:val="0"/>
          <w:numId w:val="10"/>
        </w:numPr>
      </w:pPr>
      <w:r w:rsidRPr="00763B3E">
        <w:t>RESULTADOS CUANTITATIVOS DE LA MATRIZ</w:t>
      </w:r>
    </w:p>
    <w:tbl>
      <w:tblPr>
        <w:tblW w:w="9172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1178"/>
        <w:gridCol w:w="5159"/>
      </w:tblGrid>
      <w:tr w:rsidR="00116A25" w:rsidRPr="00763B3E" w14:paraId="3F5ACF30" w14:textId="77777777" w:rsidTr="00763B3E">
        <w:trPr>
          <w:cantSplit/>
          <w:tblHeader/>
          <w:jc w:val="center"/>
        </w:trPr>
        <w:tc>
          <w:tcPr>
            <w:tcW w:w="283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7C26A2B" w14:textId="77777777" w:rsidR="00116A25" w:rsidRPr="00763B3E" w:rsidRDefault="00000000" w:rsidP="00763B3E">
            <w:pPr>
              <w:jc w:val="center"/>
            </w:pPr>
            <w:r w:rsidRPr="00763B3E">
              <w:rPr>
                <w:b/>
                <w:color w:val="FFFFFF"/>
                <w:sz w:val="16"/>
              </w:rPr>
              <w:t>Indicador</w:t>
            </w:r>
          </w:p>
        </w:tc>
        <w:tc>
          <w:tcPr>
            <w:tcW w:w="117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86FBF4D" w14:textId="77777777" w:rsidR="00116A25" w:rsidRPr="00763B3E" w:rsidRDefault="00000000" w:rsidP="00763B3E">
            <w:pPr>
              <w:jc w:val="center"/>
            </w:pPr>
            <w:r w:rsidRPr="00763B3E">
              <w:rPr>
                <w:b/>
                <w:color w:val="FFFFFF"/>
                <w:sz w:val="16"/>
              </w:rPr>
              <w:t>Valor</w:t>
            </w:r>
          </w:p>
        </w:tc>
        <w:tc>
          <w:tcPr>
            <w:tcW w:w="515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20AB1FC" w14:textId="77777777" w:rsidR="00116A25" w:rsidRPr="00763B3E" w:rsidRDefault="00000000" w:rsidP="00763B3E">
            <w:pPr>
              <w:jc w:val="center"/>
            </w:pPr>
            <w:r w:rsidRPr="00763B3E">
              <w:rPr>
                <w:b/>
                <w:color w:val="FFFFFF"/>
                <w:sz w:val="16"/>
              </w:rPr>
              <w:t>Cálculo / fuente</w:t>
            </w:r>
          </w:p>
        </w:tc>
      </w:tr>
      <w:tr w:rsidR="00116A25" w:rsidRPr="00763B3E" w14:paraId="4DAA1B93" w14:textId="77777777" w:rsidTr="00763B3E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CB3896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Total de registros</w:t>
            </w:r>
          </w:p>
        </w:tc>
        <w:tc>
          <w:tcPr>
            <w:tcW w:w="11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446854C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5"/>
              </w:rPr>
              <w:t>40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0746DEE" w14:textId="77777777" w:rsidR="00116A25" w:rsidRPr="00763B3E" w:rsidRDefault="00000000">
            <w:r w:rsidRPr="00763B3E">
              <w:rPr>
                <w:color w:val="232A30"/>
                <w:sz w:val="15"/>
              </w:rPr>
              <w:t>Conteo de filas de la matriz.</w:t>
            </w:r>
          </w:p>
        </w:tc>
      </w:tr>
      <w:tr w:rsidR="00116A25" w:rsidRPr="00763B3E" w14:paraId="69ACDC12" w14:textId="77777777" w:rsidTr="00763B3E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1F0C79F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Agenda / eventos</w:t>
            </w:r>
          </w:p>
        </w:tc>
        <w:tc>
          <w:tcPr>
            <w:tcW w:w="11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D26E3D8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5"/>
              </w:rPr>
              <w:t>18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FFC171" w14:textId="77777777" w:rsidR="00116A25" w:rsidRPr="00763B3E" w:rsidRDefault="00000000">
            <w:r w:rsidRPr="00763B3E">
              <w:rPr>
                <w:color w:val="232A30"/>
                <w:sz w:val="15"/>
              </w:rPr>
              <w:t>Registros clasificados como agenda o evento.</w:t>
            </w:r>
          </w:p>
        </w:tc>
      </w:tr>
      <w:tr w:rsidR="00116A25" w:rsidRPr="00763B3E" w14:paraId="212C8494" w14:textId="77777777" w:rsidTr="00763B3E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7839E72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Tareas equipo despacho</w:t>
            </w:r>
          </w:p>
        </w:tc>
        <w:tc>
          <w:tcPr>
            <w:tcW w:w="11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623136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5"/>
              </w:rPr>
              <w:t>22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06CE7D" w14:textId="77777777" w:rsidR="00116A25" w:rsidRPr="00763B3E" w:rsidRDefault="00000000">
            <w:r w:rsidRPr="00763B3E">
              <w:rPr>
                <w:color w:val="232A30"/>
                <w:sz w:val="15"/>
              </w:rPr>
              <w:t>Registros clasificados como tareas de producción o gestión.</w:t>
            </w:r>
          </w:p>
        </w:tc>
      </w:tr>
      <w:tr w:rsidR="00116A25" w:rsidRPr="00763B3E" w14:paraId="606748DF" w14:textId="77777777" w:rsidTr="00763B3E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3E6DC49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Estratégicas</w:t>
            </w:r>
          </w:p>
        </w:tc>
        <w:tc>
          <w:tcPr>
            <w:tcW w:w="11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A9DB10B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5"/>
              </w:rPr>
              <w:t>36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E9DA246" w14:textId="77777777" w:rsidR="00116A25" w:rsidRPr="00763B3E" w:rsidRDefault="00000000">
            <w:r w:rsidRPr="00763B3E">
              <w:rPr>
                <w:color w:val="232A30"/>
                <w:sz w:val="15"/>
              </w:rPr>
              <w:t>Clasificación incluida en el resumen del archivo.</w:t>
            </w:r>
          </w:p>
        </w:tc>
      </w:tr>
      <w:tr w:rsidR="00116A25" w:rsidRPr="00763B3E" w14:paraId="446F4C44" w14:textId="77777777" w:rsidTr="00763B3E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636CFF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Potenciales</w:t>
            </w:r>
          </w:p>
        </w:tc>
        <w:tc>
          <w:tcPr>
            <w:tcW w:w="11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59789D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5"/>
              </w:rPr>
              <w:t>2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D74C9D2" w14:textId="77777777" w:rsidR="00116A25" w:rsidRPr="00763B3E" w:rsidRDefault="00000000">
            <w:r w:rsidRPr="00763B3E">
              <w:rPr>
                <w:color w:val="232A30"/>
                <w:sz w:val="15"/>
              </w:rPr>
              <w:t>Dependían de producto, relevancia o contexto.</w:t>
            </w:r>
          </w:p>
        </w:tc>
      </w:tr>
      <w:tr w:rsidR="00116A25" w:rsidRPr="00763B3E" w14:paraId="0B55C955" w14:textId="77777777" w:rsidTr="00763B3E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CDA869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No estratégicas</w:t>
            </w:r>
          </w:p>
        </w:tc>
        <w:tc>
          <w:tcPr>
            <w:tcW w:w="11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8C2D0EF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5"/>
              </w:rPr>
              <w:t>2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4D6465A" w14:textId="77777777" w:rsidR="00116A25" w:rsidRPr="00763B3E" w:rsidRDefault="00000000">
            <w:r w:rsidRPr="00763B3E">
              <w:rPr>
                <w:color w:val="232A30"/>
                <w:sz w:val="15"/>
              </w:rPr>
              <w:t>Actividades administrativas o de registro.</w:t>
            </w:r>
          </w:p>
        </w:tc>
      </w:tr>
      <w:tr w:rsidR="00116A25" w:rsidRPr="00763B3E" w14:paraId="3945991C" w14:textId="77777777" w:rsidTr="00763B3E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198529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Prioridad alta</w:t>
            </w:r>
          </w:p>
        </w:tc>
        <w:tc>
          <w:tcPr>
            <w:tcW w:w="11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F167A71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5"/>
              </w:rPr>
              <w:t>25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642754" w14:textId="77777777" w:rsidR="00116A25" w:rsidRPr="00763B3E" w:rsidRDefault="00000000">
            <w:r w:rsidRPr="00763B3E">
              <w:rPr>
                <w:color w:val="232A30"/>
                <w:sz w:val="15"/>
              </w:rPr>
              <w:t>Registros marcados con prioridad alta.</w:t>
            </w:r>
          </w:p>
        </w:tc>
      </w:tr>
      <w:tr w:rsidR="00116A25" w:rsidRPr="00763B3E" w14:paraId="3DB08412" w14:textId="77777777" w:rsidTr="00763B3E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0F879C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Proporción estratégica</w:t>
            </w:r>
          </w:p>
        </w:tc>
        <w:tc>
          <w:tcPr>
            <w:tcW w:w="11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4D24D9A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5"/>
              </w:rPr>
              <w:t>90 %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2F7F64B" w14:textId="77777777" w:rsidR="00116A25" w:rsidRPr="00763B3E" w:rsidRDefault="00000000">
            <w:r w:rsidRPr="00763B3E">
              <w:rPr>
                <w:color w:val="232A30"/>
                <w:sz w:val="15"/>
              </w:rPr>
              <w:t>36 ÷ 40 × 100.</w:t>
            </w:r>
          </w:p>
        </w:tc>
      </w:tr>
      <w:tr w:rsidR="00116A25" w:rsidRPr="00763B3E" w14:paraId="67E80175" w14:textId="77777777" w:rsidTr="00763B3E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C784CD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Proporción de prioridad alta</w:t>
            </w:r>
          </w:p>
        </w:tc>
        <w:tc>
          <w:tcPr>
            <w:tcW w:w="11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3E7347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5"/>
              </w:rPr>
              <w:t>62,5 %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D95D96" w14:textId="77777777" w:rsidR="00116A25" w:rsidRPr="00763B3E" w:rsidRDefault="00000000">
            <w:r w:rsidRPr="00763B3E">
              <w:rPr>
                <w:color w:val="232A30"/>
                <w:sz w:val="15"/>
              </w:rPr>
              <w:t>25 ÷ 40 × 100.</w:t>
            </w:r>
          </w:p>
        </w:tc>
      </w:tr>
      <w:tr w:rsidR="00116A25" w:rsidRPr="00763B3E" w14:paraId="42797B42" w14:textId="77777777" w:rsidTr="00763B3E">
        <w:trPr>
          <w:cantSplit/>
          <w:jc w:val="center"/>
        </w:trPr>
        <w:tc>
          <w:tcPr>
            <w:tcW w:w="283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A8CC7A9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Peso de tareas internas</w:t>
            </w:r>
          </w:p>
        </w:tc>
        <w:tc>
          <w:tcPr>
            <w:tcW w:w="117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5D48D4B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5"/>
              </w:rPr>
              <w:t>55 %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63D2322" w14:textId="77777777" w:rsidR="00116A25" w:rsidRPr="00763B3E" w:rsidRDefault="00000000">
            <w:r w:rsidRPr="00763B3E">
              <w:rPr>
                <w:color w:val="232A30"/>
                <w:sz w:val="15"/>
              </w:rPr>
              <w:t>22 ÷ 40 × 100.</w:t>
            </w: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505"/>
      </w:tblGrid>
      <w:tr w:rsidR="00116A25" w:rsidRPr="00763B3E" w14:paraId="0862C544" w14:textId="77777777" w:rsidTr="00763B3E">
        <w:trPr>
          <w:cantSplit/>
          <w:tblHeader/>
          <w:jc w:val="center"/>
        </w:trPr>
        <w:tc>
          <w:tcPr>
            <w:tcW w:w="750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497A7DC0" w14:textId="7768E0B7" w:rsidR="00116A25" w:rsidRPr="00763B3E" w:rsidRDefault="00763B3E">
            <w:pPr>
              <w:spacing w:after="60"/>
            </w:pPr>
            <w:r w:rsidRPr="00763B3E">
              <w:rPr>
                <w:b/>
                <w:color w:val="00747A"/>
                <w:sz w:val="20"/>
              </w:rPr>
              <w:t>LECTURA DE CAPACIDAD</w:t>
            </w:r>
          </w:p>
          <w:p w14:paraId="7B37025E" w14:textId="77777777" w:rsidR="00116A25" w:rsidRPr="00763B3E" w:rsidRDefault="00000000">
            <w:pPr>
              <w:spacing w:after="0" w:line="252" w:lineRule="auto"/>
            </w:pPr>
            <w:r w:rsidRPr="00763B3E">
              <w:rPr>
                <w:color w:val="232A30"/>
              </w:rPr>
              <w:t xml:space="preserve">Que el 90 % de los registros fuera clasificado como estratégico no significa que todo pudiera atenderse con la misma intensidad. La matriz mostró una posible </w:t>
            </w:r>
            <w:proofErr w:type="spellStart"/>
            <w:r w:rsidRPr="00763B3E">
              <w:rPr>
                <w:color w:val="232A30"/>
              </w:rPr>
              <w:t>sobrepriorización</w:t>
            </w:r>
            <w:proofErr w:type="spellEnd"/>
            <w:r w:rsidRPr="00763B3E">
              <w:rPr>
                <w:color w:val="232A30"/>
              </w:rPr>
              <w:t>: 25 actividades de alta prioridad en una sola semana exigían decisiones de capacidad, secuencia y responsable.</w:t>
            </w:r>
          </w:p>
        </w:tc>
      </w:tr>
    </w:tbl>
    <w:p w14:paraId="50367195" w14:textId="1BB2D4E2" w:rsidR="00116A25" w:rsidRPr="00763B3E" w:rsidRDefault="00763B3E" w:rsidP="00763B3E">
      <w:pPr>
        <w:pStyle w:val="Ttulo1"/>
        <w:numPr>
          <w:ilvl w:val="0"/>
          <w:numId w:val="10"/>
        </w:numPr>
      </w:pPr>
      <w:r w:rsidRPr="00763B3E">
        <w:t>DESARROLLO DEL ANÁLISIS</w:t>
      </w:r>
    </w:p>
    <w:p w14:paraId="53B03D97" w14:textId="3F9B9AD2" w:rsidR="00116A25" w:rsidRPr="00763B3E" w:rsidRDefault="00000000" w:rsidP="00763B3E">
      <w:pPr>
        <w:pStyle w:val="Prrafodelista"/>
        <w:numPr>
          <w:ilvl w:val="1"/>
          <w:numId w:val="10"/>
        </w:numPr>
        <w:spacing w:before="140" w:after="80"/>
      </w:pPr>
      <w:r w:rsidRPr="00763B3E">
        <w:rPr>
          <w:b/>
          <w:color w:val="00747A"/>
          <w:sz w:val="22"/>
        </w:rPr>
        <w:t>Agenda territorial y de resultados</w:t>
      </w:r>
    </w:p>
    <w:p w14:paraId="2B37A93E" w14:textId="77777777" w:rsidR="00116A25" w:rsidRPr="00763B3E" w:rsidRDefault="00000000" w:rsidP="00763B3E">
      <w:pPr>
        <w:spacing w:after="100" w:line="259" w:lineRule="auto"/>
        <w:ind w:left="720"/>
        <w:jc w:val="both"/>
      </w:pPr>
      <w:r w:rsidRPr="00763B3E">
        <w:rPr>
          <w:color w:val="232A30"/>
        </w:rPr>
        <w:t>La jornada de revitalización en Usme, la Feria de Mejoramiento de Vivienda en Engativá, la entrega de obra en Alpes y el taller “El Barrio que queremos” en María Paz fueron identificados como momentos de alta capacidad narrativa. Su cobertura debía mostrar resultados visibles, rostros, beneficios, participación y próximos pasos, evitando convertirlos en registros protocolarios.</w:t>
      </w:r>
    </w:p>
    <w:p w14:paraId="11646BC5" w14:textId="42ECE126" w:rsidR="00116A25" w:rsidRPr="00763B3E" w:rsidRDefault="00000000" w:rsidP="00763B3E">
      <w:pPr>
        <w:pStyle w:val="Prrafodelista"/>
        <w:numPr>
          <w:ilvl w:val="1"/>
          <w:numId w:val="10"/>
        </w:numPr>
        <w:spacing w:before="140" w:after="80"/>
      </w:pPr>
      <w:r w:rsidRPr="00763B3E">
        <w:rPr>
          <w:b/>
          <w:color w:val="00747A"/>
          <w:sz w:val="22"/>
        </w:rPr>
        <w:lastRenderedPageBreak/>
        <w:t>Vocería y contenidos de liderazgo</w:t>
      </w:r>
    </w:p>
    <w:p w14:paraId="5487198A" w14:textId="77777777" w:rsidR="00116A25" w:rsidRDefault="00000000" w:rsidP="00763B3E">
      <w:pPr>
        <w:spacing w:after="100" w:line="259" w:lineRule="auto"/>
        <w:ind w:left="720"/>
        <w:jc w:val="both"/>
        <w:rPr>
          <w:color w:val="232A30"/>
        </w:rPr>
      </w:pPr>
      <w:r w:rsidRPr="00763B3E">
        <w:rPr>
          <w:color w:val="232A30"/>
        </w:rPr>
        <w:t xml:space="preserve">El video “Pregúntele a la secretaria”, los pódcast y los productos asociados al World </w:t>
      </w:r>
      <w:proofErr w:type="spellStart"/>
      <w:r w:rsidRPr="00763B3E">
        <w:rPr>
          <w:color w:val="232A30"/>
        </w:rPr>
        <w:t>Cities</w:t>
      </w:r>
      <w:proofErr w:type="spellEnd"/>
      <w:r w:rsidRPr="00763B3E">
        <w:rPr>
          <w:color w:val="232A30"/>
        </w:rPr>
        <w:t xml:space="preserve"> Summit requerían preparación editorial. La recomendación fue definir preguntas, mensajes fuerza, titulares, cortes reutilizables y llamados a la acción antes de la grabación. La producción audiovisual debía planearse como un ecosistema de formatos y no como un archivo único.</w:t>
      </w:r>
    </w:p>
    <w:p w14:paraId="47E82307" w14:textId="77777777" w:rsidR="00763B3E" w:rsidRPr="00763B3E" w:rsidRDefault="00763B3E" w:rsidP="00763B3E">
      <w:pPr>
        <w:spacing w:after="100" w:line="259" w:lineRule="auto"/>
        <w:ind w:left="720"/>
        <w:jc w:val="both"/>
      </w:pPr>
    </w:p>
    <w:p w14:paraId="5DEBAD14" w14:textId="2C6228E3" w:rsidR="00116A25" w:rsidRPr="00763B3E" w:rsidRDefault="00000000" w:rsidP="00763B3E">
      <w:pPr>
        <w:pStyle w:val="Prrafodelista"/>
        <w:numPr>
          <w:ilvl w:val="1"/>
          <w:numId w:val="10"/>
        </w:numPr>
        <w:spacing w:before="140" w:after="80"/>
      </w:pPr>
      <w:r w:rsidRPr="00763B3E">
        <w:rPr>
          <w:b/>
          <w:color w:val="00747A"/>
          <w:sz w:val="22"/>
        </w:rPr>
        <w:t>Lanzamientos y servicio ciudadano</w:t>
      </w:r>
    </w:p>
    <w:p w14:paraId="355BD253" w14:textId="77777777" w:rsidR="00116A25" w:rsidRDefault="00000000" w:rsidP="00763B3E">
      <w:pPr>
        <w:spacing w:after="100" w:line="259" w:lineRule="auto"/>
        <w:ind w:left="720"/>
        <w:jc w:val="both"/>
        <w:rPr>
          <w:color w:val="232A30"/>
        </w:rPr>
      </w:pPr>
      <w:r w:rsidRPr="00763B3E">
        <w:rPr>
          <w:color w:val="232A30"/>
        </w:rPr>
        <w:t>El lanzamiento de Arriendo Temporal Solidario fue clasificado como actividad de alta sensibilidad. Debía explicar con precisión quién podía aplicar, cómo funcionaba el programa, qué problema resolvía, cuáles eran los requisitos y dónde se encontraba la ruta oficial. La matriz recomendó comunicado, carrusel, video de vocería, Q&amp;A y piezas de acceso, con validación previa de requisitos y cifras.</w:t>
      </w:r>
    </w:p>
    <w:p w14:paraId="28F54200" w14:textId="77777777" w:rsidR="00763B3E" w:rsidRPr="00763B3E" w:rsidRDefault="00763B3E" w:rsidP="00763B3E">
      <w:pPr>
        <w:spacing w:after="100" w:line="259" w:lineRule="auto"/>
        <w:ind w:left="720"/>
        <w:jc w:val="both"/>
      </w:pPr>
    </w:p>
    <w:p w14:paraId="1EA08FDF" w14:textId="40A78650" w:rsidR="00116A25" w:rsidRPr="00763B3E" w:rsidRDefault="00000000" w:rsidP="00763B3E">
      <w:pPr>
        <w:pStyle w:val="Prrafodelista"/>
        <w:numPr>
          <w:ilvl w:val="1"/>
          <w:numId w:val="10"/>
        </w:numPr>
        <w:spacing w:before="140" w:after="80"/>
      </w:pPr>
      <w:r w:rsidRPr="00763B3E">
        <w:rPr>
          <w:b/>
          <w:color w:val="00747A"/>
          <w:sz w:val="22"/>
        </w:rPr>
        <w:t>Control político y riesgos</w:t>
      </w:r>
    </w:p>
    <w:p w14:paraId="10BC3010" w14:textId="77777777" w:rsidR="00116A25" w:rsidRDefault="00000000" w:rsidP="00763B3E">
      <w:pPr>
        <w:spacing w:after="100" w:line="259" w:lineRule="auto"/>
        <w:ind w:left="720"/>
        <w:jc w:val="both"/>
        <w:rPr>
          <w:color w:val="232A30"/>
        </w:rPr>
      </w:pPr>
      <w:r w:rsidRPr="00763B3E">
        <w:rPr>
          <w:color w:val="232A30"/>
        </w:rPr>
        <w:t>Los debates del Concejo sobre movilidad férrea y otros asuntos de control político no requerían necesariamente publicación proactiva, pero sí monitoreo, minuta de riesgos, preguntas y respuestas y coordinación con voceros competentes. La ausencia de una preparación mínima podía convertir una mención incidental en una crisis reactiva.</w:t>
      </w:r>
    </w:p>
    <w:p w14:paraId="4F4D314B" w14:textId="77777777" w:rsidR="00763B3E" w:rsidRPr="00763B3E" w:rsidRDefault="00763B3E" w:rsidP="00763B3E">
      <w:pPr>
        <w:spacing w:after="100" w:line="259" w:lineRule="auto"/>
        <w:ind w:left="720"/>
        <w:jc w:val="both"/>
      </w:pPr>
    </w:p>
    <w:p w14:paraId="1E8C8552" w14:textId="30593F54" w:rsidR="00116A25" w:rsidRPr="00763B3E" w:rsidRDefault="00000000" w:rsidP="00763B3E">
      <w:pPr>
        <w:pStyle w:val="Prrafodelista"/>
        <w:numPr>
          <w:ilvl w:val="1"/>
          <w:numId w:val="10"/>
        </w:numPr>
        <w:spacing w:before="140" w:after="80"/>
      </w:pPr>
      <w:r w:rsidRPr="00763B3E">
        <w:rPr>
          <w:b/>
          <w:color w:val="00747A"/>
          <w:sz w:val="22"/>
        </w:rPr>
        <w:t>Producción y tareas del despacho</w:t>
      </w:r>
    </w:p>
    <w:p w14:paraId="0FE3546A" w14:textId="77777777" w:rsidR="00116A25" w:rsidRDefault="00000000" w:rsidP="00763B3E">
      <w:pPr>
        <w:spacing w:after="100" w:line="259" w:lineRule="auto"/>
        <w:ind w:left="720"/>
        <w:jc w:val="both"/>
        <w:rPr>
          <w:color w:val="232A30"/>
        </w:rPr>
      </w:pPr>
      <w:r w:rsidRPr="00763B3E">
        <w:rPr>
          <w:color w:val="232A30"/>
        </w:rPr>
        <w:t xml:space="preserve">Las 22 tareas internas incluían presentaciones, </w:t>
      </w:r>
      <w:proofErr w:type="spellStart"/>
      <w:r w:rsidRPr="00763B3E">
        <w:rPr>
          <w:color w:val="232A30"/>
        </w:rPr>
        <w:t>key</w:t>
      </w:r>
      <w:proofErr w:type="spellEnd"/>
      <w:r w:rsidRPr="00763B3E">
        <w:rPr>
          <w:color w:val="232A30"/>
        </w:rPr>
        <w:t xml:space="preserve"> </w:t>
      </w:r>
      <w:proofErr w:type="spellStart"/>
      <w:r w:rsidRPr="00763B3E">
        <w:rPr>
          <w:color w:val="232A30"/>
        </w:rPr>
        <w:t>points</w:t>
      </w:r>
      <w:proofErr w:type="spellEnd"/>
      <w:r w:rsidRPr="00763B3E">
        <w:rPr>
          <w:color w:val="232A30"/>
        </w:rPr>
        <w:t>, banners, notas técnicas, parrillas, bases de medios, traducciones, seguimiento internacional, edición de pódcast, contenidos territoriales, propuesta Camacol y narrativa de Plan Terrazas. El reto era impedir que la acumulación de productos fragmentara el relato o desplazara la agenda pública de mayor valor.</w:t>
      </w:r>
    </w:p>
    <w:p w14:paraId="03A3D712" w14:textId="77777777" w:rsidR="00763B3E" w:rsidRPr="00763B3E" w:rsidRDefault="00763B3E" w:rsidP="00763B3E">
      <w:pPr>
        <w:spacing w:after="100" w:line="259" w:lineRule="auto"/>
        <w:ind w:left="720"/>
        <w:jc w:val="both"/>
      </w:pPr>
    </w:p>
    <w:p w14:paraId="1F2A0DC6" w14:textId="2B2584AF" w:rsidR="00116A25" w:rsidRPr="00763B3E" w:rsidRDefault="00000000" w:rsidP="00763B3E">
      <w:pPr>
        <w:pStyle w:val="Prrafodelista"/>
        <w:numPr>
          <w:ilvl w:val="1"/>
          <w:numId w:val="10"/>
        </w:numPr>
        <w:spacing w:before="140" w:after="80"/>
      </w:pPr>
      <w:r w:rsidRPr="00763B3E">
        <w:rPr>
          <w:b/>
          <w:color w:val="00747A"/>
          <w:sz w:val="22"/>
        </w:rPr>
        <w:t>Principios operativos definidos</w:t>
      </w:r>
    </w:p>
    <w:p w14:paraId="2B5F1F4D" w14:textId="77777777" w:rsidR="00116A25" w:rsidRPr="00763B3E" w:rsidRDefault="00000000" w:rsidP="00763B3E">
      <w:pPr>
        <w:pStyle w:val="Listaconvietas"/>
        <w:numPr>
          <w:ilvl w:val="0"/>
          <w:numId w:val="15"/>
        </w:numPr>
        <w:spacing w:after="60"/>
      </w:pPr>
      <w:r w:rsidRPr="00763B3E">
        <w:rPr>
          <w:color w:val="232A30"/>
        </w:rPr>
        <w:t>No toda reunión produce contenido público; sí debe producir una decisión, minuta o insumo.</w:t>
      </w:r>
    </w:p>
    <w:p w14:paraId="2BD3C806" w14:textId="77777777" w:rsidR="00763B3E" w:rsidRPr="00763B3E" w:rsidRDefault="00763B3E" w:rsidP="00763B3E">
      <w:pPr>
        <w:pStyle w:val="Listaconvietas"/>
        <w:numPr>
          <w:ilvl w:val="0"/>
          <w:numId w:val="0"/>
        </w:numPr>
        <w:spacing w:after="60"/>
        <w:ind w:left="1080"/>
      </w:pPr>
    </w:p>
    <w:p w14:paraId="7B40938D" w14:textId="72330F03" w:rsidR="00116A25" w:rsidRPr="00763B3E" w:rsidRDefault="00000000" w:rsidP="00763B3E">
      <w:pPr>
        <w:pStyle w:val="Listaconvietas"/>
        <w:numPr>
          <w:ilvl w:val="0"/>
          <w:numId w:val="15"/>
        </w:numPr>
        <w:spacing w:after="60"/>
      </w:pPr>
      <w:r w:rsidRPr="00763B3E">
        <w:rPr>
          <w:color w:val="232A30"/>
        </w:rPr>
        <w:t>Toda cobertura territorial debe llegar con ficha técnica, permisos y preguntas guía.</w:t>
      </w:r>
    </w:p>
    <w:p w14:paraId="721280CD" w14:textId="77777777" w:rsidR="00763B3E" w:rsidRPr="00763B3E" w:rsidRDefault="00763B3E" w:rsidP="00763B3E">
      <w:pPr>
        <w:pStyle w:val="Listaconvietas"/>
        <w:numPr>
          <w:ilvl w:val="0"/>
          <w:numId w:val="0"/>
        </w:numPr>
        <w:spacing w:after="60"/>
        <w:ind w:left="1080"/>
      </w:pPr>
    </w:p>
    <w:p w14:paraId="77698C78" w14:textId="76AD513D" w:rsidR="00116A25" w:rsidRPr="00763B3E" w:rsidRDefault="00000000" w:rsidP="00763B3E">
      <w:pPr>
        <w:pStyle w:val="Listaconvietas"/>
        <w:numPr>
          <w:ilvl w:val="0"/>
          <w:numId w:val="15"/>
        </w:numPr>
        <w:spacing w:after="60"/>
      </w:pPr>
      <w:r w:rsidRPr="00763B3E">
        <w:rPr>
          <w:color w:val="232A30"/>
        </w:rPr>
        <w:t>Toda vocería sensible debe contar con mensajes validados y posibles preguntas difíciles.</w:t>
      </w:r>
    </w:p>
    <w:p w14:paraId="2E59ADE0" w14:textId="77777777" w:rsidR="00763B3E" w:rsidRPr="00763B3E" w:rsidRDefault="00763B3E" w:rsidP="00763B3E">
      <w:pPr>
        <w:pStyle w:val="Listaconvietas"/>
        <w:numPr>
          <w:ilvl w:val="0"/>
          <w:numId w:val="0"/>
        </w:numPr>
        <w:spacing w:after="60"/>
        <w:ind w:left="1080"/>
      </w:pPr>
    </w:p>
    <w:p w14:paraId="273EC85D" w14:textId="4AE42B30" w:rsidR="00116A25" w:rsidRPr="00763B3E" w:rsidRDefault="00000000" w:rsidP="00763B3E">
      <w:pPr>
        <w:pStyle w:val="Listaconvietas"/>
        <w:numPr>
          <w:ilvl w:val="0"/>
          <w:numId w:val="15"/>
        </w:numPr>
        <w:spacing w:after="60"/>
      </w:pPr>
      <w:r w:rsidRPr="00763B3E">
        <w:rPr>
          <w:color w:val="232A30"/>
        </w:rPr>
        <w:t>Toda pieza debe tener un objetivo, un público, un canal y un criterio de éxito.</w:t>
      </w:r>
    </w:p>
    <w:p w14:paraId="081E8460" w14:textId="77777777" w:rsidR="00763B3E" w:rsidRPr="00763B3E" w:rsidRDefault="00763B3E" w:rsidP="00763B3E">
      <w:pPr>
        <w:pStyle w:val="Listaconvietas"/>
        <w:numPr>
          <w:ilvl w:val="0"/>
          <w:numId w:val="0"/>
        </w:numPr>
        <w:spacing w:after="60"/>
        <w:ind w:left="1080"/>
      </w:pPr>
    </w:p>
    <w:p w14:paraId="2E995980" w14:textId="41703142" w:rsidR="00116A25" w:rsidRPr="00763B3E" w:rsidRDefault="00000000" w:rsidP="00763B3E">
      <w:pPr>
        <w:pStyle w:val="Listaconvietas"/>
        <w:numPr>
          <w:ilvl w:val="0"/>
          <w:numId w:val="15"/>
        </w:numPr>
        <w:spacing w:after="60"/>
      </w:pPr>
      <w:r w:rsidRPr="00763B3E">
        <w:rPr>
          <w:color w:val="232A30"/>
        </w:rPr>
        <w:t>El responsable y el estado deben actualizarse antes y después de cada actividad.</w:t>
      </w:r>
    </w:p>
    <w:p w14:paraId="5D93455F" w14:textId="77777777" w:rsidR="00763B3E" w:rsidRPr="00763B3E" w:rsidRDefault="00763B3E" w:rsidP="00763B3E">
      <w:pPr>
        <w:pStyle w:val="Listaconvietas"/>
        <w:numPr>
          <w:ilvl w:val="0"/>
          <w:numId w:val="0"/>
        </w:numPr>
        <w:spacing w:after="60"/>
        <w:ind w:left="1080"/>
      </w:pPr>
    </w:p>
    <w:p w14:paraId="4C0B4270" w14:textId="15C910B9" w:rsidR="00116A25" w:rsidRPr="00763B3E" w:rsidRDefault="00000000" w:rsidP="00763B3E">
      <w:pPr>
        <w:pStyle w:val="Listaconvietas"/>
        <w:numPr>
          <w:ilvl w:val="0"/>
          <w:numId w:val="15"/>
        </w:numPr>
        <w:spacing w:after="60"/>
      </w:pPr>
      <w:r w:rsidRPr="00763B3E">
        <w:rPr>
          <w:color w:val="232A30"/>
        </w:rPr>
        <w:t>Los materiales deben archivarse con fecha, territorio, programa, autorización y uso permitido.</w:t>
      </w:r>
    </w:p>
    <w:p w14:paraId="6700B2B4" w14:textId="3894BE6E" w:rsidR="00116A25" w:rsidRPr="00763B3E" w:rsidRDefault="00763B3E" w:rsidP="00763B3E">
      <w:pPr>
        <w:pStyle w:val="Ttulo1"/>
        <w:numPr>
          <w:ilvl w:val="0"/>
          <w:numId w:val="10"/>
        </w:numPr>
      </w:pPr>
      <w:r w:rsidRPr="00763B3E">
        <w:t>HALLAZGOS ESTRATÉGICOS</w:t>
      </w:r>
    </w:p>
    <w:p w14:paraId="20D49270" w14:textId="77777777" w:rsidR="00116A25" w:rsidRPr="00763B3E" w:rsidRDefault="00000000" w:rsidP="00763B3E">
      <w:pPr>
        <w:pStyle w:val="Listaconvietas"/>
        <w:numPr>
          <w:ilvl w:val="0"/>
          <w:numId w:val="16"/>
        </w:numPr>
        <w:spacing w:after="60"/>
      </w:pPr>
      <w:r w:rsidRPr="00763B3E">
        <w:rPr>
          <w:color w:val="232A30"/>
        </w:rPr>
        <w:t>La matriz permitió pasar de gestión por mensajes dispersos a una agenda común y visible.</w:t>
      </w:r>
    </w:p>
    <w:p w14:paraId="0877D982" w14:textId="77777777" w:rsidR="00763B3E" w:rsidRPr="00763B3E" w:rsidRDefault="00763B3E" w:rsidP="00763B3E">
      <w:pPr>
        <w:pStyle w:val="Listaconvietas"/>
        <w:numPr>
          <w:ilvl w:val="0"/>
          <w:numId w:val="0"/>
        </w:numPr>
        <w:spacing w:after="60"/>
        <w:ind w:left="1080"/>
      </w:pPr>
    </w:p>
    <w:p w14:paraId="16028D82" w14:textId="1E0A33F4" w:rsidR="00116A25" w:rsidRPr="00763B3E" w:rsidRDefault="00000000" w:rsidP="00763B3E">
      <w:pPr>
        <w:pStyle w:val="Listaconvietas"/>
        <w:numPr>
          <w:ilvl w:val="0"/>
          <w:numId w:val="16"/>
        </w:numPr>
        <w:spacing w:after="60"/>
      </w:pPr>
      <w:r w:rsidRPr="00763B3E">
        <w:rPr>
          <w:color w:val="232A30"/>
        </w:rPr>
        <w:t>El alto número de prioridades exigía limitar el foco semanal y proteger capacidad de producción.</w:t>
      </w:r>
    </w:p>
    <w:p w14:paraId="43099870" w14:textId="77777777" w:rsidR="00763B3E" w:rsidRPr="00763B3E" w:rsidRDefault="00763B3E" w:rsidP="00763B3E">
      <w:pPr>
        <w:pStyle w:val="Listaconvietas"/>
        <w:numPr>
          <w:ilvl w:val="0"/>
          <w:numId w:val="0"/>
        </w:numPr>
        <w:spacing w:after="60"/>
        <w:ind w:left="1080"/>
      </w:pPr>
    </w:p>
    <w:p w14:paraId="7AFB7E41" w14:textId="78DFF6BD" w:rsidR="00116A25" w:rsidRPr="00763B3E" w:rsidRDefault="00000000" w:rsidP="00763B3E">
      <w:pPr>
        <w:pStyle w:val="Listaconvietas"/>
        <w:numPr>
          <w:ilvl w:val="0"/>
          <w:numId w:val="16"/>
        </w:numPr>
        <w:spacing w:after="60"/>
      </w:pPr>
      <w:r w:rsidRPr="00763B3E">
        <w:rPr>
          <w:color w:val="232A30"/>
        </w:rPr>
        <w:t>La agenda territorial ofrecía el mayor potencial emocional y de evidencia de gestión.</w:t>
      </w:r>
    </w:p>
    <w:p w14:paraId="1600AC1D" w14:textId="77777777" w:rsidR="00763B3E" w:rsidRPr="00763B3E" w:rsidRDefault="00763B3E" w:rsidP="00763B3E">
      <w:pPr>
        <w:pStyle w:val="Listaconvietas"/>
        <w:numPr>
          <w:ilvl w:val="0"/>
          <w:numId w:val="0"/>
        </w:numPr>
        <w:spacing w:after="60"/>
        <w:ind w:left="1080"/>
      </w:pPr>
    </w:p>
    <w:p w14:paraId="1D276F23" w14:textId="14C99FB5" w:rsidR="00116A25" w:rsidRPr="00763B3E" w:rsidRDefault="00000000" w:rsidP="00763B3E">
      <w:pPr>
        <w:pStyle w:val="Listaconvietas"/>
        <w:numPr>
          <w:ilvl w:val="0"/>
          <w:numId w:val="16"/>
        </w:numPr>
        <w:spacing w:after="60"/>
      </w:pPr>
      <w:r w:rsidRPr="00763B3E">
        <w:rPr>
          <w:color w:val="232A30"/>
        </w:rPr>
        <w:t>Los eventos internos solo tenían valor comunicacional cuando producían decisiones o insumos concretos.</w:t>
      </w:r>
    </w:p>
    <w:p w14:paraId="783E9AE8" w14:textId="77777777" w:rsidR="00763B3E" w:rsidRPr="00763B3E" w:rsidRDefault="00763B3E" w:rsidP="00763B3E">
      <w:pPr>
        <w:pStyle w:val="Listaconvietas"/>
        <w:numPr>
          <w:ilvl w:val="0"/>
          <w:numId w:val="0"/>
        </w:numPr>
        <w:spacing w:after="60"/>
        <w:ind w:left="1080"/>
      </w:pPr>
    </w:p>
    <w:p w14:paraId="0CDF5E5F" w14:textId="6229CA31" w:rsidR="00116A25" w:rsidRPr="00763B3E" w:rsidRDefault="00000000" w:rsidP="00763B3E">
      <w:pPr>
        <w:pStyle w:val="Listaconvietas"/>
        <w:numPr>
          <w:ilvl w:val="0"/>
          <w:numId w:val="16"/>
        </w:numPr>
        <w:spacing w:after="60"/>
      </w:pPr>
      <w:r w:rsidRPr="00763B3E">
        <w:rPr>
          <w:color w:val="232A30"/>
        </w:rPr>
        <w:t>El control político debía tratarse como frente de prevención, no como tarea de última hora.</w:t>
      </w:r>
    </w:p>
    <w:p w14:paraId="1089D846" w14:textId="77777777" w:rsidR="00763B3E" w:rsidRPr="00763B3E" w:rsidRDefault="00763B3E" w:rsidP="00763B3E">
      <w:pPr>
        <w:pStyle w:val="Listaconvietas"/>
        <w:numPr>
          <w:ilvl w:val="0"/>
          <w:numId w:val="0"/>
        </w:numPr>
        <w:spacing w:after="60"/>
        <w:ind w:left="1080"/>
      </w:pPr>
    </w:p>
    <w:p w14:paraId="70340F04" w14:textId="32D78158" w:rsidR="00116A25" w:rsidRPr="00763B3E" w:rsidRDefault="00000000" w:rsidP="00763B3E">
      <w:pPr>
        <w:pStyle w:val="Listaconvietas"/>
        <w:numPr>
          <w:ilvl w:val="0"/>
          <w:numId w:val="16"/>
        </w:numPr>
        <w:spacing w:after="60"/>
      </w:pPr>
      <w:r w:rsidRPr="00763B3E">
        <w:rPr>
          <w:color w:val="232A30"/>
        </w:rPr>
        <w:lastRenderedPageBreak/>
        <w:t>Las tareas de internacionalización y pensamiento requerían traducción a beneficio ciudadano para evitar contenidos elitistas o desconectados.</w:t>
      </w:r>
    </w:p>
    <w:p w14:paraId="4F96599D" w14:textId="77777777" w:rsidR="00763B3E" w:rsidRPr="00763B3E" w:rsidRDefault="00763B3E" w:rsidP="00763B3E">
      <w:pPr>
        <w:pStyle w:val="Listaconvietas"/>
        <w:numPr>
          <w:ilvl w:val="0"/>
          <w:numId w:val="0"/>
        </w:numPr>
        <w:spacing w:after="60"/>
        <w:ind w:left="1080"/>
      </w:pPr>
    </w:p>
    <w:p w14:paraId="1831089D" w14:textId="133ABDF7" w:rsidR="00116A25" w:rsidRPr="00763B3E" w:rsidRDefault="00000000" w:rsidP="00763B3E">
      <w:pPr>
        <w:pStyle w:val="Listaconvietas"/>
        <w:numPr>
          <w:ilvl w:val="0"/>
          <w:numId w:val="16"/>
        </w:numPr>
        <w:spacing w:after="60"/>
      </w:pPr>
      <w:r w:rsidRPr="00763B3E">
        <w:rPr>
          <w:color w:val="232A30"/>
        </w:rPr>
        <w:t>La ausencia inicial de responsables en varios registros era un riesgo directo de incumplimiento.</w:t>
      </w:r>
    </w:p>
    <w:p w14:paraId="2C2421C3" w14:textId="12D5B8BC" w:rsidR="00116A25" w:rsidRPr="00763B3E" w:rsidRDefault="00763B3E" w:rsidP="00763B3E">
      <w:pPr>
        <w:pStyle w:val="Ttulo1"/>
        <w:numPr>
          <w:ilvl w:val="0"/>
          <w:numId w:val="10"/>
        </w:numPr>
        <w:rPr>
          <w:rStyle w:val="Ttulo1Car"/>
          <w:b/>
          <w:bCs/>
        </w:rPr>
      </w:pPr>
      <w:r w:rsidRPr="00763B3E">
        <w:rPr>
          <w:rStyle w:val="Ttulo1Car"/>
          <w:b/>
          <w:bCs/>
        </w:rPr>
        <w:t>RIESGOS Y CONTROLES RECOMENDADOS</w:t>
      </w:r>
    </w:p>
    <w:tbl>
      <w:tblPr>
        <w:tblW w:w="9440" w:type="dxa"/>
        <w:jc w:val="center"/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2948"/>
        <w:gridCol w:w="2948"/>
      </w:tblGrid>
      <w:tr w:rsidR="00116A25" w:rsidRPr="00763B3E" w14:paraId="29ECBB68" w14:textId="77777777" w:rsidTr="00763B3E">
        <w:trPr>
          <w:cantSplit/>
          <w:tblHeader/>
          <w:jc w:val="center"/>
        </w:trPr>
        <w:tc>
          <w:tcPr>
            <w:tcW w:w="226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1300E8F" w14:textId="77777777" w:rsidR="00116A25" w:rsidRPr="00763B3E" w:rsidRDefault="00000000" w:rsidP="00763B3E">
            <w:pPr>
              <w:jc w:val="center"/>
            </w:pPr>
            <w:r w:rsidRPr="00763B3E">
              <w:rPr>
                <w:b/>
                <w:color w:val="FFFFFF"/>
                <w:sz w:val="15"/>
              </w:rPr>
              <w:t>Riesgo</w:t>
            </w:r>
          </w:p>
        </w:tc>
        <w:tc>
          <w:tcPr>
            <w:tcW w:w="1276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BAB39D3" w14:textId="77777777" w:rsidR="00116A25" w:rsidRPr="00763B3E" w:rsidRDefault="00000000" w:rsidP="00763B3E">
            <w:pPr>
              <w:jc w:val="center"/>
            </w:pPr>
            <w:r w:rsidRPr="00763B3E">
              <w:rPr>
                <w:b/>
                <w:color w:val="FFFFFF"/>
                <w:sz w:val="15"/>
              </w:rPr>
              <w:t>Nivel</w:t>
            </w:r>
          </w:p>
        </w:tc>
        <w:tc>
          <w:tcPr>
            <w:tcW w:w="294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2D61E21" w14:textId="77777777" w:rsidR="00116A25" w:rsidRPr="00763B3E" w:rsidRDefault="00000000" w:rsidP="00763B3E">
            <w:pPr>
              <w:jc w:val="center"/>
            </w:pPr>
            <w:r w:rsidRPr="00763B3E">
              <w:rPr>
                <w:b/>
                <w:color w:val="FFFFFF"/>
                <w:sz w:val="15"/>
              </w:rPr>
              <w:t>Manifestación</w:t>
            </w:r>
          </w:p>
        </w:tc>
        <w:tc>
          <w:tcPr>
            <w:tcW w:w="294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B4ED275" w14:textId="77777777" w:rsidR="00116A25" w:rsidRPr="00763B3E" w:rsidRDefault="00000000" w:rsidP="00763B3E">
            <w:pPr>
              <w:jc w:val="center"/>
            </w:pPr>
            <w:r w:rsidRPr="00763B3E">
              <w:rPr>
                <w:b/>
                <w:color w:val="FFFFFF"/>
                <w:sz w:val="15"/>
              </w:rPr>
              <w:t>Control</w:t>
            </w:r>
          </w:p>
        </w:tc>
      </w:tr>
      <w:tr w:rsidR="00116A25" w:rsidRPr="00763B3E" w14:paraId="2CAF7E73" w14:textId="77777777" w:rsidTr="00763B3E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9DE43A5" w14:textId="77777777" w:rsidR="00116A25" w:rsidRPr="00763B3E" w:rsidRDefault="00000000">
            <w:r w:rsidRPr="00763B3E">
              <w:rPr>
                <w:b/>
                <w:color w:val="00747A"/>
                <w:sz w:val="14"/>
              </w:rPr>
              <w:t>Sobrecarga de prioridades</w:t>
            </w:r>
          </w:p>
        </w:tc>
        <w:tc>
          <w:tcPr>
            <w:tcW w:w="127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ED5F9FD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1E45239" w14:textId="77777777" w:rsidR="00116A25" w:rsidRPr="00763B3E" w:rsidRDefault="00000000">
            <w:r w:rsidRPr="00763B3E">
              <w:rPr>
                <w:color w:val="232A30"/>
                <w:sz w:val="14"/>
              </w:rPr>
              <w:t>25 actividades de alta prioridad compiten por recursos.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F334374" w14:textId="77777777" w:rsidR="00116A25" w:rsidRPr="00763B3E" w:rsidRDefault="00000000">
            <w:r w:rsidRPr="00763B3E">
              <w:rPr>
                <w:color w:val="232A30"/>
                <w:sz w:val="14"/>
              </w:rPr>
              <w:t>Definir cinco prioridades máximas y capacidad por rol.</w:t>
            </w:r>
          </w:p>
        </w:tc>
      </w:tr>
      <w:tr w:rsidR="00116A25" w:rsidRPr="00763B3E" w14:paraId="4FFDBF03" w14:textId="77777777" w:rsidTr="00763B3E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392DC4A" w14:textId="77777777" w:rsidR="00116A25" w:rsidRPr="00763B3E" w:rsidRDefault="00000000">
            <w:r w:rsidRPr="00763B3E">
              <w:rPr>
                <w:b/>
                <w:color w:val="00747A"/>
                <w:sz w:val="14"/>
              </w:rPr>
              <w:t>Actividad sin responsable</w:t>
            </w:r>
          </w:p>
        </w:tc>
        <w:tc>
          <w:tcPr>
            <w:tcW w:w="127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419ECE9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1A25AF2" w14:textId="77777777" w:rsidR="00116A25" w:rsidRPr="00763B3E" w:rsidRDefault="00000000">
            <w:r w:rsidRPr="00763B3E">
              <w:rPr>
                <w:color w:val="232A30"/>
                <w:sz w:val="14"/>
              </w:rPr>
              <w:t>Nadie asume preparación, cobertura o cierre.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87C784" w14:textId="77777777" w:rsidR="00116A25" w:rsidRPr="00763B3E" w:rsidRDefault="00000000">
            <w:r w:rsidRPr="00763B3E">
              <w:rPr>
                <w:color w:val="232A30"/>
                <w:sz w:val="14"/>
              </w:rPr>
              <w:t>Responsable obligatorio antes de activar la fila.</w:t>
            </w:r>
          </w:p>
        </w:tc>
      </w:tr>
      <w:tr w:rsidR="00116A25" w:rsidRPr="00763B3E" w14:paraId="163D911B" w14:textId="77777777" w:rsidTr="00763B3E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495A86F" w14:textId="77777777" w:rsidR="00116A25" w:rsidRPr="00763B3E" w:rsidRDefault="00000000">
            <w:r w:rsidRPr="00763B3E">
              <w:rPr>
                <w:b/>
                <w:color w:val="00747A"/>
                <w:sz w:val="14"/>
              </w:rPr>
              <w:t>Cobertura sin propósito</w:t>
            </w:r>
          </w:p>
        </w:tc>
        <w:tc>
          <w:tcPr>
            <w:tcW w:w="127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6B9C12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4"/>
              </w:rPr>
              <w:t>Medio-alto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74F07AD" w14:textId="77777777" w:rsidR="00116A25" w:rsidRPr="00763B3E" w:rsidRDefault="00000000">
            <w:r w:rsidRPr="00763B3E">
              <w:rPr>
                <w:color w:val="232A30"/>
                <w:sz w:val="14"/>
              </w:rPr>
              <w:t>Fotos y videos sin historia ni utilidad.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DE646F9" w14:textId="77777777" w:rsidR="00116A25" w:rsidRPr="00763B3E" w:rsidRDefault="00000000">
            <w:r w:rsidRPr="00763B3E">
              <w:rPr>
                <w:color w:val="232A30"/>
                <w:sz w:val="14"/>
              </w:rPr>
              <w:t>Brief de cobertura y producto mínimo.</w:t>
            </w:r>
          </w:p>
        </w:tc>
      </w:tr>
      <w:tr w:rsidR="00116A25" w:rsidRPr="00763B3E" w14:paraId="5988AC58" w14:textId="77777777" w:rsidTr="00763B3E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F479B2" w14:textId="77777777" w:rsidR="00116A25" w:rsidRPr="00763B3E" w:rsidRDefault="00000000">
            <w:r w:rsidRPr="00763B3E">
              <w:rPr>
                <w:b/>
                <w:color w:val="00747A"/>
                <w:sz w:val="14"/>
              </w:rPr>
              <w:t>Publicar reuniones internas</w:t>
            </w:r>
          </w:p>
        </w:tc>
        <w:tc>
          <w:tcPr>
            <w:tcW w:w="127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7ED870C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4"/>
              </w:rPr>
              <w:t>Medio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62819F" w14:textId="77777777" w:rsidR="00116A25" w:rsidRPr="00763B3E" w:rsidRDefault="00000000">
            <w:r w:rsidRPr="00763B3E">
              <w:rPr>
                <w:color w:val="232A30"/>
                <w:sz w:val="14"/>
              </w:rPr>
              <w:t>Contenido protocolario y baja relevancia.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4137552" w14:textId="77777777" w:rsidR="00116A25" w:rsidRPr="00763B3E" w:rsidRDefault="00000000">
            <w:r w:rsidRPr="00763B3E">
              <w:rPr>
                <w:color w:val="232A30"/>
                <w:sz w:val="14"/>
              </w:rPr>
              <w:t>Publicar solo decisiones o resultados verificables.</w:t>
            </w:r>
          </w:p>
        </w:tc>
      </w:tr>
      <w:tr w:rsidR="00116A25" w:rsidRPr="00763B3E" w14:paraId="0155856C" w14:textId="77777777" w:rsidTr="00763B3E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B4898D6" w14:textId="77777777" w:rsidR="00116A25" w:rsidRPr="00763B3E" w:rsidRDefault="00000000">
            <w:r w:rsidRPr="00763B3E">
              <w:rPr>
                <w:b/>
                <w:color w:val="00747A"/>
                <w:sz w:val="14"/>
              </w:rPr>
              <w:t>Falta de validación técnica</w:t>
            </w:r>
          </w:p>
        </w:tc>
        <w:tc>
          <w:tcPr>
            <w:tcW w:w="127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B1C4705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6DD7FA1" w14:textId="77777777" w:rsidR="00116A25" w:rsidRPr="00763B3E" w:rsidRDefault="00000000">
            <w:r w:rsidRPr="00763B3E">
              <w:rPr>
                <w:color w:val="232A30"/>
                <w:sz w:val="14"/>
              </w:rPr>
              <w:t>Errores en programas, cifras o requisitos.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A762425" w14:textId="77777777" w:rsidR="00116A25" w:rsidRPr="00763B3E" w:rsidRDefault="00000000">
            <w:r w:rsidRPr="00763B3E">
              <w:rPr>
                <w:color w:val="232A30"/>
                <w:sz w:val="14"/>
              </w:rPr>
              <w:t>Aprobación del área misional y versión controlada.</w:t>
            </w:r>
          </w:p>
        </w:tc>
      </w:tr>
      <w:tr w:rsidR="00116A25" w:rsidRPr="00763B3E" w14:paraId="4E49BCC6" w14:textId="77777777" w:rsidTr="00763B3E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EC3BE1" w14:textId="77777777" w:rsidR="00116A25" w:rsidRPr="00763B3E" w:rsidRDefault="00000000">
            <w:r w:rsidRPr="00763B3E">
              <w:rPr>
                <w:b/>
                <w:color w:val="00747A"/>
                <w:sz w:val="14"/>
              </w:rPr>
              <w:t>Riesgo de control político</w:t>
            </w:r>
          </w:p>
        </w:tc>
        <w:tc>
          <w:tcPr>
            <w:tcW w:w="127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C1F0B2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3BA652" w14:textId="77777777" w:rsidR="00116A25" w:rsidRPr="00763B3E" w:rsidRDefault="00000000">
            <w:r w:rsidRPr="00763B3E">
              <w:rPr>
                <w:color w:val="232A30"/>
                <w:sz w:val="14"/>
              </w:rPr>
              <w:t>Respuesta improvisada o contradicción sectorial.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B686078" w14:textId="77777777" w:rsidR="00116A25" w:rsidRPr="00763B3E" w:rsidRDefault="00000000">
            <w:r w:rsidRPr="00763B3E">
              <w:rPr>
                <w:color w:val="232A30"/>
                <w:sz w:val="14"/>
              </w:rPr>
              <w:t>Monitoreo, Q&amp;A, vocero y bitácora.</w:t>
            </w:r>
          </w:p>
        </w:tc>
      </w:tr>
      <w:tr w:rsidR="00116A25" w:rsidRPr="00763B3E" w14:paraId="1EB75770" w14:textId="77777777" w:rsidTr="00763B3E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DDBE852" w14:textId="77777777" w:rsidR="00116A25" w:rsidRPr="00763B3E" w:rsidRDefault="00000000">
            <w:r w:rsidRPr="00763B3E">
              <w:rPr>
                <w:b/>
                <w:color w:val="00747A"/>
                <w:sz w:val="14"/>
              </w:rPr>
              <w:t>Retraso en postproducción</w:t>
            </w:r>
          </w:p>
        </w:tc>
        <w:tc>
          <w:tcPr>
            <w:tcW w:w="127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86C7D4F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4"/>
              </w:rPr>
              <w:t>Medio-alto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1032B6" w14:textId="77777777" w:rsidR="00116A25" w:rsidRPr="00763B3E" w:rsidRDefault="00000000">
            <w:r w:rsidRPr="00763B3E">
              <w:rPr>
                <w:color w:val="232A30"/>
                <w:sz w:val="14"/>
              </w:rPr>
              <w:t>La coyuntura pierde vigencia.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976696E" w14:textId="77777777" w:rsidR="00116A25" w:rsidRPr="00763B3E" w:rsidRDefault="00000000">
            <w:r w:rsidRPr="00763B3E">
              <w:rPr>
                <w:color w:val="232A30"/>
                <w:sz w:val="14"/>
              </w:rPr>
              <w:t>Fechas de entrega, SLA y formatos predefinidos.</w:t>
            </w:r>
          </w:p>
        </w:tc>
      </w:tr>
      <w:tr w:rsidR="00116A25" w:rsidRPr="00763B3E" w14:paraId="01783ED8" w14:textId="77777777" w:rsidTr="00763B3E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AA2192F" w14:textId="77777777" w:rsidR="00116A25" w:rsidRPr="00763B3E" w:rsidRDefault="00000000">
            <w:r w:rsidRPr="00763B3E">
              <w:rPr>
                <w:b/>
                <w:color w:val="00747A"/>
                <w:sz w:val="14"/>
              </w:rPr>
              <w:t>Pérdida de activos</w:t>
            </w:r>
          </w:p>
        </w:tc>
        <w:tc>
          <w:tcPr>
            <w:tcW w:w="127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AD1470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4"/>
              </w:rPr>
              <w:t>Medio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5F5E9FA" w14:textId="77777777" w:rsidR="00116A25" w:rsidRPr="00763B3E" w:rsidRDefault="00000000">
            <w:r w:rsidRPr="00763B3E">
              <w:rPr>
                <w:color w:val="232A30"/>
                <w:sz w:val="14"/>
              </w:rPr>
              <w:t>Material sin ordenar, permisos o metadatos.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61DD4C4" w14:textId="77777777" w:rsidR="00116A25" w:rsidRPr="00763B3E" w:rsidRDefault="00000000">
            <w:r w:rsidRPr="00763B3E">
              <w:rPr>
                <w:color w:val="232A30"/>
                <w:sz w:val="14"/>
              </w:rPr>
              <w:t>Repositorio único y nomenclatura.</w:t>
            </w:r>
          </w:p>
        </w:tc>
      </w:tr>
      <w:tr w:rsidR="00116A25" w:rsidRPr="00763B3E" w14:paraId="5D32EF25" w14:textId="77777777" w:rsidTr="00763B3E">
        <w:trPr>
          <w:cantSplit/>
          <w:jc w:val="center"/>
        </w:trPr>
        <w:tc>
          <w:tcPr>
            <w:tcW w:w="226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D0F9D90" w14:textId="77777777" w:rsidR="00116A25" w:rsidRPr="00763B3E" w:rsidRDefault="00000000">
            <w:r w:rsidRPr="00763B3E">
              <w:rPr>
                <w:b/>
                <w:color w:val="00747A"/>
                <w:sz w:val="14"/>
              </w:rPr>
              <w:t>Estado no actualizado</w:t>
            </w:r>
          </w:p>
        </w:tc>
        <w:tc>
          <w:tcPr>
            <w:tcW w:w="1276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B1C86E3" w14:textId="77777777" w:rsidR="00116A25" w:rsidRPr="00763B3E" w:rsidRDefault="00000000" w:rsidP="00763B3E">
            <w:pPr>
              <w:jc w:val="center"/>
            </w:pPr>
            <w:r w:rsidRPr="00763B3E">
              <w:rPr>
                <w:color w:val="232A30"/>
                <w:sz w:val="14"/>
              </w:rPr>
              <w:t>Alto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6F954B" w14:textId="77777777" w:rsidR="00116A25" w:rsidRPr="00763B3E" w:rsidRDefault="00000000">
            <w:r w:rsidRPr="00763B3E">
              <w:rPr>
                <w:color w:val="232A30"/>
                <w:sz w:val="14"/>
              </w:rPr>
              <w:t>La matriz no demuestra cumplimiento.</w:t>
            </w:r>
          </w:p>
        </w:tc>
        <w:tc>
          <w:tcPr>
            <w:tcW w:w="294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3BF4E7E" w14:textId="77777777" w:rsidR="00116A25" w:rsidRPr="00763B3E" w:rsidRDefault="00000000">
            <w:r w:rsidRPr="00763B3E">
              <w:rPr>
                <w:color w:val="232A30"/>
                <w:sz w:val="14"/>
              </w:rPr>
              <w:t>Cierre semanal con evidencia y responsable.</w:t>
            </w:r>
          </w:p>
        </w:tc>
      </w:tr>
    </w:tbl>
    <w:p w14:paraId="060D4133" w14:textId="43E8A555" w:rsidR="00116A25" w:rsidRPr="00763B3E" w:rsidRDefault="00763B3E" w:rsidP="00763B3E">
      <w:pPr>
        <w:pStyle w:val="Ttulo1"/>
        <w:numPr>
          <w:ilvl w:val="0"/>
          <w:numId w:val="10"/>
        </w:numPr>
      </w:pPr>
      <w:r w:rsidRPr="00763B3E">
        <w:t>RECOMENDACIONES DE CONSULTORÍA</w:t>
      </w:r>
    </w:p>
    <w:p w14:paraId="458B0470" w14:textId="6FE56CFF" w:rsidR="00116A25" w:rsidRPr="00763B3E" w:rsidRDefault="00000000" w:rsidP="00763B3E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763B3E">
        <w:rPr>
          <w:color w:val="232A30"/>
        </w:rPr>
        <w:t>Reducir la agenda ejecutiva semanal a cinco prioridades máximas, sin eliminar el seguimiento del resto.</w:t>
      </w:r>
    </w:p>
    <w:p w14:paraId="3FF88F21" w14:textId="77777777" w:rsidR="003A256B" w:rsidRPr="003A256B" w:rsidRDefault="003A256B" w:rsidP="003A256B">
      <w:pPr>
        <w:pStyle w:val="Prrafodelista"/>
        <w:spacing w:after="60" w:line="259" w:lineRule="auto"/>
        <w:ind w:left="1080"/>
        <w:jc w:val="both"/>
      </w:pPr>
    </w:p>
    <w:p w14:paraId="01361E66" w14:textId="2D8770A1" w:rsidR="00116A25" w:rsidRPr="00763B3E" w:rsidRDefault="00000000" w:rsidP="00763B3E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763B3E">
        <w:rPr>
          <w:color w:val="232A30"/>
        </w:rPr>
        <w:t>Asignar responsable primario y suplente a cada actividad de prioridad alta.</w:t>
      </w:r>
    </w:p>
    <w:p w14:paraId="00A62685" w14:textId="77777777" w:rsidR="003A256B" w:rsidRPr="003A256B" w:rsidRDefault="003A256B" w:rsidP="003A256B">
      <w:pPr>
        <w:pStyle w:val="Prrafodelista"/>
        <w:spacing w:after="60" w:line="259" w:lineRule="auto"/>
        <w:ind w:left="1080"/>
        <w:jc w:val="both"/>
      </w:pPr>
    </w:p>
    <w:p w14:paraId="1438DD23" w14:textId="3D97B922" w:rsidR="00116A25" w:rsidRPr="00763B3E" w:rsidRDefault="00000000" w:rsidP="00763B3E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763B3E">
        <w:rPr>
          <w:color w:val="232A30"/>
        </w:rPr>
        <w:t>Incorporar columnas de enlace al soporte, fecha real de cierre y aprobación final.</w:t>
      </w:r>
    </w:p>
    <w:p w14:paraId="554DC655" w14:textId="77777777" w:rsidR="003A256B" w:rsidRPr="003A256B" w:rsidRDefault="003A256B" w:rsidP="003A256B">
      <w:pPr>
        <w:pStyle w:val="Prrafodelista"/>
        <w:spacing w:after="60" w:line="259" w:lineRule="auto"/>
        <w:ind w:left="1080"/>
        <w:jc w:val="both"/>
      </w:pPr>
    </w:p>
    <w:p w14:paraId="64885664" w14:textId="012075A4" w:rsidR="00116A25" w:rsidRPr="00763B3E" w:rsidRDefault="00000000" w:rsidP="00763B3E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763B3E">
        <w:rPr>
          <w:color w:val="232A30"/>
        </w:rPr>
        <w:t>Aplicar semáforo de riesgo: verde operativo, amarillo validación, naranja reputacional y rojo crisis.</w:t>
      </w:r>
    </w:p>
    <w:p w14:paraId="5E709790" w14:textId="77777777" w:rsidR="003A256B" w:rsidRPr="003A256B" w:rsidRDefault="003A256B" w:rsidP="003A256B">
      <w:pPr>
        <w:pStyle w:val="Prrafodelista"/>
        <w:spacing w:after="60" w:line="259" w:lineRule="auto"/>
        <w:ind w:left="1080"/>
        <w:jc w:val="both"/>
      </w:pPr>
    </w:p>
    <w:p w14:paraId="5D671507" w14:textId="23BE813C" w:rsidR="00116A25" w:rsidRPr="00763B3E" w:rsidRDefault="00000000" w:rsidP="00763B3E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763B3E">
        <w:rPr>
          <w:color w:val="232A30"/>
        </w:rPr>
        <w:t>Cerrar cada reunión con producto, responsable y fecha, aunque el producto sea una minuta interna.</w:t>
      </w:r>
    </w:p>
    <w:p w14:paraId="03933A48" w14:textId="77777777" w:rsidR="003A256B" w:rsidRPr="003A256B" w:rsidRDefault="003A256B" w:rsidP="003A256B">
      <w:pPr>
        <w:pStyle w:val="Prrafodelista"/>
        <w:spacing w:after="60" w:line="259" w:lineRule="auto"/>
        <w:ind w:left="1080"/>
        <w:jc w:val="both"/>
      </w:pPr>
    </w:p>
    <w:p w14:paraId="569E95D8" w14:textId="20735511" w:rsidR="00116A25" w:rsidRPr="00763B3E" w:rsidRDefault="00000000" w:rsidP="00763B3E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763B3E">
        <w:rPr>
          <w:color w:val="232A30"/>
        </w:rPr>
        <w:t>Separar planeación, cobertura, edición, aprobación y publicación como estados distintos.</w:t>
      </w:r>
    </w:p>
    <w:p w14:paraId="351EF19A" w14:textId="77777777" w:rsidR="003A256B" w:rsidRPr="003A256B" w:rsidRDefault="003A256B" w:rsidP="003A256B">
      <w:pPr>
        <w:pStyle w:val="Prrafodelista"/>
        <w:spacing w:after="60" w:line="259" w:lineRule="auto"/>
        <w:ind w:left="1080"/>
        <w:jc w:val="both"/>
      </w:pPr>
    </w:p>
    <w:p w14:paraId="1CE75351" w14:textId="422F8C1C" w:rsidR="00116A25" w:rsidRPr="00763B3E" w:rsidRDefault="00000000" w:rsidP="00763B3E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763B3E">
        <w:rPr>
          <w:color w:val="232A30"/>
        </w:rPr>
        <w:t>Crear una reunión de tráfico semanal de máximo 30 minutos basada en la matriz.</w:t>
      </w:r>
    </w:p>
    <w:p w14:paraId="28D4E03C" w14:textId="77777777" w:rsidR="003A256B" w:rsidRPr="003A256B" w:rsidRDefault="003A256B" w:rsidP="003A256B">
      <w:pPr>
        <w:pStyle w:val="Prrafodelista"/>
        <w:spacing w:after="60" w:line="259" w:lineRule="auto"/>
        <w:ind w:left="1080"/>
        <w:jc w:val="both"/>
      </w:pPr>
    </w:p>
    <w:p w14:paraId="717407B7" w14:textId="7F277C34" w:rsidR="00116A25" w:rsidRPr="00763B3E" w:rsidRDefault="00000000" w:rsidP="00763B3E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763B3E">
        <w:rPr>
          <w:color w:val="232A30"/>
        </w:rPr>
        <w:t>Conservar una versión congelada al inicio de la semana y otra al cierre para demostrar cambios y cumplimiento.</w:t>
      </w:r>
    </w:p>
    <w:p w14:paraId="08377D41" w14:textId="77777777" w:rsidR="003A256B" w:rsidRPr="003A256B" w:rsidRDefault="003A256B" w:rsidP="003A256B">
      <w:pPr>
        <w:pStyle w:val="Prrafodelista"/>
        <w:spacing w:after="60" w:line="259" w:lineRule="auto"/>
        <w:ind w:left="1080"/>
        <w:jc w:val="both"/>
      </w:pPr>
    </w:p>
    <w:p w14:paraId="0B58E7A7" w14:textId="09AB35B1" w:rsidR="00116A25" w:rsidRPr="00763B3E" w:rsidRDefault="00000000" w:rsidP="00763B3E">
      <w:pPr>
        <w:pStyle w:val="Prrafodelista"/>
        <w:numPr>
          <w:ilvl w:val="0"/>
          <w:numId w:val="17"/>
        </w:numPr>
        <w:spacing w:after="60" w:line="259" w:lineRule="auto"/>
        <w:jc w:val="both"/>
      </w:pPr>
      <w:r w:rsidRPr="00763B3E">
        <w:rPr>
          <w:color w:val="232A30"/>
        </w:rPr>
        <w:t>Integrar indicadores de oportunidad, calidad, reutilización y resultado, no solo cantidad de piezas.</w:t>
      </w:r>
    </w:p>
    <w:p w14:paraId="6CBBA1FF" w14:textId="11EF9281" w:rsidR="00116A25" w:rsidRPr="00763B3E" w:rsidRDefault="003A256B" w:rsidP="003A256B">
      <w:pPr>
        <w:pStyle w:val="Ttulo1"/>
        <w:numPr>
          <w:ilvl w:val="0"/>
          <w:numId w:val="10"/>
        </w:numPr>
      </w:pPr>
      <w:r w:rsidRPr="00763B3E">
        <w:lastRenderedPageBreak/>
        <w:t>MODELO DE GOBERNANZA Y SEGUIMIENTO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79"/>
        <w:gridCol w:w="3061"/>
        <w:gridCol w:w="2479"/>
        <w:gridCol w:w="2479"/>
      </w:tblGrid>
      <w:tr w:rsidR="00116A25" w:rsidRPr="00763B3E" w14:paraId="06007415" w14:textId="77777777">
        <w:trPr>
          <w:cantSplit/>
          <w:tblHeader/>
          <w:jc w:val="center"/>
        </w:trPr>
        <w:tc>
          <w:tcPr>
            <w:tcW w:w="247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542938B" w14:textId="77777777" w:rsidR="00116A25" w:rsidRPr="00763B3E" w:rsidRDefault="00000000" w:rsidP="003A256B">
            <w:pPr>
              <w:jc w:val="center"/>
            </w:pPr>
            <w:r w:rsidRPr="00763B3E">
              <w:rPr>
                <w:b/>
                <w:color w:val="FFFFFF"/>
                <w:sz w:val="15"/>
              </w:rPr>
              <w:t>Momento</w:t>
            </w:r>
          </w:p>
        </w:tc>
        <w:tc>
          <w:tcPr>
            <w:tcW w:w="247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6232885" w14:textId="77777777" w:rsidR="00116A25" w:rsidRPr="00763B3E" w:rsidRDefault="00000000" w:rsidP="003A256B">
            <w:pPr>
              <w:jc w:val="center"/>
            </w:pPr>
            <w:r w:rsidRPr="00763B3E">
              <w:rPr>
                <w:b/>
                <w:color w:val="FFFFFF"/>
                <w:sz w:val="15"/>
              </w:rPr>
              <w:t>Acción</w:t>
            </w:r>
          </w:p>
        </w:tc>
        <w:tc>
          <w:tcPr>
            <w:tcW w:w="247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DD634E1" w14:textId="77777777" w:rsidR="00116A25" w:rsidRPr="00763B3E" w:rsidRDefault="00000000" w:rsidP="003A256B">
            <w:pPr>
              <w:jc w:val="center"/>
            </w:pPr>
            <w:r w:rsidRPr="00763B3E">
              <w:rPr>
                <w:b/>
                <w:color w:val="FFFFFF"/>
                <w:sz w:val="15"/>
              </w:rPr>
              <w:t>Responsable sugerido</w:t>
            </w:r>
          </w:p>
        </w:tc>
        <w:tc>
          <w:tcPr>
            <w:tcW w:w="247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7DB78F46" w14:textId="77777777" w:rsidR="00116A25" w:rsidRPr="00763B3E" w:rsidRDefault="00000000" w:rsidP="003A256B">
            <w:pPr>
              <w:jc w:val="center"/>
            </w:pPr>
            <w:r w:rsidRPr="00763B3E">
              <w:rPr>
                <w:b/>
                <w:color w:val="FFFFFF"/>
                <w:sz w:val="15"/>
              </w:rPr>
              <w:t>Evidencia</w:t>
            </w:r>
          </w:p>
        </w:tc>
      </w:tr>
      <w:tr w:rsidR="00116A25" w:rsidRPr="00763B3E" w14:paraId="7798100B" w14:textId="77777777">
        <w:trPr>
          <w:cantSplit/>
          <w:jc w:val="center"/>
        </w:trPr>
        <w:tc>
          <w:tcPr>
            <w:tcW w:w="17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A7202A6" w14:textId="77777777" w:rsidR="00116A25" w:rsidRPr="00763B3E" w:rsidRDefault="00000000">
            <w:r w:rsidRPr="00763B3E">
              <w:rPr>
                <w:b/>
                <w:color w:val="00747A"/>
                <w:sz w:val="14"/>
              </w:rPr>
              <w:t>Cierre de semana anterior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2DC7CE9" w14:textId="77777777" w:rsidR="00116A25" w:rsidRPr="00763B3E" w:rsidRDefault="00000000">
            <w:r w:rsidRPr="00763B3E">
              <w:rPr>
                <w:color w:val="232A30"/>
                <w:sz w:val="14"/>
              </w:rPr>
              <w:t>Consolidar solicitudes y eventos.</w:t>
            </w:r>
          </w:p>
        </w:tc>
        <w:tc>
          <w:tcPr>
            <w:tcW w:w="21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FB0D1FC" w14:textId="77777777" w:rsidR="00116A25" w:rsidRPr="00763B3E" w:rsidRDefault="00000000">
            <w:r w:rsidRPr="00763B3E">
              <w:rPr>
                <w:color w:val="232A30"/>
                <w:sz w:val="14"/>
              </w:rPr>
              <w:t>Coordinación OAC.</w:t>
            </w:r>
          </w:p>
        </w:tc>
        <w:tc>
          <w:tcPr>
            <w:tcW w:w="22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D747421" w14:textId="77777777" w:rsidR="00116A25" w:rsidRPr="00763B3E" w:rsidRDefault="00000000">
            <w:r w:rsidRPr="00763B3E">
              <w:rPr>
                <w:color w:val="232A30"/>
                <w:sz w:val="14"/>
              </w:rPr>
              <w:t>Matriz versión inicial.</w:t>
            </w:r>
          </w:p>
        </w:tc>
      </w:tr>
      <w:tr w:rsidR="00116A25" w:rsidRPr="00763B3E" w14:paraId="24EE35B0" w14:textId="77777777">
        <w:trPr>
          <w:cantSplit/>
          <w:jc w:val="center"/>
        </w:trPr>
        <w:tc>
          <w:tcPr>
            <w:tcW w:w="17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FAC7228" w14:textId="77777777" w:rsidR="00116A25" w:rsidRPr="00763B3E" w:rsidRDefault="00000000">
            <w:r w:rsidRPr="00763B3E">
              <w:rPr>
                <w:b/>
                <w:color w:val="00747A"/>
                <w:sz w:val="14"/>
              </w:rPr>
              <w:t>Priorización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5A41B42" w14:textId="77777777" w:rsidR="00116A25" w:rsidRPr="00763B3E" w:rsidRDefault="00000000">
            <w:r w:rsidRPr="00763B3E">
              <w:rPr>
                <w:color w:val="232A30"/>
                <w:sz w:val="14"/>
              </w:rPr>
              <w:t>Seleccionar máximas prioridades y riesgos.</w:t>
            </w:r>
          </w:p>
        </w:tc>
        <w:tc>
          <w:tcPr>
            <w:tcW w:w="21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3B68BB0" w14:textId="77777777" w:rsidR="00116A25" w:rsidRPr="00763B3E" w:rsidRDefault="00000000">
            <w:r w:rsidRPr="00763B3E">
              <w:rPr>
                <w:color w:val="232A30"/>
                <w:sz w:val="14"/>
              </w:rPr>
              <w:t>Dirección / despacho / OAC.</w:t>
            </w:r>
          </w:p>
        </w:tc>
        <w:tc>
          <w:tcPr>
            <w:tcW w:w="22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D19E18A" w14:textId="77777777" w:rsidR="00116A25" w:rsidRPr="00763B3E" w:rsidRDefault="00000000">
            <w:r w:rsidRPr="00763B3E">
              <w:rPr>
                <w:color w:val="232A30"/>
                <w:sz w:val="14"/>
              </w:rPr>
              <w:t>Acta breve y semáforo.</w:t>
            </w:r>
          </w:p>
        </w:tc>
      </w:tr>
      <w:tr w:rsidR="00116A25" w:rsidRPr="00763B3E" w14:paraId="71595A9C" w14:textId="77777777">
        <w:trPr>
          <w:cantSplit/>
          <w:jc w:val="center"/>
        </w:trPr>
        <w:tc>
          <w:tcPr>
            <w:tcW w:w="17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18E7082" w14:textId="77777777" w:rsidR="00116A25" w:rsidRPr="00763B3E" w:rsidRDefault="00000000">
            <w:r w:rsidRPr="00763B3E">
              <w:rPr>
                <w:b/>
                <w:color w:val="00747A"/>
                <w:sz w:val="14"/>
              </w:rPr>
              <w:t>Preparación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7F27AF" w14:textId="77777777" w:rsidR="00116A25" w:rsidRPr="00763B3E" w:rsidRDefault="00000000">
            <w:r w:rsidRPr="00763B3E">
              <w:rPr>
                <w:color w:val="232A30"/>
                <w:sz w:val="14"/>
              </w:rPr>
              <w:t>Completar mensajes, fichas, cifras, permisos y logística.</w:t>
            </w:r>
          </w:p>
        </w:tc>
        <w:tc>
          <w:tcPr>
            <w:tcW w:w="21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22331A" w14:textId="77777777" w:rsidR="00116A25" w:rsidRPr="00763B3E" w:rsidRDefault="00000000">
            <w:r w:rsidRPr="00763B3E">
              <w:rPr>
                <w:color w:val="232A30"/>
                <w:sz w:val="14"/>
              </w:rPr>
              <w:t>Responsable de producto.</w:t>
            </w:r>
          </w:p>
        </w:tc>
        <w:tc>
          <w:tcPr>
            <w:tcW w:w="22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00F2DB5" w14:textId="77777777" w:rsidR="00116A25" w:rsidRPr="00763B3E" w:rsidRDefault="00000000">
            <w:r w:rsidRPr="00763B3E">
              <w:rPr>
                <w:color w:val="232A30"/>
                <w:sz w:val="14"/>
              </w:rPr>
              <w:t>Brief y checklist.</w:t>
            </w:r>
          </w:p>
        </w:tc>
      </w:tr>
      <w:tr w:rsidR="00116A25" w:rsidRPr="00763B3E" w14:paraId="670F52EA" w14:textId="77777777">
        <w:trPr>
          <w:cantSplit/>
          <w:jc w:val="center"/>
        </w:trPr>
        <w:tc>
          <w:tcPr>
            <w:tcW w:w="17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BF5F50E" w14:textId="77777777" w:rsidR="00116A25" w:rsidRPr="00763B3E" w:rsidRDefault="00000000">
            <w:r w:rsidRPr="00763B3E">
              <w:rPr>
                <w:b/>
                <w:color w:val="00747A"/>
                <w:sz w:val="14"/>
              </w:rPr>
              <w:t>Ejecución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C6E097" w14:textId="77777777" w:rsidR="00116A25" w:rsidRPr="00763B3E" w:rsidRDefault="00000000">
            <w:r w:rsidRPr="00763B3E">
              <w:rPr>
                <w:color w:val="232A30"/>
                <w:sz w:val="14"/>
              </w:rPr>
              <w:t>Cubrir, producir o monitorear.</w:t>
            </w:r>
          </w:p>
        </w:tc>
        <w:tc>
          <w:tcPr>
            <w:tcW w:w="21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A2FE22" w14:textId="77777777" w:rsidR="00116A25" w:rsidRPr="00763B3E" w:rsidRDefault="00000000">
            <w:r w:rsidRPr="00763B3E">
              <w:rPr>
                <w:color w:val="232A30"/>
                <w:sz w:val="14"/>
              </w:rPr>
              <w:t>Equipo asignado.</w:t>
            </w:r>
          </w:p>
        </w:tc>
        <w:tc>
          <w:tcPr>
            <w:tcW w:w="22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FC532B" w14:textId="77777777" w:rsidR="00116A25" w:rsidRPr="00763B3E" w:rsidRDefault="00000000">
            <w:r w:rsidRPr="00763B3E">
              <w:rPr>
                <w:color w:val="232A30"/>
                <w:sz w:val="14"/>
              </w:rPr>
              <w:t>Archivos, enlaces y bitácora.</w:t>
            </w:r>
          </w:p>
        </w:tc>
      </w:tr>
      <w:tr w:rsidR="00116A25" w:rsidRPr="00763B3E" w14:paraId="50BFA3A3" w14:textId="77777777">
        <w:trPr>
          <w:cantSplit/>
          <w:jc w:val="center"/>
        </w:trPr>
        <w:tc>
          <w:tcPr>
            <w:tcW w:w="17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1ECC0FC" w14:textId="77777777" w:rsidR="00116A25" w:rsidRPr="00763B3E" w:rsidRDefault="00000000">
            <w:r w:rsidRPr="00763B3E">
              <w:rPr>
                <w:b/>
                <w:color w:val="00747A"/>
                <w:sz w:val="14"/>
              </w:rPr>
              <w:t>Aprobación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2B4658F" w14:textId="77777777" w:rsidR="00116A25" w:rsidRPr="00763B3E" w:rsidRDefault="00000000">
            <w:r w:rsidRPr="00763B3E">
              <w:rPr>
                <w:color w:val="232A30"/>
                <w:sz w:val="14"/>
              </w:rPr>
              <w:t>Validar técnica, jurídica y editorialmente.</w:t>
            </w:r>
          </w:p>
        </w:tc>
        <w:tc>
          <w:tcPr>
            <w:tcW w:w="21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DA8C28A" w14:textId="77777777" w:rsidR="00116A25" w:rsidRPr="00763B3E" w:rsidRDefault="00000000">
            <w:r w:rsidRPr="00763B3E">
              <w:rPr>
                <w:color w:val="232A30"/>
                <w:sz w:val="14"/>
              </w:rPr>
              <w:t>Aprobadores definidos.</w:t>
            </w:r>
          </w:p>
        </w:tc>
        <w:tc>
          <w:tcPr>
            <w:tcW w:w="22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E3C0CB1" w14:textId="77777777" w:rsidR="00116A25" w:rsidRPr="00763B3E" w:rsidRDefault="00000000">
            <w:r w:rsidRPr="00763B3E">
              <w:rPr>
                <w:color w:val="232A30"/>
                <w:sz w:val="14"/>
              </w:rPr>
              <w:t>Correo o estado de aprobación.</w:t>
            </w:r>
          </w:p>
        </w:tc>
      </w:tr>
      <w:tr w:rsidR="00116A25" w:rsidRPr="00763B3E" w14:paraId="76E02763" w14:textId="77777777">
        <w:trPr>
          <w:cantSplit/>
          <w:jc w:val="center"/>
        </w:trPr>
        <w:tc>
          <w:tcPr>
            <w:tcW w:w="17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2F58D0A" w14:textId="77777777" w:rsidR="00116A25" w:rsidRPr="00763B3E" w:rsidRDefault="00000000">
            <w:r w:rsidRPr="00763B3E">
              <w:rPr>
                <w:b/>
                <w:color w:val="00747A"/>
                <w:sz w:val="14"/>
              </w:rPr>
              <w:t>Publicación / entrega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3096E6" w14:textId="77777777" w:rsidR="00116A25" w:rsidRPr="00763B3E" w:rsidRDefault="00000000">
            <w:r w:rsidRPr="00763B3E">
              <w:rPr>
                <w:color w:val="232A30"/>
                <w:sz w:val="14"/>
              </w:rPr>
              <w:t>Activar canales o remitir producto.</w:t>
            </w:r>
          </w:p>
        </w:tc>
        <w:tc>
          <w:tcPr>
            <w:tcW w:w="21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0199600" w14:textId="77777777" w:rsidR="00116A25" w:rsidRPr="00763B3E" w:rsidRDefault="00000000">
            <w:r w:rsidRPr="00763B3E">
              <w:rPr>
                <w:color w:val="232A30"/>
                <w:sz w:val="14"/>
              </w:rPr>
              <w:t>Canal responsable.</w:t>
            </w:r>
          </w:p>
        </w:tc>
        <w:tc>
          <w:tcPr>
            <w:tcW w:w="22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9C4A6E" w14:textId="77777777" w:rsidR="00116A25" w:rsidRPr="00763B3E" w:rsidRDefault="00000000">
            <w:r w:rsidRPr="00763B3E">
              <w:rPr>
                <w:color w:val="232A30"/>
                <w:sz w:val="14"/>
              </w:rPr>
              <w:t>URL, archivo final o radicado.</w:t>
            </w:r>
          </w:p>
        </w:tc>
      </w:tr>
      <w:tr w:rsidR="00116A25" w:rsidRPr="00763B3E" w14:paraId="2211547D" w14:textId="77777777">
        <w:trPr>
          <w:cantSplit/>
          <w:jc w:val="center"/>
        </w:trPr>
        <w:tc>
          <w:tcPr>
            <w:tcW w:w="17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540178" w14:textId="77777777" w:rsidR="00116A25" w:rsidRPr="00763B3E" w:rsidRDefault="00000000">
            <w:r w:rsidRPr="00763B3E">
              <w:rPr>
                <w:b/>
                <w:color w:val="00747A"/>
                <w:sz w:val="14"/>
              </w:rPr>
              <w:t>Cierre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C91FDB" w14:textId="77777777" w:rsidR="00116A25" w:rsidRPr="00763B3E" w:rsidRDefault="00000000">
            <w:r w:rsidRPr="00763B3E">
              <w:rPr>
                <w:color w:val="232A30"/>
                <w:sz w:val="14"/>
              </w:rPr>
              <w:t>Actualizar estado, resultado y aprendizaje.</w:t>
            </w:r>
          </w:p>
        </w:tc>
        <w:tc>
          <w:tcPr>
            <w:tcW w:w="215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BD7BE12" w14:textId="77777777" w:rsidR="00116A25" w:rsidRPr="00763B3E" w:rsidRDefault="00000000">
            <w:r w:rsidRPr="00763B3E">
              <w:rPr>
                <w:color w:val="232A30"/>
                <w:sz w:val="14"/>
              </w:rPr>
              <w:t>Coordinación OAC.</w:t>
            </w:r>
          </w:p>
        </w:tc>
        <w:tc>
          <w:tcPr>
            <w:tcW w:w="221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A38425" w14:textId="77777777" w:rsidR="00116A25" w:rsidRPr="00763B3E" w:rsidRDefault="00000000">
            <w:r w:rsidRPr="00763B3E">
              <w:rPr>
                <w:color w:val="232A30"/>
                <w:sz w:val="14"/>
              </w:rPr>
              <w:t>Matriz de cierre.</w:t>
            </w:r>
          </w:p>
        </w:tc>
      </w:tr>
    </w:tbl>
    <w:p w14:paraId="0DE2F91C" w14:textId="184EC0FB" w:rsidR="00116A25" w:rsidRPr="00763B3E" w:rsidRDefault="003A256B" w:rsidP="003A256B">
      <w:pPr>
        <w:pStyle w:val="Ttulo1"/>
        <w:numPr>
          <w:ilvl w:val="0"/>
          <w:numId w:val="10"/>
        </w:numPr>
      </w:pPr>
      <w:r w:rsidRPr="00763B3E">
        <w:t xml:space="preserve">INDICADORES 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05"/>
        <w:gridCol w:w="3798"/>
        <w:gridCol w:w="3305"/>
      </w:tblGrid>
      <w:tr w:rsidR="00116A25" w:rsidRPr="00763B3E" w14:paraId="025BC2A7" w14:textId="77777777">
        <w:trPr>
          <w:cantSplit/>
          <w:tblHeader/>
          <w:jc w:val="center"/>
        </w:trPr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77B5567" w14:textId="77777777" w:rsidR="00116A25" w:rsidRPr="00763B3E" w:rsidRDefault="00000000">
            <w:r w:rsidRPr="00763B3E">
              <w:rPr>
                <w:b/>
                <w:color w:val="FFFFFF"/>
                <w:sz w:val="15"/>
              </w:rPr>
              <w:t>Indicador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1882D08" w14:textId="77777777" w:rsidR="00116A25" w:rsidRPr="00763B3E" w:rsidRDefault="00000000">
            <w:r w:rsidRPr="00763B3E">
              <w:rPr>
                <w:b/>
                <w:color w:val="FFFFFF"/>
                <w:sz w:val="15"/>
              </w:rPr>
              <w:t>Fórmula / criterio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03452DD" w14:textId="77777777" w:rsidR="00116A25" w:rsidRPr="00763B3E" w:rsidRDefault="00000000">
            <w:r w:rsidRPr="00763B3E">
              <w:rPr>
                <w:b/>
                <w:color w:val="FFFFFF"/>
                <w:sz w:val="15"/>
              </w:rPr>
              <w:t>Soporte</w:t>
            </w:r>
          </w:p>
        </w:tc>
      </w:tr>
      <w:tr w:rsidR="00116A25" w:rsidRPr="00763B3E" w14:paraId="7E3106B3" w14:textId="77777777">
        <w:trPr>
          <w:cantSplit/>
          <w:jc w:val="center"/>
        </w:trPr>
        <w:tc>
          <w:tcPr>
            <w:tcW w:w="232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5473665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Cumplimiento semanal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FE7D3C" w14:textId="77777777" w:rsidR="00116A25" w:rsidRPr="00763B3E" w:rsidRDefault="00000000">
            <w:r w:rsidRPr="00763B3E">
              <w:rPr>
                <w:color w:val="232A30"/>
                <w:sz w:val="15"/>
              </w:rPr>
              <w:t>Actividades cerradas ÷ actividades comprometidas × 100.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174EA6" w14:textId="77777777" w:rsidR="00116A25" w:rsidRPr="00763B3E" w:rsidRDefault="00000000">
            <w:r w:rsidRPr="00763B3E">
              <w:rPr>
                <w:color w:val="232A30"/>
                <w:sz w:val="15"/>
              </w:rPr>
              <w:t>Matriz inicial y matriz final.</w:t>
            </w:r>
          </w:p>
        </w:tc>
      </w:tr>
      <w:tr w:rsidR="00116A25" w:rsidRPr="00763B3E" w14:paraId="2FD75F6A" w14:textId="77777777">
        <w:trPr>
          <w:cantSplit/>
          <w:jc w:val="center"/>
        </w:trPr>
        <w:tc>
          <w:tcPr>
            <w:tcW w:w="232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9DAFD69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Oportunidad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386CB4" w14:textId="77777777" w:rsidR="00116A25" w:rsidRPr="00763B3E" w:rsidRDefault="00000000">
            <w:r w:rsidRPr="00763B3E">
              <w:rPr>
                <w:color w:val="232A30"/>
                <w:sz w:val="15"/>
              </w:rPr>
              <w:t>Productos entregados dentro del plazo ÷ total × 100.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AEFAC7" w14:textId="77777777" w:rsidR="00116A25" w:rsidRPr="00763B3E" w:rsidRDefault="00000000">
            <w:r w:rsidRPr="00763B3E">
              <w:rPr>
                <w:color w:val="232A30"/>
                <w:sz w:val="15"/>
              </w:rPr>
              <w:t>Fecha prevista y fecha real.</w:t>
            </w:r>
          </w:p>
        </w:tc>
      </w:tr>
      <w:tr w:rsidR="00116A25" w:rsidRPr="00763B3E" w14:paraId="4AABE90A" w14:textId="77777777">
        <w:trPr>
          <w:cantSplit/>
          <w:jc w:val="center"/>
        </w:trPr>
        <w:tc>
          <w:tcPr>
            <w:tcW w:w="232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474250B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Cobertura con producto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6BE1866" w14:textId="77777777" w:rsidR="00116A25" w:rsidRPr="00763B3E" w:rsidRDefault="00000000">
            <w:r w:rsidRPr="00763B3E">
              <w:rPr>
                <w:color w:val="232A30"/>
                <w:sz w:val="15"/>
              </w:rPr>
              <w:t>Coberturas que produjeron entregable ÷ coberturas realizadas × 100.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5BACF34" w14:textId="77777777" w:rsidR="00116A25" w:rsidRPr="00763B3E" w:rsidRDefault="00000000">
            <w:r w:rsidRPr="00763B3E">
              <w:rPr>
                <w:color w:val="232A30"/>
                <w:sz w:val="15"/>
              </w:rPr>
              <w:t>Archivos y enlaces.</w:t>
            </w:r>
          </w:p>
        </w:tc>
      </w:tr>
      <w:tr w:rsidR="00116A25" w:rsidRPr="00763B3E" w14:paraId="126E01AF" w14:textId="77777777">
        <w:trPr>
          <w:cantSplit/>
          <w:jc w:val="center"/>
        </w:trPr>
        <w:tc>
          <w:tcPr>
            <w:tcW w:w="232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017F4BB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Validación previa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148A70" w14:textId="77777777" w:rsidR="00116A25" w:rsidRPr="00763B3E" w:rsidRDefault="00000000">
            <w:r w:rsidRPr="00763B3E">
              <w:rPr>
                <w:color w:val="232A30"/>
                <w:sz w:val="15"/>
              </w:rPr>
              <w:t>Piezas sensibles con aprobación ÷ piezas sensibles × 100.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0FE918" w14:textId="77777777" w:rsidR="00116A25" w:rsidRPr="00763B3E" w:rsidRDefault="00000000">
            <w:r w:rsidRPr="00763B3E">
              <w:rPr>
                <w:color w:val="232A30"/>
                <w:sz w:val="15"/>
              </w:rPr>
              <w:t>Correos o flujo de aprobación.</w:t>
            </w:r>
          </w:p>
        </w:tc>
      </w:tr>
      <w:tr w:rsidR="00116A25" w:rsidRPr="00763B3E" w14:paraId="099A6BB3" w14:textId="77777777">
        <w:trPr>
          <w:cantSplit/>
          <w:jc w:val="center"/>
        </w:trPr>
        <w:tc>
          <w:tcPr>
            <w:tcW w:w="232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434063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Reutilización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09D714" w14:textId="77777777" w:rsidR="00116A25" w:rsidRPr="00763B3E" w:rsidRDefault="00000000">
            <w:r w:rsidRPr="00763B3E">
              <w:rPr>
                <w:color w:val="232A30"/>
                <w:sz w:val="15"/>
              </w:rPr>
              <w:t>Número de formatos derivados por producción principal.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8CEE30" w14:textId="77777777" w:rsidR="00116A25" w:rsidRPr="00763B3E" w:rsidRDefault="00000000">
            <w:r w:rsidRPr="00763B3E">
              <w:rPr>
                <w:color w:val="232A30"/>
                <w:sz w:val="15"/>
              </w:rPr>
              <w:t>Repositorio y parrilla.</w:t>
            </w:r>
          </w:p>
        </w:tc>
      </w:tr>
      <w:tr w:rsidR="00116A25" w:rsidRPr="00763B3E" w14:paraId="20E92065" w14:textId="77777777">
        <w:trPr>
          <w:cantSplit/>
          <w:jc w:val="center"/>
        </w:trPr>
        <w:tc>
          <w:tcPr>
            <w:tcW w:w="232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2277B7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Incidencias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957581C" w14:textId="77777777" w:rsidR="00116A25" w:rsidRPr="00763B3E" w:rsidRDefault="00000000">
            <w:r w:rsidRPr="00763B3E">
              <w:rPr>
                <w:color w:val="232A30"/>
                <w:sz w:val="15"/>
              </w:rPr>
              <w:t>Errores, correcciones o publicaciones retiradas.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6DBFF97" w14:textId="77777777" w:rsidR="00116A25" w:rsidRPr="00763B3E" w:rsidRDefault="00000000">
            <w:r w:rsidRPr="00763B3E">
              <w:rPr>
                <w:color w:val="232A30"/>
                <w:sz w:val="15"/>
              </w:rPr>
              <w:t>Bitácora de incidentes.</w:t>
            </w:r>
          </w:p>
        </w:tc>
      </w:tr>
      <w:tr w:rsidR="00116A25" w:rsidRPr="00763B3E" w14:paraId="7776744D" w14:textId="77777777">
        <w:trPr>
          <w:cantSplit/>
          <w:jc w:val="center"/>
        </w:trPr>
        <w:tc>
          <w:tcPr>
            <w:tcW w:w="232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8C82AF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Carga por responsable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B7E2BB1" w14:textId="77777777" w:rsidR="00116A25" w:rsidRPr="00763B3E" w:rsidRDefault="00000000">
            <w:r w:rsidRPr="00763B3E">
              <w:rPr>
                <w:color w:val="232A30"/>
                <w:sz w:val="15"/>
              </w:rPr>
              <w:t>Actividades asignadas por rol y prioridad.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25F2760" w14:textId="77777777" w:rsidR="00116A25" w:rsidRPr="00763B3E" w:rsidRDefault="00000000">
            <w:r w:rsidRPr="00763B3E">
              <w:rPr>
                <w:color w:val="232A30"/>
                <w:sz w:val="15"/>
              </w:rPr>
              <w:t>Matriz consolidada.</w:t>
            </w:r>
          </w:p>
        </w:tc>
      </w:tr>
      <w:tr w:rsidR="00116A25" w:rsidRPr="00763B3E" w14:paraId="7C33C5DF" w14:textId="77777777">
        <w:trPr>
          <w:cantSplit/>
          <w:jc w:val="center"/>
        </w:trPr>
        <w:tc>
          <w:tcPr>
            <w:tcW w:w="232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658936E" w14:textId="77777777" w:rsidR="00116A25" w:rsidRPr="00763B3E" w:rsidRDefault="00000000">
            <w:r w:rsidRPr="00763B3E">
              <w:rPr>
                <w:b/>
                <w:color w:val="00747A"/>
                <w:sz w:val="15"/>
              </w:rPr>
              <w:t>Cierre documental</w:t>
            </w:r>
          </w:p>
        </w:tc>
        <w:tc>
          <w:tcPr>
            <w:tcW w:w="379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1C9456" w14:textId="77777777" w:rsidR="00116A25" w:rsidRPr="00763B3E" w:rsidRDefault="00000000">
            <w:r w:rsidRPr="00763B3E">
              <w:rPr>
                <w:color w:val="232A30"/>
                <w:sz w:val="15"/>
              </w:rPr>
              <w:t>Filas con soporte vinculado ÷ filas completadas × 100.</w:t>
            </w:r>
          </w:p>
        </w:tc>
        <w:tc>
          <w:tcPr>
            <w:tcW w:w="30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6739BFA" w14:textId="77777777" w:rsidR="00116A25" w:rsidRPr="00763B3E" w:rsidRDefault="00000000">
            <w:r w:rsidRPr="00763B3E">
              <w:rPr>
                <w:color w:val="232A30"/>
                <w:sz w:val="15"/>
              </w:rPr>
              <w:t>Enlaces de evidencia.</w:t>
            </w:r>
          </w:p>
        </w:tc>
      </w:tr>
    </w:tbl>
    <w:p w14:paraId="6EE3E045" w14:textId="204E0ABE" w:rsidR="00116A25" w:rsidRPr="00763B3E" w:rsidRDefault="00116A25">
      <w:pPr>
        <w:spacing w:after="0"/>
      </w:pPr>
    </w:p>
    <w:p w14:paraId="371F9FF8" w14:textId="77777777" w:rsidR="00116A25" w:rsidRPr="00763B3E" w:rsidRDefault="00000000">
      <w:pPr>
        <w:spacing w:before="280"/>
        <w:jc w:val="right"/>
      </w:pPr>
      <w:r w:rsidRPr="00763B3E">
        <w:rPr>
          <w:color w:val="5A646C"/>
        </w:rPr>
        <w:t>Bogotá D. C., 5 de junio de 2026</w:t>
      </w:r>
    </w:p>
    <w:sectPr w:rsidR="00116A25" w:rsidRPr="00763B3E" w:rsidSect="00034616">
      <w:headerReference w:type="default" r:id="rId8"/>
      <w:footerReference w:type="default" r:id="rId9"/>
      <w:pgSz w:w="12240" w:h="15840"/>
      <w:pgMar w:top="1134" w:right="1106" w:bottom="1020" w:left="1219" w:header="425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A1B21" w14:textId="77777777" w:rsidR="005E3AA6" w:rsidRPr="00763B3E" w:rsidRDefault="005E3AA6">
      <w:pPr>
        <w:spacing w:after="0" w:line="240" w:lineRule="auto"/>
      </w:pPr>
      <w:r w:rsidRPr="00763B3E">
        <w:separator/>
      </w:r>
    </w:p>
  </w:endnote>
  <w:endnote w:type="continuationSeparator" w:id="0">
    <w:p w14:paraId="2C7AE300" w14:textId="77777777" w:rsidR="005E3AA6" w:rsidRPr="00763B3E" w:rsidRDefault="005E3AA6">
      <w:pPr>
        <w:spacing w:after="0" w:line="240" w:lineRule="auto"/>
      </w:pPr>
      <w:r w:rsidRPr="00763B3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E87F1" w14:textId="291C3322" w:rsidR="00116A25" w:rsidRPr="00763B3E" w:rsidRDefault="00000000">
    <w:pPr>
      <w:pStyle w:val="Piedepgina"/>
      <w:jc w:val="center"/>
    </w:pPr>
    <w:r w:rsidRPr="00763B3E">
      <w:rPr>
        <w:color w:val="5A646C"/>
        <w:sz w:val="14"/>
      </w:rPr>
      <w:t xml:space="preserve">Juan Manuel Caicedo Cardona | Consultor en Comunicación </w:t>
    </w:r>
    <w:r w:rsidR="00763B3E" w:rsidRPr="00763B3E">
      <w:rPr>
        <w:color w:val="5A646C"/>
        <w:sz w:val="14"/>
      </w:rPr>
      <w:t>Estratégica •</w:t>
    </w:r>
    <w:r w:rsidRPr="00763B3E">
      <w:rPr>
        <w:color w:val="5A646C"/>
        <w:sz w:val="14"/>
      </w:rPr>
      <w:t xml:space="preserve"> Página </w:t>
    </w:r>
    <w:r w:rsidRPr="00763B3E">
      <w:fldChar w:fldCharType="begin"/>
    </w:r>
    <w:r w:rsidRPr="00763B3E">
      <w:instrText>PAGE</w:instrText>
    </w:r>
    <w:r w:rsidR="00763B3E" w:rsidRPr="00763B3E">
      <w:fldChar w:fldCharType="separate"/>
    </w:r>
    <w:r w:rsidR="00763B3E" w:rsidRPr="00763B3E">
      <w:rPr>
        <w:noProof/>
      </w:rPr>
      <w:t>1</w:t>
    </w:r>
    <w:r w:rsidRPr="00763B3E">
      <w:fldChar w:fldCharType="end"/>
    </w:r>
    <w:r w:rsidRPr="00763B3E">
      <w:rPr>
        <w:color w:val="5A646C"/>
        <w:sz w:val="14"/>
      </w:rPr>
      <w:t xml:space="preserve"> de </w:t>
    </w:r>
    <w:r w:rsidRPr="00763B3E">
      <w:fldChar w:fldCharType="begin"/>
    </w:r>
    <w:r w:rsidRPr="00763B3E">
      <w:instrText>NUMPAGES</w:instrText>
    </w:r>
    <w:r w:rsidR="00763B3E" w:rsidRPr="00763B3E">
      <w:fldChar w:fldCharType="separate"/>
    </w:r>
    <w:r w:rsidR="00763B3E" w:rsidRPr="00763B3E">
      <w:rPr>
        <w:noProof/>
      </w:rPr>
      <w:t>2</w:t>
    </w:r>
    <w:r w:rsidRPr="00763B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2F8BC" w14:textId="77777777" w:rsidR="005E3AA6" w:rsidRPr="00763B3E" w:rsidRDefault="005E3AA6">
      <w:pPr>
        <w:spacing w:after="0" w:line="240" w:lineRule="auto"/>
      </w:pPr>
      <w:r w:rsidRPr="00763B3E">
        <w:separator/>
      </w:r>
    </w:p>
  </w:footnote>
  <w:footnote w:type="continuationSeparator" w:id="0">
    <w:p w14:paraId="2E722A2D" w14:textId="77777777" w:rsidR="005E3AA6" w:rsidRPr="00763B3E" w:rsidRDefault="005E3AA6">
      <w:pPr>
        <w:spacing w:after="0" w:line="240" w:lineRule="auto"/>
      </w:pPr>
      <w:r w:rsidRPr="00763B3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93E1F" w14:textId="77777777" w:rsidR="00116A25" w:rsidRPr="00763B3E" w:rsidRDefault="00116A25">
    <w:pPr>
      <w:pStyle w:val="Encabezado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4932"/>
      <w:gridCol w:w="4932"/>
    </w:tblGrid>
    <w:tr w:rsidR="00116A25" w:rsidRPr="00763B3E" w14:paraId="29E943F5" w14:textId="77777777" w:rsidTr="00763B3E">
      <w:trPr>
        <w:jc w:val="center"/>
      </w:trPr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7450E5DA" w14:textId="77777777" w:rsidR="00116A25" w:rsidRPr="00763B3E" w:rsidRDefault="00000000">
          <w:r w:rsidRPr="00763B3E">
            <w:rPr>
              <w:b/>
              <w:color w:val="123456"/>
              <w:sz w:val="14"/>
            </w:rPr>
            <w:t>SECRETARÍA DISTRITAL DEL HÁBITAT | INFORME DE CONSULTORÍA</w:t>
          </w:r>
        </w:p>
      </w:tc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5E8EDE0B" w14:textId="77777777" w:rsidR="00116A25" w:rsidRPr="00763B3E" w:rsidRDefault="00000000">
          <w:pPr>
            <w:jc w:val="right"/>
          </w:pPr>
          <w:r w:rsidRPr="00763B3E">
            <w:rPr>
              <w:b/>
              <w:color w:val="00747A"/>
              <w:sz w:val="14"/>
            </w:rPr>
            <w:t>IC-SDHT-2026-06-04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E336EE7"/>
    <w:multiLevelType w:val="hybridMultilevel"/>
    <w:tmpl w:val="D854C97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161C86"/>
    <w:multiLevelType w:val="hybridMultilevel"/>
    <w:tmpl w:val="121C0CC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911486"/>
    <w:multiLevelType w:val="multilevel"/>
    <w:tmpl w:val="2EE446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2" w15:restartNumberingAfterBreak="0">
    <w:nsid w:val="32F233F1"/>
    <w:multiLevelType w:val="multilevel"/>
    <w:tmpl w:val="2EE446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3" w15:restartNumberingAfterBreak="0">
    <w:nsid w:val="3C705F00"/>
    <w:multiLevelType w:val="multilevel"/>
    <w:tmpl w:val="2EE446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4" w15:restartNumberingAfterBreak="0">
    <w:nsid w:val="56CF0D52"/>
    <w:multiLevelType w:val="hybridMultilevel"/>
    <w:tmpl w:val="859C444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A5B2A3E"/>
    <w:multiLevelType w:val="hybridMultilevel"/>
    <w:tmpl w:val="B08A319E"/>
    <w:lvl w:ilvl="0" w:tplc="8570916E">
      <w:start w:val="1"/>
      <w:numFmt w:val="decimal"/>
      <w:lvlText w:val="%1."/>
      <w:lvlJc w:val="left"/>
      <w:pPr>
        <w:ind w:left="720" w:hanging="360"/>
      </w:pPr>
      <w:rPr>
        <w:rFonts w:hint="default"/>
        <w:color w:val="232A3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01EE2"/>
    <w:multiLevelType w:val="hybridMultilevel"/>
    <w:tmpl w:val="147EA62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E845966"/>
    <w:multiLevelType w:val="multilevel"/>
    <w:tmpl w:val="2EE446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num w:numId="1" w16cid:durableId="735128593">
    <w:abstractNumId w:val="8"/>
  </w:num>
  <w:num w:numId="2" w16cid:durableId="1206285225">
    <w:abstractNumId w:val="6"/>
  </w:num>
  <w:num w:numId="3" w16cid:durableId="802695410">
    <w:abstractNumId w:val="5"/>
  </w:num>
  <w:num w:numId="4" w16cid:durableId="518590335">
    <w:abstractNumId w:val="4"/>
  </w:num>
  <w:num w:numId="5" w16cid:durableId="2053654587">
    <w:abstractNumId w:val="7"/>
  </w:num>
  <w:num w:numId="6" w16cid:durableId="445464481">
    <w:abstractNumId w:val="3"/>
  </w:num>
  <w:num w:numId="7" w16cid:durableId="1353068832">
    <w:abstractNumId w:val="2"/>
  </w:num>
  <w:num w:numId="8" w16cid:durableId="1447849701">
    <w:abstractNumId w:val="1"/>
  </w:num>
  <w:num w:numId="9" w16cid:durableId="1306734596">
    <w:abstractNumId w:val="0"/>
  </w:num>
  <w:num w:numId="10" w16cid:durableId="80375656">
    <w:abstractNumId w:val="12"/>
  </w:num>
  <w:num w:numId="11" w16cid:durableId="2135824618">
    <w:abstractNumId w:val="17"/>
  </w:num>
  <w:num w:numId="12" w16cid:durableId="2105877677">
    <w:abstractNumId w:val="10"/>
  </w:num>
  <w:num w:numId="13" w16cid:durableId="544952666">
    <w:abstractNumId w:val="11"/>
  </w:num>
  <w:num w:numId="14" w16cid:durableId="1785347957">
    <w:abstractNumId w:val="13"/>
  </w:num>
  <w:num w:numId="15" w16cid:durableId="1732537146">
    <w:abstractNumId w:val="14"/>
  </w:num>
  <w:num w:numId="16" w16cid:durableId="71901182">
    <w:abstractNumId w:val="16"/>
  </w:num>
  <w:num w:numId="17" w16cid:durableId="870845303">
    <w:abstractNumId w:val="9"/>
  </w:num>
  <w:num w:numId="18" w16cid:durableId="17289882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A37C3"/>
    <w:rsid w:val="00116A25"/>
    <w:rsid w:val="0015074B"/>
    <w:rsid w:val="0029639D"/>
    <w:rsid w:val="00326F90"/>
    <w:rsid w:val="003A256B"/>
    <w:rsid w:val="005E3AA6"/>
    <w:rsid w:val="00763B3E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AC1255"/>
  <w14:defaultImageDpi w14:val="300"/>
  <w15:docId w15:val="{61F01659-D8DA-466F-B92E-B8AC68821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sz w:val="18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1779</Words>
  <Characters>10979</Characters>
  <Application>Microsoft Office Word</Application>
  <DocSecurity>0</DocSecurity>
  <Lines>281</Lines>
  <Paragraphs>260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Informe de consultoría - Agenda estratégica de Comunicaciones</vt:lpstr>
      <vt:lpstr/>
    </vt:vector>
  </TitlesOfParts>
  <Manager/>
  <Company/>
  <LinksUpToDate>false</LinksUpToDate>
  <CharactersWithSpaces>12498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consultoría - Agenda estratégica de Comunicaciones</dc:title>
  <dc:subject>Secretaría Distrital del Hábitat de Bogotá</dc:subject>
  <dc:creator>Juan Manuel Caicedo Cardona</dc:creator>
  <cp:keywords>consultoría, comunicación estratégica, Secretaría Distrital del Hábitat, junio 2026, auditoría</cp:keywords>
  <dc:description>generated by python-docx</dc:description>
  <cp:lastModifiedBy>Juan Manuel Caicedo Cardona</cp:lastModifiedBy>
  <cp:revision>2</cp:revision>
  <dcterms:created xsi:type="dcterms:W3CDTF">2026-07-11T17:11:00Z</dcterms:created>
  <dcterms:modified xsi:type="dcterms:W3CDTF">2026-07-11T17:11:00Z</dcterms:modified>
  <cp:category/>
</cp:coreProperties>
</file>