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F6671" w14:textId="77777777" w:rsidR="0064531A" w:rsidRPr="009A0254" w:rsidRDefault="00000000">
      <w:pPr>
        <w:spacing w:before="1160"/>
        <w:jc w:val="center"/>
      </w:pPr>
      <w:r w:rsidRPr="009A0254">
        <w:rPr>
          <w:b/>
          <w:color w:val="00747A"/>
          <w:sz w:val="24"/>
        </w:rPr>
        <w:t>INFORME DE CONSULTORÍA EXTERNA</w:t>
      </w:r>
    </w:p>
    <w:p w14:paraId="1D79A657" w14:textId="0801CE81" w:rsidR="0064531A" w:rsidRPr="009A0254" w:rsidRDefault="009A0254">
      <w:pPr>
        <w:spacing w:before="280" w:after="180"/>
        <w:jc w:val="center"/>
      </w:pPr>
      <w:r w:rsidRPr="009A0254">
        <w:rPr>
          <w:b/>
          <w:color w:val="123456"/>
          <w:sz w:val="44"/>
        </w:rPr>
        <w:t>ANÁLISIS ESTRATÉGICO DEL INFORME DE CAMACOL B&amp;C SOBRE MI CASA EN BOGOTÁ</w:t>
      </w:r>
    </w:p>
    <w:p w14:paraId="5EEF0E4D" w14:textId="77777777" w:rsidR="0064531A" w:rsidRPr="009A0254" w:rsidRDefault="00000000">
      <w:pPr>
        <w:spacing w:after="480"/>
        <w:jc w:val="center"/>
      </w:pPr>
      <w:r w:rsidRPr="009A0254">
        <w:rPr>
          <w:color w:val="5A646C"/>
          <w:sz w:val="22"/>
        </w:rPr>
        <w:t>Contraste de cifras, lectura comunicacional, riesgos reputacionales, lineamientos de vocería y trazabilidad de datos</w:t>
      </w:r>
    </w:p>
    <w:tbl>
      <w:tblPr>
        <w:tblW w:w="0" w:type="auto"/>
        <w:jc w:val="center"/>
        <w:tblLayout w:type="fixed"/>
        <w:tblLook w:val="04A0" w:firstRow="1" w:lastRow="0" w:firstColumn="1" w:lastColumn="0" w:noHBand="0" w:noVBand="1"/>
      </w:tblPr>
      <w:tblGrid>
        <w:gridCol w:w="4957"/>
        <w:gridCol w:w="4957"/>
      </w:tblGrid>
      <w:tr w:rsidR="0064531A" w:rsidRPr="009A0254" w14:paraId="1DA153BB" w14:textId="77777777">
        <w:trPr>
          <w:cantSplit/>
          <w:tblHeader/>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140490BE" w14:textId="77777777" w:rsidR="0064531A" w:rsidRPr="009A0254" w:rsidRDefault="00000000">
            <w:r w:rsidRPr="009A0254">
              <w:rPr>
                <w:b/>
                <w:color w:val="123456"/>
                <w:sz w:val="16"/>
              </w:rPr>
              <w:t>Entidad destinataria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0E318AAA" w14:textId="77777777" w:rsidR="0064531A" w:rsidRPr="009A0254" w:rsidRDefault="00000000">
            <w:r w:rsidRPr="009A0254">
              <w:rPr>
                <w:color w:val="232A30"/>
                <w:sz w:val="17"/>
              </w:rPr>
              <w:t>Secretaría Distrital del Hábitat de Bogotá</w:t>
            </w:r>
          </w:p>
        </w:tc>
      </w:tr>
      <w:tr w:rsidR="0064531A" w:rsidRPr="009A0254" w14:paraId="549173F0"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115FAB5" w14:textId="77777777" w:rsidR="0064531A" w:rsidRPr="009A0254" w:rsidRDefault="00000000">
            <w:r w:rsidRPr="009A0254">
              <w:rPr>
                <w:b/>
                <w:color w:val="123456"/>
                <w:sz w:val="16"/>
              </w:rPr>
              <w:t>Dependencia relacionada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33FE06C" w14:textId="77777777" w:rsidR="0064531A" w:rsidRPr="009A0254" w:rsidRDefault="00000000">
            <w:r w:rsidRPr="009A0254">
              <w:rPr>
                <w:color w:val="232A30"/>
                <w:sz w:val="17"/>
              </w:rPr>
              <w:t>Oficina Asesora de Comunicaciones / Subsecretaría de Gestión Financiera / Despacho</w:t>
            </w:r>
          </w:p>
        </w:tc>
      </w:tr>
      <w:tr w:rsidR="0064531A" w:rsidRPr="009A0254" w14:paraId="73FD8E85"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6B199CD2" w14:textId="77777777" w:rsidR="0064531A" w:rsidRPr="009A0254" w:rsidRDefault="00000000">
            <w:r w:rsidRPr="009A0254">
              <w:rPr>
                <w:b/>
                <w:color w:val="123456"/>
                <w:sz w:val="16"/>
              </w:rPr>
              <w:t>Consultor</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0A20DF0" w14:textId="77777777" w:rsidR="0064531A" w:rsidRPr="009A0254" w:rsidRDefault="00000000">
            <w:r w:rsidRPr="009A0254">
              <w:rPr>
                <w:color w:val="232A30"/>
                <w:sz w:val="17"/>
              </w:rPr>
              <w:t>Juan Manuel Caicedo Cardona</w:t>
            </w:r>
          </w:p>
        </w:tc>
      </w:tr>
      <w:tr w:rsidR="0064531A" w:rsidRPr="009A0254" w14:paraId="0BA3F1A6"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61517874" w14:textId="77777777" w:rsidR="0064531A" w:rsidRPr="009A0254" w:rsidRDefault="00000000">
            <w:r w:rsidRPr="009A0254">
              <w:rPr>
                <w:b/>
                <w:color w:val="123456"/>
                <w:sz w:val="16"/>
              </w:rPr>
              <w:t>Fecha de la actividad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0D86E8F7" w14:textId="77777777" w:rsidR="0064531A" w:rsidRPr="009A0254" w:rsidRDefault="00000000">
            <w:r w:rsidRPr="009A0254">
              <w:rPr>
                <w:color w:val="232A30"/>
                <w:sz w:val="17"/>
              </w:rPr>
              <w:t>9 de junio de 2026</w:t>
            </w:r>
          </w:p>
        </w:tc>
      </w:tr>
      <w:tr w:rsidR="0064531A" w:rsidRPr="009A0254" w14:paraId="2F7CEAF0"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2B7A1D56" w14:textId="77777777" w:rsidR="0064531A" w:rsidRPr="009A0254" w:rsidRDefault="00000000">
            <w:r w:rsidRPr="009A0254">
              <w:rPr>
                <w:b/>
                <w:color w:val="123456"/>
                <w:sz w:val="16"/>
              </w:rPr>
              <w:t>Tipo de documento</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06C43048" w14:textId="77777777" w:rsidR="0064531A" w:rsidRPr="009A0254" w:rsidRDefault="00000000">
            <w:r w:rsidRPr="009A0254">
              <w:rPr>
                <w:color w:val="232A30"/>
                <w:sz w:val="17"/>
              </w:rPr>
              <w:t>Informe técnico de consultoría en comunicación estratégica</w:t>
            </w:r>
          </w:p>
        </w:tc>
      </w:tr>
      <w:tr w:rsidR="0064531A" w:rsidRPr="009A0254" w14:paraId="5B0F2877"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664DB62D" w14:textId="77777777" w:rsidR="0064531A" w:rsidRPr="009A0254" w:rsidRDefault="00000000">
            <w:r w:rsidRPr="009A0254">
              <w:rPr>
                <w:b/>
                <w:color w:val="123456"/>
                <w:sz w:val="16"/>
              </w:rPr>
              <w:t>Código de trazabilidad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4E52D701" w14:textId="77777777" w:rsidR="0064531A" w:rsidRPr="009A0254" w:rsidRDefault="00000000">
            <w:r w:rsidRPr="009A0254">
              <w:rPr>
                <w:color w:val="232A30"/>
                <w:sz w:val="17"/>
              </w:rPr>
              <w:t>IC-SDHT-2026-06-06</w:t>
            </w:r>
          </w:p>
        </w:tc>
      </w:tr>
    </w:tbl>
    <w:p w14:paraId="4DC77507" w14:textId="5C785EA5" w:rsidR="0064531A" w:rsidRPr="009A0254" w:rsidRDefault="009A0254" w:rsidP="009A0254">
      <w:pPr>
        <w:pStyle w:val="Ttulo1"/>
        <w:numPr>
          <w:ilvl w:val="0"/>
          <w:numId w:val="10"/>
        </w:numPr>
      </w:pPr>
      <w:r w:rsidRPr="009A0254">
        <w:t>RESUMEN EJECUTIVO</w:t>
      </w:r>
    </w:p>
    <w:p w14:paraId="77E16295" w14:textId="77777777" w:rsidR="0064531A" w:rsidRPr="009A0254" w:rsidRDefault="00000000" w:rsidP="009A0254">
      <w:pPr>
        <w:spacing w:after="100" w:line="259" w:lineRule="auto"/>
        <w:ind w:left="720"/>
        <w:jc w:val="both"/>
      </w:pPr>
      <w:r w:rsidRPr="009A0254">
        <w:rPr>
          <w:color w:val="232A30"/>
        </w:rPr>
        <w:t>El 9 de junio de 2026 se analizó el informe de Camacol Bogotá y Cundinamarca sobre la caracterización socioeconómica y territorial de los hogares beneficiarios de Mi Casa en Bogotá. El documento gremial ofrecía una oportunidad de reputación institucional porque permitía trasladar la conversación desde la entrega administrativa de subsidios hacia la focalización social, el acceso a vivienda formal, la construcción de patrimonio y la relación entre vivienda y calidad urbana.</w:t>
      </w:r>
    </w:p>
    <w:p w14:paraId="1C8FF48E" w14:textId="1D310D1E" w:rsidR="0064531A" w:rsidRPr="009A0254" w:rsidRDefault="00000000" w:rsidP="009A0254">
      <w:pPr>
        <w:spacing w:after="100" w:line="259" w:lineRule="auto"/>
        <w:ind w:left="720"/>
        <w:jc w:val="both"/>
      </w:pPr>
      <w:r w:rsidRPr="009A0254">
        <w:rPr>
          <w:color w:val="232A30"/>
        </w:rPr>
        <w:t xml:space="preserve">Camacol B&amp;C reportó, con corte al 30 de abril de 2026, 26.891 subsidios asignados y más de $463 mil millones en recursos. Para la caracterización de 2024 y 2025 indicó que el 76,7 % de los hogares beneficiarios se encontraba entre 0 y 2 salarios mínimos, el 75,5 % de los beneficiarios tenía entre 18 y 39 años, el 64,4 % correspondía a mujeres y el 69 % de los subsidios estaba asociado a VIS, frente a 31 % en VIP. </w:t>
      </w:r>
    </w:p>
    <w:tbl>
      <w:tblPr>
        <w:tblW w:w="0" w:type="auto"/>
        <w:jc w:val="center"/>
        <w:tblLook w:val="04A0" w:firstRow="1" w:lastRow="0" w:firstColumn="1" w:lastColumn="0" w:noHBand="0" w:noVBand="1"/>
      </w:tblPr>
      <w:tblGrid>
        <w:gridCol w:w="9895"/>
      </w:tblGrid>
      <w:tr w:rsidR="0064531A" w:rsidRPr="009A0254" w14:paraId="31891FDF"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59A599F7" w14:textId="77777777" w:rsidR="0064531A" w:rsidRPr="009A0254" w:rsidRDefault="00000000">
            <w:pPr>
              <w:spacing w:after="60"/>
            </w:pPr>
            <w:r w:rsidRPr="009A0254">
              <w:rPr>
                <w:b/>
                <w:color w:val="00747A"/>
                <w:sz w:val="20"/>
              </w:rPr>
              <w:t>Conclusión central</w:t>
            </w:r>
          </w:p>
          <w:p w14:paraId="41108347" w14:textId="77777777" w:rsidR="0064531A" w:rsidRPr="009A0254" w:rsidRDefault="00000000">
            <w:pPr>
              <w:spacing w:after="0" w:line="252" w:lineRule="auto"/>
            </w:pPr>
            <w:r w:rsidRPr="009A0254">
              <w:rPr>
                <w:color w:val="232A30"/>
              </w:rPr>
              <w:t>El informe era favorable para la Secretaría, pero solo debía amplificarse después de ordenar universos, fechas de corte y conceptos. Su mejor uso no era afirmar que un tercero “certificaba” la gestión, sino mostrar que una lectura técnica gremial basada en información oficial confirmaba la focalización social de la política.</w:t>
            </w:r>
          </w:p>
        </w:tc>
      </w:tr>
    </w:tbl>
    <w:p w14:paraId="7498891F" w14:textId="77777777" w:rsidR="0064531A" w:rsidRPr="009A0254" w:rsidRDefault="00000000" w:rsidP="009A0254">
      <w:pPr>
        <w:spacing w:after="100" w:line="259" w:lineRule="auto"/>
        <w:ind w:left="720"/>
        <w:jc w:val="both"/>
      </w:pPr>
      <w:r w:rsidRPr="009A0254">
        <w:rPr>
          <w:color w:val="232A30"/>
        </w:rPr>
        <w:t>El ejercicio identificó diferencias de lenguaje y universo —especialmente entre 26.891 subsidios asignados, la referencia gremial a una meta inicial de 63.000 subsidios y la comunicación distrital de 75.000 soluciones habitacionales— que no podían presentarse como contradicción sin validación interna. La recomendación fue crear una matriz única de cifras y emplear verbos prudentes para explicar la contribución de la política al comportamiento del sector.</w:t>
      </w:r>
    </w:p>
    <w:p w14:paraId="1AD165AC" w14:textId="40508E7B" w:rsidR="0064531A" w:rsidRPr="009A0254" w:rsidRDefault="009A0254" w:rsidP="009A0254">
      <w:pPr>
        <w:pStyle w:val="Ttulo1"/>
        <w:numPr>
          <w:ilvl w:val="0"/>
          <w:numId w:val="10"/>
        </w:numPr>
      </w:pPr>
      <w:r w:rsidRPr="009A0254">
        <w:lastRenderedPageBreak/>
        <w:t>ANTECEDENTES Y CONTEXTO</w:t>
      </w:r>
    </w:p>
    <w:p w14:paraId="6E363140" w14:textId="77777777" w:rsidR="0064531A" w:rsidRPr="009A0254" w:rsidRDefault="00000000" w:rsidP="009A0254">
      <w:pPr>
        <w:spacing w:after="100" w:line="259" w:lineRule="auto"/>
        <w:ind w:left="720"/>
        <w:jc w:val="both"/>
      </w:pPr>
      <w:r w:rsidRPr="009A0254">
        <w:rPr>
          <w:color w:val="232A30"/>
        </w:rPr>
        <w:t>Mi Casa en Bogotá integra programas de acceso, arriendo, ahorro, mejoramiento y adquisición de vivienda. Esta diversidad hace necesario diferenciar subsidios, cupos, hogares beneficiarios, soluciones habitacionales, recursos asignados y metas de gobierno. Cuando estos conceptos se mezclan, se abre espacio para cuestionamientos de medios, control político o auditoría.</w:t>
      </w:r>
    </w:p>
    <w:p w14:paraId="300C662D" w14:textId="3C640ECC" w:rsidR="0064531A" w:rsidRPr="009A0254" w:rsidRDefault="00000000" w:rsidP="009A0254">
      <w:pPr>
        <w:spacing w:after="100" w:line="259" w:lineRule="auto"/>
        <w:ind w:left="720"/>
        <w:jc w:val="both"/>
      </w:pPr>
      <w:r w:rsidRPr="009A0254">
        <w:rPr>
          <w:color w:val="232A30"/>
        </w:rPr>
        <w:t xml:space="preserve">Camacol B&amp;C publicó en mayo de 2026 una caracterización elaborada con información anonimizada suministrada por la Secretaría para 2024 y 2025. El documento también incorporó un dato operativo actualizado al 30 de abril de 2026. Esa combinación de periodos exigía explicar con claridad qué cifras correspondían a la caracterización histórica y cuáles al avance acumulado del programa. </w:t>
      </w:r>
    </w:p>
    <w:p w14:paraId="66B8A4FC" w14:textId="62FC8DB7" w:rsidR="0064531A" w:rsidRPr="009A0254" w:rsidRDefault="00000000" w:rsidP="009A0254">
      <w:pPr>
        <w:pStyle w:val="Prrafodelista"/>
        <w:numPr>
          <w:ilvl w:val="1"/>
          <w:numId w:val="10"/>
        </w:numPr>
        <w:spacing w:before="140" w:after="80"/>
      </w:pPr>
      <w:r w:rsidRPr="009A0254">
        <w:rPr>
          <w:b/>
          <w:color w:val="00747A"/>
          <w:sz w:val="22"/>
        </w:rPr>
        <w:t>Oportunidad comunicacional</w:t>
      </w:r>
    </w:p>
    <w:p w14:paraId="549E532D" w14:textId="77777777" w:rsidR="0064531A" w:rsidRPr="009A0254" w:rsidRDefault="00000000" w:rsidP="009A0254">
      <w:pPr>
        <w:pStyle w:val="Listaconvietas"/>
        <w:numPr>
          <w:ilvl w:val="0"/>
          <w:numId w:val="11"/>
        </w:numPr>
        <w:spacing w:after="60"/>
      </w:pPr>
      <w:r w:rsidRPr="009A0254">
        <w:rPr>
          <w:color w:val="232A30"/>
        </w:rPr>
        <w:t>Contar la política como acceso real a vivienda formal y no solo como volumen de subsidios.</w:t>
      </w:r>
    </w:p>
    <w:p w14:paraId="143EE79D" w14:textId="77777777" w:rsidR="009A0254" w:rsidRPr="009A0254" w:rsidRDefault="009A0254" w:rsidP="009A0254">
      <w:pPr>
        <w:pStyle w:val="Listaconvietas"/>
        <w:numPr>
          <w:ilvl w:val="0"/>
          <w:numId w:val="0"/>
        </w:numPr>
        <w:spacing w:after="60"/>
        <w:ind w:left="1080"/>
      </w:pPr>
    </w:p>
    <w:p w14:paraId="58E9DA4F" w14:textId="2A7CE3E1" w:rsidR="0064531A" w:rsidRPr="009A0254" w:rsidRDefault="00000000" w:rsidP="009A0254">
      <w:pPr>
        <w:pStyle w:val="Listaconvietas"/>
        <w:numPr>
          <w:ilvl w:val="0"/>
          <w:numId w:val="11"/>
        </w:numPr>
        <w:spacing w:after="60"/>
      </w:pPr>
      <w:r w:rsidRPr="009A0254">
        <w:rPr>
          <w:color w:val="232A30"/>
        </w:rPr>
        <w:t>Mostrar focalización en hogares de menores ingresos, mujeres y población joven.</w:t>
      </w:r>
    </w:p>
    <w:p w14:paraId="060D8D30" w14:textId="77777777" w:rsidR="009A0254" w:rsidRPr="009A0254" w:rsidRDefault="009A0254" w:rsidP="009A0254">
      <w:pPr>
        <w:pStyle w:val="Listaconvietas"/>
        <w:numPr>
          <w:ilvl w:val="0"/>
          <w:numId w:val="0"/>
        </w:numPr>
        <w:spacing w:after="60"/>
        <w:ind w:left="1080"/>
      </w:pPr>
    </w:p>
    <w:p w14:paraId="1E68F74C" w14:textId="4C482057" w:rsidR="0064531A" w:rsidRPr="009A0254" w:rsidRDefault="00000000" w:rsidP="009A0254">
      <w:pPr>
        <w:pStyle w:val="Listaconvietas"/>
        <w:numPr>
          <w:ilvl w:val="0"/>
          <w:numId w:val="11"/>
        </w:numPr>
        <w:spacing w:after="60"/>
      </w:pPr>
      <w:r w:rsidRPr="009A0254">
        <w:rPr>
          <w:color w:val="232A30"/>
        </w:rPr>
        <w:t>Conectar vivienda con cierre financiero, estabilidad y formación de patrimonio.</w:t>
      </w:r>
    </w:p>
    <w:p w14:paraId="5C4BB12B" w14:textId="77777777" w:rsidR="009A0254" w:rsidRPr="009A0254" w:rsidRDefault="009A0254" w:rsidP="009A0254">
      <w:pPr>
        <w:pStyle w:val="Listaconvietas"/>
        <w:numPr>
          <w:ilvl w:val="0"/>
          <w:numId w:val="0"/>
        </w:numPr>
        <w:spacing w:after="60"/>
        <w:ind w:left="1080"/>
      </w:pPr>
    </w:p>
    <w:p w14:paraId="3BE3D5FB" w14:textId="50EE2D46" w:rsidR="0064531A" w:rsidRPr="009A0254" w:rsidRDefault="00000000" w:rsidP="009A0254">
      <w:pPr>
        <w:pStyle w:val="Listaconvietas"/>
        <w:numPr>
          <w:ilvl w:val="0"/>
          <w:numId w:val="11"/>
        </w:numPr>
        <w:spacing w:after="60"/>
      </w:pPr>
      <w:r w:rsidRPr="009A0254">
        <w:rPr>
          <w:color w:val="232A30"/>
        </w:rPr>
        <w:t>Usar un tercero técnico-gremial para aportar credibilidad, sin ceder el liderazgo institucional.</w:t>
      </w:r>
    </w:p>
    <w:p w14:paraId="362CDABD" w14:textId="77777777" w:rsidR="009A0254" w:rsidRPr="009A0254" w:rsidRDefault="009A0254" w:rsidP="009A0254">
      <w:pPr>
        <w:pStyle w:val="Listaconvietas"/>
        <w:numPr>
          <w:ilvl w:val="0"/>
          <w:numId w:val="0"/>
        </w:numPr>
        <w:spacing w:after="60"/>
        <w:ind w:left="1080"/>
      </w:pPr>
    </w:p>
    <w:p w14:paraId="2E94E0F1" w14:textId="5ED8972F" w:rsidR="0064531A" w:rsidRPr="009A0254" w:rsidRDefault="00000000" w:rsidP="009A0254">
      <w:pPr>
        <w:pStyle w:val="Listaconvietas"/>
        <w:numPr>
          <w:ilvl w:val="0"/>
          <w:numId w:val="11"/>
        </w:numPr>
        <w:spacing w:after="60"/>
      </w:pPr>
      <w:r w:rsidRPr="009A0254">
        <w:rPr>
          <w:color w:val="232A30"/>
        </w:rPr>
        <w:t>Abrir una conversación sobre vivienda con entorno, localización y calidad urbana.</w:t>
      </w:r>
    </w:p>
    <w:p w14:paraId="1D91F3D7" w14:textId="77777777" w:rsidR="009A0254" w:rsidRDefault="009A0254" w:rsidP="009A0254">
      <w:pPr>
        <w:pStyle w:val="Prrafodelista"/>
      </w:pPr>
    </w:p>
    <w:p w14:paraId="20864077" w14:textId="3B492F43" w:rsidR="0064531A" w:rsidRPr="009A0254" w:rsidRDefault="009A0254" w:rsidP="009A0254">
      <w:pPr>
        <w:pStyle w:val="Ttulo1"/>
        <w:numPr>
          <w:ilvl w:val="0"/>
          <w:numId w:val="10"/>
        </w:numPr>
      </w:pPr>
      <w:r w:rsidRPr="009A0254">
        <w:t>OBJETIVOS DEL ACOMPAÑAMIENTO</w:t>
      </w:r>
    </w:p>
    <w:p w14:paraId="5963D093" w14:textId="332E962D" w:rsidR="0064531A" w:rsidRPr="009A0254" w:rsidRDefault="00000000" w:rsidP="009A0254">
      <w:pPr>
        <w:pStyle w:val="Prrafodelista"/>
        <w:numPr>
          <w:ilvl w:val="1"/>
          <w:numId w:val="10"/>
        </w:numPr>
        <w:spacing w:before="140" w:after="80"/>
      </w:pPr>
      <w:r w:rsidRPr="009A0254">
        <w:rPr>
          <w:b/>
          <w:color w:val="00747A"/>
          <w:sz w:val="22"/>
        </w:rPr>
        <w:t>Objetivo general</w:t>
      </w:r>
    </w:p>
    <w:p w14:paraId="65456BD8" w14:textId="77777777" w:rsidR="0064531A" w:rsidRDefault="00000000" w:rsidP="009A0254">
      <w:pPr>
        <w:spacing w:after="100" w:line="259" w:lineRule="auto"/>
        <w:ind w:left="720"/>
        <w:jc w:val="both"/>
        <w:rPr>
          <w:color w:val="232A30"/>
        </w:rPr>
      </w:pPr>
      <w:r w:rsidRPr="009A0254">
        <w:rPr>
          <w:color w:val="232A30"/>
        </w:rPr>
        <w:t>Evaluar el contenido, consistencia y potencial comunicacional del informe de Camacol B&amp;C, con el fin de definir condiciones seguras de uso público para la Secretaría Distrital del Hábitat.</w:t>
      </w:r>
    </w:p>
    <w:p w14:paraId="03C4DBD5" w14:textId="77777777" w:rsidR="009A0254" w:rsidRPr="009A0254" w:rsidRDefault="009A0254" w:rsidP="009A0254">
      <w:pPr>
        <w:spacing w:after="100" w:line="259" w:lineRule="auto"/>
        <w:ind w:left="720"/>
        <w:jc w:val="both"/>
      </w:pPr>
    </w:p>
    <w:p w14:paraId="33473282" w14:textId="64F0EC2F" w:rsidR="0064531A" w:rsidRPr="009A0254" w:rsidRDefault="00000000" w:rsidP="009A0254">
      <w:pPr>
        <w:pStyle w:val="Prrafodelista"/>
        <w:numPr>
          <w:ilvl w:val="1"/>
          <w:numId w:val="10"/>
        </w:numPr>
        <w:spacing w:before="140" w:after="80"/>
      </w:pPr>
      <w:r w:rsidRPr="009A0254">
        <w:rPr>
          <w:b/>
          <w:color w:val="00747A"/>
          <w:sz w:val="22"/>
        </w:rPr>
        <w:t>Objetivos específicos</w:t>
      </w:r>
    </w:p>
    <w:p w14:paraId="4D69746D" w14:textId="77777777" w:rsidR="0064531A" w:rsidRPr="009A0254" w:rsidRDefault="00000000" w:rsidP="009A0254">
      <w:pPr>
        <w:pStyle w:val="Listaconvietas"/>
        <w:numPr>
          <w:ilvl w:val="0"/>
          <w:numId w:val="13"/>
        </w:numPr>
        <w:spacing w:after="60"/>
      </w:pPr>
      <w:r w:rsidRPr="009A0254">
        <w:rPr>
          <w:color w:val="232A30"/>
        </w:rPr>
        <w:t>Identificar los datos de mayor valor público y precisar su fecha de corte.</w:t>
      </w:r>
    </w:p>
    <w:p w14:paraId="0152A81C" w14:textId="77777777" w:rsidR="009A0254" w:rsidRPr="009A0254" w:rsidRDefault="009A0254" w:rsidP="009A0254">
      <w:pPr>
        <w:pStyle w:val="Listaconvietas"/>
        <w:numPr>
          <w:ilvl w:val="0"/>
          <w:numId w:val="0"/>
        </w:numPr>
        <w:spacing w:after="60"/>
        <w:ind w:left="1080"/>
      </w:pPr>
    </w:p>
    <w:p w14:paraId="61A45336" w14:textId="1B896775" w:rsidR="0064531A" w:rsidRPr="009A0254" w:rsidRDefault="00000000" w:rsidP="009A0254">
      <w:pPr>
        <w:pStyle w:val="Listaconvietas"/>
        <w:numPr>
          <w:ilvl w:val="0"/>
          <w:numId w:val="13"/>
        </w:numPr>
        <w:spacing w:after="60"/>
      </w:pPr>
      <w:r w:rsidRPr="009A0254">
        <w:rPr>
          <w:color w:val="232A30"/>
        </w:rPr>
        <w:t>Contrastar el lenguaje del informe gremial con la información institucional disponible.</w:t>
      </w:r>
    </w:p>
    <w:p w14:paraId="57662B4F" w14:textId="77777777" w:rsidR="009A0254" w:rsidRPr="009A0254" w:rsidRDefault="009A0254" w:rsidP="009A0254">
      <w:pPr>
        <w:pStyle w:val="Listaconvietas"/>
        <w:numPr>
          <w:ilvl w:val="0"/>
          <w:numId w:val="0"/>
        </w:numPr>
        <w:spacing w:after="60"/>
        <w:ind w:left="1080"/>
      </w:pPr>
    </w:p>
    <w:p w14:paraId="781921BF" w14:textId="5B07DAEA" w:rsidR="0064531A" w:rsidRPr="009A0254" w:rsidRDefault="00000000" w:rsidP="009A0254">
      <w:pPr>
        <w:pStyle w:val="Listaconvietas"/>
        <w:numPr>
          <w:ilvl w:val="0"/>
          <w:numId w:val="13"/>
        </w:numPr>
        <w:spacing w:after="60"/>
      </w:pPr>
      <w:r w:rsidRPr="009A0254">
        <w:rPr>
          <w:color w:val="232A30"/>
        </w:rPr>
        <w:t>Detectar diferencias de universo, cifra o definición que requirieran validación interna.</w:t>
      </w:r>
    </w:p>
    <w:p w14:paraId="4002095D" w14:textId="77777777" w:rsidR="009A0254" w:rsidRPr="009A0254" w:rsidRDefault="009A0254" w:rsidP="009A0254">
      <w:pPr>
        <w:pStyle w:val="Listaconvietas"/>
        <w:numPr>
          <w:ilvl w:val="0"/>
          <w:numId w:val="0"/>
        </w:numPr>
        <w:spacing w:after="60"/>
        <w:ind w:left="1080"/>
      </w:pPr>
    </w:p>
    <w:p w14:paraId="77308223" w14:textId="05985503" w:rsidR="0064531A" w:rsidRPr="009A0254" w:rsidRDefault="00000000" w:rsidP="009A0254">
      <w:pPr>
        <w:pStyle w:val="Listaconvietas"/>
        <w:numPr>
          <w:ilvl w:val="0"/>
          <w:numId w:val="13"/>
        </w:numPr>
        <w:spacing w:after="60"/>
      </w:pPr>
      <w:r w:rsidRPr="009A0254">
        <w:rPr>
          <w:color w:val="232A30"/>
        </w:rPr>
        <w:t>Construir mensajes de vocería basados en impacto social y urbano.</w:t>
      </w:r>
    </w:p>
    <w:p w14:paraId="67CB7818" w14:textId="77777777" w:rsidR="009A0254" w:rsidRPr="009A0254" w:rsidRDefault="009A0254" w:rsidP="009A0254">
      <w:pPr>
        <w:pStyle w:val="Listaconvietas"/>
        <w:numPr>
          <w:ilvl w:val="0"/>
          <w:numId w:val="0"/>
        </w:numPr>
        <w:spacing w:after="60"/>
        <w:ind w:left="1080"/>
      </w:pPr>
    </w:p>
    <w:p w14:paraId="1AFD6C55" w14:textId="292E143F" w:rsidR="0064531A" w:rsidRPr="009A0254" w:rsidRDefault="00000000" w:rsidP="009A0254">
      <w:pPr>
        <w:pStyle w:val="Listaconvietas"/>
        <w:numPr>
          <w:ilvl w:val="0"/>
          <w:numId w:val="13"/>
        </w:numPr>
        <w:spacing w:after="60"/>
      </w:pPr>
      <w:r w:rsidRPr="009A0254">
        <w:rPr>
          <w:color w:val="232A30"/>
        </w:rPr>
        <w:t>Prevenir riesgos de sobredimensionamiento, causalidad o certificación externa.</w:t>
      </w:r>
    </w:p>
    <w:p w14:paraId="24BC03EF" w14:textId="77777777" w:rsidR="009A0254" w:rsidRPr="009A0254" w:rsidRDefault="009A0254" w:rsidP="009A0254">
      <w:pPr>
        <w:pStyle w:val="Listaconvietas"/>
        <w:numPr>
          <w:ilvl w:val="0"/>
          <w:numId w:val="0"/>
        </w:numPr>
        <w:spacing w:after="60"/>
        <w:ind w:left="1080"/>
      </w:pPr>
    </w:p>
    <w:p w14:paraId="0731B6D9" w14:textId="03CB2E4D" w:rsidR="0064531A" w:rsidRPr="009A0254" w:rsidRDefault="00000000" w:rsidP="009A0254">
      <w:pPr>
        <w:pStyle w:val="Listaconvietas"/>
        <w:numPr>
          <w:ilvl w:val="0"/>
          <w:numId w:val="13"/>
        </w:numPr>
        <w:spacing w:after="60"/>
      </w:pPr>
      <w:r w:rsidRPr="009A0254">
        <w:rPr>
          <w:color w:val="232A30"/>
        </w:rPr>
        <w:t>Establecer la matriz de fuentes y soportes necesaria para auditoría.</w:t>
      </w:r>
    </w:p>
    <w:p w14:paraId="19405EA1" w14:textId="3692D786" w:rsidR="0064531A" w:rsidRPr="009A0254" w:rsidRDefault="009A0254" w:rsidP="009A0254">
      <w:pPr>
        <w:pStyle w:val="Ttulo1"/>
        <w:numPr>
          <w:ilvl w:val="0"/>
          <w:numId w:val="10"/>
        </w:numPr>
      </w:pPr>
      <w:r w:rsidRPr="009A0254">
        <w:t>ALCANCE Y METODOLOGÍA</w:t>
      </w:r>
    </w:p>
    <w:p w14:paraId="557AF804" w14:textId="2F0A719A" w:rsidR="0064531A" w:rsidRPr="009A0254" w:rsidRDefault="00000000" w:rsidP="009A0254">
      <w:pPr>
        <w:pStyle w:val="Prrafodelista"/>
        <w:numPr>
          <w:ilvl w:val="1"/>
          <w:numId w:val="10"/>
        </w:numPr>
        <w:spacing w:before="140" w:after="80"/>
      </w:pPr>
      <w:r w:rsidRPr="009A0254">
        <w:rPr>
          <w:b/>
          <w:color w:val="00747A"/>
          <w:sz w:val="22"/>
        </w:rPr>
        <w:t>Alcance</w:t>
      </w:r>
    </w:p>
    <w:p w14:paraId="69898DC3" w14:textId="77777777" w:rsidR="0064531A" w:rsidRDefault="00000000" w:rsidP="009A0254">
      <w:pPr>
        <w:spacing w:after="100" w:line="259" w:lineRule="auto"/>
        <w:ind w:left="720"/>
        <w:jc w:val="both"/>
        <w:rPr>
          <w:color w:val="232A30"/>
        </w:rPr>
      </w:pPr>
      <w:r w:rsidRPr="009A0254">
        <w:rPr>
          <w:color w:val="232A30"/>
        </w:rPr>
        <w:t>El análisis tuvo alcance comunicacional, reputacional, editorial y de consistencia pública. No auditó bases de beneficiarios, asignación presupuestal, elegibilidad de hogares ni ejecución financiera. Los valores definitivos debían ser certificados por las áreas responsables antes de su publicación.</w:t>
      </w:r>
    </w:p>
    <w:p w14:paraId="69EA954C" w14:textId="77777777" w:rsidR="009A0254" w:rsidRDefault="009A0254" w:rsidP="009A0254">
      <w:pPr>
        <w:spacing w:after="100" w:line="259" w:lineRule="auto"/>
        <w:ind w:left="720"/>
        <w:jc w:val="both"/>
        <w:rPr>
          <w:color w:val="232A30"/>
        </w:rPr>
      </w:pPr>
    </w:p>
    <w:p w14:paraId="12971785" w14:textId="77777777" w:rsidR="009A0254" w:rsidRPr="009A0254" w:rsidRDefault="009A0254" w:rsidP="009A0254">
      <w:pPr>
        <w:spacing w:after="100" w:line="259" w:lineRule="auto"/>
        <w:ind w:left="720"/>
        <w:jc w:val="both"/>
      </w:pPr>
    </w:p>
    <w:p w14:paraId="5D1069A6" w14:textId="07427786" w:rsidR="0064531A" w:rsidRPr="009A0254" w:rsidRDefault="00000000" w:rsidP="009A0254">
      <w:pPr>
        <w:pStyle w:val="Prrafodelista"/>
        <w:numPr>
          <w:ilvl w:val="1"/>
          <w:numId w:val="10"/>
        </w:numPr>
        <w:spacing w:before="140" w:after="80"/>
      </w:pPr>
      <w:r w:rsidRPr="009A0254">
        <w:rPr>
          <w:b/>
          <w:color w:val="00747A"/>
          <w:sz w:val="22"/>
        </w:rPr>
        <w:lastRenderedPageBreak/>
        <w:t>Metodología aplicada</w:t>
      </w:r>
    </w:p>
    <w:tbl>
      <w:tblPr>
        <w:tblW w:w="8824" w:type="dxa"/>
        <w:jc w:val="center"/>
        <w:tblLayout w:type="fixed"/>
        <w:tblLook w:val="04A0" w:firstRow="1" w:lastRow="0" w:firstColumn="1" w:lastColumn="0" w:noHBand="0" w:noVBand="1"/>
      </w:tblPr>
      <w:tblGrid>
        <w:gridCol w:w="2078"/>
        <w:gridCol w:w="6746"/>
      </w:tblGrid>
      <w:tr w:rsidR="0064531A" w:rsidRPr="009A0254" w14:paraId="1245F71C" w14:textId="77777777" w:rsidTr="009A0254">
        <w:trPr>
          <w:cantSplit/>
          <w:tblHeader/>
          <w:jc w:val="center"/>
        </w:trPr>
        <w:tc>
          <w:tcPr>
            <w:tcW w:w="2078" w:type="dxa"/>
            <w:shd w:val="clear" w:color="auto" w:fill="123456"/>
            <w:tcMar>
              <w:top w:w="70" w:type="dxa"/>
              <w:left w:w="70" w:type="dxa"/>
              <w:bottom w:w="70" w:type="dxa"/>
              <w:right w:w="70" w:type="dxa"/>
            </w:tcMar>
          </w:tcPr>
          <w:p w14:paraId="59B1F027" w14:textId="77777777" w:rsidR="0064531A" w:rsidRPr="009A0254" w:rsidRDefault="00000000" w:rsidP="009A0254">
            <w:pPr>
              <w:jc w:val="center"/>
            </w:pPr>
            <w:r w:rsidRPr="009A0254">
              <w:rPr>
                <w:b/>
                <w:color w:val="FFFFFF"/>
                <w:sz w:val="16"/>
              </w:rPr>
              <w:t>Etapa</w:t>
            </w:r>
          </w:p>
        </w:tc>
        <w:tc>
          <w:tcPr>
            <w:tcW w:w="6746" w:type="dxa"/>
            <w:shd w:val="clear" w:color="auto" w:fill="123456"/>
            <w:tcMar>
              <w:top w:w="70" w:type="dxa"/>
              <w:left w:w="70" w:type="dxa"/>
              <w:bottom w:w="70" w:type="dxa"/>
              <w:right w:w="70" w:type="dxa"/>
            </w:tcMar>
          </w:tcPr>
          <w:p w14:paraId="1A56E2C2" w14:textId="77777777" w:rsidR="0064531A" w:rsidRPr="009A0254" w:rsidRDefault="00000000" w:rsidP="009A0254">
            <w:pPr>
              <w:jc w:val="center"/>
            </w:pPr>
            <w:r w:rsidRPr="009A0254">
              <w:rPr>
                <w:b/>
                <w:color w:val="FFFFFF"/>
                <w:sz w:val="16"/>
              </w:rPr>
              <w:t>Aplicación</w:t>
            </w:r>
          </w:p>
        </w:tc>
      </w:tr>
      <w:tr w:rsidR="0064531A" w:rsidRPr="009A0254" w14:paraId="49BA0A05" w14:textId="77777777" w:rsidTr="009A0254">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259D5A" w14:textId="77777777" w:rsidR="0064531A" w:rsidRPr="009A0254" w:rsidRDefault="00000000">
            <w:r w:rsidRPr="009A0254">
              <w:rPr>
                <w:b/>
                <w:color w:val="00747A"/>
                <w:sz w:val="15"/>
              </w:rPr>
              <w:t>Lectura de fuente</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1257AB" w14:textId="77777777" w:rsidR="0064531A" w:rsidRPr="009A0254" w:rsidRDefault="00000000">
            <w:r w:rsidRPr="009A0254">
              <w:rPr>
                <w:color w:val="232A30"/>
                <w:sz w:val="15"/>
              </w:rPr>
              <w:t>Identificación de objeto, metodología, periodos y afirmaciones del informe Camacol B&amp;C.</w:t>
            </w:r>
          </w:p>
        </w:tc>
      </w:tr>
      <w:tr w:rsidR="0064531A" w:rsidRPr="009A0254" w14:paraId="146C16CE" w14:textId="77777777" w:rsidTr="009A0254">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1F45ED" w14:textId="77777777" w:rsidR="0064531A" w:rsidRPr="009A0254" w:rsidRDefault="00000000">
            <w:r w:rsidRPr="009A0254">
              <w:rPr>
                <w:b/>
                <w:color w:val="00747A"/>
                <w:sz w:val="15"/>
              </w:rPr>
              <w:t>Inventario de datos</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CA3BFD" w14:textId="77777777" w:rsidR="0064531A" w:rsidRPr="009A0254" w:rsidRDefault="00000000">
            <w:r w:rsidRPr="009A0254">
              <w:rPr>
                <w:color w:val="232A30"/>
                <w:sz w:val="15"/>
              </w:rPr>
              <w:t>Registro de cifras, unidad, universo, corte y posible uso público.</w:t>
            </w:r>
          </w:p>
        </w:tc>
      </w:tr>
      <w:tr w:rsidR="0064531A" w:rsidRPr="009A0254" w14:paraId="6937DBEF" w14:textId="77777777" w:rsidTr="009A0254">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B39D2A" w14:textId="77777777" w:rsidR="0064531A" w:rsidRPr="009A0254" w:rsidRDefault="00000000">
            <w:r w:rsidRPr="009A0254">
              <w:rPr>
                <w:b/>
                <w:color w:val="00747A"/>
                <w:sz w:val="15"/>
              </w:rPr>
              <w:t>Contraste institucional</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A1188E" w14:textId="77777777" w:rsidR="0064531A" w:rsidRPr="009A0254" w:rsidRDefault="00000000">
            <w:r w:rsidRPr="009A0254">
              <w:rPr>
                <w:color w:val="232A30"/>
                <w:sz w:val="15"/>
              </w:rPr>
              <w:t>Comparación con páginas y boletines oficiales de la Secretaría y del Distrito.</w:t>
            </w:r>
          </w:p>
        </w:tc>
      </w:tr>
      <w:tr w:rsidR="0064531A" w:rsidRPr="009A0254" w14:paraId="0573B197" w14:textId="77777777" w:rsidTr="009A0254">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FD47F0" w14:textId="77777777" w:rsidR="0064531A" w:rsidRPr="009A0254" w:rsidRDefault="00000000">
            <w:r w:rsidRPr="009A0254">
              <w:rPr>
                <w:b/>
                <w:color w:val="00747A"/>
                <w:sz w:val="15"/>
              </w:rPr>
              <w:t>Análisis narrativo</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BD97C1" w14:textId="77777777" w:rsidR="0064531A" w:rsidRPr="009A0254" w:rsidRDefault="00000000">
            <w:r w:rsidRPr="009A0254">
              <w:rPr>
                <w:color w:val="232A30"/>
                <w:sz w:val="15"/>
              </w:rPr>
              <w:t>Traducción de datos en mensajes de inclusión, patrimonio, juventud, género y ciudad.</w:t>
            </w:r>
          </w:p>
        </w:tc>
      </w:tr>
      <w:tr w:rsidR="0064531A" w:rsidRPr="009A0254" w14:paraId="2ABDF746" w14:textId="77777777" w:rsidTr="009A0254">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70A5AD" w14:textId="77777777" w:rsidR="0064531A" w:rsidRPr="009A0254" w:rsidRDefault="00000000">
            <w:r w:rsidRPr="009A0254">
              <w:rPr>
                <w:b/>
                <w:color w:val="00747A"/>
                <w:sz w:val="15"/>
              </w:rPr>
              <w:t>Análisis de riesgos</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90C40C" w14:textId="77777777" w:rsidR="0064531A" w:rsidRPr="009A0254" w:rsidRDefault="00000000">
            <w:r w:rsidRPr="009A0254">
              <w:rPr>
                <w:color w:val="232A30"/>
                <w:sz w:val="15"/>
              </w:rPr>
              <w:t>Detección de mezcla de universos, causalidad excesiva, actualización y atribución.</w:t>
            </w:r>
          </w:p>
        </w:tc>
      </w:tr>
      <w:tr w:rsidR="0064531A" w:rsidRPr="009A0254" w14:paraId="28534F29" w14:textId="77777777" w:rsidTr="009A0254">
        <w:trPr>
          <w:cantSplit/>
          <w:jc w:val="center"/>
        </w:trPr>
        <w:tc>
          <w:tcPr>
            <w:tcW w:w="207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C3F618" w14:textId="77777777" w:rsidR="0064531A" w:rsidRPr="009A0254" w:rsidRDefault="00000000">
            <w:r w:rsidRPr="009A0254">
              <w:rPr>
                <w:b/>
                <w:color w:val="00747A"/>
                <w:sz w:val="15"/>
              </w:rPr>
              <w:t>Trazabilidad</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C4E35D" w14:textId="77777777" w:rsidR="0064531A" w:rsidRPr="009A0254" w:rsidRDefault="00000000">
            <w:r w:rsidRPr="009A0254">
              <w:rPr>
                <w:color w:val="232A30"/>
                <w:sz w:val="15"/>
              </w:rPr>
              <w:t>Definición de soportes, responsables y controles previos a publicación.</w:t>
            </w:r>
          </w:p>
        </w:tc>
      </w:tr>
    </w:tbl>
    <w:p w14:paraId="1F10B2C9" w14:textId="1DA33C8F" w:rsidR="0064531A" w:rsidRPr="009A0254" w:rsidRDefault="009A0254" w:rsidP="009A0254">
      <w:pPr>
        <w:pStyle w:val="Ttulo1"/>
        <w:numPr>
          <w:ilvl w:val="0"/>
          <w:numId w:val="10"/>
        </w:numPr>
      </w:pPr>
      <w:r w:rsidRPr="009A0254">
        <w:t>DATOS DE MAYOR VALOR COMUNICACIONAL</w:t>
      </w:r>
    </w:p>
    <w:tbl>
      <w:tblPr>
        <w:tblW w:w="0" w:type="auto"/>
        <w:jc w:val="center"/>
        <w:tblLayout w:type="fixed"/>
        <w:tblLook w:val="04A0" w:firstRow="1" w:lastRow="0" w:firstColumn="1" w:lastColumn="0" w:noHBand="0" w:noVBand="1"/>
      </w:tblPr>
      <w:tblGrid>
        <w:gridCol w:w="2479"/>
        <w:gridCol w:w="2479"/>
        <w:gridCol w:w="3061"/>
        <w:gridCol w:w="2479"/>
      </w:tblGrid>
      <w:tr w:rsidR="0064531A" w:rsidRPr="009A0254" w14:paraId="61B638D1" w14:textId="77777777">
        <w:trPr>
          <w:cantSplit/>
          <w:tblHeader/>
          <w:jc w:val="center"/>
        </w:trPr>
        <w:tc>
          <w:tcPr>
            <w:tcW w:w="2479" w:type="dxa"/>
            <w:shd w:val="clear" w:color="auto" w:fill="123456"/>
            <w:tcMar>
              <w:top w:w="70" w:type="dxa"/>
              <w:left w:w="70" w:type="dxa"/>
              <w:bottom w:w="70" w:type="dxa"/>
              <w:right w:w="70" w:type="dxa"/>
            </w:tcMar>
          </w:tcPr>
          <w:p w14:paraId="5EA78928" w14:textId="77777777" w:rsidR="0064531A" w:rsidRPr="009A0254" w:rsidRDefault="00000000" w:rsidP="009A0254">
            <w:pPr>
              <w:jc w:val="center"/>
            </w:pPr>
            <w:r w:rsidRPr="009A0254">
              <w:rPr>
                <w:b/>
                <w:color w:val="FFFFFF"/>
                <w:sz w:val="15"/>
              </w:rPr>
              <w:t>Dato</w:t>
            </w:r>
          </w:p>
        </w:tc>
        <w:tc>
          <w:tcPr>
            <w:tcW w:w="2479" w:type="dxa"/>
            <w:shd w:val="clear" w:color="auto" w:fill="123456"/>
            <w:tcMar>
              <w:top w:w="70" w:type="dxa"/>
              <w:left w:w="70" w:type="dxa"/>
              <w:bottom w:w="70" w:type="dxa"/>
              <w:right w:w="70" w:type="dxa"/>
            </w:tcMar>
          </w:tcPr>
          <w:p w14:paraId="5C45AFF3" w14:textId="77777777" w:rsidR="0064531A" w:rsidRPr="009A0254" w:rsidRDefault="00000000" w:rsidP="009A0254">
            <w:pPr>
              <w:jc w:val="center"/>
            </w:pPr>
            <w:r w:rsidRPr="009A0254">
              <w:rPr>
                <w:b/>
                <w:color w:val="FFFFFF"/>
                <w:sz w:val="15"/>
              </w:rPr>
              <w:t>Corte / universo</w:t>
            </w:r>
          </w:p>
        </w:tc>
        <w:tc>
          <w:tcPr>
            <w:tcW w:w="2479" w:type="dxa"/>
            <w:shd w:val="clear" w:color="auto" w:fill="123456"/>
            <w:tcMar>
              <w:top w:w="70" w:type="dxa"/>
              <w:left w:w="70" w:type="dxa"/>
              <w:bottom w:w="70" w:type="dxa"/>
              <w:right w:w="70" w:type="dxa"/>
            </w:tcMar>
          </w:tcPr>
          <w:p w14:paraId="787BF71C" w14:textId="77777777" w:rsidR="0064531A" w:rsidRPr="009A0254" w:rsidRDefault="00000000" w:rsidP="009A0254">
            <w:pPr>
              <w:jc w:val="center"/>
            </w:pPr>
            <w:r w:rsidRPr="009A0254">
              <w:rPr>
                <w:b/>
                <w:color w:val="FFFFFF"/>
                <w:sz w:val="15"/>
              </w:rPr>
              <w:t>Lectura estratégica</w:t>
            </w:r>
          </w:p>
        </w:tc>
        <w:tc>
          <w:tcPr>
            <w:tcW w:w="2479" w:type="dxa"/>
            <w:shd w:val="clear" w:color="auto" w:fill="123456"/>
            <w:tcMar>
              <w:top w:w="70" w:type="dxa"/>
              <w:left w:w="70" w:type="dxa"/>
              <w:bottom w:w="70" w:type="dxa"/>
              <w:right w:w="70" w:type="dxa"/>
            </w:tcMar>
          </w:tcPr>
          <w:p w14:paraId="46C3D459" w14:textId="77777777" w:rsidR="0064531A" w:rsidRPr="009A0254" w:rsidRDefault="00000000" w:rsidP="009A0254">
            <w:pPr>
              <w:jc w:val="center"/>
            </w:pPr>
            <w:r w:rsidRPr="009A0254">
              <w:rPr>
                <w:b/>
                <w:color w:val="FFFFFF"/>
                <w:sz w:val="15"/>
              </w:rPr>
              <w:t>Condición de uso</w:t>
            </w:r>
          </w:p>
        </w:tc>
      </w:tr>
      <w:tr w:rsidR="0064531A" w:rsidRPr="009A0254" w14:paraId="4C06C603" w14:textId="77777777">
        <w:trPr>
          <w:cantSplit/>
          <w:jc w:val="center"/>
        </w:trPr>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AE85A4" w14:textId="77777777" w:rsidR="0064531A" w:rsidRPr="009A0254" w:rsidRDefault="00000000">
            <w:r w:rsidRPr="009A0254">
              <w:rPr>
                <w:b/>
                <w:color w:val="00747A"/>
                <w:sz w:val="14"/>
              </w:rPr>
              <w:t>26.891 subsidios asignados</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49A4A5" w14:textId="77777777" w:rsidR="0064531A" w:rsidRPr="009A0254" w:rsidRDefault="00000000">
            <w:r w:rsidRPr="009A0254">
              <w:rPr>
                <w:color w:val="232A30"/>
                <w:sz w:val="14"/>
              </w:rPr>
              <w:t>Acumulado al 30 de abril de 2026.</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3E0D07" w14:textId="77777777" w:rsidR="0064531A" w:rsidRPr="009A0254" w:rsidRDefault="00000000">
            <w:r w:rsidRPr="009A0254">
              <w:rPr>
                <w:color w:val="232A30"/>
                <w:sz w:val="14"/>
              </w:rPr>
              <w:t>Demuestra una política en ejecución y con escala.</w:t>
            </w:r>
          </w:p>
        </w:tc>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86C380" w14:textId="77777777" w:rsidR="0064531A" w:rsidRPr="009A0254" w:rsidRDefault="00000000">
            <w:r w:rsidRPr="009A0254">
              <w:rPr>
                <w:color w:val="232A30"/>
                <w:sz w:val="14"/>
              </w:rPr>
              <w:t>Citar siempre fecha de corte y fuente.</w:t>
            </w:r>
          </w:p>
        </w:tc>
      </w:tr>
      <w:tr w:rsidR="0064531A" w:rsidRPr="009A0254" w14:paraId="18DA4640" w14:textId="77777777">
        <w:trPr>
          <w:cantSplit/>
          <w:jc w:val="center"/>
        </w:trPr>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E749FD" w14:textId="77777777" w:rsidR="0064531A" w:rsidRPr="009A0254" w:rsidRDefault="00000000">
            <w:r w:rsidRPr="009A0254">
              <w:rPr>
                <w:b/>
                <w:color w:val="00747A"/>
                <w:sz w:val="14"/>
              </w:rPr>
              <w:t>Más de $463 mil millones</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0E5423" w14:textId="77777777" w:rsidR="0064531A" w:rsidRPr="009A0254" w:rsidRDefault="00000000">
            <w:r w:rsidRPr="009A0254">
              <w:rPr>
                <w:color w:val="232A30"/>
                <w:sz w:val="14"/>
              </w:rPr>
              <w:t>Recursos reportados por Camacol al mismo corte.</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BEABC3" w14:textId="77777777" w:rsidR="0064531A" w:rsidRPr="009A0254" w:rsidRDefault="00000000">
            <w:r w:rsidRPr="009A0254">
              <w:rPr>
                <w:color w:val="232A30"/>
                <w:sz w:val="14"/>
              </w:rPr>
              <w:t>Permite dimensionar el esfuerzo de política pública.</w:t>
            </w:r>
          </w:p>
        </w:tc>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D04B00" w14:textId="77777777" w:rsidR="0064531A" w:rsidRPr="009A0254" w:rsidRDefault="00000000">
            <w:r w:rsidRPr="009A0254">
              <w:rPr>
                <w:color w:val="232A30"/>
                <w:sz w:val="14"/>
              </w:rPr>
              <w:t>Usar “más de”; validar con área financiera.</w:t>
            </w:r>
          </w:p>
        </w:tc>
      </w:tr>
      <w:tr w:rsidR="0064531A" w:rsidRPr="009A0254" w14:paraId="6B5810DE" w14:textId="77777777">
        <w:trPr>
          <w:cantSplit/>
          <w:jc w:val="center"/>
        </w:trPr>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C5B37C" w14:textId="77777777" w:rsidR="0064531A" w:rsidRPr="009A0254" w:rsidRDefault="00000000">
            <w:r w:rsidRPr="009A0254">
              <w:rPr>
                <w:b/>
                <w:color w:val="00747A"/>
                <w:sz w:val="14"/>
              </w:rPr>
              <w:t>76,7 % entre 0 y 2 SMMLV</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83524C" w14:textId="77777777" w:rsidR="0064531A" w:rsidRPr="009A0254" w:rsidRDefault="00000000">
            <w:r w:rsidRPr="009A0254">
              <w:rPr>
                <w:color w:val="232A30"/>
                <w:sz w:val="14"/>
              </w:rPr>
              <w:t>Hogares caracterizados para 2024-2025.</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FF8F490" w14:textId="77777777" w:rsidR="0064531A" w:rsidRPr="009A0254" w:rsidRDefault="00000000">
            <w:r w:rsidRPr="009A0254">
              <w:rPr>
                <w:color w:val="232A30"/>
                <w:sz w:val="14"/>
              </w:rPr>
              <w:t>Focalización en hogares con mayores barreras de acceso.</w:t>
            </w:r>
          </w:p>
        </w:tc>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CB390B" w14:textId="77777777" w:rsidR="0064531A" w:rsidRPr="009A0254" w:rsidRDefault="00000000">
            <w:r w:rsidRPr="009A0254">
              <w:rPr>
                <w:color w:val="232A30"/>
                <w:sz w:val="14"/>
              </w:rPr>
              <w:t>No mezclar con el acumulado 2026 sin aclaración.</w:t>
            </w:r>
          </w:p>
        </w:tc>
      </w:tr>
      <w:tr w:rsidR="0064531A" w:rsidRPr="009A0254" w14:paraId="0B213470" w14:textId="77777777">
        <w:trPr>
          <w:cantSplit/>
          <w:jc w:val="center"/>
        </w:trPr>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8C057E" w14:textId="77777777" w:rsidR="0064531A" w:rsidRPr="009A0254" w:rsidRDefault="00000000">
            <w:r w:rsidRPr="009A0254">
              <w:rPr>
                <w:b/>
                <w:color w:val="00747A"/>
                <w:sz w:val="14"/>
              </w:rPr>
              <w:t>75,5 % entre 18 y 39 años</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2BB7B88" w14:textId="77777777" w:rsidR="0064531A" w:rsidRPr="009A0254" w:rsidRDefault="00000000">
            <w:r w:rsidRPr="009A0254">
              <w:rPr>
                <w:color w:val="232A30"/>
                <w:sz w:val="14"/>
              </w:rPr>
              <w:t>Beneficiarios caracterizados 2024-2025.</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7ED232" w14:textId="77777777" w:rsidR="0064531A" w:rsidRPr="009A0254" w:rsidRDefault="00000000">
            <w:r w:rsidRPr="009A0254">
              <w:rPr>
                <w:color w:val="232A30"/>
                <w:sz w:val="14"/>
              </w:rPr>
              <w:t>Conecta vivienda con primera compra y proyecto de vida.</w:t>
            </w:r>
          </w:p>
        </w:tc>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5528E12" w14:textId="77777777" w:rsidR="0064531A" w:rsidRPr="009A0254" w:rsidRDefault="00000000">
            <w:r w:rsidRPr="009A0254">
              <w:rPr>
                <w:color w:val="232A30"/>
                <w:sz w:val="14"/>
              </w:rPr>
              <w:t>Evitar afirmar que todos compran por primera vez.</w:t>
            </w:r>
          </w:p>
        </w:tc>
      </w:tr>
      <w:tr w:rsidR="0064531A" w:rsidRPr="009A0254" w14:paraId="277B0142" w14:textId="77777777">
        <w:trPr>
          <w:cantSplit/>
          <w:jc w:val="center"/>
        </w:trPr>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3E575BF" w14:textId="77777777" w:rsidR="0064531A" w:rsidRPr="009A0254" w:rsidRDefault="00000000">
            <w:r w:rsidRPr="009A0254">
              <w:rPr>
                <w:b/>
                <w:color w:val="00747A"/>
                <w:sz w:val="14"/>
              </w:rPr>
              <w:t>64,4 % mujeres</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E2D7AF" w14:textId="77777777" w:rsidR="0064531A" w:rsidRPr="009A0254" w:rsidRDefault="00000000">
            <w:r w:rsidRPr="009A0254">
              <w:rPr>
                <w:color w:val="232A30"/>
                <w:sz w:val="14"/>
              </w:rPr>
              <w:t>Beneficiarios caracterizados 2024-2025.</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79305C" w14:textId="77777777" w:rsidR="0064531A" w:rsidRPr="009A0254" w:rsidRDefault="00000000">
            <w:r w:rsidRPr="009A0254">
              <w:rPr>
                <w:color w:val="232A30"/>
                <w:sz w:val="14"/>
              </w:rPr>
              <w:t>Vivienda como patrimonio y autonomía económica.</w:t>
            </w:r>
          </w:p>
        </w:tc>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4126D1" w14:textId="77777777" w:rsidR="0064531A" w:rsidRPr="009A0254" w:rsidRDefault="00000000">
            <w:r w:rsidRPr="009A0254">
              <w:rPr>
                <w:color w:val="232A30"/>
                <w:sz w:val="14"/>
              </w:rPr>
              <w:t>No convertir correlación en causalidad.</w:t>
            </w:r>
          </w:p>
        </w:tc>
      </w:tr>
      <w:tr w:rsidR="0064531A" w:rsidRPr="009A0254" w14:paraId="08CB421B" w14:textId="77777777">
        <w:trPr>
          <w:cantSplit/>
          <w:jc w:val="center"/>
        </w:trPr>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EC18F2" w14:textId="77777777" w:rsidR="0064531A" w:rsidRPr="009A0254" w:rsidRDefault="00000000">
            <w:r w:rsidRPr="009A0254">
              <w:rPr>
                <w:b/>
                <w:color w:val="00747A"/>
                <w:sz w:val="14"/>
              </w:rPr>
              <w:t>69 % VIS / 31 % VIP</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85B8D4" w14:textId="77777777" w:rsidR="0064531A" w:rsidRPr="009A0254" w:rsidRDefault="00000000">
            <w:r w:rsidRPr="009A0254">
              <w:rPr>
                <w:color w:val="232A30"/>
                <w:sz w:val="14"/>
              </w:rPr>
              <w:t>Subsidios de la caracterización.</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1090B5" w14:textId="77777777" w:rsidR="0064531A" w:rsidRPr="009A0254" w:rsidRDefault="00000000">
            <w:r w:rsidRPr="009A0254">
              <w:rPr>
                <w:color w:val="232A30"/>
                <w:sz w:val="14"/>
              </w:rPr>
              <w:t>Vincula apoyos con oferta formal de vivienda social.</w:t>
            </w:r>
          </w:p>
        </w:tc>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8C349C" w14:textId="77777777" w:rsidR="0064531A" w:rsidRPr="009A0254" w:rsidRDefault="00000000">
            <w:r w:rsidRPr="009A0254">
              <w:rPr>
                <w:color w:val="232A30"/>
                <w:sz w:val="14"/>
              </w:rPr>
              <w:t>Explicar siglas en lenguaje ciudadano.</w:t>
            </w:r>
          </w:p>
        </w:tc>
      </w:tr>
      <w:tr w:rsidR="0064531A" w:rsidRPr="009A0254" w14:paraId="01978CD8" w14:textId="77777777">
        <w:trPr>
          <w:cantSplit/>
          <w:jc w:val="center"/>
        </w:trPr>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B3BBD4" w14:textId="77777777" w:rsidR="0064531A" w:rsidRPr="009A0254" w:rsidRDefault="00000000">
            <w:r w:rsidRPr="009A0254">
              <w:rPr>
                <w:b/>
                <w:color w:val="00747A"/>
                <w:sz w:val="14"/>
              </w:rPr>
              <w:t>IRU 0,41 a 0,46</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39B2CC" w14:textId="77777777" w:rsidR="0064531A" w:rsidRPr="009A0254" w:rsidRDefault="00000000">
            <w:r w:rsidRPr="009A0254">
              <w:rPr>
                <w:color w:val="232A30"/>
                <w:sz w:val="14"/>
              </w:rPr>
              <w:t>Promedio de proyectos; 2022 frente a 2025.</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8CFC7A" w14:textId="77777777" w:rsidR="0064531A" w:rsidRPr="009A0254" w:rsidRDefault="00000000">
            <w:r w:rsidRPr="009A0254">
              <w:rPr>
                <w:color w:val="232A30"/>
                <w:sz w:val="14"/>
              </w:rPr>
              <w:t>Abre narrativa de vivienda con entorno y localización.</w:t>
            </w:r>
          </w:p>
        </w:tc>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BE88EC" w14:textId="77777777" w:rsidR="0064531A" w:rsidRPr="009A0254" w:rsidRDefault="00000000">
            <w:r w:rsidRPr="009A0254">
              <w:rPr>
                <w:color w:val="232A30"/>
                <w:sz w:val="14"/>
              </w:rPr>
              <w:t>Explicar alcance del índice y evitar simplificaciones.</w:t>
            </w:r>
          </w:p>
        </w:tc>
      </w:tr>
    </w:tbl>
    <w:p w14:paraId="608B5216" w14:textId="77777777" w:rsidR="009A0254" w:rsidRDefault="009A0254">
      <w:pPr>
        <w:pBdr>
          <w:bottom w:val="single" w:sz="8" w:space="2" w:color="00A0A8"/>
        </w:pBdr>
        <w:spacing w:before="200" w:after="100"/>
        <w:rPr>
          <w:b/>
          <w:color w:val="123456"/>
          <w:sz w:val="28"/>
        </w:rPr>
      </w:pPr>
    </w:p>
    <w:p w14:paraId="2C6170F5" w14:textId="77777777" w:rsidR="009A0254" w:rsidRDefault="009A0254">
      <w:pPr>
        <w:pBdr>
          <w:bottom w:val="single" w:sz="8" w:space="2" w:color="00A0A8"/>
        </w:pBdr>
        <w:spacing w:before="200" w:after="100"/>
        <w:rPr>
          <w:b/>
          <w:color w:val="123456"/>
          <w:sz w:val="28"/>
        </w:rPr>
      </w:pPr>
    </w:p>
    <w:p w14:paraId="2E412158" w14:textId="77777777" w:rsidR="009A0254" w:rsidRDefault="009A0254">
      <w:pPr>
        <w:pBdr>
          <w:bottom w:val="single" w:sz="8" w:space="2" w:color="00A0A8"/>
        </w:pBdr>
        <w:spacing w:before="200" w:after="100"/>
        <w:rPr>
          <w:b/>
          <w:color w:val="123456"/>
          <w:sz w:val="28"/>
        </w:rPr>
      </w:pPr>
    </w:p>
    <w:p w14:paraId="524C94DA" w14:textId="77777777" w:rsidR="009A0254" w:rsidRDefault="009A0254">
      <w:pPr>
        <w:pBdr>
          <w:bottom w:val="single" w:sz="8" w:space="2" w:color="00A0A8"/>
        </w:pBdr>
        <w:spacing w:before="200" w:after="100"/>
        <w:rPr>
          <w:b/>
          <w:color w:val="123456"/>
          <w:sz w:val="28"/>
        </w:rPr>
      </w:pPr>
    </w:p>
    <w:p w14:paraId="4ED0DA6B" w14:textId="77777777" w:rsidR="009A0254" w:rsidRDefault="009A0254">
      <w:pPr>
        <w:pBdr>
          <w:bottom w:val="single" w:sz="8" w:space="2" w:color="00A0A8"/>
        </w:pBdr>
        <w:spacing w:before="200" w:after="100"/>
        <w:rPr>
          <w:b/>
          <w:color w:val="123456"/>
          <w:sz w:val="28"/>
        </w:rPr>
      </w:pPr>
    </w:p>
    <w:p w14:paraId="2E02FC68" w14:textId="02883E5B" w:rsidR="0064531A" w:rsidRPr="009A0254" w:rsidRDefault="009A0254" w:rsidP="009A0254">
      <w:pPr>
        <w:pStyle w:val="Ttulo1"/>
        <w:numPr>
          <w:ilvl w:val="0"/>
          <w:numId w:val="10"/>
        </w:numPr>
      </w:pPr>
      <w:r w:rsidRPr="009A0254">
        <w:lastRenderedPageBreak/>
        <w:t>CONTRASTES Y ASUNTOS QUE REQUERÍAN VALIDACIÓN</w:t>
      </w:r>
    </w:p>
    <w:tbl>
      <w:tblPr>
        <w:tblW w:w="0" w:type="auto"/>
        <w:jc w:val="center"/>
        <w:tblLayout w:type="fixed"/>
        <w:tblLook w:val="04A0" w:firstRow="1" w:lastRow="0" w:firstColumn="1" w:lastColumn="0" w:noHBand="0" w:noVBand="1"/>
      </w:tblPr>
      <w:tblGrid>
        <w:gridCol w:w="2479"/>
        <w:gridCol w:w="2835"/>
        <w:gridCol w:w="2479"/>
        <w:gridCol w:w="2479"/>
      </w:tblGrid>
      <w:tr w:rsidR="0064531A" w:rsidRPr="009A0254" w14:paraId="6183493D" w14:textId="77777777">
        <w:trPr>
          <w:cantSplit/>
          <w:tblHeader/>
          <w:jc w:val="center"/>
        </w:trPr>
        <w:tc>
          <w:tcPr>
            <w:tcW w:w="2479" w:type="dxa"/>
            <w:shd w:val="clear" w:color="auto" w:fill="123456"/>
            <w:tcMar>
              <w:top w:w="70" w:type="dxa"/>
              <w:left w:w="70" w:type="dxa"/>
              <w:bottom w:w="70" w:type="dxa"/>
              <w:right w:w="70" w:type="dxa"/>
            </w:tcMar>
          </w:tcPr>
          <w:p w14:paraId="4399F5A1" w14:textId="77777777" w:rsidR="0064531A" w:rsidRPr="009A0254" w:rsidRDefault="00000000" w:rsidP="009A0254">
            <w:pPr>
              <w:jc w:val="center"/>
            </w:pPr>
            <w:r w:rsidRPr="009A0254">
              <w:rPr>
                <w:b/>
                <w:color w:val="FFFFFF"/>
                <w:sz w:val="14"/>
              </w:rPr>
              <w:t>Tema</w:t>
            </w:r>
          </w:p>
        </w:tc>
        <w:tc>
          <w:tcPr>
            <w:tcW w:w="2479" w:type="dxa"/>
            <w:shd w:val="clear" w:color="auto" w:fill="123456"/>
            <w:tcMar>
              <w:top w:w="70" w:type="dxa"/>
              <w:left w:w="70" w:type="dxa"/>
              <w:bottom w:w="70" w:type="dxa"/>
              <w:right w:w="70" w:type="dxa"/>
            </w:tcMar>
          </w:tcPr>
          <w:p w14:paraId="0470EA49" w14:textId="77777777" w:rsidR="0064531A" w:rsidRPr="009A0254" w:rsidRDefault="00000000" w:rsidP="009A0254">
            <w:pPr>
              <w:jc w:val="center"/>
            </w:pPr>
            <w:r w:rsidRPr="009A0254">
              <w:rPr>
                <w:b/>
                <w:color w:val="FFFFFF"/>
                <w:sz w:val="14"/>
              </w:rPr>
              <w:t>Situación identificada</w:t>
            </w:r>
          </w:p>
        </w:tc>
        <w:tc>
          <w:tcPr>
            <w:tcW w:w="2479" w:type="dxa"/>
            <w:shd w:val="clear" w:color="auto" w:fill="123456"/>
            <w:tcMar>
              <w:top w:w="70" w:type="dxa"/>
              <w:left w:w="70" w:type="dxa"/>
              <w:bottom w:w="70" w:type="dxa"/>
              <w:right w:w="70" w:type="dxa"/>
            </w:tcMar>
          </w:tcPr>
          <w:p w14:paraId="7AD8A492" w14:textId="77777777" w:rsidR="0064531A" w:rsidRPr="009A0254" w:rsidRDefault="00000000" w:rsidP="009A0254">
            <w:pPr>
              <w:jc w:val="center"/>
            </w:pPr>
            <w:r w:rsidRPr="009A0254">
              <w:rPr>
                <w:b/>
                <w:color w:val="FFFFFF"/>
                <w:sz w:val="14"/>
              </w:rPr>
              <w:t>Riesgo</w:t>
            </w:r>
          </w:p>
        </w:tc>
        <w:tc>
          <w:tcPr>
            <w:tcW w:w="2479" w:type="dxa"/>
            <w:shd w:val="clear" w:color="auto" w:fill="123456"/>
            <w:tcMar>
              <w:top w:w="70" w:type="dxa"/>
              <w:left w:w="70" w:type="dxa"/>
              <w:bottom w:w="70" w:type="dxa"/>
              <w:right w:w="70" w:type="dxa"/>
            </w:tcMar>
          </w:tcPr>
          <w:p w14:paraId="642E5BC4" w14:textId="77777777" w:rsidR="0064531A" w:rsidRPr="009A0254" w:rsidRDefault="00000000" w:rsidP="009A0254">
            <w:pPr>
              <w:jc w:val="center"/>
            </w:pPr>
            <w:r w:rsidRPr="009A0254">
              <w:rPr>
                <w:b/>
                <w:color w:val="FFFFFF"/>
                <w:sz w:val="14"/>
              </w:rPr>
              <w:t>Tratamiento recomendado</w:t>
            </w:r>
          </w:p>
        </w:tc>
      </w:tr>
      <w:tr w:rsidR="0064531A" w:rsidRPr="009A0254" w14:paraId="55ABE9B1" w14:textId="77777777">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9D9D9A" w14:textId="77777777" w:rsidR="0064531A" w:rsidRPr="009A0254" w:rsidRDefault="00000000">
            <w:r w:rsidRPr="009A0254">
              <w:rPr>
                <w:b/>
                <w:color w:val="00747A"/>
                <w:sz w:val="14"/>
              </w:rPr>
              <w:t>Meta de política</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B3DAC3" w14:textId="77777777" w:rsidR="0064531A" w:rsidRPr="009A0254" w:rsidRDefault="00000000">
            <w:r w:rsidRPr="009A0254">
              <w:rPr>
                <w:color w:val="232A30"/>
                <w:sz w:val="14"/>
              </w:rPr>
              <w:t>Camacol menciona una meta inicial de 63.000 subsidios; el Distrito comunica 75.000 soluciones habitacionales.</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DC3F0F" w14:textId="77777777" w:rsidR="0064531A" w:rsidRPr="009A0254" w:rsidRDefault="00000000">
            <w:r w:rsidRPr="009A0254">
              <w:rPr>
                <w:color w:val="232A30"/>
                <w:sz w:val="14"/>
              </w:rPr>
              <w:t>Mezclar universos y aparentar contradicción.</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6C0296" w14:textId="77777777" w:rsidR="0064531A" w:rsidRPr="009A0254" w:rsidRDefault="00000000">
            <w:r w:rsidRPr="009A0254">
              <w:rPr>
                <w:color w:val="232A30"/>
                <w:sz w:val="14"/>
              </w:rPr>
              <w:t>Desagregar adquisición, mejoramiento, arriendo y demás soluciones.</w:t>
            </w:r>
          </w:p>
        </w:tc>
      </w:tr>
      <w:tr w:rsidR="0064531A" w:rsidRPr="009A0254" w14:paraId="0F9BD89A" w14:textId="77777777">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3103CB" w14:textId="77777777" w:rsidR="0064531A" w:rsidRPr="009A0254" w:rsidRDefault="00000000">
            <w:r w:rsidRPr="009A0254">
              <w:rPr>
                <w:b/>
                <w:color w:val="00747A"/>
                <w:sz w:val="14"/>
              </w:rPr>
              <w:t>Ahorro para mi Casa</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6B4A14" w14:textId="77777777" w:rsidR="0064531A" w:rsidRPr="009A0254" w:rsidRDefault="00000000">
            <w:r w:rsidRPr="009A0254">
              <w:rPr>
                <w:color w:val="232A30"/>
                <w:sz w:val="14"/>
              </w:rPr>
              <w:t>El informe lo incorpora dentro de líneas que facilitan adquisición; la Secretaría lo explica como apoyo de arriendo y ahorro hacia compra futura.</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05B81B" w14:textId="77777777" w:rsidR="0064531A" w:rsidRPr="009A0254" w:rsidRDefault="00000000">
            <w:r w:rsidRPr="009A0254">
              <w:rPr>
                <w:color w:val="232A30"/>
                <w:sz w:val="14"/>
              </w:rPr>
              <w:t>Confusión sobre naturaleza del beneficio.</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74D1A8" w14:textId="77777777" w:rsidR="0064531A" w:rsidRPr="009A0254" w:rsidRDefault="00000000">
            <w:r w:rsidRPr="009A0254">
              <w:rPr>
                <w:color w:val="232A30"/>
                <w:sz w:val="14"/>
              </w:rPr>
              <w:t>Definirlo como ruta de transición arriendo-ahorro-adquisición.</w:t>
            </w:r>
          </w:p>
        </w:tc>
      </w:tr>
      <w:tr w:rsidR="0064531A" w:rsidRPr="009A0254" w14:paraId="46FF5C82" w14:textId="77777777">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8D132C2" w14:textId="77777777" w:rsidR="0064531A" w:rsidRPr="009A0254" w:rsidRDefault="00000000">
            <w:r w:rsidRPr="009A0254">
              <w:rPr>
                <w:b/>
                <w:color w:val="00747A"/>
                <w:sz w:val="14"/>
              </w:rPr>
              <w:t>Cuatro SMMLV</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9519C3" w14:textId="77777777" w:rsidR="0064531A" w:rsidRPr="009A0254" w:rsidRDefault="00000000">
            <w:r w:rsidRPr="009A0254">
              <w:rPr>
                <w:color w:val="232A30"/>
                <w:sz w:val="14"/>
              </w:rPr>
              <w:t>Camacol consignó $7.003.612; el cálculo con el salario mínimo oficial da $7.003.620.</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0A2D26" w14:textId="77777777" w:rsidR="0064531A" w:rsidRPr="009A0254" w:rsidRDefault="00000000">
            <w:r w:rsidRPr="009A0254">
              <w:rPr>
                <w:color w:val="232A30"/>
                <w:sz w:val="14"/>
              </w:rPr>
              <w:t>Ruido en requisitos y trámites.</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72E672" w14:textId="77777777" w:rsidR="0064531A" w:rsidRPr="009A0254" w:rsidRDefault="00000000">
            <w:r w:rsidRPr="009A0254">
              <w:rPr>
                <w:color w:val="232A30"/>
                <w:sz w:val="14"/>
              </w:rPr>
              <w:t>Usar la cifra oficial y corregir materiales derivados.</w:t>
            </w:r>
          </w:p>
        </w:tc>
      </w:tr>
      <w:tr w:rsidR="0064531A" w:rsidRPr="009A0254" w14:paraId="447C7037" w14:textId="77777777">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D8CD0CD" w14:textId="77777777" w:rsidR="0064531A" w:rsidRPr="009A0254" w:rsidRDefault="00000000">
            <w:r w:rsidRPr="009A0254">
              <w:rPr>
                <w:b/>
                <w:color w:val="00747A"/>
                <w:sz w:val="14"/>
              </w:rPr>
              <w:t>Reduce tu Cuota</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E331FB1" w14:textId="77777777" w:rsidR="0064531A" w:rsidRPr="009A0254" w:rsidRDefault="00000000">
            <w:r w:rsidRPr="009A0254">
              <w:rPr>
                <w:color w:val="232A30"/>
                <w:sz w:val="14"/>
              </w:rPr>
              <w:t>Existen valores de distintas vigencias y presentaciones mensuales o totales.</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538D42" w14:textId="77777777" w:rsidR="0064531A" w:rsidRPr="009A0254" w:rsidRDefault="00000000">
            <w:r w:rsidRPr="009A0254">
              <w:rPr>
                <w:color w:val="232A30"/>
                <w:sz w:val="14"/>
              </w:rPr>
              <w:t>Publicar montos desactualizados.</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5F1383" w14:textId="77777777" w:rsidR="0064531A" w:rsidRPr="009A0254" w:rsidRDefault="00000000">
            <w:r w:rsidRPr="009A0254">
              <w:rPr>
                <w:color w:val="232A30"/>
                <w:sz w:val="14"/>
              </w:rPr>
              <w:t>Usar hasta $21.010.860 en 2026, distribuido en 48 cuotas, sujeto a validación vigente.</w:t>
            </w:r>
          </w:p>
        </w:tc>
      </w:tr>
      <w:tr w:rsidR="0064531A" w:rsidRPr="009A0254" w14:paraId="5E3D9EED" w14:textId="77777777">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E9CFE9" w14:textId="77777777" w:rsidR="0064531A" w:rsidRPr="009A0254" w:rsidRDefault="00000000">
            <w:r w:rsidRPr="009A0254">
              <w:rPr>
                <w:b/>
                <w:color w:val="00747A"/>
                <w:sz w:val="14"/>
              </w:rPr>
              <w:t>Iniciaciones de vivienda</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DA06FE" w14:textId="77777777" w:rsidR="0064531A" w:rsidRPr="009A0254" w:rsidRDefault="00000000">
            <w:r w:rsidRPr="009A0254">
              <w:rPr>
                <w:color w:val="232A30"/>
                <w:sz w:val="14"/>
              </w:rPr>
              <w:t>La política coincide con un buen desempeño sectorial, pero no es la única variable.</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4B2718" w14:textId="77777777" w:rsidR="0064531A" w:rsidRPr="009A0254" w:rsidRDefault="00000000">
            <w:r w:rsidRPr="009A0254">
              <w:rPr>
                <w:color w:val="232A30"/>
                <w:sz w:val="14"/>
              </w:rPr>
              <w:t>Atribuir causalidad absoluta.</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27C858" w14:textId="77777777" w:rsidR="0064531A" w:rsidRPr="009A0254" w:rsidRDefault="00000000">
            <w:r w:rsidRPr="009A0254">
              <w:rPr>
                <w:color w:val="232A30"/>
                <w:sz w:val="14"/>
              </w:rPr>
              <w:t>Usar “contribuye”, “apalanca”, “fortalece” o “facilita”.</w:t>
            </w:r>
          </w:p>
        </w:tc>
      </w:tr>
      <w:tr w:rsidR="0064531A" w:rsidRPr="009A0254" w14:paraId="7E5C231B" w14:textId="77777777">
        <w:trPr>
          <w:cantSplit/>
          <w:jc w:val="center"/>
        </w:trPr>
        <w:tc>
          <w:tcPr>
            <w:tcW w:w="175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06C475" w14:textId="77777777" w:rsidR="0064531A" w:rsidRPr="009A0254" w:rsidRDefault="00000000">
            <w:r w:rsidRPr="009A0254">
              <w:rPr>
                <w:b/>
                <w:color w:val="00747A"/>
                <w:sz w:val="14"/>
              </w:rPr>
              <w:t>Naturaleza del informe</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ABBEF5" w14:textId="77777777" w:rsidR="0064531A" w:rsidRPr="009A0254" w:rsidRDefault="00000000">
            <w:r w:rsidRPr="009A0254">
              <w:rPr>
                <w:color w:val="232A30"/>
                <w:sz w:val="14"/>
              </w:rPr>
              <w:t>La caracterización usa información suministrada por la Secretaría.</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C9799E" w14:textId="77777777" w:rsidR="0064531A" w:rsidRPr="009A0254" w:rsidRDefault="00000000">
            <w:r w:rsidRPr="009A0254">
              <w:rPr>
                <w:color w:val="232A30"/>
                <w:sz w:val="14"/>
              </w:rPr>
              <w:t>Presentarlo como auditoría independiente.</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4BA093" w14:textId="77777777" w:rsidR="0064531A" w:rsidRPr="009A0254" w:rsidRDefault="00000000">
            <w:r w:rsidRPr="009A0254">
              <w:rPr>
                <w:color w:val="232A30"/>
                <w:sz w:val="14"/>
              </w:rPr>
              <w:t>Hablar de análisis técnico gremial basado en información oficial.</w:t>
            </w:r>
          </w:p>
        </w:tc>
      </w:tr>
    </w:tbl>
    <w:p w14:paraId="2FBBBEBE" w14:textId="04161610" w:rsidR="0064531A" w:rsidRPr="009A0254" w:rsidRDefault="009A0254" w:rsidP="009A0254">
      <w:pPr>
        <w:pStyle w:val="Ttulo1"/>
        <w:numPr>
          <w:ilvl w:val="0"/>
          <w:numId w:val="10"/>
        </w:numPr>
      </w:pPr>
      <w:r w:rsidRPr="009A0254">
        <w:t>HALLAZGOS ESTRATÉGICOS</w:t>
      </w:r>
    </w:p>
    <w:p w14:paraId="50914348" w14:textId="77777777" w:rsidR="0064531A" w:rsidRPr="009A0254" w:rsidRDefault="00000000" w:rsidP="009A0254">
      <w:pPr>
        <w:pStyle w:val="Listaconvietas"/>
        <w:numPr>
          <w:ilvl w:val="0"/>
          <w:numId w:val="15"/>
        </w:numPr>
        <w:spacing w:after="60"/>
      </w:pPr>
      <w:r w:rsidRPr="009A0254">
        <w:rPr>
          <w:color w:val="232A30"/>
        </w:rPr>
        <w:t>La focalización por ingreso era el dato más fuerte para medios y vocería porque demostraba dirección social de la política.</w:t>
      </w:r>
    </w:p>
    <w:p w14:paraId="31F6164B" w14:textId="77777777" w:rsidR="009A0254" w:rsidRPr="009A0254" w:rsidRDefault="009A0254" w:rsidP="009A0254">
      <w:pPr>
        <w:pStyle w:val="Listaconvietas"/>
        <w:numPr>
          <w:ilvl w:val="0"/>
          <w:numId w:val="0"/>
        </w:numPr>
        <w:spacing w:after="60"/>
        <w:ind w:left="1080"/>
      </w:pPr>
    </w:p>
    <w:p w14:paraId="6FCF0D33" w14:textId="77777777" w:rsidR="0064531A" w:rsidRPr="009A0254" w:rsidRDefault="00000000" w:rsidP="009A0254">
      <w:pPr>
        <w:pStyle w:val="Listaconvietas"/>
        <w:numPr>
          <w:ilvl w:val="0"/>
          <w:numId w:val="15"/>
        </w:numPr>
        <w:spacing w:after="60"/>
      </w:pPr>
      <w:r w:rsidRPr="009A0254">
        <w:rPr>
          <w:color w:val="232A30"/>
        </w:rPr>
        <w:t>Los datos de mujeres y jóvenes permitían humanizar el resultado sin abandonar la evidencia técnica.</w:t>
      </w:r>
    </w:p>
    <w:p w14:paraId="55A4C1B6" w14:textId="77777777" w:rsidR="009A0254" w:rsidRPr="009A0254" w:rsidRDefault="009A0254" w:rsidP="009A0254">
      <w:pPr>
        <w:pStyle w:val="Listaconvietas"/>
        <w:numPr>
          <w:ilvl w:val="0"/>
          <w:numId w:val="0"/>
        </w:numPr>
        <w:spacing w:after="60"/>
        <w:ind w:left="1080"/>
      </w:pPr>
    </w:p>
    <w:p w14:paraId="753A5AE1" w14:textId="48C200C8" w:rsidR="0064531A" w:rsidRPr="009A0254" w:rsidRDefault="00000000" w:rsidP="009A0254">
      <w:pPr>
        <w:pStyle w:val="Listaconvietas"/>
        <w:numPr>
          <w:ilvl w:val="0"/>
          <w:numId w:val="15"/>
        </w:numPr>
        <w:spacing w:after="60"/>
      </w:pPr>
      <w:r w:rsidRPr="009A0254">
        <w:rPr>
          <w:color w:val="232A30"/>
        </w:rPr>
        <w:t>La mejora del indicador urbano ofrecía una oportunidad para elevar el relato desde subsidio hacia vivienda con entorno.</w:t>
      </w:r>
    </w:p>
    <w:p w14:paraId="4DC9EE14" w14:textId="77777777" w:rsidR="009A0254" w:rsidRPr="009A0254" w:rsidRDefault="009A0254" w:rsidP="009A0254">
      <w:pPr>
        <w:pStyle w:val="Listaconvietas"/>
        <w:numPr>
          <w:ilvl w:val="0"/>
          <w:numId w:val="0"/>
        </w:numPr>
        <w:spacing w:after="60"/>
        <w:ind w:left="1080"/>
      </w:pPr>
    </w:p>
    <w:p w14:paraId="5ABD6598" w14:textId="2CA840C7" w:rsidR="0064531A" w:rsidRPr="009A0254" w:rsidRDefault="00000000" w:rsidP="009A0254">
      <w:pPr>
        <w:pStyle w:val="Listaconvietas"/>
        <w:numPr>
          <w:ilvl w:val="0"/>
          <w:numId w:val="15"/>
        </w:numPr>
        <w:spacing w:after="60"/>
      </w:pPr>
      <w:r w:rsidRPr="009A0254">
        <w:rPr>
          <w:color w:val="232A30"/>
        </w:rPr>
        <w:t>El principal riesgo no estaba en el informe de Camacol, sino en amplificar cifras sin distinguir universo y corte.</w:t>
      </w:r>
    </w:p>
    <w:p w14:paraId="0738CEBB" w14:textId="77777777" w:rsidR="009A0254" w:rsidRPr="009A0254" w:rsidRDefault="009A0254" w:rsidP="009A0254">
      <w:pPr>
        <w:pStyle w:val="Listaconvietas"/>
        <w:numPr>
          <w:ilvl w:val="0"/>
          <w:numId w:val="0"/>
        </w:numPr>
        <w:spacing w:after="60"/>
        <w:ind w:left="1080"/>
      </w:pPr>
    </w:p>
    <w:p w14:paraId="2EEF5BCD" w14:textId="56BF62A9" w:rsidR="0064531A" w:rsidRPr="009A0254" w:rsidRDefault="00000000" w:rsidP="009A0254">
      <w:pPr>
        <w:pStyle w:val="Listaconvietas"/>
        <w:numPr>
          <w:ilvl w:val="0"/>
          <w:numId w:val="15"/>
        </w:numPr>
        <w:spacing w:after="60"/>
      </w:pPr>
      <w:r w:rsidRPr="009A0254">
        <w:rPr>
          <w:color w:val="232A30"/>
        </w:rPr>
        <w:t>La validación de un tercero debía reforzar el liderazgo de Hábitat, no sustituir la fuente oficial.</w:t>
      </w:r>
    </w:p>
    <w:p w14:paraId="51C5A40C" w14:textId="77777777" w:rsidR="009A0254" w:rsidRPr="009A0254" w:rsidRDefault="009A0254" w:rsidP="009A0254">
      <w:pPr>
        <w:pStyle w:val="Listaconvietas"/>
        <w:numPr>
          <w:ilvl w:val="0"/>
          <w:numId w:val="0"/>
        </w:numPr>
        <w:spacing w:after="60"/>
        <w:ind w:left="1080"/>
      </w:pPr>
    </w:p>
    <w:p w14:paraId="2FA18A4F" w14:textId="295F8D8A" w:rsidR="0064531A" w:rsidRPr="009A0254" w:rsidRDefault="00000000" w:rsidP="009A0254">
      <w:pPr>
        <w:pStyle w:val="Listaconvietas"/>
        <w:numPr>
          <w:ilvl w:val="0"/>
          <w:numId w:val="15"/>
        </w:numPr>
        <w:spacing w:after="60"/>
      </w:pPr>
      <w:r w:rsidRPr="009A0254">
        <w:rPr>
          <w:color w:val="232A30"/>
        </w:rPr>
        <w:t>El uso público exigía una sola matriz de cifras para prensa, redes, discursos, presentaciones y respuestas a control político.</w:t>
      </w:r>
    </w:p>
    <w:p w14:paraId="2DF69A32" w14:textId="77777777" w:rsidR="009A0254" w:rsidRDefault="009A0254" w:rsidP="009A0254">
      <w:pPr>
        <w:pStyle w:val="Prrafodelista"/>
      </w:pPr>
    </w:p>
    <w:p w14:paraId="202B2178" w14:textId="77777777" w:rsidR="009A0254" w:rsidRDefault="009A0254" w:rsidP="009A0254">
      <w:pPr>
        <w:pStyle w:val="Prrafodelista"/>
      </w:pPr>
    </w:p>
    <w:p w14:paraId="3D490A9D" w14:textId="77777777" w:rsidR="009A0254" w:rsidRDefault="009A0254" w:rsidP="009A0254">
      <w:pPr>
        <w:pStyle w:val="Prrafodelista"/>
      </w:pPr>
    </w:p>
    <w:p w14:paraId="5EA7F9D0" w14:textId="77777777" w:rsidR="009A0254" w:rsidRDefault="009A0254" w:rsidP="009A0254">
      <w:pPr>
        <w:pStyle w:val="Prrafodelista"/>
      </w:pPr>
    </w:p>
    <w:p w14:paraId="204D1F0C" w14:textId="77777777" w:rsidR="009A0254" w:rsidRDefault="009A0254" w:rsidP="009A0254">
      <w:pPr>
        <w:pStyle w:val="Prrafodelista"/>
      </w:pPr>
    </w:p>
    <w:p w14:paraId="05AF86EA" w14:textId="77777777" w:rsidR="009A0254" w:rsidRDefault="009A0254" w:rsidP="009A0254">
      <w:pPr>
        <w:pStyle w:val="Prrafodelista"/>
      </w:pPr>
    </w:p>
    <w:p w14:paraId="1B04BD10" w14:textId="77777777" w:rsidR="009A0254" w:rsidRDefault="009A0254" w:rsidP="009A0254">
      <w:pPr>
        <w:pStyle w:val="Prrafodelista"/>
      </w:pPr>
    </w:p>
    <w:p w14:paraId="6A56F6D7" w14:textId="77777777" w:rsidR="009A0254" w:rsidRDefault="009A0254" w:rsidP="009A0254">
      <w:pPr>
        <w:pStyle w:val="Prrafodelista"/>
      </w:pPr>
    </w:p>
    <w:p w14:paraId="6343D370" w14:textId="0C0EAE59" w:rsidR="0064531A" w:rsidRPr="009A0254" w:rsidRDefault="009A0254" w:rsidP="009A0254">
      <w:pPr>
        <w:pStyle w:val="Ttulo1"/>
        <w:numPr>
          <w:ilvl w:val="0"/>
          <w:numId w:val="10"/>
        </w:numPr>
      </w:pPr>
      <w:r w:rsidRPr="009A0254">
        <w:lastRenderedPageBreak/>
        <w:t>RIESGOS Y CONTROLES RECOMENDADOS</w:t>
      </w:r>
    </w:p>
    <w:tbl>
      <w:tblPr>
        <w:tblW w:w="9930" w:type="dxa"/>
        <w:jc w:val="center"/>
        <w:tblLayout w:type="fixed"/>
        <w:tblLook w:val="04A0" w:firstRow="1" w:lastRow="0" w:firstColumn="1" w:lastColumn="0" w:noHBand="0" w:noVBand="1"/>
      </w:tblPr>
      <w:tblGrid>
        <w:gridCol w:w="2976"/>
        <w:gridCol w:w="1114"/>
        <w:gridCol w:w="2835"/>
        <w:gridCol w:w="3005"/>
      </w:tblGrid>
      <w:tr w:rsidR="0064531A" w:rsidRPr="009A0254" w14:paraId="1A5A59A4" w14:textId="77777777" w:rsidTr="009A0254">
        <w:trPr>
          <w:cantSplit/>
          <w:tblHeader/>
          <w:jc w:val="center"/>
        </w:trPr>
        <w:tc>
          <w:tcPr>
            <w:tcW w:w="2976" w:type="dxa"/>
            <w:shd w:val="clear" w:color="auto" w:fill="123456"/>
            <w:tcMar>
              <w:top w:w="70" w:type="dxa"/>
              <w:left w:w="70" w:type="dxa"/>
              <w:bottom w:w="70" w:type="dxa"/>
              <w:right w:w="70" w:type="dxa"/>
            </w:tcMar>
          </w:tcPr>
          <w:p w14:paraId="3C134841" w14:textId="77777777" w:rsidR="0064531A" w:rsidRPr="009A0254" w:rsidRDefault="00000000">
            <w:r w:rsidRPr="009A0254">
              <w:rPr>
                <w:b/>
                <w:color w:val="FFFFFF"/>
                <w:sz w:val="14"/>
              </w:rPr>
              <w:t>Riesgo</w:t>
            </w:r>
          </w:p>
        </w:tc>
        <w:tc>
          <w:tcPr>
            <w:tcW w:w="1114" w:type="dxa"/>
            <w:shd w:val="clear" w:color="auto" w:fill="123456"/>
            <w:tcMar>
              <w:top w:w="70" w:type="dxa"/>
              <w:left w:w="70" w:type="dxa"/>
              <w:bottom w:w="70" w:type="dxa"/>
              <w:right w:w="70" w:type="dxa"/>
            </w:tcMar>
          </w:tcPr>
          <w:p w14:paraId="4AC7B3EA" w14:textId="77777777" w:rsidR="0064531A" w:rsidRPr="009A0254" w:rsidRDefault="00000000" w:rsidP="009A0254">
            <w:pPr>
              <w:jc w:val="center"/>
            </w:pPr>
            <w:r w:rsidRPr="009A0254">
              <w:rPr>
                <w:b/>
                <w:color w:val="FFFFFF"/>
                <w:sz w:val="14"/>
              </w:rPr>
              <w:t>Nivel</w:t>
            </w:r>
          </w:p>
        </w:tc>
        <w:tc>
          <w:tcPr>
            <w:tcW w:w="2835" w:type="dxa"/>
            <w:shd w:val="clear" w:color="auto" w:fill="123456"/>
            <w:tcMar>
              <w:top w:w="70" w:type="dxa"/>
              <w:left w:w="70" w:type="dxa"/>
              <w:bottom w:w="70" w:type="dxa"/>
              <w:right w:w="70" w:type="dxa"/>
            </w:tcMar>
          </w:tcPr>
          <w:p w14:paraId="6A4DEABA" w14:textId="77777777" w:rsidR="0064531A" w:rsidRPr="009A0254" w:rsidRDefault="00000000">
            <w:r w:rsidRPr="009A0254">
              <w:rPr>
                <w:b/>
                <w:color w:val="FFFFFF"/>
                <w:sz w:val="14"/>
              </w:rPr>
              <w:t>Consecuencia</w:t>
            </w:r>
          </w:p>
        </w:tc>
        <w:tc>
          <w:tcPr>
            <w:tcW w:w="3005" w:type="dxa"/>
            <w:shd w:val="clear" w:color="auto" w:fill="123456"/>
            <w:tcMar>
              <w:top w:w="70" w:type="dxa"/>
              <w:left w:w="70" w:type="dxa"/>
              <w:bottom w:w="70" w:type="dxa"/>
              <w:right w:w="70" w:type="dxa"/>
            </w:tcMar>
          </w:tcPr>
          <w:p w14:paraId="4A32CFCA" w14:textId="77777777" w:rsidR="0064531A" w:rsidRPr="009A0254" w:rsidRDefault="00000000">
            <w:r w:rsidRPr="009A0254">
              <w:rPr>
                <w:b/>
                <w:color w:val="FFFFFF"/>
                <w:sz w:val="14"/>
              </w:rPr>
              <w:t>Control</w:t>
            </w:r>
          </w:p>
        </w:tc>
      </w:tr>
      <w:tr w:rsidR="0064531A" w:rsidRPr="009A0254" w14:paraId="72A5CF82" w14:textId="77777777" w:rsidTr="009A0254">
        <w:trPr>
          <w:cantSplit/>
          <w:jc w:val="center"/>
        </w:trPr>
        <w:tc>
          <w:tcPr>
            <w:tcW w:w="2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2DB994" w14:textId="77777777" w:rsidR="0064531A" w:rsidRPr="009A0254" w:rsidRDefault="00000000">
            <w:r w:rsidRPr="009A0254">
              <w:rPr>
                <w:b/>
                <w:color w:val="00747A"/>
                <w:sz w:val="14"/>
              </w:rPr>
              <w:t>Presentar a Camacol como auditor o certificador</w:t>
            </w:r>
          </w:p>
        </w:tc>
        <w:tc>
          <w:tcPr>
            <w:tcW w:w="111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3523CD" w14:textId="77777777" w:rsidR="0064531A" w:rsidRPr="009A0254" w:rsidRDefault="00000000" w:rsidP="009A0254">
            <w:pPr>
              <w:jc w:val="center"/>
            </w:pPr>
            <w:r w:rsidRPr="009A0254">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AB62CA" w14:textId="77777777" w:rsidR="0064531A" w:rsidRPr="009A0254" w:rsidRDefault="00000000">
            <w:r w:rsidRPr="009A0254">
              <w:rPr>
                <w:color w:val="232A30"/>
                <w:sz w:val="14"/>
              </w:rPr>
              <w:t>Afirmación inexacta y cuestionamiento de independencia.</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F9A7C3" w14:textId="77777777" w:rsidR="0064531A" w:rsidRPr="009A0254" w:rsidRDefault="00000000">
            <w:r w:rsidRPr="009A0254">
              <w:rPr>
                <w:color w:val="232A30"/>
                <w:sz w:val="14"/>
              </w:rPr>
              <w:t>Describir metodología y origen de la información.</w:t>
            </w:r>
          </w:p>
        </w:tc>
      </w:tr>
      <w:tr w:rsidR="0064531A" w:rsidRPr="009A0254" w14:paraId="216E8AD3" w14:textId="77777777" w:rsidTr="009A0254">
        <w:trPr>
          <w:cantSplit/>
          <w:jc w:val="center"/>
        </w:trPr>
        <w:tc>
          <w:tcPr>
            <w:tcW w:w="2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16AF1A" w14:textId="77777777" w:rsidR="0064531A" w:rsidRPr="009A0254" w:rsidRDefault="00000000">
            <w:r w:rsidRPr="009A0254">
              <w:rPr>
                <w:b/>
                <w:color w:val="00747A"/>
                <w:sz w:val="14"/>
              </w:rPr>
              <w:t>Mezclar 26.891, 63.000 y 75.000</w:t>
            </w:r>
          </w:p>
        </w:tc>
        <w:tc>
          <w:tcPr>
            <w:tcW w:w="111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486278" w14:textId="77777777" w:rsidR="0064531A" w:rsidRPr="009A0254" w:rsidRDefault="00000000" w:rsidP="009A0254">
            <w:pPr>
              <w:jc w:val="center"/>
            </w:pPr>
            <w:r w:rsidRPr="009A0254">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F67042" w14:textId="77777777" w:rsidR="0064531A" w:rsidRPr="009A0254" w:rsidRDefault="00000000">
            <w:r w:rsidRPr="009A0254">
              <w:rPr>
                <w:color w:val="232A30"/>
                <w:sz w:val="14"/>
              </w:rPr>
              <w:t>Confusión pública y política.</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3D6592" w14:textId="77777777" w:rsidR="0064531A" w:rsidRPr="009A0254" w:rsidRDefault="00000000">
            <w:r w:rsidRPr="009A0254">
              <w:rPr>
                <w:color w:val="232A30"/>
                <w:sz w:val="14"/>
              </w:rPr>
              <w:t>Matriz única de metas, avances, soluciones y cortes.</w:t>
            </w:r>
          </w:p>
        </w:tc>
      </w:tr>
      <w:tr w:rsidR="0064531A" w:rsidRPr="009A0254" w14:paraId="28B700AB" w14:textId="77777777" w:rsidTr="009A0254">
        <w:trPr>
          <w:cantSplit/>
          <w:jc w:val="center"/>
        </w:trPr>
        <w:tc>
          <w:tcPr>
            <w:tcW w:w="2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D09300" w14:textId="77777777" w:rsidR="0064531A" w:rsidRPr="009A0254" w:rsidRDefault="00000000">
            <w:r w:rsidRPr="009A0254">
              <w:rPr>
                <w:b/>
                <w:color w:val="00747A"/>
                <w:sz w:val="14"/>
              </w:rPr>
              <w:t>Usar porcentajes sin universo</w:t>
            </w:r>
          </w:p>
        </w:tc>
        <w:tc>
          <w:tcPr>
            <w:tcW w:w="111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A43260" w14:textId="77777777" w:rsidR="0064531A" w:rsidRPr="009A0254" w:rsidRDefault="00000000" w:rsidP="009A0254">
            <w:pPr>
              <w:jc w:val="center"/>
            </w:pPr>
            <w:r w:rsidRPr="009A0254">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2D82BE" w14:textId="77777777" w:rsidR="0064531A" w:rsidRPr="009A0254" w:rsidRDefault="00000000">
            <w:r w:rsidRPr="009A0254">
              <w:rPr>
                <w:color w:val="232A30"/>
                <w:sz w:val="14"/>
              </w:rPr>
              <w:t>Lectura engañosa del dato.</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FD5BCA" w14:textId="77777777" w:rsidR="0064531A" w:rsidRPr="009A0254" w:rsidRDefault="00000000">
            <w:r w:rsidRPr="009A0254">
              <w:rPr>
                <w:color w:val="232A30"/>
                <w:sz w:val="14"/>
              </w:rPr>
              <w:t>Incluir periodo 2024-2025 y población analizada.</w:t>
            </w:r>
          </w:p>
        </w:tc>
      </w:tr>
      <w:tr w:rsidR="0064531A" w:rsidRPr="009A0254" w14:paraId="05C2B4A9" w14:textId="77777777" w:rsidTr="009A0254">
        <w:trPr>
          <w:cantSplit/>
          <w:jc w:val="center"/>
        </w:trPr>
        <w:tc>
          <w:tcPr>
            <w:tcW w:w="2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A16103" w14:textId="77777777" w:rsidR="0064531A" w:rsidRPr="009A0254" w:rsidRDefault="00000000">
            <w:r w:rsidRPr="009A0254">
              <w:rPr>
                <w:b/>
                <w:color w:val="00747A"/>
                <w:sz w:val="14"/>
              </w:rPr>
              <w:t>Causalidad absoluta sobre mercado</w:t>
            </w:r>
          </w:p>
        </w:tc>
        <w:tc>
          <w:tcPr>
            <w:tcW w:w="111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136F1B" w14:textId="77777777" w:rsidR="0064531A" w:rsidRPr="009A0254" w:rsidRDefault="00000000" w:rsidP="009A0254">
            <w:pPr>
              <w:jc w:val="center"/>
            </w:pPr>
            <w:r w:rsidRPr="009A0254">
              <w:rPr>
                <w:color w:val="232A30"/>
                <w:sz w:val="14"/>
              </w:rPr>
              <w:t>Medio-alto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9A2F6F" w14:textId="77777777" w:rsidR="0064531A" w:rsidRPr="009A0254" w:rsidRDefault="00000000">
            <w:proofErr w:type="spellStart"/>
            <w:r w:rsidRPr="009A0254">
              <w:rPr>
                <w:color w:val="232A30"/>
                <w:sz w:val="14"/>
              </w:rPr>
              <w:t>Sobreatribución</w:t>
            </w:r>
            <w:proofErr w:type="spellEnd"/>
            <w:r w:rsidRPr="009A0254">
              <w:rPr>
                <w:color w:val="232A30"/>
                <w:sz w:val="14"/>
              </w:rPr>
              <w:t xml:space="preserve"> de resultados sectoriales.</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1A79E3" w14:textId="77777777" w:rsidR="0064531A" w:rsidRPr="009A0254" w:rsidRDefault="00000000">
            <w:r w:rsidRPr="009A0254">
              <w:rPr>
                <w:color w:val="232A30"/>
                <w:sz w:val="14"/>
              </w:rPr>
              <w:t>Lenguaje prudente y reconocimiento de variables múltiples.</w:t>
            </w:r>
          </w:p>
        </w:tc>
      </w:tr>
      <w:tr w:rsidR="0064531A" w:rsidRPr="009A0254" w14:paraId="0789F77C" w14:textId="77777777" w:rsidTr="009A0254">
        <w:trPr>
          <w:cantSplit/>
          <w:jc w:val="center"/>
        </w:trPr>
        <w:tc>
          <w:tcPr>
            <w:tcW w:w="2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997DE8" w14:textId="77777777" w:rsidR="0064531A" w:rsidRPr="009A0254" w:rsidRDefault="00000000">
            <w:r w:rsidRPr="009A0254">
              <w:rPr>
                <w:b/>
                <w:color w:val="00747A"/>
                <w:sz w:val="14"/>
              </w:rPr>
              <w:t>Montos desactualizados</w:t>
            </w:r>
          </w:p>
        </w:tc>
        <w:tc>
          <w:tcPr>
            <w:tcW w:w="111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07FDDD6" w14:textId="77777777" w:rsidR="0064531A" w:rsidRPr="009A0254" w:rsidRDefault="00000000" w:rsidP="009A0254">
            <w:pPr>
              <w:jc w:val="center"/>
            </w:pPr>
            <w:r w:rsidRPr="009A0254">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6E2931" w14:textId="77777777" w:rsidR="0064531A" w:rsidRPr="009A0254" w:rsidRDefault="00000000">
            <w:r w:rsidRPr="009A0254">
              <w:rPr>
                <w:color w:val="232A30"/>
                <w:sz w:val="14"/>
              </w:rPr>
              <w:t>Información errónea para potenciales beneficiarios.</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2F1D76" w14:textId="77777777" w:rsidR="0064531A" w:rsidRPr="009A0254" w:rsidRDefault="00000000">
            <w:r w:rsidRPr="009A0254">
              <w:rPr>
                <w:color w:val="232A30"/>
                <w:sz w:val="14"/>
              </w:rPr>
              <w:t>Validación técnica previa y control de versiones.</w:t>
            </w:r>
          </w:p>
        </w:tc>
      </w:tr>
      <w:tr w:rsidR="0064531A" w:rsidRPr="009A0254" w14:paraId="30CB1877" w14:textId="77777777" w:rsidTr="009A0254">
        <w:trPr>
          <w:cantSplit/>
          <w:jc w:val="center"/>
        </w:trPr>
        <w:tc>
          <w:tcPr>
            <w:tcW w:w="2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2E80BB1" w14:textId="77777777" w:rsidR="0064531A" w:rsidRPr="009A0254" w:rsidRDefault="00000000">
            <w:r w:rsidRPr="009A0254">
              <w:rPr>
                <w:b/>
                <w:color w:val="00747A"/>
                <w:sz w:val="14"/>
              </w:rPr>
              <w:t>Narrativa excesivamente gremial</w:t>
            </w:r>
          </w:p>
        </w:tc>
        <w:tc>
          <w:tcPr>
            <w:tcW w:w="111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155AC2" w14:textId="77777777" w:rsidR="0064531A" w:rsidRPr="009A0254" w:rsidRDefault="00000000" w:rsidP="009A0254">
            <w:pPr>
              <w:jc w:val="center"/>
            </w:pPr>
            <w:r w:rsidRPr="009A0254">
              <w:rPr>
                <w:color w:val="232A30"/>
                <w:sz w:val="14"/>
              </w:rPr>
              <w:t>Medio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47915A" w14:textId="77777777" w:rsidR="0064531A" w:rsidRPr="009A0254" w:rsidRDefault="00000000">
            <w:r w:rsidRPr="009A0254">
              <w:rPr>
                <w:color w:val="232A30"/>
                <w:sz w:val="14"/>
              </w:rPr>
              <w:t>Pérdida del foco ciudadano.</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A01178" w14:textId="77777777" w:rsidR="0064531A" w:rsidRPr="009A0254" w:rsidRDefault="00000000">
            <w:r w:rsidRPr="009A0254">
              <w:rPr>
                <w:color w:val="232A30"/>
                <w:sz w:val="14"/>
              </w:rPr>
              <w:t>Traducir cada dato a impacto en hogares y ciudad.</w:t>
            </w:r>
          </w:p>
        </w:tc>
      </w:tr>
      <w:tr w:rsidR="0064531A" w:rsidRPr="009A0254" w14:paraId="219A67A2" w14:textId="77777777" w:rsidTr="009A0254">
        <w:trPr>
          <w:cantSplit/>
          <w:jc w:val="center"/>
        </w:trPr>
        <w:tc>
          <w:tcPr>
            <w:tcW w:w="2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76480C" w14:textId="77777777" w:rsidR="0064531A" w:rsidRPr="009A0254" w:rsidRDefault="00000000">
            <w:r w:rsidRPr="009A0254">
              <w:rPr>
                <w:b/>
                <w:color w:val="00747A"/>
                <w:sz w:val="14"/>
              </w:rPr>
              <w:t>Ausencia de bases y reportes fuente</w:t>
            </w:r>
          </w:p>
        </w:tc>
        <w:tc>
          <w:tcPr>
            <w:tcW w:w="111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B6E4C1" w14:textId="77777777" w:rsidR="0064531A" w:rsidRPr="009A0254" w:rsidRDefault="00000000" w:rsidP="009A0254">
            <w:pPr>
              <w:jc w:val="center"/>
            </w:pPr>
            <w:r w:rsidRPr="009A0254">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728545" w14:textId="77777777" w:rsidR="0064531A" w:rsidRPr="009A0254" w:rsidRDefault="00000000">
            <w:r w:rsidRPr="009A0254">
              <w:rPr>
                <w:color w:val="232A30"/>
                <w:sz w:val="14"/>
              </w:rPr>
              <w:t>Debilidad frente a auditoría.</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6F9B02" w14:textId="77777777" w:rsidR="0064531A" w:rsidRPr="009A0254" w:rsidRDefault="00000000">
            <w:r w:rsidRPr="009A0254">
              <w:rPr>
                <w:color w:val="232A30"/>
                <w:sz w:val="14"/>
              </w:rPr>
              <w:t>Archivar documento Camacol, reportes internos y certificaciones.</w:t>
            </w:r>
          </w:p>
        </w:tc>
      </w:tr>
      <w:tr w:rsidR="0064531A" w:rsidRPr="009A0254" w14:paraId="06F2ABB9" w14:textId="77777777" w:rsidTr="009A0254">
        <w:trPr>
          <w:cantSplit/>
          <w:jc w:val="center"/>
        </w:trPr>
        <w:tc>
          <w:tcPr>
            <w:tcW w:w="29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866567" w14:textId="77777777" w:rsidR="0064531A" w:rsidRPr="009A0254" w:rsidRDefault="00000000">
            <w:r w:rsidRPr="009A0254">
              <w:rPr>
                <w:b/>
                <w:color w:val="00747A"/>
                <w:sz w:val="14"/>
              </w:rPr>
              <w:t>Reutilización del dato sin fecha</w:t>
            </w:r>
          </w:p>
        </w:tc>
        <w:tc>
          <w:tcPr>
            <w:tcW w:w="111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ECF90F" w14:textId="77777777" w:rsidR="0064531A" w:rsidRPr="009A0254" w:rsidRDefault="00000000" w:rsidP="009A0254">
            <w:pPr>
              <w:jc w:val="center"/>
            </w:pPr>
            <w:r w:rsidRPr="009A0254">
              <w:rPr>
                <w:color w:val="232A30"/>
                <w:sz w:val="14"/>
              </w:rPr>
              <w:t>Medio-alto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71B89B7" w14:textId="77777777" w:rsidR="0064531A" w:rsidRPr="009A0254" w:rsidRDefault="00000000">
            <w:r w:rsidRPr="009A0254">
              <w:rPr>
                <w:color w:val="232A30"/>
                <w:sz w:val="14"/>
              </w:rPr>
              <w:t>Obsolescencia y contradicciones futuras.</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7F2671" w14:textId="77777777" w:rsidR="0064531A" w:rsidRPr="009A0254" w:rsidRDefault="00000000">
            <w:r w:rsidRPr="009A0254">
              <w:rPr>
                <w:color w:val="232A30"/>
                <w:sz w:val="14"/>
              </w:rPr>
              <w:t>Incluir fecha de corte en arte, copy y vocería.</w:t>
            </w:r>
          </w:p>
        </w:tc>
      </w:tr>
    </w:tbl>
    <w:p w14:paraId="26B296A0" w14:textId="7B0BA8EA" w:rsidR="0064531A" w:rsidRPr="009A0254" w:rsidRDefault="009A0254" w:rsidP="009A0254">
      <w:pPr>
        <w:pStyle w:val="Ttulo1"/>
        <w:numPr>
          <w:ilvl w:val="0"/>
          <w:numId w:val="10"/>
        </w:numPr>
      </w:pPr>
      <w:r w:rsidRPr="009A0254">
        <w:t>RECOMENDACIONES DE CONSULTORÍA</w:t>
      </w:r>
    </w:p>
    <w:p w14:paraId="2C49375E" w14:textId="59BCA43F" w:rsidR="0064531A" w:rsidRPr="009A0254" w:rsidRDefault="00000000" w:rsidP="009A0254">
      <w:pPr>
        <w:pStyle w:val="Prrafodelista"/>
        <w:numPr>
          <w:ilvl w:val="0"/>
          <w:numId w:val="16"/>
        </w:numPr>
        <w:spacing w:after="60" w:line="259" w:lineRule="auto"/>
        <w:jc w:val="both"/>
      </w:pPr>
      <w:r w:rsidRPr="009A0254">
        <w:rPr>
          <w:color w:val="232A30"/>
        </w:rPr>
        <w:t>Consolidar una matriz institucional única con meta, avance, programa, tipo de solución, inversión, corte y fuente.</w:t>
      </w:r>
    </w:p>
    <w:p w14:paraId="2C1A4308" w14:textId="77777777" w:rsidR="009A0254" w:rsidRPr="009A0254" w:rsidRDefault="009A0254" w:rsidP="009A0254">
      <w:pPr>
        <w:pStyle w:val="Prrafodelista"/>
        <w:spacing w:after="60" w:line="259" w:lineRule="auto"/>
        <w:ind w:left="1080"/>
        <w:jc w:val="both"/>
      </w:pPr>
    </w:p>
    <w:p w14:paraId="0FDDD051" w14:textId="5CFB3482" w:rsidR="0064531A" w:rsidRPr="009A0254" w:rsidRDefault="00000000" w:rsidP="009A0254">
      <w:pPr>
        <w:pStyle w:val="Prrafodelista"/>
        <w:numPr>
          <w:ilvl w:val="0"/>
          <w:numId w:val="16"/>
        </w:numPr>
        <w:spacing w:after="60" w:line="259" w:lineRule="auto"/>
        <w:jc w:val="both"/>
      </w:pPr>
      <w:r w:rsidRPr="009A0254">
        <w:rPr>
          <w:color w:val="232A30"/>
        </w:rPr>
        <w:t>Aprobar un glosario que diferencie subsidio asignado, cupo, hogar beneficiario y solución habitacional.</w:t>
      </w:r>
    </w:p>
    <w:p w14:paraId="05D0EBAF" w14:textId="77777777" w:rsidR="009A0254" w:rsidRPr="009A0254" w:rsidRDefault="009A0254" w:rsidP="009A0254">
      <w:pPr>
        <w:pStyle w:val="Prrafodelista"/>
        <w:spacing w:after="60" w:line="259" w:lineRule="auto"/>
        <w:ind w:left="1080"/>
        <w:jc w:val="both"/>
      </w:pPr>
    </w:p>
    <w:p w14:paraId="4B8D6B9F" w14:textId="068A61A7" w:rsidR="0064531A" w:rsidRPr="009A0254" w:rsidRDefault="00000000" w:rsidP="009A0254">
      <w:pPr>
        <w:pStyle w:val="Prrafodelista"/>
        <w:numPr>
          <w:ilvl w:val="0"/>
          <w:numId w:val="16"/>
        </w:numPr>
        <w:spacing w:after="60" w:line="259" w:lineRule="auto"/>
        <w:jc w:val="both"/>
      </w:pPr>
      <w:r w:rsidRPr="009A0254">
        <w:rPr>
          <w:color w:val="232A30"/>
        </w:rPr>
        <w:t>Usar la focalización de ingresos como eje de titular y acompañarla con mujeres, jóvenes y vivienda social.</w:t>
      </w:r>
    </w:p>
    <w:p w14:paraId="62E2A0A7" w14:textId="77777777" w:rsidR="009A0254" w:rsidRPr="009A0254" w:rsidRDefault="009A0254" w:rsidP="009A0254">
      <w:pPr>
        <w:pStyle w:val="Prrafodelista"/>
        <w:spacing w:after="60" w:line="259" w:lineRule="auto"/>
        <w:ind w:left="1080"/>
        <w:jc w:val="both"/>
      </w:pPr>
    </w:p>
    <w:p w14:paraId="0B669572" w14:textId="3AEE4BE7" w:rsidR="0064531A" w:rsidRPr="009A0254" w:rsidRDefault="00000000" w:rsidP="009A0254">
      <w:pPr>
        <w:pStyle w:val="Prrafodelista"/>
        <w:numPr>
          <w:ilvl w:val="0"/>
          <w:numId w:val="16"/>
        </w:numPr>
        <w:spacing w:after="60" w:line="259" w:lineRule="auto"/>
        <w:jc w:val="both"/>
      </w:pPr>
      <w:proofErr w:type="gramStart"/>
      <w:r w:rsidRPr="009A0254">
        <w:rPr>
          <w:color w:val="232A30"/>
        </w:rPr>
        <w:t>Aclarar</w:t>
      </w:r>
      <w:proofErr w:type="gramEnd"/>
      <w:r w:rsidRPr="009A0254">
        <w:rPr>
          <w:color w:val="232A30"/>
        </w:rPr>
        <w:t xml:space="preserve"> que la caracterización se construyó con información anonimizada suministrada por la Secretaría.</w:t>
      </w:r>
    </w:p>
    <w:p w14:paraId="6C5D3F72" w14:textId="77777777" w:rsidR="009A0254" w:rsidRPr="009A0254" w:rsidRDefault="009A0254" w:rsidP="009A0254">
      <w:pPr>
        <w:pStyle w:val="Prrafodelista"/>
        <w:spacing w:after="60" w:line="259" w:lineRule="auto"/>
        <w:ind w:left="1080"/>
        <w:jc w:val="both"/>
      </w:pPr>
    </w:p>
    <w:p w14:paraId="797FF25B" w14:textId="2B3A084D" w:rsidR="0064531A" w:rsidRPr="009A0254" w:rsidRDefault="00000000" w:rsidP="009A0254">
      <w:pPr>
        <w:pStyle w:val="Prrafodelista"/>
        <w:numPr>
          <w:ilvl w:val="0"/>
          <w:numId w:val="16"/>
        </w:numPr>
        <w:spacing w:after="60" w:line="259" w:lineRule="auto"/>
        <w:jc w:val="both"/>
      </w:pPr>
      <w:r w:rsidRPr="009A0254">
        <w:rPr>
          <w:color w:val="232A30"/>
        </w:rPr>
        <w:t>Validar montos y requisitos de cada programa el mismo día de publicación.</w:t>
      </w:r>
    </w:p>
    <w:p w14:paraId="58DB634D" w14:textId="77777777" w:rsidR="009A0254" w:rsidRPr="009A0254" w:rsidRDefault="009A0254" w:rsidP="009A0254">
      <w:pPr>
        <w:pStyle w:val="Prrafodelista"/>
        <w:spacing w:after="60" w:line="259" w:lineRule="auto"/>
        <w:ind w:left="1080"/>
        <w:jc w:val="both"/>
      </w:pPr>
    </w:p>
    <w:p w14:paraId="3C8172E3" w14:textId="5057F193" w:rsidR="0064531A" w:rsidRPr="009A0254" w:rsidRDefault="00000000" w:rsidP="009A0254">
      <w:pPr>
        <w:pStyle w:val="Prrafodelista"/>
        <w:numPr>
          <w:ilvl w:val="0"/>
          <w:numId w:val="16"/>
        </w:numPr>
        <w:spacing w:after="60" w:line="259" w:lineRule="auto"/>
        <w:jc w:val="both"/>
      </w:pPr>
      <w:r w:rsidRPr="009A0254">
        <w:rPr>
          <w:color w:val="232A30"/>
        </w:rPr>
        <w:t>Preparar un Q&amp;A preventivo sobre 63.000, 75.000, Ahorro para mi Casa, VIS, VIP y cuatro SMMLV.</w:t>
      </w:r>
    </w:p>
    <w:p w14:paraId="2C9B7D85" w14:textId="77777777" w:rsidR="009A0254" w:rsidRPr="009A0254" w:rsidRDefault="009A0254" w:rsidP="009A0254">
      <w:pPr>
        <w:pStyle w:val="Prrafodelista"/>
        <w:spacing w:after="60" w:line="259" w:lineRule="auto"/>
        <w:ind w:left="1080"/>
        <w:jc w:val="both"/>
      </w:pPr>
    </w:p>
    <w:p w14:paraId="4D21429C" w14:textId="737D6513" w:rsidR="0064531A" w:rsidRPr="009A0254" w:rsidRDefault="00000000" w:rsidP="009A0254">
      <w:pPr>
        <w:pStyle w:val="Prrafodelista"/>
        <w:numPr>
          <w:ilvl w:val="0"/>
          <w:numId w:val="16"/>
        </w:numPr>
        <w:spacing w:after="60" w:line="259" w:lineRule="auto"/>
        <w:jc w:val="both"/>
      </w:pPr>
      <w:r w:rsidRPr="009A0254">
        <w:rPr>
          <w:color w:val="232A30"/>
        </w:rPr>
        <w:t>Separar el dato técnico de la interpretación narrativa para conservar rigor.</w:t>
      </w:r>
    </w:p>
    <w:p w14:paraId="63DC4D4F" w14:textId="77777777" w:rsidR="009A0254" w:rsidRPr="009A0254" w:rsidRDefault="009A0254" w:rsidP="009A0254">
      <w:pPr>
        <w:pStyle w:val="Prrafodelista"/>
        <w:spacing w:after="60" w:line="259" w:lineRule="auto"/>
        <w:ind w:left="1080"/>
        <w:jc w:val="both"/>
      </w:pPr>
    </w:p>
    <w:p w14:paraId="100533D7" w14:textId="642B1548" w:rsidR="0064531A" w:rsidRPr="009A0254" w:rsidRDefault="00000000" w:rsidP="009A0254">
      <w:pPr>
        <w:pStyle w:val="Prrafodelista"/>
        <w:numPr>
          <w:ilvl w:val="0"/>
          <w:numId w:val="16"/>
        </w:numPr>
        <w:spacing w:after="60" w:line="259" w:lineRule="auto"/>
        <w:jc w:val="both"/>
      </w:pPr>
      <w:r w:rsidRPr="009A0254">
        <w:rPr>
          <w:color w:val="232A30"/>
        </w:rPr>
        <w:t>Archivar la fuente gremial, la versión aprobada de mensajes y todas las certificaciones internas.</w:t>
      </w:r>
    </w:p>
    <w:p w14:paraId="227FE5F4" w14:textId="77777777" w:rsidR="009A0254" w:rsidRDefault="009A0254">
      <w:pPr>
        <w:pBdr>
          <w:bottom w:val="single" w:sz="8" w:space="2" w:color="00A0A8"/>
        </w:pBdr>
        <w:spacing w:before="200" w:after="100"/>
        <w:rPr>
          <w:b/>
          <w:color w:val="123456"/>
          <w:sz w:val="28"/>
        </w:rPr>
      </w:pPr>
    </w:p>
    <w:p w14:paraId="2E089DD7" w14:textId="77777777" w:rsidR="009A0254" w:rsidRDefault="009A0254">
      <w:pPr>
        <w:pBdr>
          <w:bottom w:val="single" w:sz="8" w:space="2" w:color="00A0A8"/>
        </w:pBdr>
        <w:spacing w:before="200" w:after="100"/>
        <w:rPr>
          <w:b/>
          <w:color w:val="123456"/>
          <w:sz w:val="28"/>
        </w:rPr>
      </w:pPr>
    </w:p>
    <w:p w14:paraId="4EDF464B" w14:textId="77777777" w:rsidR="009A0254" w:rsidRDefault="009A0254">
      <w:pPr>
        <w:pBdr>
          <w:bottom w:val="single" w:sz="8" w:space="2" w:color="00A0A8"/>
        </w:pBdr>
        <w:spacing w:before="200" w:after="100"/>
        <w:rPr>
          <w:b/>
          <w:color w:val="123456"/>
          <w:sz w:val="28"/>
        </w:rPr>
      </w:pPr>
    </w:p>
    <w:p w14:paraId="03B7F45C" w14:textId="77777777" w:rsidR="009A0254" w:rsidRDefault="009A0254">
      <w:pPr>
        <w:pBdr>
          <w:bottom w:val="single" w:sz="8" w:space="2" w:color="00A0A8"/>
        </w:pBdr>
        <w:spacing w:before="200" w:after="100"/>
        <w:rPr>
          <w:b/>
          <w:color w:val="123456"/>
          <w:sz w:val="28"/>
        </w:rPr>
      </w:pPr>
    </w:p>
    <w:p w14:paraId="32A2786D" w14:textId="6540DA10" w:rsidR="0064531A" w:rsidRPr="009A0254" w:rsidRDefault="009A0254" w:rsidP="009A0254">
      <w:pPr>
        <w:pStyle w:val="Ttulo1"/>
        <w:numPr>
          <w:ilvl w:val="0"/>
          <w:numId w:val="10"/>
        </w:numPr>
      </w:pPr>
      <w:r w:rsidRPr="009A0254">
        <w:lastRenderedPageBreak/>
        <w:t>INDICADORES SUGERIDOS</w:t>
      </w:r>
    </w:p>
    <w:tbl>
      <w:tblPr>
        <w:tblW w:w="9387" w:type="dxa"/>
        <w:jc w:val="center"/>
        <w:tblLayout w:type="fixed"/>
        <w:tblLook w:val="04A0" w:firstRow="1" w:lastRow="0" w:firstColumn="1" w:lastColumn="0" w:noHBand="0" w:noVBand="1"/>
      </w:tblPr>
      <w:tblGrid>
        <w:gridCol w:w="2130"/>
        <w:gridCol w:w="3402"/>
        <w:gridCol w:w="3855"/>
      </w:tblGrid>
      <w:tr w:rsidR="0064531A" w:rsidRPr="009A0254" w14:paraId="6D2F6C1F" w14:textId="77777777" w:rsidTr="009A0254">
        <w:trPr>
          <w:cantSplit/>
          <w:tblHeader/>
          <w:jc w:val="center"/>
        </w:trPr>
        <w:tc>
          <w:tcPr>
            <w:tcW w:w="2130" w:type="dxa"/>
            <w:shd w:val="clear" w:color="auto" w:fill="123456"/>
            <w:tcMar>
              <w:top w:w="70" w:type="dxa"/>
              <w:left w:w="70" w:type="dxa"/>
              <w:bottom w:w="70" w:type="dxa"/>
              <w:right w:w="70" w:type="dxa"/>
            </w:tcMar>
          </w:tcPr>
          <w:p w14:paraId="1DF2C5B7" w14:textId="77777777" w:rsidR="0064531A" w:rsidRPr="009A0254" w:rsidRDefault="00000000" w:rsidP="009A0254">
            <w:pPr>
              <w:jc w:val="center"/>
            </w:pPr>
            <w:r w:rsidRPr="009A0254">
              <w:rPr>
                <w:b/>
                <w:color w:val="FFFFFF"/>
                <w:sz w:val="15"/>
              </w:rPr>
              <w:t>Dimensión</w:t>
            </w:r>
          </w:p>
        </w:tc>
        <w:tc>
          <w:tcPr>
            <w:tcW w:w="3402" w:type="dxa"/>
            <w:shd w:val="clear" w:color="auto" w:fill="123456"/>
            <w:tcMar>
              <w:top w:w="70" w:type="dxa"/>
              <w:left w:w="70" w:type="dxa"/>
              <w:bottom w:w="70" w:type="dxa"/>
              <w:right w:w="70" w:type="dxa"/>
            </w:tcMar>
          </w:tcPr>
          <w:p w14:paraId="0597C856" w14:textId="77777777" w:rsidR="0064531A" w:rsidRPr="009A0254" w:rsidRDefault="00000000" w:rsidP="009A0254">
            <w:pPr>
              <w:jc w:val="center"/>
            </w:pPr>
            <w:r w:rsidRPr="009A0254">
              <w:rPr>
                <w:b/>
                <w:color w:val="FFFFFF"/>
                <w:sz w:val="15"/>
              </w:rPr>
              <w:t>Indicador</w:t>
            </w:r>
          </w:p>
        </w:tc>
        <w:tc>
          <w:tcPr>
            <w:tcW w:w="3855" w:type="dxa"/>
            <w:shd w:val="clear" w:color="auto" w:fill="123456"/>
            <w:tcMar>
              <w:top w:w="70" w:type="dxa"/>
              <w:left w:w="70" w:type="dxa"/>
              <w:bottom w:w="70" w:type="dxa"/>
              <w:right w:w="70" w:type="dxa"/>
            </w:tcMar>
          </w:tcPr>
          <w:p w14:paraId="2AED5054" w14:textId="77777777" w:rsidR="0064531A" w:rsidRPr="009A0254" w:rsidRDefault="00000000" w:rsidP="009A0254">
            <w:pPr>
              <w:jc w:val="center"/>
            </w:pPr>
            <w:r w:rsidRPr="009A0254">
              <w:rPr>
                <w:b/>
                <w:color w:val="FFFFFF"/>
                <w:sz w:val="15"/>
              </w:rPr>
              <w:t>Evidencia / fórmula</w:t>
            </w:r>
          </w:p>
        </w:tc>
      </w:tr>
      <w:tr w:rsidR="0064531A" w:rsidRPr="009A0254" w14:paraId="23FD905D" w14:textId="77777777" w:rsidTr="009A0254">
        <w:trPr>
          <w:cantSplit/>
          <w:jc w:val="center"/>
        </w:trPr>
        <w:tc>
          <w:tcPr>
            <w:tcW w:w="21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F53D7A6" w14:textId="77777777" w:rsidR="0064531A" w:rsidRPr="009A0254" w:rsidRDefault="00000000">
            <w:r w:rsidRPr="009A0254">
              <w:rPr>
                <w:b/>
                <w:color w:val="00747A"/>
                <w:sz w:val="15"/>
              </w:rPr>
              <w:t>Calidad del dato</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84D4D8" w14:textId="77777777" w:rsidR="0064531A" w:rsidRPr="009A0254" w:rsidRDefault="00000000">
            <w:r w:rsidRPr="009A0254">
              <w:rPr>
                <w:color w:val="232A30"/>
                <w:sz w:val="15"/>
              </w:rPr>
              <w:t>Cifras publicadas con fuente y corte</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E63EA2" w14:textId="77777777" w:rsidR="0064531A" w:rsidRPr="009A0254" w:rsidRDefault="00000000">
            <w:r w:rsidRPr="009A0254">
              <w:rPr>
                <w:color w:val="232A30"/>
                <w:sz w:val="15"/>
              </w:rPr>
              <w:t>Piezas que cumplen ÷ piezas con cifras × 100.</w:t>
            </w:r>
          </w:p>
        </w:tc>
      </w:tr>
      <w:tr w:rsidR="0064531A" w:rsidRPr="009A0254" w14:paraId="1FDFE83E" w14:textId="77777777" w:rsidTr="009A0254">
        <w:trPr>
          <w:cantSplit/>
          <w:jc w:val="center"/>
        </w:trPr>
        <w:tc>
          <w:tcPr>
            <w:tcW w:w="21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980C83" w14:textId="77777777" w:rsidR="0064531A" w:rsidRPr="009A0254" w:rsidRDefault="00000000">
            <w:r w:rsidRPr="009A0254">
              <w:rPr>
                <w:b/>
                <w:color w:val="00747A"/>
                <w:sz w:val="15"/>
              </w:rPr>
              <w:t>Coherencia</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24D76E" w14:textId="77777777" w:rsidR="0064531A" w:rsidRPr="009A0254" w:rsidRDefault="00000000">
            <w:r w:rsidRPr="009A0254">
              <w:rPr>
                <w:color w:val="232A30"/>
                <w:sz w:val="15"/>
              </w:rPr>
              <w:t>Coincidencia entre prensa, web, redes y vocería</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D6968A3" w14:textId="77777777" w:rsidR="0064531A" w:rsidRPr="009A0254" w:rsidRDefault="00000000">
            <w:r w:rsidRPr="009A0254">
              <w:rPr>
                <w:color w:val="232A30"/>
                <w:sz w:val="15"/>
              </w:rPr>
              <w:t>Revisión muestral y matriz de versiones.</w:t>
            </w:r>
          </w:p>
        </w:tc>
      </w:tr>
      <w:tr w:rsidR="0064531A" w:rsidRPr="009A0254" w14:paraId="1B9E51DC" w14:textId="77777777" w:rsidTr="009A0254">
        <w:trPr>
          <w:cantSplit/>
          <w:jc w:val="center"/>
        </w:trPr>
        <w:tc>
          <w:tcPr>
            <w:tcW w:w="21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BDD60BF" w14:textId="77777777" w:rsidR="0064531A" w:rsidRPr="009A0254" w:rsidRDefault="00000000">
            <w:r w:rsidRPr="009A0254">
              <w:rPr>
                <w:b/>
                <w:color w:val="00747A"/>
                <w:sz w:val="15"/>
              </w:rPr>
              <w:t>Posicionamiento</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D57181" w14:textId="77777777" w:rsidR="0064531A" w:rsidRPr="009A0254" w:rsidRDefault="00000000">
            <w:r w:rsidRPr="009A0254">
              <w:rPr>
                <w:color w:val="232A30"/>
                <w:sz w:val="15"/>
              </w:rPr>
              <w:t>Menciones que asocian la política con focalización social</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702DEA" w14:textId="77777777" w:rsidR="0064531A" w:rsidRPr="009A0254" w:rsidRDefault="00000000">
            <w:r w:rsidRPr="009A0254">
              <w:rPr>
                <w:color w:val="232A30"/>
                <w:sz w:val="15"/>
              </w:rPr>
              <w:t>Monitoreo cualitativo de medios.</w:t>
            </w:r>
          </w:p>
        </w:tc>
      </w:tr>
      <w:tr w:rsidR="0064531A" w:rsidRPr="009A0254" w14:paraId="70F353DC" w14:textId="77777777" w:rsidTr="009A0254">
        <w:trPr>
          <w:cantSplit/>
          <w:jc w:val="center"/>
        </w:trPr>
        <w:tc>
          <w:tcPr>
            <w:tcW w:w="21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B73552" w14:textId="77777777" w:rsidR="0064531A" w:rsidRPr="009A0254" w:rsidRDefault="00000000">
            <w:r w:rsidRPr="009A0254">
              <w:rPr>
                <w:b/>
                <w:color w:val="00747A"/>
                <w:sz w:val="15"/>
              </w:rPr>
              <w:t>Comprensión</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8560CF" w14:textId="77777777" w:rsidR="0064531A" w:rsidRPr="009A0254" w:rsidRDefault="00000000">
            <w:r w:rsidRPr="009A0254">
              <w:rPr>
                <w:color w:val="232A30"/>
                <w:sz w:val="15"/>
              </w:rPr>
              <w:t>Audiencias que identifican población priorizada</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DFACC2" w14:textId="77777777" w:rsidR="0064531A" w:rsidRPr="009A0254" w:rsidRDefault="00000000">
            <w:r w:rsidRPr="009A0254">
              <w:rPr>
                <w:color w:val="232A30"/>
                <w:sz w:val="15"/>
              </w:rPr>
              <w:t>Sondeo o análisis de comentarios.</w:t>
            </w:r>
          </w:p>
        </w:tc>
      </w:tr>
      <w:tr w:rsidR="0064531A" w:rsidRPr="009A0254" w14:paraId="6D65CDFB" w14:textId="77777777" w:rsidTr="009A0254">
        <w:trPr>
          <w:cantSplit/>
          <w:jc w:val="center"/>
        </w:trPr>
        <w:tc>
          <w:tcPr>
            <w:tcW w:w="21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E50067" w14:textId="77777777" w:rsidR="0064531A" w:rsidRPr="009A0254" w:rsidRDefault="00000000">
            <w:r w:rsidRPr="009A0254">
              <w:rPr>
                <w:b/>
                <w:color w:val="00747A"/>
                <w:sz w:val="15"/>
              </w:rPr>
              <w:t>Vocería</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4D5566" w14:textId="77777777" w:rsidR="0064531A" w:rsidRPr="009A0254" w:rsidRDefault="00000000">
            <w:r w:rsidRPr="009A0254">
              <w:rPr>
                <w:color w:val="232A30"/>
                <w:sz w:val="15"/>
              </w:rPr>
              <w:t>Entrevistas sin correcciones posteriores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D1E5B2" w14:textId="77777777" w:rsidR="0064531A" w:rsidRPr="009A0254" w:rsidRDefault="00000000">
            <w:r w:rsidRPr="009A0254">
              <w:rPr>
                <w:color w:val="232A30"/>
                <w:sz w:val="15"/>
              </w:rPr>
              <w:t>Registro de entrevistas y aclaraciones.</w:t>
            </w:r>
          </w:p>
        </w:tc>
      </w:tr>
      <w:tr w:rsidR="0064531A" w:rsidRPr="009A0254" w14:paraId="5BE602C0" w14:textId="77777777" w:rsidTr="009A0254">
        <w:trPr>
          <w:cantSplit/>
          <w:jc w:val="center"/>
        </w:trPr>
        <w:tc>
          <w:tcPr>
            <w:tcW w:w="21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9BFACF" w14:textId="77777777" w:rsidR="0064531A" w:rsidRPr="009A0254" w:rsidRDefault="00000000">
            <w:r w:rsidRPr="009A0254">
              <w:rPr>
                <w:b/>
                <w:color w:val="00747A"/>
                <w:sz w:val="15"/>
              </w:rPr>
              <w:t>Riesgo</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BF1D54D" w14:textId="77777777" w:rsidR="0064531A" w:rsidRPr="009A0254" w:rsidRDefault="00000000">
            <w:r w:rsidRPr="009A0254">
              <w:rPr>
                <w:color w:val="232A30"/>
                <w:sz w:val="15"/>
              </w:rPr>
              <w:t>Incidentes por mezcla de universos o cifras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90DFCA" w14:textId="77777777" w:rsidR="0064531A" w:rsidRPr="009A0254" w:rsidRDefault="00000000">
            <w:r w:rsidRPr="009A0254">
              <w:rPr>
                <w:color w:val="232A30"/>
                <w:sz w:val="15"/>
              </w:rPr>
              <w:t>Bitácora; meta: cero.</w:t>
            </w:r>
          </w:p>
        </w:tc>
      </w:tr>
      <w:tr w:rsidR="0064531A" w:rsidRPr="009A0254" w14:paraId="1AB9D742" w14:textId="77777777" w:rsidTr="009A0254">
        <w:trPr>
          <w:cantSplit/>
          <w:jc w:val="center"/>
        </w:trPr>
        <w:tc>
          <w:tcPr>
            <w:tcW w:w="213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046CB3" w14:textId="77777777" w:rsidR="0064531A" w:rsidRPr="009A0254" w:rsidRDefault="00000000">
            <w:r w:rsidRPr="009A0254">
              <w:rPr>
                <w:b/>
                <w:color w:val="00747A"/>
                <w:sz w:val="15"/>
              </w:rPr>
              <w:t>Trazabilidad</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CAC68D" w14:textId="77777777" w:rsidR="0064531A" w:rsidRPr="009A0254" w:rsidRDefault="00000000">
            <w:r w:rsidRPr="009A0254">
              <w:rPr>
                <w:color w:val="232A30"/>
                <w:sz w:val="15"/>
              </w:rPr>
              <w:t>Datos con soporte completo en repositorio</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2FD98D" w14:textId="77777777" w:rsidR="0064531A" w:rsidRPr="009A0254" w:rsidRDefault="00000000">
            <w:r w:rsidRPr="009A0254">
              <w:rPr>
                <w:color w:val="232A30"/>
                <w:sz w:val="15"/>
              </w:rPr>
              <w:t>Indicadores soportados ÷ total × 100.</w:t>
            </w:r>
          </w:p>
        </w:tc>
      </w:tr>
    </w:tbl>
    <w:p w14:paraId="18838144" w14:textId="1BB659E2" w:rsidR="0064531A" w:rsidRPr="009A0254" w:rsidRDefault="0064531A">
      <w:pPr>
        <w:keepNext/>
        <w:spacing w:after="0"/>
      </w:pPr>
    </w:p>
    <w:p w14:paraId="0802BD10" w14:textId="77777777" w:rsidR="0064531A" w:rsidRPr="009A0254" w:rsidRDefault="00000000">
      <w:pPr>
        <w:spacing w:before="80" w:after="0"/>
        <w:jc w:val="right"/>
      </w:pPr>
      <w:r w:rsidRPr="009A0254">
        <w:rPr>
          <w:color w:val="5A646C"/>
        </w:rPr>
        <w:t>Bogotá D. C., 9 de junio de 2026</w:t>
      </w:r>
    </w:p>
    <w:sectPr w:rsidR="0064531A" w:rsidRPr="009A0254" w:rsidSect="00034616">
      <w:headerReference w:type="default" r:id="rId8"/>
      <w:footerReference w:type="default" r:id="rId9"/>
      <w:pgSz w:w="12240" w:h="15840"/>
      <w:pgMar w:top="1134" w:right="1106" w:bottom="1020" w:left="1219"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98D8F" w14:textId="77777777" w:rsidR="0077731A" w:rsidRPr="009A0254" w:rsidRDefault="0077731A">
      <w:pPr>
        <w:spacing w:after="0" w:line="240" w:lineRule="auto"/>
      </w:pPr>
      <w:r w:rsidRPr="009A0254">
        <w:separator/>
      </w:r>
    </w:p>
  </w:endnote>
  <w:endnote w:type="continuationSeparator" w:id="0">
    <w:p w14:paraId="3558AAD4" w14:textId="77777777" w:rsidR="0077731A" w:rsidRPr="009A0254" w:rsidRDefault="0077731A">
      <w:pPr>
        <w:spacing w:after="0" w:line="240" w:lineRule="auto"/>
      </w:pPr>
      <w:r w:rsidRPr="009A02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D6019" w14:textId="44A47279" w:rsidR="0064531A" w:rsidRPr="009A0254" w:rsidRDefault="00000000">
    <w:pPr>
      <w:pStyle w:val="Piedepgina"/>
      <w:jc w:val="center"/>
    </w:pPr>
    <w:r w:rsidRPr="009A0254">
      <w:rPr>
        <w:color w:val="5A646C"/>
        <w:sz w:val="14"/>
      </w:rPr>
      <w:t xml:space="preserve">Juan Manuel Caicedo Cardona | Consultor en Comunicación </w:t>
    </w:r>
    <w:r w:rsidR="009A0254" w:rsidRPr="009A0254">
      <w:rPr>
        <w:color w:val="5A646C"/>
        <w:sz w:val="14"/>
      </w:rPr>
      <w:t>Estratégica •</w:t>
    </w:r>
    <w:r w:rsidRPr="009A0254">
      <w:rPr>
        <w:color w:val="5A646C"/>
        <w:sz w:val="14"/>
      </w:rPr>
      <w:t xml:space="preserve"> Página </w:t>
    </w:r>
    <w:r w:rsidRPr="009A0254">
      <w:fldChar w:fldCharType="begin"/>
    </w:r>
    <w:r w:rsidRPr="009A0254">
      <w:instrText>PAGE</w:instrText>
    </w:r>
    <w:r w:rsidR="009A0254" w:rsidRPr="009A0254">
      <w:fldChar w:fldCharType="separate"/>
    </w:r>
    <w:r w:rsidR="009A0254" w:rsidRPr="009A0254">
      <w:rPr>
        <w:noProof/>
      </w:rPr>
      <w:t>1</w:t>
    </w:r>
    <w:r w:rsidRPr="009A0254">
      <w:fldChar w:fldCharType="end"/>
    </w:r>
    <w:r w:rsidRPr="009A0254">
      <w:rPr>
        <w:color w:val="5A646C"/>
        <w:sz w:val="14"/>
      </w:rPr>
      <w:t xml:space="preserve"> de </w:t>
    </w:r>
    <w:r w:rsidRPr="009A0254">
      <w:fldChar w:fldCharType="begin"/>
    </w:r>
    <w:r w:rsidRPr="009A0254">
      <w:instrText>NUMPAGES</w:instrText>
    </w:r>
    <w:r w:rsidR="009A0254" w:rsidRPr="009A0254">
      <w:fldChar w:fldCharType="separate"/>
    </w:r>
    <w:r w:rsidR="009A0254" w:rsidRPr="009A0254">
      <w:rPr>
        <w:noProof/>
      </w:rPr>
      <w:t>2</w:t>
    </w:r>
    <w:r w:rsidRPr="009A025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91B96" w14:textId="77777777" w:rsidR="0077731A" w:rsidRPr="009A0254" w:rsidRDefault="0077731A">
      <w:pPr>
        <w:spacing w:after="0" w:line="240" w:lineRule="auto"/>
      </w:pPr>
      <w:r w:rsidRPr="009A0254">
        <w:separator/>
      </w:r>
    </w:p>
  </w:footnote>
  <w:footnote w:type="continuationSeparator" w:id="0">
    <w:p w14:paraId="2C16BBCC" w14:textId="77777777" w:rsidR="0077731A" w:rsidRPr="009A0254" w:rsidRDefault="0077731A">
      <w:pPr>
        <w:spacing w:after="0" w:line="240" w:lineRule="auto"/>
      </w:pPr>
      <w:r w:rsidRPr="009A025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F2B5D" w14:textId="77777777" w:rsidR="0064531A" w:rsidRPr="009A0254" w:rsidRDefault="0064531A">
    <w:pPr>
      <w:pStyle w:val="Encabezado"/>
    </w:pPr>
  </w:p>
  <w:tbl>
    <w:tblPr>
      <w:tblW w:w="0" w:type="auto"/>
      <w:jc w:val="center"/>
      <w:tblLook w:val="04A0" w:firstRow="1" w:lastRow="0" w:firstColumn="1" w:lastColumn="0" w:noHBand="0" w:noVBand="1"/>
    </w:tblPr>
    <w:tblGrid>
      <w:gridCol w:w="4932"/>
      <w:gridCol w:w="4932"/>
    </w:tblGrid>
    <w:tr w:rsidR="0064531A" w:rsidRPr="009A0254" w14:paraId="36E4ED28" w14:textId="77777777" w:rsidTr="009A0254">
      <w:trPr>
        <w:jc w:val="center"/>
      </w:trPr>
      <w:tc>
        <w:tcPr>
          <w:tcW w:w="4932" w:type="dxa"/>
          <w:tcMar>
            <w:top w:w="10" w:type="dxa"/>
            <w:left w:w="0" w:type="dxa"/>
            <w:bottom w:w="50" w:type="dxa"/>
            <w:right w:w="0" w:type="dxa"/>
          </w:tcMar>
        </w:tcPr>
        <w:p w14:paraId="5E4F8911" w14:textId="77777777" w:rsidR="0064531A" w:rsidRPr="009A0254" w:rsidRDefault="00000000">
          <w:r w:rsidRPr="009A0254">
            <w:rPr>
              <w:b/>
              <w:color w:val="123456"/>
              <w:sz w:val="14"/>
            </w:rPr>
            <w:t>SECRETARÍA DISTRITAL DEL HÁBITAT | INFORME DE CONSULTORÍA</w:t>
          </w:r>
        </w:p>
      </w:tc>
      <w:tc>
        <w:tcPr>
          <w:tcW w:w="4932" w:type="dxa"/>
          <w:tcMar>
            <w:top w:w="10" w:type="dxa"/>
            <w:left w:w="0" w:type="dxa"/>
            <w:bottom w:w="50" w:type="dxa"/>
            <w:right w:w="0" w:type="dxa"/>
          </w:tcMar>
        </w:tcPr>
        <w:p w14:paraId="2C4A3BCD" w14:textId="77777777" w:rsidR="0064531A" w:rsidRPr="009A0254" w:rsidRDefault="00000000">
          <w:pPr>
            <w:jc w:val="right"/>
          </w:pPr>
          <w:r w:rsidRPr="009A0254">
            <w:rPr>
              <w:b/>
              <w:color w:val="00747A"/>
              <w:sz w:val="14"/>
            </w:rPr>
            <w:t>IC-SDHT-2026-06-06</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3A757E5"/>
    <w:multiLevelType w:val="multilevel"/>
    <w:tmpl w:val="94560D24"/>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0" w15:restartNumberingAfterBreak="0">
    <w:nsid w:val="1B72126B"/>
    <w:multiLevelType w:val="hybridMultilevel"/>
    <w:tmpl w:val="A8F8C60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22555D31"/>
    <w:multiLevelType w:val="multilevel"/>
    <w:tmpl w:val="94560D24"/>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2" w15:restartNumberingAfterBreak="0">
    <w:nsid w:val="3E4649A2"/>
    <w:multiLevelType w:val="hybridMultilevel"/>
    <w:tmpl w:val="14822B3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43D63DD5"/>
    <w:multiLevelType w:val="hybridMultilevel"/>
    <w:tmpl w:val="AA0297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9211525"/>
    <w:multiLevelType w:val="hybridMultilevel"/>
    <w:tmpl w:val="BA98EA3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 w15:restartNumberingAfterBreak="0">
    <w:nsid w:val="632E22B6"/>
    <w:multiLevelType w:val="hybridMultilevel"/>
    <w:tmpl w:val="EF7E62C6"/>
    <w:lvl w:ilvl="0" w:tplc="F7A89EEA">
      <w:start w:val="1"/>
      <w:numFmt w:val="decimal"/>
      <w:lvlText w:val="%1."/>
      <w:lvlJc w:val="left"/>
      <w:pPr>
        <w:ind w:left="720" w:hanging="360"/>
      </w:pPr>
      <w:rPr>
        <w:rFonts w:hint="default"/>
        <w:color w:val="232A3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ED11679"/>
    <w:multiLevelType w:val="hybridMultilevel"/>
    <w:tmpl w:val="BF62857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7983577A"/>
    <w:multiLevelType w:val="multilevel"/>
    <w:tmpl w:val="94560D24"/>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num w:numId="1" w16cid:durableId="1015420081">
    <w:abstractNumId w:val="8"/>
  </w:num>
  <w:num w:numId="2" w16cid:durableId="297224136">
    <w:abstractNumId w:val="6"/>
  </w:num>
  <w:num w:numId="3" w16cid:durableId="1375959864">
    <w:abstractNumId w:val="5"/>
  </w:num>
  <w:num w:numId="4" w16cid:durableId="2118671491">
    <w:abstractNumId w:val="4"/>
  </w:num>
  <w:num w:numId="5" w16cid:durableId="350297635">
    <w:abstractNumId w:val="7"/>
  </w:num>
  <w:num w:numId="6" w16cid:durableId="1741710200">
    <w:abstractNumId w:val="3"/>
  </w:num>
  <w:num w:numId="7" w16cid:durableId="1005716366">
    <w:abstractNumId w:val="2"/>
  </w:num>
  <w:num w:numId="8" w16cid:durableId="1105034908">
    <w:abstractNumId w:val="1"/>
  </w:num>
  <w:num w:numId="9" w16cid:durableId="1214082315">
    <w:abstractNumId w:val="0"/>
  </w:num>
  <w:num w:numId="10" w16cid:durableId="395053602">
    <w:abstractNumId w:val="17"/>
  </w:num>
  <w:num w:numId="11" w16cid:durableId="297805666">
    <w:abstractNumId w:val="10"/>
  </w:num>
  <w:num w:numId="12" w16cid:durableId="1077247301">
    <w:abstractNumId w:val="9"/>
  </w:num>
  <w:num w:numId="13" w16cid:durableId="301467784">
    <w:abstractNumId w:val="16"/>
  </w:num>
  <w:num w:numId="14" w16cid:durableId="187527866">
    <w:abstractNumId w:val="11"/>
  </w:num>
  <w:num w:numId="15" w16cid:durableId="1212767223">
    <w:abstractNumId w:val="14"/>
  </w:num>
  <w:num w:numId="16" w16cid:durableId="583420654">
    <w:abstractNumId w:val="12"/>
  </w:num>
  <w:num w:numId="17" w16cid:durableId="377239037">
    <w:abstractNumId w:val="15"/>
  </w:num>
  <w:num w:numId="18" w16cid:durableId="8274824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64531A"/>
    <w:rsid w:val="0077731A"/>
    <w:rsid w:val="007A6E5B"/>
    <w:rsid w:val="009A0254"/>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033F96"/>
  <w14:defaultImageDpi w14:val="300"/>
  <w15:docId w15:val="{3B1C38C3-5F09-4A03-BAF7-2D3EC8E4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1607</Words>
  <Characters>9709</Characters>
  <Application>Microsoft Office Word</Application>
  <DocSecurity>0</DocSecurity>
  <Lines>269</Lines>
  <Paragraphs>226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Análisis Camacol Mi Casa en Bogotá</dc:title>
  <dc:subject>Secretaría Distrital del Hábitat de Bogotá</dc:subject>
  <dc:creator>Juan Manuel Caicedo Cardona</dc:creator>
  <cp:keywords>consultoría, comunicación estratégica, Secretaría Distrital del Hábitat, junio 2026, auditoría</cp:keywords>
  <dc:description>generated by python-docx</dc:description>
  <cp:lastModifiedBy>Juan Manuel Caicedo Cardona</cp:lastModifiedBy>
  <cp:revision>2</cp:revision>
  <dcterms:created xsi:type="dcterms:W3CDTF">2026-07-11T18:49:00Z</dcterms:created>
  <dcterms:modified xsi:type="dcterms:W3CDTF">2026-07-11T18:49:00Z</dcterms:modified>
  <cp:category/>
</cp:coreProperties>
</file>