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8DA18" w14:textId="77777777" w:rsidR="00C04927" w:rsidRPr="000071A7" w:rsidRDefault="00000000">
      <w:pPr>
        <w:spacing w:before="1160"/>
        <w:jc w:val="center"/>
      </w:pPr>
      <w:r w:rsidRPr="000071A7">
        <w:rPr>
          <w:b/>
          <w:color w:val="00747A"/>
          <w:sz w:val="24"/>
        </w:rPr>
        <w:t>INFORME DE CONSULTORÍA EXTERNA</w:t>
      </w:r>
    </w:p>
    <w:p w14:paraId="0D93BA37" w14:textId="327FCE48" w:rsidR="00C04927" w:rsidRPr="000071A7" w:rsidRDefault="000071A7">
      <w:pPr>
        <w:spacing w:before="280" w:after="180"/>
        <w:jc w:val="center"/>
      </w:pPr>
      <w:r w:rsidRPr="000071A7">
        <w:rPr>
          <w:b/>
          <w:color w:val="123456"/>
          <w:sz w:val="44"/>
        </w:rPr>
        <w:t>ESTRATEGIA DE POSICIONAMIENTO INSTITUCIONAL A PARTIR DEL INFORME DE CAMACOL B&amp;C</w:t>
      </w:r>
    </w:p>
    <w:p w14:paraId="775B8E3E" w14:textId="77777777" w:rsidR="00C04927" w:rsidRPr="000071A7" w:rsidRDefault="00000000">
      <w:pPr>
        <w:spacing w:after="480"/>
        <w:jc w:val="center"/>
      </w:pPr>
      <w:r w:rsidRPr="000071A7">
        <w:rPr>
          <w:color w:val="5A646C"/>
          <w:sz w:val="22"/>
        </w:rPr>
        <w:t>Validación de terceros, arquitectura narrativa, amplificación distrital, relacionamiento con medios y control reputacional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C04927" w:rsidRPr="000071A7" w14:paraId="5A0C11D3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E6CDE8E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1A2B526" w14:textId="77777777" w:rsidR="00C04927" w:rsidRPr="000071A7" w:rsidRDefault="00000000">
            <w:r w:rsidRPr="000071A7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C04927" w:rsidRPr="000071A7" w14:paraId="01007FD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C14AD23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042E2B7" w14:textId="77777777" w:rsidR="00C04927" w:rsidRPr="000071A7" w:rsidRDefault="00000000">
            <w:r w:rsidRPr="000071A7">
              <w:rPr>
                <w:color w:val="232A30"/>
                <w:sz w:val="17"/>
              </w:rPr>
              <w:t>Oficina Asesora de Comunicaciones / Despacho / equipo digital y de prensa</w:t>
            </w:r>
          </w:p>
        </w:tc>
      </w:tr>
      <w:tr w:rsidR="00C04927" w:rsidRPr="000071A7" w14:paraId="4E851E11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362505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736DB3A" w14:textId="77777777" w:rsidR="00C04927" w:rsidRPr="000071A7" w:rsidRDefault="00000000">
            <w:r w:rsidRPr="000071A7">
              <w:rPr>
                <w:color w:val="232A30"/>
                <w:sz w:val="17"/>
              </w:rPr>
              <w:t>Juan Manuel Caicedo Cardona</w:t>
            </w:r>
          </w:p>
        </w:tc>
      </w:tr>
      <w:tr w:rsidR="00C04927" w:rsidRPr="000071A7" w14:paraId="503E5D5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3DF5A2D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A934EB0" w14:textId="77777777" w:rsidR="00C04927" w:rsidRPr="000071A7" w:rsidRDefault="00000000">
            <w:r w:rsidRPr="000071A7">
              <w:rPr>
                <w:color w:val="232A30"/>
                <w:sz w:val="17"/>
              </w:rPr>
              <w:t>9 de junio de 2026</w:t>
            </w:r>
          </w:p>
        </w:tc>
      </w:tr>
      <w:tr w:rsidR="00C04927" w:rsidRPr="000071A7" w14:paraId="711FAA06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3900E01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75FAB4" w14:textId="77777777" w:rsidR="00C04927" w:rsidRPr="000071A7" w:rsidRDefault="00000000">
            <w:r w:rsidRPr="000071A7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C04927" w:rsidRPr="000071A7" w14:paraId="0B9C5A7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6CA91D4" w14:textId="77777777" w:rsidR="00C04927" w:rsidRPr="000071A7" w:rsidRDefault="00000000">
            <w:r w:rsidRPr="000071A7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449505B" w14:textId="77777777" w:rsidR="00C04927" w:rsidRPr="000071A7" w:rsidRDefault="00000000">
            <w:r w:rsidRPr="000071A7">
              <w:rPr>
                <w:color w:val="232A30"/>
                <w:sz w:val="17"/>
              </w:rPr>
              <w:t>IC-SDHT-2026-06-07</w:t>
            </w:r>
          </w:p>
        </w:tc>
      </w:tr>
    </w:tbl>
    <w:p w14:paraId="45009A38" w14:textId="50F2CC4E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RESUMEN EJECUTIVO</w:t>
      </w:r>
    </w:p>
    <w:p w14:paraId="43293E6B" w14:textId="77777777" w:rsidR="00C04927" w:rsidRPr="000071A7" w:rsidRDefault="00000000" w:rsidP="000071A7">
      <w:pPr>
        <w:spacing w:after="100" w:line="259" w:lineRule="auto"/>
        <w:ind w:left="720"/>
        <w:jc w:val="both"/>
      </w:pPr>
      <w:r w:rsidRPr="000071A7">
        <w:rPr>
          <w:color w:val="232A30"/>
        </w:rPr>
        <w:t>El 9 de junio de 2026 se diseñó una estrategia para convertir la publicación de Camacol B&amp;C sobre Mi Casa en Bogotá en una oportunidad de posicionamiento institucional. La premisa fue que un tercero técnico-gremial podía aportar credibilidad a la conversación, siempre que la Secretaría conservara el liderazgo narrativo y explicara que el estudio se basaba en información oficial anonimizada.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C04927" w:rsidRPr="000071A7" w14:paraId="31006B0C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04C742D" w14:textId="77777777" w:rsidR="00C04927" w:rsidRPr="000071A7" w:rsidRDefault="00000000">
            <w:pPr>
              <w:spacing w:after="60"/>
            </w:pPr>
            <w:r w:rsidRPr="000071A7">
              <w:rPr>
                <w:b/>
                <w:color w:val="00747A"/>
                <w:sz w:val="20"/>
              </w:rPr>
              <w:t>Fórmula estratégica</w:t>
            </w:r>
          </w:p>
          <w:p w14:paraId="3011AC01" w14:textId="77777777" w:rsidR="00C04927" w:rsidRPr="000071A7" w:rsidRDefault="00000000">
            <w:pPr>
              <w:spacing w:after="0" w:line="252" w:lineRule="auto"/>
            </w:pPr>
            <w:r w:rsidRPr="000071A7">
              <w:rPr>
                <w:color w:val="232A30"/>
              </w:rPr>
              <w:t>Camacol valida + Hábitat lidera + las familias son el centro.</w:t>
            </w:r>
          </w:p>
        </w:tc>
      </w:tr>
    </w:tbl>
    <w:p w14:paraId="7817662D" w14:textId="77777777" w:rsidR="00C04927" w:rsidRPr="000071A7" w:rsidRDefault="00000000" w:rsidP="000071A7">
      <w:pPr>
        <w:spacing w:after="100" w:line="259" w:lineRule="auto"/>
        <w:ind w:left="720"/>
        <w:jc w:val="both"/>
      </w:pPr>
      <w:r w:rsidRPr="000071A7">
        <w:rPr>
          <w:color w:val="232A30"/>
        </w:rPr>
        <w:t>La estrategia recomendó abandonar una respuesta pasiva basada en repostear el informe. En su lugar, se propuso un paquete editorial propio: comunicado, vocería, contenidos digitales, relacionamiento con medios y amplificación de cuentas distritales. El eje debía pasar de “subsidios entregados” a “resultados demostrados”: hogares de menores ingresos, mujeres y jóvenes accediendo a vivienda formal, con una política conectada con la oferta VIS/VIP y la calidad urbana.</w:t>
      </w:r>
    </w:p>
    <w:p w14:paraId="34B7BCBE" w14:textId="77777777" w:rsidR="00C04927" w:rsidRPr="000071A7" w:rsidRDefault="00000000" w:rsidP="000071A7">
      <w:pPr>
        <w:spacing w:after="100" w:line="259" w:lineRule="auto"/>
        <w:ind w:left="720"/>
        <w:jc w:val="both"/>
      </w:pPr>
      <w:r w:rsidRPr="000071A7">
        <w:rPr>
          <w:color w:val="232A30"/>
        </w:rPr>
        <w:t>El principal cuidado reputacional consistía en no sobredimensionar a Camacol como certificador externo. El valor del tercero estaba en ofrecer una interpretación técnica y gremial; la evidencia primaria y la responsabilidad por las cifras seguían radicadas en la Secretaría.</w:t>
      </w:r>
    </w:p>
    <w:p w14:paraId="07D08A30" w14:textId="1A2EE901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lastRenderedPageBreak/>
        <w:t>PROBLEMA ESTRATÉGICO ATENDIDO</w:t>
      </w:r>
    </w:p>
    <w:p w14:paraId="6651F9A6" w14:textId="77777777" w:rsidR="00C04927" w:rsidRPr="000071A7" w:rsidRDefault="00000000" w:rsidP="000071A7">
      <w:pPr>
        <w:spacing w:after="100" w:line="259" w:lineRule="auto"/>
        <w:ind w:left="720"/>
        <w:jc w:val="both"/>
      </w:pPr>
      <w:r w:rsidRPr="000071A7">
        <w:rPr>
          <w:color w:val="232A30"/>
        </w:rPr>
        <w:t>La existencia de un informe favorable no garantiza que el reconocimiento se atribuya a la entidad responsable de la política. Sin una arquitectura de amplificación, el documento podía circular como información sectorial aislada, con poco vínculo explícito con el liderazgo de Hábitat, la administración distrital y la experiencia de las familias.</w:t>
      </w:r>
    </w:p>
    <w:p w14:paraId="71E34791" w14:textId="77777777" w:rsidR="00C04927" w:rsidRDefault="00000000" w:rsidP="000071A7">
      <w:pPr>
        <w:spacing w:after="100" w:line="259" w:lineRule="auto"/>
        <w:ind w:left="720"/>
        <w:jc w:val="both"/>
        <w:rPr>
          <w:color w:val="232A30"/>
        </w:rPr>
      </w:pPr>
      <w:r w:rsidRPr="000071A7">
        <w:rPr>
          <w:color w:val="232A30"/>
        </w:rPr>
        <w:t>El reto fue asegurar tres niveles de atribución: primero, que Mi Casa en Bogotá se reconociera como política distrital; segundo, que la Secretaría apareciera como entidad líder; y tercero, que las familias fueran el centro del relato, evitando una comunicación autorreferencial.</w:t>
      </w:r>
    </w:p>
    <w:p w14:paraId="455A39A5" w14:textId="77777777" w:rsidR="000071A7" w:rsidRPr="000071A7" w:rsidRDefault="000071A7" w:rsidP="000071A7">
      <w:pPr>
        <w:spacing w:after="100" w:line="259" w:lineRule="auto"/>
        <w:ind w:left="720"/>
        <w:jc w:val="both"/>
      </w:pPr>
    </w:p>
    <w:p w14:paraId="373D85F4" w14:textId="71527940" w:rsidR="00C04927" w:rsidRPr="000071A7" w:rsidRDefault="00000000" w:rsidP="000071A7">
      <w:pPr>
        <w:pStyle w:val="Prrafodelista"/>
        <w:numPr>
          <w:ilvl w:val="1"/>
          <w:numId w:val="10"/>
        </w:numPr>
        <w:spacing w:before="140" w:after="80"/>
      </w:pPr>
      <w:r w:rsidRPr="000071A7">
        <w:rPr>
          <w:b/>
          <w:color w:val="00747A"/>
          <w:sz w:val="22"/>
        </w:rPr>
        <w:t>Tensión de comunicación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C04927" w:rsidRPr="000071A7" w14:paraId="62B7F132" w14:textId="77777777">
        <w:trPr>
          <w:cantSplit/>
          <w:tblHeader/>
          <w:jc w:val="center"/>
        </w:trPr>
        <w:tc>
          <w:tcPr>
            <w:tcW w:w="495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E48BA48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6"/>
              </w:rPr>
              <w:t>Escenario débil</w:t>
            </w:r>
          </w:p>
        </w:tc>
        <w:tc>
          <w:tcPr>
            <w:tcW w:w="495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71F316C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6"/>
              </w:rPr>
              <w:t>Escenario recomendado</w:t>
            </w:r>
          </w:p>
        </w:tc>
      </w:tr>
      <w:tr w:rsidR="00C04927" w:rsidRPr="000071A7" w14:paraId="6295AB5F" w14:textId="77777777">
        <w:trPr>
          <w:cantSplit/>
          <w:jc w:val="center"/>
        </w:trPr>
        <w:tc>
          <w:tcPr>
            <w:tcW w:w="442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ACF9C2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La Secretaría replica el enlace de Camacol sin contexto.</w:t>
            </w:r>
          </w:p>
        </w:tc>
        <w:tc>
          <w:tcPr>
            <w:tcW w:w="470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F66537" w14:textId="77777777" w:rsidR="00C04927" w:rsidRPr="000071A7" w:rsidRDefault="00000000">
            <w:r w:rsidRPr="000071A7">
              <w:rPr>
                <w:color w:val="232A30"/>
                <w:sz w:val="15"/>
              </w:rPr>
              <w:t>La Secretaría explica qué demuestra el análisis, qué significa para los hogares y qué papel cumple la entidad.</w:t>
            </w:r>
          </w:p>
        </w:tc>
      </w:tr>
      <w:tr w:rsidR="00C04927" w:rsidRPr="000071A7" w14:paraId="14ED1804" w14:textId="77777777">
        <w:trPr>
          <w:cantSplit/>
          <w:jc w:val="center"/>
        </w:trPr>
        <w:tc>
          <w:tcPr>
            <w:tcW w:w="442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DC44CA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Camacol ocupa todo el protagonismo.</w:t>
            </w:r>
          </w:p>
        </w:tc>
        <w:tc>
          <w:tcPr>
            <w:tcW w:w="470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47B4B9" w14:textId="77777777" w:rsidR="00C04927" w:rsidRPr="000071A7" w:rsidRDefault="00000000">
            <w:r w:rsidRPr="000071A7">
              <w:rPr>
                <w:color w:val="232A30"/>
                <w:sz w:val="15"/>
              </w:rPr>
              <w:t>Camacol aporta respaldo; Hábitat ordena la política y las familias encarnan el resultado.</w:t>
            </w:r>
          </w:p>
        </w:tc>
      </w:tr>
      <w:tr w:rsidR="00C04927" w:rsidRPr="000071A7" w14:paraId="2823B1F2" w14:textId="77777777">
        <w:trPr>
          <w:cantSplit/>
          <w:jc w:val="center"/>
        </w:trPr>
        <w:tc>
          <w:tcPr>
            <w:tcW w:w="442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BF2033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Se publican cifras sueltas.</w:t>
            </w:r>
          </w:p>
        </w:tc>
        <w:tc>
          <w:tcPr>
            <w:tcW w:w="470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43410F" w14:textId="77777777" w:rsidR="00C04927" w:rsidRPr="000071A7" w:rsidRDefault="00000000">
            <w:r w:rsidRPr="000071A7">
              <w:rPr>
                <w:color w:val="232A30"/>
                <w:sz w:val="15"/>
              </w:rPr>
              <w:t>Los datos se convierten en una tesis de inclusión, patrimonio, juventud y ciudad.</w:t>
            </w:r>
          </w:p>
        </w:tc>
      </w:tr>
      <w:tr w:rsidR="00C04927" w:rsidRPr="000071A7" w14:paraId="7CFD6F5B" w14:textId="77777777">
        <w:trPr>
          <w:cantSplit/>
          <w:jc w:val="center"/>
        </w:trPr>
        <w:tc>
          <w:tcPr>
            <w:tcW w:w="442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6E4E0D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Cada cuenta distrital usa un mensaje diferente.</w:t>
            </w:r>
          </w:p>
        </w:tc>
        <w:tc>
          <w:tcPr>
            <w:tcW w:w="470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B55151" w14:textId="77777777" w:rsidR="00C04927" w:rsidRPr="000071A7" w:rsidRDefault="00000000">
            <w:r w:rsidRPr="000071A7">
              <w:rPr>
                <w:color w:val="232A30"/>
                <w:sz w:val="15"/>
              </w:rPr>
              <w:t>La amplificación asigna un rol y un ángulo específico a cada sector.</w:t>
            </w:r>
          </w:p>
        </w:tc>
      </w:tr>
      <w:tr w:rsidR="00C04927" w:rsidRPr="000071A7" w14:paraId="687C7C75" w14:textId="77777777">
        <w:trPr>
          <w:cantSplit/>
          <w:jc w:val="center"/>
        </w:trPr>
        <w:tc>
          <w:tcPr>
            <w:tcW w:w="442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A5FB95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La conversación termina en una publicación.</w:t>
            </w:r>
          </w:p>
        </w:tc>
        <w:tc>
          <w:tcPr>
            <w:tcW w:w="470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B150FA" w14:textId="77777777" w:rsidR="00C04927" w:rsidRPr="000071A7" w:rsidRDefault="00000000">
            <w:r w:rsidRPr="000071A7">
              <w:rPr>
                <w:color w:val="232A30"/>
                <w:sz w:val="15"/>
              </w:rPr>
              <w:t>Se activa una secuencia de medios, redes, vocería y evidencia testimonial.</w:t>
            </w:r>
          </w:p>
        </w:tc>
      </w:tr>
    </w:tbl>
    <w:p w14:paraId="0ABF753D" w14:textId="60A3C678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OBJETIVOS DEL ACOMPAÑAMIENTO</w:t>
      </w:r>
    </w:p>
    <w:p w14:paraId="6E016BBD" w14:textId="42543DB9" w:rsidR="00C04927" w:rsidRPr="000071A7" w:rsidRDefault="00000000" w:rsidP="000071A7">
      <w:pPr>
        <w:pStyle w:val="Prrafodelista"/>
        <w:numPr>
          <w:ilvl w:val="1"/>
          <w:numId w:val="10"/>
        </w:numPr>
        <w:spacing w:before="140" w:after="80"/>
      </w:pPr>
      <w:r w:rsidRPr="000071A7">
        <w:rPr>
          <w:b/>
          <w:color w:val="00747A"/>
          <w:sz w:val="22"/>
        </w:rPr>
        <w:t>Objetivo general</w:t>
      </w:r>
    </w:p>
    <w:p w14:paraId="478F35E9" w14:textId="77777777" w:rsidR="00C04927" w:rsidRDefault="00000000" w:rsidP="000071A7">
      <w:pPr>
        <w:spacing w:after="100" w:line="259" w:lineRule="auto"/>
        <w:ind w:left="720"/>
        <w:jc w:val="both"/>
        <w:rPr>
          <w:color w:val="232A30"/>
        </w:rPr>
      </w:pPr>
      <w:r w:rsidRPr="000071A7">
        <w:rPr>
          <w:color w:val="232A30"/>
        </w:rPr>
        <w:t>Diseñar una estrategia de posicionamiento que utilizara el informe de Camacol B&amp;C como respaldo técnico para fortalecer la reputación de Mi Casa en Bogotá, la atribución institucional a Hábitat y la comprensión pública del impacto de la política.</w:t>
      </w:r>
    </w:p>
    <w:p w14:paraId="23D6A396" w14:textId="77777777" w:rsidR="000071A7" w:rsidRPr="000071A7" w:rsidRDefault="000071A7" w:rsidP="000071A7">
      <w:pPr>
        <w:spacing w:after="100" w:line="259" w:lineRule="auto"/>
        <w:ind w:left="720"/>
        <w:jc w:val="both"/>
      </w:pPr>
    </w:p>
    <w:p w14:paraId="5C13F60C" w14:textId="7722D88E" w:rsidR="00C04927" w:rsidRPr="000071A7" w:rsidRDefault="00000000" w:rsidP="000071A7">
      <w:pPr>
        <w:pStyle w:val="Prrafodelista"/>
        <w:numPr>
          <w:ilvl w:val="1"/>
          <w:numId w:val="10"/>
        </w:numPr>
        <w:spacing w:before="140" w:after="80"/>
      </w:pPr>
      <w:r w:rsidRPr="000071A7">
        <w:rPr>
          <w:b/>
          <w:color w:val="00747A"/>
          <w:sz w:val="22"/>
        </w:rPr>
        <w:t>Objetivos específicos</w:t>
      </w:r>
    </w:p>
    <w:p w14:paraId="04D3125D" w14:textId="77777777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Definir una tesis narrativa común para prensa, redes y vocería.</w:t>
      </w:r>
    </w:p>
    <w:p w14:paraId="77645393" w14:textId="77777777" w:rsidR="000071A7" w:rsidRPr="000071A7" w:rsidRDefault="000071A7" w:rsidP="000071A7">
      <w:pPr>
        <w:pStyle w:val="Listaconvietas"/>
        <w:numPr>
          <w:ilvl w:val="0"/>
          <w:numId w:val="0"/>
        </w:numPr>
        <w:spacing w:after="60"/>
        <w:ind w:left="1080"/>
      </w:pPr>
    </w:p>
    <w:p w14:paraId="307431C2" w14:textId="09615E1E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Precisar el rol de Camacol como tercero validador y no como auditor.</w:t>
      </w:r>
    </w:p>
    <w:p w14:paraId="66E25765" w14:textId="77777777" w:rsidR="000071A7" w:rsidRPr="000071A7" w:rsidRDefault="000071A7" w:rsidP="000071A7">
      <w:pPr>
        <w:pStyle w:val="Listaconvietas"/>
        <w:numPr>
          <w:ilvl w:val="0"/>
          <w:numId w:val="0"/>
        </w:numPr>
        <w:spacing w:after="60"/>
        <w:ind w:left="1080"/>
      </w:pPr>
    </w:p>
    <w:p w14:paraId="74A5AD40" w14:textId="5EE734D2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Construir mensajes diferenciados por públicos y sectores del Distrito.</w:t>
      </w:r>
    </w:p>
    <w:p w14:paraId="6926113C" w14:textId="77777777" w:rsidR="000071A7" w:rsidRPr="000071A7" w:rsidRDefault="000071A7" w:rsidP="000071A7">
      <w:pPr>
        <w:pStyle w:val="Listaconvietas"/>
        <w:numPr>
          <w:ilvl w:val="0"/>
          <w:numId w:val="0"/>
        </w:numPr>
        <w:spacing w:after="60"/>
        <w:ind w:left="1080"/>
      </w:pPr>
    </w:p>
    <w:p w14:paraId="12F45EEC" w14:textId="143FA83E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Proponer un paquete de comunicación y una secuencia de amplificación.</w:t>
      </w:r>
    </w:p>
    <w:p w14:paraId="0E5F4E7A" w14:textId="77777777" w:rsidR="000071A7" w:rsidRPr="000071A7" w:rsidRDefault="000071A7" w:rsidP="000071A7">
      <w:pPr>
        <w:pStyle w:val="Listaconvietas"/>
        <w:numPr>
          <w:ilvl w:val="0"/>
          <w:numId w:val="0"/>
        </w:numPr>
        <w:spacing w:after="60"/>
        <w:ind w:left="1080"/>
      </w:pPr>
    </w:p>
    <w:p w14:paraId="43EA4226" w14:textId="74702C45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Identificar ángulos para medios económicos, sociales y urbanos.</w:t>
      </w:r>
    </w:p>
    <w:p w14:paraId="670A45EA" w14:textId="77777777" w:rsidR="000071A7" w:rsidRPr="000071A7" w:rsidRDefault="000071A7" w:rsidP="000071A7">
      <w:pPr>
        <w:pStyle w:val="Listaconvietas"/>
        <w:numPr>
          <w:ilvl w:val="0"/>
          <w:numId w:val="0"/>
        </w:numPr>
        <w:spacing w:after="60"/>
        <w:ind w:left="1080"/>
      </w:pPr>
    </w:p>
    <w:p w14:paraId="0CF89169" w14:textId="79525816" w:rsidR="00C04927" w:rsidRPr="000071A7" w:rsidRDefault="00000000" w:rsidP="000071A7">
      <w:pPr>
        <w:pStyle w:val="Listaconvietas"/>
        <w:numPr>
          <w:ilvl w:val="0"/>
          <w:numId w:val="12"/>
        </w:numPr>
        <w:spacing w:after="60"/>
      </w:pPr>
      <w:r w:rsidRPr="000071A7">
        <w:rPr>
          <w:color w:val="232A30"/>
        </w:rPr>
        <w:t>Establecer riesgos, aprobaciones, indicadores y soportes de ejecución.</w:t>
      </w:r>
    </w:p>
    <w:p w14:paraId="56365849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754C5356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36EF284F" w14:textId="5B632558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lastRenderedPageBreak/>
        <w:t>METODOLOGÍA</w:t>
      </w:r>
    </w:p>
    <w:tbl>
      <w:tblPr>
        <w:tblW w:w="9647" w:type="dxa"/>
        <w:jc w:val="center"/>
        <w:tblLayout w:type="fixed"/>
        <w:tblLook w:val="04A0" w:firstRow="1" w:lastRow="0" w:firstColumn="1" w:lastColumn="0" w:noHBand="0" w:noVBand="1"/>
      </w:tblPr>
      <w:tblGrid>
        <w:gridCol w:w="2957"/>
        <w:gridCol w:w="6690"/>
      </w:tblGrid>
      <w:tr w:rsidR="00C04927" w:rsidRPr="000071A7" w14:paraId="44C2E256" w14:textId="77777777" w:rsidTr="000071A7">
        <w:trPr>
          <w:cantSplit/>
          <w:tblHeader/>
          <w:jc w:val="center"/>
        </w:trPr>
        <w:tc>
          <w:tcPr>
            <w:tcW w:w="295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FEA3D43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69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83CEFA9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6"/>
              </w:rPr>
              <w:t>Aplicación</w:t>
            </w:r>
          </w:p>
        </w:tc>
      </w:tr>
      <w:tr w:rsidR="00C04927" w:rsidRPr="000071A7" w14:paraId="63AE1BDE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71E313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Lectura de oportunidad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20FD9C" w14:textId="77777777" w:rsidR="00C04927" w:rsidRPr="000071A7" w:rsidRDefault="00000000">
            <w:r w:rsidRPr="000071A7">
              <w:rPr>
                <w:color w:val="232A30"/>
                <w:sz w:val="15"/>
              </w:rPr>
              <w:t>Identificación del valor reputacional de una validación técnica externa.</w:t>
            </w:r>
          </w:p>
        </w:tc>
      </w:tr>
      <w:tr w:rsidR="00C04927" w:rsidRPr="000071A7" w14:paraId="6CE35079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6FF774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Arquitectura de atribución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74F4E2" w14:textId="77777777" w:rsidR="00C04927" w:rsidRPr="000071A7" w:rsidRDefault="00000000">
            <w:r w:rsidRPr="000071A7">
              <w:rPr>
                <w:color w:val="232A30"/>
                <w:sz w:val="15"/>
              </w:rPr>
              <w:t>Definición de roles entre Camacol, Hábitat, Alcaldía y familias.</w:t>
            </w:r>
          </w:p>
        </w:tc>
      </w:tr>
      <w:tr w:rsidR="00C04927" w:rsidRPr="000071A7" w14:paraId="317C4028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933202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Construcción narrativa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F260E7" w14:textId="77777777" w:rsidR="00C04927" w:rsidRPr="000071A7" w:rsidRDefault="00000000">
            <w:r w:rsidRPr="000071A7">
              <w:rPr>
                <w:color w:val="232A30"/>
                <w:sz w:val="15"/>
              </w:rPr>
              <w:t>Tesis madre, mensajes de apoyo, pruebas y llamados a la acción.</w:t>
            </w:r>
          </w:p>
        </w:tc>
      </w:tr>
      <w:tr w:rsidR="00C04927" w:rsidRPr="000071A7" w14:paraId="5029D284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B607E4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Segmentación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5962A3" w14:textId="77777777" w:rsidR="00C04927" w:rsidRPr="000071A7" w:rsidRDefault="00000000">
            <w:r w:rsidRPr="000071A7">
              <w:rPr>
                <w:color w:val="232A30"/>
                <w:sz w:val="15"/>
              </w:rPr>
              <w:t>Ángulos diferenciados para medios, sectores y audiencias.</w:t>
            </w:r>
          </w:p>
        </w:tc>
      </w:tr>
      <w:tr w:rsidR="00C04927" w:rsidRPr="000071A7" w14:paraId="4586C99D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7E00D8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Diseño de amplificación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FF35814" w14:textId="77777777" w:rsidR="00C04927" w:rsidRPr="000071A7" w:rsidRDefault="00000000">
            <w:r w:rsidRPr="000071A7">
              <w:rPr>
                <w:color w:val="232A30"/>
                <w:sz w:val="15"/>
              </w:rPr>
              <w:t>Paquete de productos, secuencia, vocerías y coordinación distrital.</w:t>
            </w:r>
          </w:p>
        </w:tc>
      </w:tr>
      <w:tr w:rsidR="00C04927" w:rsidRPr="000071A7" w14:paraId="589E14DA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F15769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Control de riesgos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B34D01" w14:textId="77777777" w:rsidR="00C04927" w:rsidRPr="000071A7" w:rsidRDefault="00000000">
            <w:r w:rsidRPr="000071A7">
              <w:rPr>
                <w:color w:val="232A30"/>
                <w:sz w:val="15"/>
              </w:rPr>
              <w:t>Precisión de datos, tono institucional, uso de tercero y trazabilidad.</w:t>
            </w:r>
          </w:p>
        </w:tc>
      </w:tr>
      <w:tr w:rsidR="00C04927" w:rsidRPr="000071A7" w14:paraId="12CF5471" w14:textId="77777777" w:rsidTr="000071A7">
        <w:trPr>
          <w:cantSplit/>
          <w:jc w:val="center"/>
        </w:trPr>
        <w:tc>
          <w:tcPr>
            <w:tcW w:w="2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92C1D7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233C5B" w14:textId="77777777" w:rsidR="00C04927" w:rsidRPr="000071A7" w:rsidRDefault="00000000">
            <w:r w:rsidRPr="000071A7">
              <w:rPr>
                <w:color w:val="232A30"/>
                <w:sz w:val="15"/>
              </w:rPr>
              <w:t>Indicadores de atribución, cobertura, comprensión y reputación.</w:t>
            </w:r>
          </w:p>
        </w:tc>
      </w:tr>
    </w:tbl>
    <w:p w14:paraId="36E71D63" w14:textId="71176E7D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ARQUITECTURA NARRATIVA PROPUESTA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C04927" w:rsidRPr="000071A7" w14:paraId="01B13B81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5B5F2A7E" w14:textId="77777777" w:rsidR="00C04927" w:rsidRPr="000071A7" w:rsidRDefault="00000000">
            <w:pPr>
              <w:spacing w:after="60"/>
            </w:pPr>
            <w:r w:rsidRPr="000071A7">
              <w:rPr>
                <w:b/>
                <w:color w:val="00747A"/>
                <w:sz w:val="20"/>
              </w:rPr>
              <w:t>Tesis madre</w:t>
            </w:r>
          </w:p>
          <w:p w14:paraId="6CEE0135" w14:textId="77777777" w:rsidR="00C04927" w:rsidRPr="000071A7" w:rsidRDefault="00000000">
            <w:pPr>
              <w:spacing w:after="0" w:line="252" w:lineRule="auto"/>
            </w:pPr>
            <w:r w:rsidRPr="000071A7">
              <w:rPr>
                <w:color w:val="232A30"/>
              </w:rPr>
              <w:t>Mi Casa en Bogotá no es solo una política de subsidios. Es una estrategia de ciudad que ayuda a cerrar brechas, permite que jóvenes, mujeres y hogares trabajadores accedan a vivienda formal y conecta la política social con la reactivación del sector constructor.</w:t>
            </w:r>
          </w:p>
        </w:tc>
      </w:tr>
    </w:tbl>
    <w:tbl>
      <w:tblPr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2037"/>
        <w:gridCol w:w="3305"/>
        <w:gridCol w:w="4139"/>
      </w:tblGrid>
      <w:tr w:rsidR="00C04927" w:rsidRPr="000071A7" w14:paraId="56DC538D" w14:textId="77777777" w:rsidTr="000071A7">
        <w:trPr>
          <w:cantSplit/>
          <w:tblHeader/>
          <w:jc w:val="center"/>
        </w:trPr>
        <w:tc>
          <w:tcPr>
            <w:tcW w:w="203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744710D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Pilar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7B1A124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Prueba disponible</w:t>
            </w:r>
          </w:p>
        </w:tc>
        <w:tc>
          <w:tcPr>
            <w:tcW w:w="413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47FD35D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Mensaje público</w:t>
            </w:r>
          </w:p>
        </w:tc>
      </w:tr>
      <w:tr w:rsidR="00C04927" w:rsidRPr="000071A7" w14:paraId="13D63628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7E2DF9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Focalización social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B69CEC" w14:textId="77777777" w:rsidR="00C04927" w:rsidRPr="000071A7" w:rsidRDefault="00000000">
            <w:r w:rsidRPr="000071A7">
              <w:rPr>
                <w:color w:val="232A30"/>
                <w:sz w:val="14"/>
              </w:rPr>
              <w:t>76,7 % de hogares entre 0 y 2 SMMLV. [S1]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AEE00E" w14:textId="77777777" w:rsidR="00C04927" w:rsidRPr="000071A7" w:rsidRDefault="00000000">
            <w:r w:rsidRPr="000071A7">
              <w:rPr>
                <w:color w:val="232A30"/>
                <w:sz w:val="14"/>
              </w:rPr>
              <w:t>La política está llegando a quienes enfrentan mayores barreras de cierre financiero.</w:t>
            </w:r>
          </w:p>
        </w:tc>
      </w:tr>
      <w:tr w:rsidR="00C04927" w:rsidRPr="000071A7" w14:paraId="28884F7E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E8516F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Mujeres y patrimonio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88CBF1" w14:textId="77777777" w:rsidR="00C04927" w:rsidRPr="000071A7" w:rsidRDefault="00000000">
            <w:r w:rsidRPr="000071A7">
              <w:rPr>
                <w:color w:val="232A30"/>
                <w:sz w:val="14"/>
              </w:rPr>
              <w:t>64,4 % de beneficiarios son mujeres. [S1]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04B45E" w14:textId="77777777" w:rsidR="00C04927" w:rsidRPr="000071A7" w:rsidRDefault="00000000">
            <w:r w:rsidRPr="000071A7">
              <w:rPr>
                <w:color w:val="232A30"/>
                <w:sz w:val="14"/>
              </w:rPr>
              <w:t>La vivienda fortalece estabilidad, autonomía y patrimonio femenino.</w:t>
            </w:r>
          </w:p>
        </w:tc>
      </w:tr>
      <w:tr w:rsidR="00C04927" w:rsidRPr="000071A7" w14:paraId="39D9311C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5E6A58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Proyecto de vida joven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227615" w14:textId="77777777" w:rsidR="00C04927" w:rsidRPr="000071A7" w:rsidRDefault="00000000">
            <w:r w:rsidRPr="000071A7">
              <w:rPr>
                <w:color w:val="232A30"/>
                <w:sz w:val="14"/>
              </w:rPr>
              <w:t>75,5 % entre 18 y 39 años. [S1]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18BB5F" w14:textId="77777777" w:rsidR="00C04927" w:rsidRPr="000071A7" w:rsidRDefault="00000000">
            <w:r w:rsidRPr="000071A7">
              <w:rPr>
                <w:color w:val="232A30"/>
                <w:sz w:val="14"/>
              </w:rPr>
              <w:t>Una generación joven está avanzando hacia vivienda formal y patrimonio.</w:t>
            </w:r>
          </w:p>
        </w:tc>
      </w:tr>
      <w:tr w:rsidR="00C04927" w:rsidRPr="000071A7" w14:paraId="162082E0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3DD3EA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Oferta social formal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F7A28E" w14:textId="77777777" w:rsidR="00C04927" w:rsidRPr="000071A7" w:rsidRDefault="00000000">
            <w:r w:rsidRPr="000071A7">
              <w:rPr>
                <w:color w:val="232A30"/>
                <w:sz w:val="14"/>
              </w:rPr>
              <w:t>69 % VIS y 31 % VIP. [S1]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2406AB" w14:textId="77777777" w:rsidR="00C04927" w:rsidRPr="000071A7" w:rsidRDefault="00000000">
            <w:r w:rsidRPr="000071A7">
              <w:rPr>
                <w:color w:val="232A30"/>
                <w:sz w:val="14"/>
              </w:rPr>
              <w:t>Los subsidios conectan capacidad de pago con oferta formal de vivienda social.</w:t>
            </w:r>
          </w:p>
        </w:tc>
      </w:tr>
      <w:tr w:rsidR="00C04927" w:rsidRPr="000071A7" w14:paraId="0D56B8A0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497A0D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Ciudad y entorno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DC4B25" w14:textId="77777777" w:rsidR="00C04927" w:rsidRPr="000071A7" w:rsidRDefault="00000000">
            <w:r w:rsidRPr="000071A7">
              <w:rPr>
                <w:color w:val="232A30"/>
                <w:sz w:val="14"/>
              </w:rPr>
              <w:t>Mejora del IRU promedio de proyectos. [S1]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3B9F2F" w14:textId="77777777" w:rsidR="00C04927" w:rsidRPr="000071A7" w:rsidRDefault="00000000">
            <w:r w:rsidRPr="000071A7">
              <w:rPr>
                <w:color w:val="232A30"/>
                <w:sz w:val="14"/>
              </w:rPr>
              <w:t>No basta con la vivienda: también importan la localización y el entorno.</w:t>
            </w:r>
          </w:p>
        </w:tc>
      </w:tr>
      <w:tr w:rsidR="00C04927" w:rsidRPr="000071A7" w14:paraId="09FE2607" w14:textId="77777777" w:rsidTr="000071A7">
        <w:trPr>
          <w:cantSplit/>
          <w:jc w:val="center"/>
        </w:trPr>
        <w:tc>
          <w:tcPr>
            <w:tcW w:w="20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F590D7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Reactivación con propósito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C26338" w14:textId="77777777" w:rsidR="00C04927" w:rsidRPr="000071A7" w:rsidRDefault="00000000">
            <w:r w:rsidRPr="000071A7">
              <w:rPr>
                <w:color w:val="232A30"/>
                <w:sz w:val="14"/>
              </w:rPr>
              <w:t>Escala de subsidios y vínculo con demanda.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653064" w14:textId="77777777" w:rsidR="00C04927" w:rsidRPr="000071A7" w:rsidRDefault="00000000">
            <w:r w:rsidRPr="000071A7">
              <w:rPr>
                <w:color w:val="232A30"/>
                <w:sz w:val="14"/>
              </w:rPr>
              <w:t>La vivienda social mueve economía cuando amplía oportunidades para familias.</w:t>
            </w:r>
          </w:p>
        </w:tc>
      </w:tr>
    </w:tbl>
    <w:p w14:paraId="67FB7BDB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59A4BB32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7B03AD40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760588C5" w14:textId="59536189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lastRenderedPageBreak/>
        <w:t>MODELO DE ATRIBUCIÓN Y AMPLIFICACIÓN</w:t>
      </w:r>
    </w:p>
    <w:tbl>
      <w:tblPr>
        <w:tblW w:w="9509" w:type="dxa"/>
        <w:jc w:val="center"/>
        <w:tblLayout w:type="fixed"/>
        <w:tblLook w:val="04A0" w:firstRow="1" w:lastRow="0" w:firstColumn="1" w:lastColumn="0" w:noHBand="0" w:noVBand="1"/>
      </w:tblPr>
      <w:tblGrid>
        <w:gridCol w:w="2292"/>
        <w:gridCol w:w="3305"/>
        <w:gridCol w:w="3912"/>
      </w:tblGrid>
      <w:tr w:rsidR="00C04927" w:rsidRPr="000071A7" w14:paraId="22265FF4" w14:textId="77777777" w:rsidTr="000071A7">
        <w:trPr>
          <w:cantSplit/>
          <w:tblHeader/>
          <w:jc w:val="center"/>
        </w:trPr>
        <w:tc>
          <w:tcPr>
            <w:tcW w:w="229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D5CF08A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Actor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84CB75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Rol recomendado</w:t>
            </w:r>
          </w:p>
        </w:tc>
        <w:tc>
          <w:tcPr>
            <w:tcW w:w="391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E7DFB81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Mensaje / producto</w:t>
            </w:r>
          </w:p>
        </w:tc>
      </w:tr>
      <w:tr w:rsidR="00C04927" w:rsidRPr="000071A7" w14:paraId="214F66BF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3BDBA6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Secretaría del Hábitat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663822" w14:textId="77777777" w:rsidR="00C04927" w:rsidRPr="000071A7" w:rsidRDefault="00000000">
            <w:r w:rsidRPr="000071A7">
              <w:rPr>
                <w:color w:val="232A30"/>
                <w:sz w:val="14"/>
              </w:rPr>
              <w:t>Liderar la interpretación y explicar la política.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845F78" w14:textId="77777777" w:rsidR="00C04927" w:rsidRPr="000071A7" w:rsidRDefault="00000000">
            <w:r w:rsidRPr="000071A7">
              <w:rPr>
                <w:color w:val="232A30"/>
                <w:sz w:val="14"/>
              </w:rPr>
              <w:t>Comunicado, vocería, carrusel, hilo y Q&amp;A.</w:t>
            </w:r>
          </w:p>
        </w:tc>
      </w:tr>
      <w:tr w:rsidR="00C04927" w:rsidRPr="000071A7" w14:paraId="64AF3A04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257371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Alcaldía Mayor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CAAFE1" w14:textId="77777777" w:rsidR="00C04927" w:rsidRPr="000071A7" w:rsidRDefault="00000000">
            <w:r w:rsidRPr="000071A7">
              <w:rPr>
                <w:color w:val="232A30"/>
                <w:sz w:val="14"/>
              </w:rPr>
              <w:t>Elevar el resultado a logro de ciudad y decisión de gobierno.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CA586D" w14:textId="77777777" w:rsidR="00C04927" w:rsidRPr="000071A7" w:rsidRDefault="00000000">
            <w:r w:rsidRPr="000071A7">
              <w:rPr>
                <w:color w:val="232A30"/>
                <w:sz w:val="14"/>
              </w:rPr>
              <w:t>Mensaje de política social, vivienda y reactivación.</w:t>
            </w:r>
          </w:p>
        </w:tc>
      </w:tr>
      <w:tr w:rsidR="00C04927" w:rsidRPr="000071A7" w14:paraId="5E0234A5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51A54A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Secretaría de la Mujer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3EC8B3" w14:textId="77777777" w:rsidR="00C04927" w:rsidRPr="000071A7" w:rsidRDefault="00000000">
            <w:r w:rsidRPr="000071A7">
              <w:rPr>
                <w:color w:val="232A30"/>
                <w:sz w:val="14"/>
              </w:rPr>
              <w:t>Conectar vivienda con autonomía y patrimonio de mujeres.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A63314" w14:textId="77777777" w:rsidR="00C04927" w:rsidRPr="000071A7" w:rsidRDefault="00000000">
            <w:r w:rsidRPr="000071A7">
              <w:rPr>
                <w:color w:val="232A30"/>
                <w:sz w:val="14"/>
              </w:rPr>
              <w:t>Amplificación del dato de 64,4 %, con contexto institucional.</w:t>
            </w:r>
          </w:p>
        </w:tc>
      </w:tr>
      <w:tr w:rsidR="00C04927" w:rsidRPr="000071A7" w14:paraId="6967AFB9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AA887E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Desarrollo Económico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43087D" w14:textId="77777777" w:rsidR="00C04927" w:rsidRPr="000071A7" w:rsidRDefault="00000000">
            <w:r w:rsidRPr="000071A7">
              <w:rPr>
                <w:color w:val="232A30"/>
                <w:sz w:val="14"/>
              </w:rPr>
              <w:t>Relacionar vivienda social con empleo, confianza y actividad económica.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A97E87" w14:textId="77777777" w:rsidR="00C04927" w:rsidRPr="000071A7" w:rsidRDefault="00000000">
            <w:r w:rsidRPr="000071A7">
              <w:rPr>
                <w:color w:val="232A30"/>
                <w:sz w:val="14"/>
              </w:rPr>
              <w:t>Publicación sectorial y posible vocería conjunta.</w:t>
            </w:r>
          </w:p>
        </w:tc>
      </w:tr>
      <w:tr w:rsidR="00C04927" w:rsidRPr="000071A7" w14:paraId="0A8A5AAB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CD2C44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Gobierno / territorio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28014C" w14:textId="77777777" w:rsidR="00C04927" w:rsidRPr="000071A7" w:rsidRDefault="00000000">
            <w:r w:rsidRPr="000071A7">
              <w:rPr>
                <w:color w:val="232A30"/>
                <w:sz w:val="14"/>
              </w:rPr>
              <w:t>Conectar acceso a vivienda con confianza y presencia institucional.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C69D39" w14:textId="77777777" w:rsidR="00C04927" w:rsidRPr="000071A7" w:rsidRDefault="00000000">
            <w:r w:rsidRPr="000071A7">
              <w:rPr>
                <w:color w:val="232A30"/>
                <w:sz w:val="14"/>
              </w:rPr>
              <w:t>Mensajes territoriales y canales locales.</w:t>
            </w:r>
          </w:p>
        </w:tc>
      </w:tr>
      <w:tr w:rsidR="00C04927" w:rsidRPr="000071A7" w14:paraId="7E99F0E0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C5061E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Camacol B&amp;C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88AF59" w14:textId="77777777" w:rsidR="00C04927" w:rsidRPr="000071A7" w:rsidRDefault="00000000">
            <w:r w:rsidRPr="000071A7">
              <w:rPr>
                <w:color w:val="232A30"/>
                <w:sz w:val="14"/>
              </w:rPr>
              <w:t>Aportar lectura técnica gremial.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BBCC50" w14:textId="77777777" w:rsidR="00C04927" w:rsidRPr="000071A7" w:rsidRDefault="00000000">
            <w:r w:rsidRPr="000071A7">
              <w:rPr>
                <w:color w:val="232A30"/>
                <w:sz w:val="14"/>
              </w:rPr>
              <w:t>Cita metodológica, enlace al informe y participación especializada.</w:t>
            </w:r>
          </w:p>
        </w:tc>
      </w:tr>
      <w:tr w:rsidR="00C04927" w:rsidRPr="000071A7" w14:paraId="20712117" w14:textId="77777777" w:rsidTr="000071A7">
        <w:trPr>
          <w:cantSplit/>
          <w:jc w:val="center"/>
        </w:trPr>
        <w:tc>
          <w:tcPr>
            <w:tcW w:w="22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BABD14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Familias beneficiarias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F4A447" w14:textId="77777777" w:rsidR="00C04927" w:rsidRPr="000071A7" w:rsidRDefault="00000000">
            <w:r w:rsidRPr="000071A7">
              <w:rPr>
                <w:color w:val="232A30"/>
                <w:sz w:val="14"/>
              </w:rPr>
              <w:t>Dar rostro y credibilidad humana.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4EDC95" w14:textId="77777777" w:rsidR="00C04927" w:rsidRPr="000071A7" w:rsidRDefault="00000000">
            <w:r w:rsidRPr="000071A7">
              <w:rPr>
                <w:color w:val="232A30"/>
                <w:sz w:val="14"/>
              </w:rPr>
              <w:t>Testimonios con autorización y datos no sensibles.</w:t>
            </w:r>
          </w:p>
        </w:tc>
      </w:tr>
    </w:tbl>
    <w:p w14:paraId="2F0F2FF2" w14:textId="28658F7D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PLAN DE PRODUCTOS RECOMENDADO</w:t>
      </w:r>
    </w:p>
    <w:tbl>
      <w:tblPr>
        <w:tblW w:w="9849" w:type="dxa"/>
        <w:jc w:val="center"/>
        <w:tblLayout w:type="fixed"/>
        <w:tblLook w:val="04A0" w:firstRow="1" w:lastRow="0" w:firstColumn="1" w:lastColumn="0" w:noHBand="0" w:noVBand="1"/>
      </w:tblPr>
      <w:tblGrid>
        <w:gridCol w:w="2519"/>
        <w:gridCol w:w="3305"/>
        <w:gridCol w:w="4025"/>
      </w:tblGrid>
      <w:tr w:rsidR="00C04927" w:rsidRPr="000071A7" w14:paraId="67C6AB3D" w14:textId="77777777" w:rsidTr="000071A7">
        <w:trPr>
          <w:cantSplit/>
          <w:tblHeader/>
          <w:jc w:val="center"/>
        </w:trPr>
        <w:tc>
          <w:tcPr>
            <w:tcW w:w="251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4AF206A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4"/>
              </w:rPr>
              <w:t>Producto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D7B89FA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4"/>
              </w:rPr>
              <w:t>Objetivo</w:t>
            </w:r>
          </w:p>
        </w:tc>
        <w:tc>
          <w:tcPr>
            <w:tcW w:w="40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7692540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4"/>
              </w:rPr>
              <w:t>Condiciones de calidad</w:t>
            </w:r>
          </w:p>
        </w:tc>
      </w:tr>
      <w:tr w:rsidR="00C04927" w:rsidRPr="000071A7" w14:paraId="6122525E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A43CB2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Comunicado oficial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B943F7" w14:textId="77777777" w:rsidR="00C04927" w:rsidRPr="000071A7" w:rsidRDefault="00000000">
            <w:r w:rsidRPr="000071A7">
              <w:rPr>
                <w:color w:val="232A30"/>
                <w:sz w:val="14"/>
              </w:rPr>
              <w:t>Instalar la tesis y ordenar cifras.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7149A0" w14:textId="77777777" w:rsidR="00C04927" w:rsidRPr="000071A7" w:rsidRDefault="00000000">
            <w:r w:rsidRPr="000071A7">
              <w:rPr>
                <w:color w:val="232A30"/>
                <w:sz w:val="14"/>
              </w:rPr>
              <w:t>Titular con focalización; metodología explicada; cifras validadas.</w:t>
            </w:r>
          </w:p>
        </w:tc>
      </w:tr>
      <w:tr w:rsidR="00C04927" w:rsidRPr="000071A7" w14:paraId="3A4328C0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BED8C8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Reel de la secretaria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8F5B6E" w14:textId="77777777" w:rsidR="00C04927" w:rsidRPr="000071A7" w:rsidRDefault="00000000">
            <w:r w:rsidRPr="000071A7">
              <w:rPr>
                <w:color w:val="232A30"/>
                <w:sz w:val="14"/>
              </w:rPr>
              <w:t>Traducir el informe a lenguaje ciudadano.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B35EA8" w14:textId="77777777" w:rsidR="00C04927" w:rsidRPr="000071A7" w:rsidRDefault="00000000">
            <w:r w:rsidRPr="000071A7">
              <w:rPr>
                <w:color w:val="232A30"/>
                <w:sz w:val="14"/>
              </w:rPr>
              <w:t>60-90 segundos; tres datos; significado y siguiente paso.</w:t>
            </w:r>
          </w:p>
        </w:tc>
      </w:tr>
      <w:tr w:rsidR="00C04927" w:rsidRPr="000071A7" w14:paraId="3F0B6476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7F1FCC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Carrusel de cinco datos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F3AAFA" w14:textId="77777777" w:rsidR="00C04927" w:rsidRPr="000071A7" w:rsidRDefault="00000000">
            <w:r w:rsidRPr="000071A7">
              <w:rPr>
                <w:color w:val="232A30"/>
                <w:sz w:val="14"/>
              </w:rPr>
              <w:t>Facilitar comprensión y guardado.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F318CE" w14:textId="77777777" w:rsidR="00C04927" w:rsidRPr="000071A7" w:rsidRDefault="00000000">
            <w:r w:rsidRPr="000071A7">
              <w:rPr>
                <w:color w:val="232A30"/>
                <w:sz w:val="14"/>
              </w:rPr>
              <w:t>Una cifra por lámina; fuente y corte visibles.</w:t>
            </w:r>
          </w:p>
        </w:tc>
      </w:tr>
      <w:tr w:rsidR="00C04927" w:rsidRPr="000071A7" w14:paraId="1EB7C5CB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19E39A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Testimonio de mujer o joven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3D5188" w14:textId="77777777" w:rsidR="00C04927" w:rsidRPr="000071A7" w:rsidRDefault="00000000">
            <w:r w:rsidRPr="000071A7">
              <w:rPr>
                <w:color w:val="232A30"/>
                <w:sz w:val="14"/>
              </w:rPr>
              <w:t>Convertir evidencia en historia.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6D85ED" w14:textId="77777777" w:rsidR="00C04927" w:rsidRPr="000071A7" w:rsidRDefault="00000000">
            <w:r w:rsidRPr="000071A7">
              <w:rPr>
                <w:color w:val="232A30"/>
                <w:sz w:val="14"/>
              </w:rPr>
              <w:t>Consentimiento, no prometer causalidad y proteger datos.</w:t>
            </w:r>
          </w:p>
        </w:tc>
      </w:tr>
      <w:tr w:rsidR="00C04927" w:rsidRPr="000071A7" w14:paraId="4BD1766E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2BCE6C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Infografía territorial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9AB843" w14:textId="77777777" w:rsidR="00C04927" w:rsidRPr="000071A7" w:rsidRDefault="00000000">
            <w:r w:rsidRPr="000071A7">
              <w:rPr>
                <w:color w:val="232A30"/>
                <w:sz w:val="14"/>
              </w:rPr>
              <w:t>Mostrar distribución y conexión con oferta.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9BB092" w14:textId="77777777" w:rsidR="00C04927" w:rsidRPr="000071A7" w:rsidRDefault="00000000">
            <w:r w:rsidRPr="000071A7">
              <w:rPr>
                <w:color w:val="232A30"/>
                <w:sz w:val="14"/>
              </w:rPr>
              <w:t>Metodología, mapa legible y advertencia sobre concentración.</w:t>
            </w:r>
          </w:p>
        </w:tc>
      </w:tr>
      <w:tr w:rsidR="00C04927" w:rsidRPr="000071A7" w14:paraId="27147119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B925F0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Publicación técnica en LinkedIn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F14913" w14:textId="77777777" w:rsidR="00C04927" w:rsidRPr="000071A7" w:rsidRDefault="00000000">
            <w:r w:rsidRPr="000071A7">
              <w:rPr>
                <w:color w:val="232A30"/>
                <w:sz w:val="14"/>
              </w:rPr>
              <w:t>Fortalecer liderazgo sectorial.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8D0C0E" w14:textId="77777777" w:rsidR="00C04927" w:rsidRPr="000071A7" w:rsidRDefault="00000000">
            <w:r w:rsidRPr="000071A7">
              <w:rPr>
                <w:color w:val="232A30"/>
                <w:sz w:val="14"/>
              </w:rPr>
              <w:t>Contexto, método, aprendizajes y enlace a fuente.</w:t>
            </w:r>
          </w:p>
        </w:tc>
      </w:tr>
      <w:tr w:rsidR="00C04927" w:rsidRPr="000071A7" w14:paraId="02CDE7C7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4387CD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Hilo para X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BD9464" w14:textId="77777777" w:rsidR="00C04927" w:rsidRPr="000071A7" w:rsidRDefault="00000000">
            <w:r w:rsidRPr="000071A7">
              <w:rPr>
                <w:color w:val="232A30"/>
                <w:sz w:val="14"/>
              </w:rPr>
              <w:t>Desarrollar argumento con datos.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F2C720" w14:textId="77777777" w:rsidR="00C04927" w:rsidRPr="000071A7" w:rsidRDefault="00000000">
            <w:r w:rsidRPr="000071A7">
              <w:rPr>
                <w:color w:val="232A30"/>
                <w:sz w:val="14"/>
              </w:rPr>
              <w:t>Orden lógico, cifras consistentes y cierre de política pública.</w:t>
            </w:r>
          </w:p>
        </w:tc>
      </w:tr>
      <w:tr w:rsidR="00C04927" w:rsidRPr="000071A7" w14:paraId="3B266258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4165E8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Pitch a medios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EF39FE" w14:textId="77777777" w:rsidR="00C04927" w:rsidRPr="000071A7" w:rsidRDefault="00000000">
            <w:r w:rsidRPr="000071A7">
              <w:rPr>
                <w:color w:val="232A30"/>
                <w:sz w:val="14"/>
              </w:rPr>
              <w:t>Conseguir cobertura diferenciada.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90A569" w14:textId="77777777" w:rsidR="00C04927" w:rsidRPr="000071A7" w:rsidRDefault="00000000">
            <w:r w:rsidRPr="000071A7">
              <w:rPr>
                <w:color w:val="232A30"/>
                <w:sz w:val="14"/>
              </w:rPr>
              <w:t>Ángulo por medio, vocero y datos de respaldo.</w:t>
            </w:r>
          </w:p>
        </w:tc>
      </w:tr>
      <w:tr w:rsidR="00C04927" w:rsidRPr="000071A7" w14:paraId="3F5C82FE" w14:textId="77777777" w:rsidTr="000071A7">
        <w:trPr>
          <w:cantSplit/>
          <w:jc w:val="center"/>
        </w:trPr>
        <w:tc>
          <w:tcPr>
            <w:tcW w:w="25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97A275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Q&amp;A interno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405033" w14:textId="77777777" w:rsidR="00C04927" w:rsidRPr="000071A7" w:rsidRDefault="00000000">
            <w:r w:rsidRPr="000071A7">
              <w:rPr>
                <w:color w:val="232A30"/>
                <w:sz w:val="14"/>
              </w:rPr>
              <w:t>Blindar vocería y correcciones.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518B5E" w14:textId="77777777" w:rsidR="00C04927" w:rsidRPr="000071A7" w:rsidRDefault="00000000">
            <w:r w:rsidRPr="000071A7">
              <w:rPr>
                <w:color w:val="232A30"/>
                <w:sz w:val="14"/>
              </w:rPr>
              <w:t>63.000/75.000, Ahorro, VIS/VIP, SMMLV y metodología.</w:t>
            </w:r>
          </w:p>
        </w:tc>
      </w:tr>
    </w:tbl>
    <w:p w14:paraId="051B3DAC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50737EB1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4398B617" w14:textId="77777777" w:rsidR="000071A7" w:rsidRDefault="000071A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5B1A2F0D" w14:textId="2900440E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lastRenderedPageBreak/>
        <w:t>ESTRATEGIA DE MEDIOS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4082"/>
        <w:gridCol w:w="3305"/>
      </w:tblGrid>
      <w:tr w:rsidR="00C04927" w:rsidRPr="000071A7" w14:paraId="170E4940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68BEB54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Tipo de medio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0CFB4AF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Ángulo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B5355C6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Vocería / evidencia</w:t>
            </w:r>
          </w:p>
        </w:tc>
      </w:tr>
      <w:tr w:rsidR="00C04927" w:rsidRPr="000071A7" w14:paraId="3E040125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1CD832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Económicos y empresariales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9EB5A0" w14:textId="77777777" w:rsidR="00C04927" w:rsidRPr="000071A7" w:rsidRDefault="00000000">
            <w:r w:rsidRPr="000071A7">
              <w:rPr>
                <w:color w:val="232A30"/>
                <w:sz w:val="15"/>
              </w:rPr>
              <w:t>Subsidios como apoyo a demanda VIS/VIP, cierre financiero y confianza sectorial.</w:t>
            </w:r>
          </w:p>
        </w:tc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AAB58E" w14:textId="77777777" w:rsidR="00C04927" w:rsidRPr="000071A7" w:rsidRDefault="00000000">
            <w:r w:rsidRPr="000071A7">
              <w:rPr>
                <w:color w:val="232A30"/>
                <w:sz w:val="15"/>
              </w:rPr>
              <w:t>Secretaria + área financiera; escala e inversión.</w:t>
            </w:r>
          </w:p>
        </w:tc>
      </w:tr>
      <w:tr w:rsidR="00C04927" w:rsidRPr="000071A7" w14:paraId="2B52F1FA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ACCC3F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Sociales y de ciudad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2464A2" w14:textId="77777777" w:rsidR="00C04927" w:rsidRPr="000071A7" w:rsidRDefault="00000000">
            <w:r w:rsidRPr="000071A7">
              <w:rPr>
                <w:color w:val="232A30"/>
                <w:sz w:val="15"/>
              </w:rPr>
              <w:t>Mujeres, jóvenes, hogares de bajos ingresos y primera vivienda.</w:t>
            </w:r>
          </w:p>
        </w:tc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3542DE" w14:textId="77777777" w:rsidR="00C04927" w:rsidRPr="000071A7" w:rsidRDefault="00000000">
            <w:r w:rsidRPr="000071A7">
              <w:rPr>
                <w:color w:val="232A30"/>
                <w:sz w:val="15"/>
              </w:rPr>
              <w:t>Secretaria + testimonios autorizados.</w:t>
            </w:r>
          </w:p>
        </w:tc>
      </w:tr>
      <w:tr w:rsidR="00C04927" w:rsidRPr="000071A7" w14:paraId="25352C17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19C78F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Urbanismo y arquitectura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097439" w14:textId="77777777" w:rsidR="00C04927" w:rsidRPr="000071A7" w:rsidRDefault="00000000">
            <w:r w:rsidRPr="000071A7">
              <w:rPr>
                <w:color w:val="232A30"/>
                <w:sz w:val="15"/>
              </w:rPr>
              <w:t>Vivienda, localización, entorno e índice de revitalización urbana.</w:t>
            </w:r>
          </w:p>
        </w:tc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BC55D3" w14:textId="77777777" w:rsidR="00C04927" w:rsidRPr="000071A7" w:rsidRDefault="00000000">
            <w:r w:rsidRPr="000071A7">
              <w:rPr>
                <w:color w:val="232A30"/>
                <w:sz w:val="15"/>
              </w:rPr>
              <w:t>Vocería técnica y explicación metodológica.</w:t>
            </w:r>
          </w:p>
        </w:tc>
      </w:tr>
      <w:tr w:rsidR="00C04927" w:rsidRPr="000071A7" w14:paraId="6368BD6F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E9247A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Locales y comunitarios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290D7A" w14:textId="77777777" w:rsidR="00C04927" w:rsidRPr="000071A7" w:rsidRDefault="00000000">
            <w:r w:rsidRPr="000071A7">
              <w:rPr>
                <w:color w:val="232A30"/>
                <w:sz w:val="15"/>
              </w:rPr>
              <w:t>Rutas de acceso, oferta territorial y servicio.</w:t>
            </w:r>
          </w:p>
        </w:tc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F6BACB" w14:textId="77777777" w:rsidR="00C04927" w:rsidRPr="000071A7" w:rsidRDefault="00000000">
            <w:r w:rsidRPr="000071A7">
              <w:rPr>
                <w:color w:val="232A30"/>
                <w:sz w:val="15"/>
              </w:rPr>
              <w:t>Equipos territoriales, datos por localidad y canales.</w:t>
            </w:r>
          </w:p>
        </w:tc>
      </w:tr>
      <w:tr w:rsidR="00C04927" w:rsidRPr="000071A7" w14:paraId="3C240E61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38344C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Opinión y análisis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3B33CE" w14:textId="77777777" w:rsidR="00C04927" w:rsidRPr="000071A7" w:rsidRDefault="00000000">
            <w:r w:rsidRPr="000071A7">
              <w:rPr>
                <w:color w:val="232A30"/>
                <w:sz w:val="15"/>
              </w:rPr>
              <w:t>Política distrital frente a barreras de acceso a vivienda formal.</w:t>
            </w:r>
          </w:p>
        </w:tc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3F4AC3" w14:textId="77777777" w:rsidR="00C04927" w:rsidRPr="000071A7" w:rsidRDefault="00000000">
            <w:r w:rsidRPr="000071A7">
              <w:rPr>
                <w:color w:val="232A30"/>
                <w:sz w:val="15"/>
              </w:rPr>
              <w:t>Secretaria como referente técnico, sin confrontación partidista.</w:t>
            </w:r>
          </w:p>
        </w:tc>
      </w:tr>
    </w:tbl>
    <w:p w14:paraId="4E487C86" w14:textId="06A9A5C4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RIESGOS Y CONTROLES</w:t>
      </w:r>
    </w:p>
    <w:tbl>
      <w:tblPr>
        <w:tblW w:w="10501" w:type="dxa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1344"/>
        <w:gridCol w:w="5046"/>
      </w:tblGrid>
      <w:tr w:rsidR="00C04927" w:rsidRPr="000071A7" w14:paraId="6F9CE6FF" w14:textId="77777777" w:rsidTr="000071A7">
        <w:trPr>
          <w:cantSplit/>
          <w:tblHeader/>
          <w:jc w:val="center"/>
        </w:trPr>
        <w:tc>
          <w:tcPr>
            <w:tcW w:w="411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DDDFFFD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134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8B2688C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50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F61A251" w14:textId="77777777" w:rsidR="00C04927" w:rsidRPr="000071A7" w:rsidRDefault="00000000">
            <w:r w:rsidRPr="000071A7">
              <w:rPr>
                <w:b/>
                <w:color w:val="FFFFFF"/>
                <w:sz w:val="15"/>
              </w:rPr>
              <w:t>Control recomendado</w:t>
            </w:r>
          </w:p>
        </w:tc>
      </w:tr>
      <w:tr w:rsidR="00C04927" w:rsidRPr="000071A7" w14:paraId="346FF493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56C237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Camacol aparece como dueño del resultado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65A24E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Medio-alto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105A95" w14:textId="77777777" w:rsidR="00C04927" w:rsidRPr="000071A7" w:rsidRDefault="00000000">
            <w:r w:rsidRPr="000071A7">
              <w:rPr>
                <w:color w:val="232A30"/>
                <w:sz w:val="14"/>
              </w:rPr>
              <w:t>Mantener atribución explícita a Mi Casa en Bogotá y liderazgo de Hábitat.</w:t>
            </w:r>
          </w:p>
        </w:tc>
      </w:tr>
      <w:tr w:rsidR="00C04927" w:rsidRPr="000071A7" w14:paraId="4C8E4AA4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067B33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La entidad parece apropiarse de una auditoría inexistente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B13E87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B88335" w14:textId="77777777" w:rsidR="00C04927" w:rsidRPr="000071A7" w:rsidRDefault="00000000">
            <w:proofErr w:type="gramStart"/>
            <w:r w:rsidRPr="000071A7">
              <w:rPr>
                <w:color w:val="232A30"/>
                <w:sz w:val="14"/>
              </w:rPr>
              <w:t>Explicar</w:t>
            </w:r>
            <w:proofErr w:type="gramEnd"/>
            <w:r w:rsidRPr="000071A7">
              <w:rPr>
                <w:color w:val="232A30"/>
                <w:sz w:val="14"/>
              </w:rPr>
              <w:t xml:space="preserve"> que es una caracterización gremial basada en información oficial.</w:t>
            </w:r>
          </w:p>
        </w:tc>
      </w:tr>
      <w:tr w:rsidR="00C04927" w:rsidRPr="000071A7" w14:paraId="5922F64F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D263DE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Amplificación descoordinada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4DEE39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B8F1DA" w14:textId="77777777" w:rsidR="00C04927" w:rsidRPr="000071A7" w:rsidRDefault="00000000">
            <w:r w:rsidRPr="000071A7">
              <w:rPr>
                <w:color w:val="232A30"/>
                <w:sz w:val="14"/>
              </w:rPr>
              <w:t>Kit distrital con mensajes, cifras, enlaces, roles y tiempos.</w:t>
            </w:r>
          </w:p>
        </w:tc>
      </w:tr>
      <w:tr w:rsidR="00C04927" w:rsidRPr="000071A7" w14:paraId="0B6060AC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5024CB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Politización o propaganda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A04F64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12B2C0" w14:textId="77777777" w:rsidR="00C04927" w:rsidRPr="000071A7" w:rsidRDefault="00000000">
            <w:r w:rsidRPr="000071A7">
              <w:rPr>
                <w:color w:val="232A30"/>
                <w:sz w:val="14"/>
              </w:rPr>
              <w:t>Centrar la comunicación en utilidad, evidencia y familias; tono institucional.</w:t>
            </w:r>
          </w:p>
        </w:tc>
      </w:tr>
      <w:tr w:rsidR="00C04927" w:rsidRPr="000071A7" w14:paraId="4ABB91D4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694FC6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Sobreexposición de beneficiarios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2615A0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188BE4" w14:textId="77777777" w:rsidR="00C04927" w:rsidRPr="000071A7" w:rsidRDefault="00000000">
            <w:r w:rsidRPr="000071A7">
              <w:rPr>
                <w:color w:val="232A30"/>
                <w:sz w:val="14"/>
              </w:rPr>
              <w:t>Consentimiento informado, protección de datos y no revictimización.</w:t>
            </w:r>
          </w:p>
        </w:tc>
      </w:tr>
      <w:tr w:rsidR="00C04927" w:rsidRPr="000071A7" w14:paraId="4D039B1E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D6505A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Cifras divergentes entre cuentas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D55A78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FC9C43" w14:textId="77777777" w:rsidR="00C04927" w:rsidRPr="000071A7" w:rsidRDefault="00000000">
            <w:r w:rsidRPr="000071A7">
              <w:rPr>
                <w:color w:val="232A30"/>
                <w:sz w:val="14"/>
              </w:rPr>
              <w:t xml:space="preserve">Matriz única y aprobación previa de todos los </w:t>
            </w:r>
            <w:proofErr w:type="spellStart"/>
            <w:r w:rsidRPr="000071A7">
              <w:rPr>
                <w:color w:val="232A30"/>
                <w:sz w:val="14"/>
              </w:rPr>
              <w:t>copys</w:t>
            </w:r>
            <w:proofErr w:type="spellEnd"/>
            <w:r w:rsidRPr="000071A7">
              <w:rPr>
                <w:color w:val="232A30"/>
                <w:sz w:val="14"/>
              </w:rPr>
              <w:t>.</w:t>
            </w:r>
          </w:p>
        </w:tc>
      </w:tr>
      <w:tr w:rsidR="00C04927" w:rsidRPr="000071A7" w14:paraId="23BA5A21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62B381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Saturación de publicaciones similares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8D1B07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Medio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52BA19" w14:textId="77777777" w:rsidR="00C04927" w:rsidRPr="000071A7" w:rsidRDefault="00000000">
            <w:r w:rsidRPr="000071A7">
              <w:rPr>
                <w:color w:val="232A30"/>
                <w:sz w:val="14"/>
              </w:rPr>
              <w:t>Diferenciar ángulos por sector y escalonar la secuencia.</w:t>
            </w:r>
          </w:p>
        </w:tc>
      </w:tr>
      <w:tr w:rsidR="00C04927" w:rsidRPr="000071A7" w14:paraId="7934A009" w14:textId="77777777" w:rsidTr="000071A7">
        <w:trPr>
          <w:cantSplit/>
          <w:jc w:val="center"/>
        </w:trPr>
        <w:tc>
          <w:tcPr>
            <w:tcW w:w="41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206002" w14:textId="77777777" w:rsidR="00C04927" w:rsidRPr="000071A7" w:rsidRDefault="00000000">
            <w:r w:rsidRPr="000071A7">
              <w:rPr>
                <w:b/>
                <w:color w:val="00747A"/>
                <w:sz w:val="14"/>
              </w:rPr>
              <w:t>Cobertura sin atribución a Hábitat</w:t>
            </w:r>
          </w:p>
        </w:tc>
        <w:tc>
          <w:tcPr>
            <w:tcW w:w="13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0FF328" w14:textId="77777777" w:rsidR="00C04927" w:rsidRPr="000071A7" w:rsidRDefault="00000000" w:rsidP="000071A7">
            <w:pPr>
              <w:jc w:val="center"/>
            </w:pPr>
            <w:r w:rsidRPr="000071A7">
              <w:rPr>
                <w:color w:val="232A30"/>
                <w:sz w:val="14"/>
              </w:rPr>
              <w:t>Medio-alto</w:t>
            </w:r>
          </w:p>
        </w:tc>
        <w:tc>
          <w:tcPr>
            <w:tcW w:w="50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F03BD7" w14:textId="77777777" w:rsidR="00C04927" w:rsidRPr="000071A7" w:rsidRDefault="00000000">
            <w:r w:rsidRPr="000071A7">
              <w:rPr>
                <w:color w:val="232A30"/>
                <w:sz w:val="14"/>
              </w:rPr>
              <w:t>Pitch, citas y materiales con mención institucional clara.</w:t>
            </w:r>
          </w:p>
        </w:tc>
      </w:tr>
    </w:tbl>
    <w:p w14:paraId="72EC8010" w14:textId="67889DF6" w:rsidR="00C04927" w:rsidRPr="000071A7" w:rsidRDefault="000071A7" w:rsidP="000071A7">
      <w:pPr>
        <w:pStyle w:val="Ttulo1"/>
        <w:numPr>
          <w:ilvl w:val="0"/>
          <w:numId w:val="10"/>
        </w:numPr>
      </w:pPr>
      <w:r w:rsidRPr="000071A7">
        <w:t>RECOMENDACIONES E INDICADORES</w:t>
      </w:r>
    </w:p>
    <w:p w14:paraId="75F9DD52" w14:textId="564DA765" w:rsidR="00C04927" w:rsidRPr="000071A7" w:rsidRDefault="00000000" w:rsidP="000071A7">
      <w:pPr>
        <w:pStyle w:val="Prrafodelista"/>
        <w:numPr>
          <w:ilvl w:val="1"/>
          <w:numId w:val="10"/>
        </w:numPr>
        <w:spacing w:before="140" w:after="80"/>
      </w:pPr>
      <w:r w:rsidRPr="000071A7">
        <w:rPr>
          <w:b/>
          <w:color w:val="00747A"/>
          <w:sz w:val="22"/>
        </w:rPr>
        <w:t>Recomendaciones</w:t>
      </w:r>
    </w:p>
    <w:p w14:paraId="0DAC8835" w14:textId="6C95CDAC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Publicar un comunicado propio y no limitarse a compartir el enlace gremial.</w:t>
      </w:r>
    </w:p>
    <w:p w14:paraId="5EF872AB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2EF1FEA5" w14:textId="06B4BE62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Adoptar la fórmula de atribución Camacol valida, Hábitat lidera y las familias son el centro.</w:t>
      </w:r>
    </w:p>
    <w:p w14:paraId="3993C395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14C2CBEC" w14:textId="7C53E561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Preparar un paquete único para cuentas distritales con mensajes diferenciados.</w:t>
      </w:r>
    </w:p>
    <w:p w14:paraId="7857B320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1015D742" w14:textId="74C30304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Priorizar tres datos: ingresos, mujeres y jóvenes; usar VIS/VIP e IRU como soporte secundario.</w:t>
      </w:r>
    </w:p>
    <w:p w14:paraId="5C85EF3F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30EFAD22" w14:textId="577FCA6F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Programar la amplificación en secuencia para sostener conversación durante varios días.</w:t>
      </w:r>
    </w:p>
    <w:p w14:paraId="1A014CED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75D1C6FE" w14:textId="19382572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Asignar voceros por ángulo y aprobar previamente el Q&amp;A.</w:t>
      </w:r>
    </w:p>
    <w:p w14:paraId="3781651E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0BCBEFB8" w14:textId="3EF0D0A7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Incluir fuente, corte y metodología en toda pieza con cifras.</w:t>
      </w:r>
    </w:p>
    <w:p w14:paraId="7BB4FD8F" w14:textId="77777777" w:rsidR="000071A7" w:rsidRPr="000071A7" w:rsidRDefault="000071A7" w:rsidP="000071A7">
      <w:pPr>
        <w:pStyle w:val="Prrafodelista"/>
        <w:spacing w:after="60" w:line="259" w:lineRule="auto"/>
        <w:ind w:left="1080"/>
        <w:jc w:val="both"/>
      </w:pPr>
    </w:p>
    <w:p w14:paraId="29B8199F" w14:textId="7A11108D" w:rsidR="00C04927" w:rsidRPr="000071A7" w:rsidRDefault="00000000" w:rsidP="000071A7">
      <w:pPr>
        <w:pStyle w:val="Prrafodelista"/>
        <w:numPr>
          <w:ilvl w:val="0"/>
          <w:numId w:val="13"/>
        </w:numPr>
        <w:spacing w:after="60" w:line="259" w:lineRule="auto"/>
        <w:jc w:val="both"/>
      </w:pPr>
      <w:r w:rsidRPr="000071A7">
        <w:rPr>
          <w:color w:val="232A30"/>
        </w:rPr>
        <w:t>Medir atribución institucional y calidad de conversación, no solo alcance.</w:t>
      </w:r>
    </w:p>
    <w:p w14:paraId="3ABE2557" w14:textId="77777777" w:rsidR="000071A7" w:rsidRDefault="000071A7" w:rsidP="000071A7">
      <w:pPr>
        <w:pStyle w:val="Prrafodelista"/>
      </w:pPr>
    </w:p>
    <w:p w14:paraId="16BBAFF2" w14:textId="23BBC87A" w:rsidR="00C04927" w:rsidRPr="000071A7" w:rsidRDefault="00000000" w:rsidP="000071A7">
      <w:pPr>
        <w:pStyle w:val="Prrafodelista"/>
        <w:numPr>
          <w:ilvl w:val="1"/>
          <w:numId w:val="10"/>
        </w:numPr>
        <w:spacing w:before="140" w:after="80"/>
      </w:pPr>
      <w:r w:rsidRPr="000071A7">
        <w:rPr>
          <w:b/>
          <w:color w:val="00747A"/>
          <w:sz w:val="22"/>
        </w:rPr>
        <w:t>Indicadores</w:t>
      </w:r>
    </w:p>
    <w:tbl>
      <w:tblPr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3515"/>
        <w:gridCol w:w="3742"/>
      </w:tblGrid>
      <w:tr w:rsidR="00C04927" w:rsidRPr="000071A7" w14:paraId="58B8A98B" w14:textId="77777777" w:rsidTr="000071A7">
        <w:trPr>
          <w:cantSplit/>
          <w:tblHeader/>
          <w:jc w:val="center"/>
        </w:trPr>
        <w:tc>
          <w:tcPr>
            <w:tcW w:w="198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9599FD2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E550B03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74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F94561E" w14:textId="77777777" w:rsidR="00C04927" w:rsidRPr="000071A7" w:rsidRDefault="00000000" w:rsidP="000071A7">
            <w:pPr>
              <w:jc w:val="center"/>
            </w:pPr>
            <w:r w:rsidRPr="000071A7">
              <w:rPr>
                <w:b/>
                <w:color w:val="FFFFFF"/>
                <w:sz w:val="15"/>
              </w:rPr>
              <w:t>Evidencia</w:t>
            </w:r>
          </w:p>
        </w:tc>
      </w:tr>
      <w:tr w:rsidR="00C04927" w:rsidRPr="000071A7" w14:paraId="4180939E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4D21DF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Atribución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1942D4" w14:textId="77777777" w:rsidR="00C04927" w:rsidRPr="000071A7" w:rsidRDefault="00000000">
            <w:r w:rsidRPr="000071A7">
              <w:rPr>
                <w:color w:val="232A30"/>
                <w:sz w:val="15"/>
              </w:rPr>
              <w:t>Coberturas que mencionan a Mi Casa en Bogotá y a Hábitat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257830" w14:textId="77777777" w:rsidR="00C04927" w:rsidRPr="000071A7" w:rsidRDefault="00000000">
            <w:r w:rsidRPr="000071A7">
              <w:rPr>
                <w:color w:val="232A30"/>
                <w:sz w:val="15"/>
              </w:rPr>
              <w:t>Monitoreo de medios y codificación cualitativa.</w:t>
            </w:r>
          </w:p>
        </w:tc>
      </w:tr>
      <w:tr w:rsidR="00C04927" w:rsidRPr="000071A7" w14:paraId="271B588B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ABE77E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Amplificación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DCB778" w14:textId="77777777" w:rsidR="00C04927" w:rsidRPr="000071A7" w:rsidRDefault="00000000">
            <w:r w:rsidRPr="000071A7">
              <w:rPr>
                <w:color w:val="232A30"/>
                <w:sz w:val="15"/>
              </w:rPr>
              <w:t>Cuentas distritales que publican el kit aprobado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77699C" w14:textId="77777777" w:rsidR="00C04927" w:rsidRPr="000071A7" w:rsidRDefault="00000000">
            <w:r w:rsidRPr="000071A7">
              <w:rPr>
                <w:color w:val="232A30"/>
                <w:sz w:val="15"/>
              </w:rPr>
              <w:t>Enlaces y matriz de publicación.</w:t>
            </w:r>
          </w:p>
        </w:tc>
      </w:tr>
      <w:tr w:rsidR="00C04927" w:rsidRPr="000071A7" w14:paraId="228CC056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20A24A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Coherencia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FEC9E7" w14:textId="77777777" w:rsidR="00C04927" w:rsidRPr="000071A7" w:rsidRDefault="00000000">
            <w:r w:rsidRPr="000071A7">
              <w:rPr>
                <w:color w:val="232A30"/>
                <w:sz w:val="15"/>
              </w:rPr>
              <w:t>Copys sin divergencias de cifras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944E4E" w14:textId="77777777" w:rsidR="00C04927" w:rsidRPr="000071A7" w:rsidRDefault="00000000">
            <w:r w:rsidRPr="000071A7">
              <w:rPr>
                <w:color w:val="232A30"/>
                <w:sz w:val="15"/>
              </w:rPr>
              <w:t>Control de calidad y bitácora.</w:t>
            </w:r>
          </w:p>
        </w:tc>
      </w:tr>
      <w:tr w:rsidR="00C04927" w:rsidRPr="000071A7" w14:paraId="4B2810DD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BB5DFD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Cobertura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1175F9" w14:textId="77777777" w:rsidR="00C04927" w:rsidRPr="000071A7" w:rsidRDefault="00000000">
            <w:r w:rsidRPr="000071A7">
              <w:rPr>
                <w:color w:val="232A30"/>
                <w:sz w:val="15"/>
              </w:rPr>
              <w:t>Notas por tipo de medio y ángulo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E79ABD" w14:textId="77777777" w:rsidR="00C04927" w:rsidRPr="000071A7" w:rsidRDefault="00000000">
            <w:r w:rsidRPr="000071A7">
              <w:rPr>
                <w:color w:val="232A30"/>
                <w:sz w:val="15"/>
              </w:rPr>
              <w:t>Reporte de prensa depurado.</w:t>
            </w:r>
          </w:p>
        </w:tc>
      </w:tr>
      <w:tr w:rsidR="00C04927" w:rsidRPr="000071A7" w14:paraId="7A01980A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1BBDB5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Interacción cualificada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49B746" w14:textId="77777777" w:rsidR="00C04927" w:rsidRPr="000071A7" w:rsidRDefault="00000000">
            <w:r w:rsidRPr="000071A7">
              <w:rPr>
                <w:color w:val="232A30"/>
                <w:sz w:val="15"/>
              </w:rPr>
              <w:t>Guardados, compartidos y preguntas pertinentes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08CF32" w14:textId="77777777" w:rsidR="00C04927" w:rsidRPr="000071A7" w:rsidRDefault="00000000">
            <w:r w:rsidRPr="000071A7">
              <w:rPr>
                <w:color w:val="232A30"/>
                <w:sz w:val="15"/>
              </w:rPr>
              <w:t>Analítica nativa.</w:t>
            </w:r>
          </w:p>
        </w:tc>
      </w:tr>
      <w:tr w:rsidR="00C04927" w:rsidRPr="000071A7" w14:paraId="46094DD0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32A09C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Comprensión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484694" w14:textId="77777777" w:rsidR="00C04927" w:rsidRPr="000071A7" w:rsidRDefault="00000000">
            <w:r w:rsidRPr="000071A7">
              <w:rPr>
                <w:color w:val="232A30"/>
                <w:sz w:val="15"/>
              </w:rPr>
              <w:t>Comentarios que reconocen población beneficiaria y propósito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C887AA" w14:textId="77777777" w:rsidR="00C04927" w:rsidRPr="000071A7" w:rsidRDefault="00000000">
            <w:r w:rsidRPr="000071A7">
              <w:rPr>
                <w:color w:val="232A30"/>
                <w:sz w:val="15"/>
              </w:rPr>
              <w:t>Análisis cualitativo de muestra.</w:t>
            </w:r>
          </w:p>
        </w:tc>
      </w:tr>
      <w:tr w:rsidR="00C04927" w:rsidRPr="000071A7" w14:paraId="3DF085D3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FB0238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Reputación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91207E" w14:textId="77777777" w:rsidR="00C04927" w:rsidRPr="000071A7" w:rsidRDefault="00000000">
            <w:r w:rsidRPr="000071A7">
              <w:rPr>
                <w:color w:val="232A30"/>
                <w:sz w:val="15"/>
              </w:rPr>
              <w:t>Balance de menciones favorables, neutras y críticas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986F3E" w14:textId="77777777" w:rsidR="00C04927" w:rsidRPr="000071A7" w:rsidRDefault="00000000">
            <w:r w:rsidRPr="000071A7">
              <w:rPr>
                <w:color w:val="232A30"/>
                <w:sz w:val="15"/>
              </w:rPr>
              <w:t>Informe de escucha y medios.</w:t>
            </w:r>
          </w:p>
        </w:tc>
      </w:tr>
      <w:tr w:rsidR="00C04927" w:rsidRPr="000071A7" w14:paraId="430E8AD8" w14:textId="77777777" w:rsidTr="000071A7">
        <w:trPr>
          <w:cantSplit/>
          <w:jc w:val="center"/>
        </w:trPr>
        <w:tc>
          <w:tcPr>
            <w:tcW w:w="19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F4AC37F" w14:textId="77777777" w:rsidR="00C04927" w:rsidRPr="000071A7" w:rsidRDefault="00000000">
            <w:r w:rsidRPr="000071A7">
              <w:rPr>
                <w:b/>
                <w:color w:val="00747A"/>
                <w:sz w:val="15"/>
              </w:rPr>
              <w:t>Riesgo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3AC2CC" w14:textId="77777777" w:rsidR="00C04927" w:rsidRPr="000071A7" w:rsidRDefault="00000000">
            <w:r w:rsidRPr="000071A7">
              <w:rPr>
                <w:color w:val="232A30"/>
                <w:sz w:val="15"/>
              </w:rPr>
              <w:t>Correcciones, aclaraciones o incidentes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4FAF8D" w14:textId="77777777" w:rsidR="00C04927" w:rsidRPr="000071A7" w:rsidRDefault="00000000">
            <w:r w:rsidRPr="000071A7">
              <w:rPr>
                <w:color w:val="232A30"/>
                <w:sz w:val="15"/>
              </w:rPr>
              <w:t>Bitácora; meta: cero.</w:t>
            </w:r>
          </w:p>
        </w:tc>
      </w:tr>
    </w:tbl>
    <w:p w14:paraId="6D8D17DF" w14:textId="77777777" w:rsidR="00C04927" w:rsidRPr="000071A7" w:rsidRDefault="00000000">
      <w:pPr>
        <w:spacing w:before="80" w:after="0"/>
        <w:jc w:val="right"/>
      </w:pPr>
      <w:r w:rsidRPr="000071A7">
        <w:rPr>
          <w:color w:val="5A646C"/>
        </w:rPr>
        <w:t>Bogotá D. C., 9 de junio de 2026</w:t>
      </w:r>
    </w:p>
    <w:sectPr w:rsidR="00C04927" w:rsidRPr="000071A7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7FFAD" w14:textId="77777777" w:rsidR="00F6174E" w:rsidRPr="000071A7" w:rsidRDefault="00F6174E">
      <w:pPr>
        <w:spacing w:after="0" w:line="240" w:lineRule="auto"/>
      </w:pPr>
      <w:r w:rsidRPr="000071A7">
        <w:separator/>
      </w:r>
    </w:p>
  </w:endnote>
  <w:endnote w:type="continuationSeparator" w:id="0">
    <w:p w14:paraId="2CBB8C86" w14:textId="77777777" w:rsidR="00F6174E" w:rsidRPr="000071A7" w:rsidRDefault="00F6174E">
      <w:pPr>
        <w:spacing w:after="0" w:line="240" w:lineRule="auto"/>
      </w:pPr>
      <w:r w:rsidRPr="000071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BB6E" w14:textId="77777777" w:rsidR="00C04927" w:rsidRPr="000071A7" w:rsidRDefault="00000000">
    <w:pPr>
      <w:pStyle w:val="Piedepgina"/>
      <w:jc w:val="center"/>
    </w:pPr>
    <w:r w:rsidRPr="000071A7">
      <w:rPr>
        <w:color w:val="5A646C"/>
        <w:sz w:val="14"/>
      </w:rPr>
      <w:t xml:space="preserve">Juan Manuel Caicedo Cardona | Consultor en Comunicación </w:t>
    </w:r>
    <w:proofErr w:type="gramStart"/>
    <w:r w:rsidRPr="000071A7">
      <w:rPr>
        <w:color w:val="5A646C"/>
        <w:sz w:val="14"/>
      </w:rPr>
      <w:t>Estratégica  •</w:t>
    </w:r>
    <w:proofErr w:type="gramEnd"/>
    <w:r w:rsidRPr="000071A7">
      <w:rPr>
        <w:color w:val="5A646C"/>
        <w:sz w:val="14"/>
      </w:rPr>
      <w:t xml:space="preserve">  Página </w:t>
    </w:r>
    <w:r w:rsidRPr="000071A7">
      <w:fldChar w:fldCharType="begin"/>
    </w:r>
    <w:r w:rsidRPr="000071A7">
      <w:instrText>PAGE</w:instrText>
    </w:r>
    <w:r w:rsidR="000071A7" w:rsidRPr="000071A7">
      <w:fldChar w:fldCharType="separate"/>
    </w:r>
    <w:r w:rsidR="000071A7" w:rsidRPr="000071A7">
      <w:rPr>
        <w:noProof/>
      </w:rPr>
      <w:t>1</w:t>
    </w:r>
    <w:r w:rsidRPr="000071A7">
      <w:fldChar w:fldCharType="end"/>
    </w:r>
    <w:r w:rsidRPr="000071A7">
      <w:rPr>
        <w:color w:val="5A646C"/>
        <w:sz w:val="14"/>
      </w:rPr>
      <w:t xml:space="preserve"> de </w:t>
    </w:r>
    <w:r w:rsidRPr="000071A7">
      <w:fldChar w:fldCharType="begin"/>
    </w:r>
    <w:r w:rsidRPr="000071A7">
      <w:instrText>NUMPAGES</w:instrText>
    </w:r>
    <w:r w:rsidR="000071A7" w:rsidRPr="000071A7">
      <w:fldChar w:fldCharType="separate"/>
    </w:r>
    <w:r w:rsidR="000071A7" w:rsidRPr="000071A7">
      <w:rPr>
        <w:noProof/>
      </w:rPr>
      <w:t>2</w:t>
    </w:r>
    <w:r w:rsidRPr="000071A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72E0E" w14:textId="77777777" w:rsidR="00F6174E" w:rsidRPr="000071A7" w:rsidRDefault="00F6174E">
      <w:pPr>
        <w:spacing w:after="0" w:line="240" w:lineRule="auto"/>
      </w:pPr>
      <w:r w:rsidRPr="000071A7">
        <w:separator/>
      </w:r>
    </w:p>
  </w:footnote>
  <w:footnote w:type="continuationSeparator" w:id="0">
    <w:p w14:paraId="3B43FF82" w14:textId="77777777" w:rsidR="00F6174E" w:rsidRPr="000071A7" w:rsidRDefault="00F6174E">
      <w:pPr>
        <w:spacing w:after="0" w:line="240" w:lineRule="auto"/>
      </w:pPr>
      <w:r w:rsidRPr="000071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2E34" w14:textId="77777777" w:rsidR="00C04927" w:rsidRPr="000071A7" w:rsidRDefault="00C04927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C04927" w:rsidRPr="000071A7" w14:paraId="3BBFBCEA" w14:textId="77777777" w:rsidTr="000071A7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45C5D6D" w14:textId="77777777" w:rsidR="00C04927" w:rsidRPr="000071A7" w:rsidRDefault="00000000">
          <w:r w:rsidRPr="000071A7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167904F4" w14:textId="77777777" w:rsidR="00C04927" w:rsidRPr="000071A7" w:rsidRDefault="00000000">
          <w:pPr>
            <w:jc w:val="right"/>
          </w:pPr>
          <w:r w:rsidRPr="000071A7">
            <w:rPr>
              <w:b/>
              <w:color w:val="00747A"/>
              <w:sz w:val="14"/>
            </w:rPr>
            <w:t>IC-SDHT-2026-06-07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C018B9"/>
    <w:multiLevelType w:val="hybridMultilevel"/>
    <w:tmpl w:val="9B26946E"/>
    <w:lvl w:ilvl="0" w:tplc="C944BCB2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41BCA"/>
    <w:multiLevelType w:val="multilevel"/>
    <w:tmpl w:val="2452A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1" w15:restartNumberingAfterBreak="0">
    <w:nsid w:val="4E6C481A"/>
    <w:multiLevelType w:val="hybridMultilevel"/>
    <w:tmpl w:val="C534FF9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B94AF1"/>
    <w:multiLevelType w:val="hybridMultilevel"/>
    <w:tmpl w:val="8BA6C7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917C5"/>
    <w:multiLevelType w:val="multilevel"/>
    <w:tmpl w:val="2452A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709F652A"/>
    <w:multiLevelType w:val="hybridMultilevel"/>
    <w:tmpl w:val="7A1E660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52471">
    <w:abstractNumId w:val="8"/>
  </w:num>
  <w:num w:numId="2" w16cid:durableId="1182087743">
    <w:abstractNumId w:val="6"/>
  </w:num>
  <w:num w:numId="3" w16cid:durableId="1413307862">
    <w:abstractNumId w:val="5"/>
  </w:num>
  <w:num w:numId="4" w16cid:durableId="1501651274">
    <w:abstractNumId w:val="4"/>
  </w:num>
  <w:num w:numId="5" w16cid:durableId="130296023">
    <w:abstractNumId w:val="7"/>
  </w:num>
  <w:num w:numId="6" w16cid:durableId="166940033">
    <w:abstractNumId w:val="3"/>
  </w:num>
  <w:num w:numId="7" w16cid:durableId="717626954">
    <w:abstractNumId w:val="2"/>
  </w:num>
  <w:num w:numId="8" w16cid:durableId="1454708176">
    <w:abstractNumId w:val="1"/>
  </w:num>
  <w:num w:numId="9" w16cid:durableId="1761294203">
    <w:abstractNumId w:val="0"/>
  </w:num>
  <w:num w:numId="10" w16cid:durableId="1462113403">
    <w:abstractNumId w:val="13"/>
  </w:num>
  <w:num w:numId="11" w16cid:durableId="1758667218">
    <w:abstractNumId w:val="10"/>
  </w:num>
  <w:num w:numId="12" w16cid:durableId="1373727720">
    <w:abstractNumId w:val="14"/>
  </w:num>
  <w:num w:numId="13" w16cid:durableId="264920161">
    <w:abstractNumId w:val="11"/>
  </w:num>
  <w:num w:numId="14" w16cid:durableId="1778940828">
    <w:abstractNumId w:val="9"/>
  </w:num>
  <w:num w:numId="15" w16cid:durableId="16495580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1A7"/>
    <w:rsid w:val="00034616"/>
    <w:rsid w:val="0006063C"/>
    <w:rsid w:val="0015074B"/>
    <w:rsid w:val="0029639D"/>
    <w:rsid w:val="00326F90"/>
    <w:rsid w:val="00A3784D"/>
    <w:rsid w:val="00A56A94"/>
    <w:rsid w:val="00AA1D8D"/>
    <w:rsid w:val="00B47730"/>
    <w:rsid w:val="00C04927"/>
    <w:rsid w:val="00CB0664"/>
    <w:rsid w:val="00F6174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EA6D10"/>
  <w14:defaultImageDpi w14:val="300"/>
  <w15:docId w15:val="{328352E4-8342-49EF-8C3B-A7502660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1544</Words>
  <Characters>9437</Characters>
  <Application>Microsoft Office Word</Application>
  <DocSecurity>0</DocSecurity>
  <Lines>262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Estrategia de posicionamiento Camacol y Hábitat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2026-07-11T19:01:00Z</dcterms:created>
  <dcterms:modified xsi:type="dcterms:W3CDTF">2026-07-11T19:01:00Z</dcterms:modified>
  <cp:category/>
</cp:coreProperties>
</file>