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2D8E56" w14:textId="77777777" w:rsidR="00A50B52" w:rsidRPr="000A3F00" w:rsidRDefault="00000000">
      <w:pPr>
        <w:spacing w:before="1160"/>
        <w:jc w:val="center"/>
      </w:pPr>
      <w:r w:rsidRPr="000A3F00">
        <w:rPr>
          <w:b/>
          <w:color w:val="00747A"/>
          <w:sz w:val="24"/>
        </w:rPr>
        <w:t>INFORME DE CONSULTORÍA EXTERNA</w:t>
      </w:r>
    </w:p>
    <w:p w14:paraId="34BA8343" w14:textId="29F037EF" w:rsidR="00A50B52" w:rsidRPr="000A3F00" w:rsidRDefault="000A3F00">
      <w:pPr>
        <w:spacing w:before="280" w:after="180"/>
        <w:jc w:val="center"/>
      </w:pPr>
      <w:r w:rsidRPr="000A3F00">
        <w:rPr>
          <w:b/>
          <w:color w:val="123456"/>
          <w:sz w:val="44"/>
        </w:rPr>
        <w:t>PLANEACIÓN Y PRIORIZACIÓN ESTRATÉGICA DE LA AGENDA OAC DEL 13 AL 20 DE JUNIO DE 2026</w:t>
      </w:r>
    </w:p>
    <w:p w14:paraId="724A6B4B" w14:textId="77777777" w:rsidR="00A50B52" w:rsidRPr="000A3F00" w:rsidRDefault="00000000">
      <w:pPr>
        <w:spacing w:after="480"/>
        <w:jc w:val="center"/>
      </w:pPr>
      <w:r w:rsidRPr="000A3F00">
        <w:rPr>
          <w:color w:val="5A646C"/>
          <w:sz w:val="22"/>
        </w:rPr>
        <w:t>Análisis de carga operativa, priorización editorial, cobertura territorial, producción de contenidos, riesgos y trazabilidad</w:t>
      </w:r>
    </w:p>
    <w:tbl>
      <w:tblPr>
        <w:tblW w:w="0" w:type="auto"/>
        <w:jc w:val="center"/>
        <w:tblLayout w:type="fixed"/>
        <w:tblLook w:val="04A0" w:firstRow="1" w:lastRow="0" w:firstColumn="1" w:lastColumn="0" w:noHBand="0" w:noVBand="1"/>
      </w:tblPr>
      <w:tblGrid>
        <w:gridCol w:w="4957"/>
        <w:gridCol w:w="4957"/>
      </w:tblGrid>
      <w:tr w:rsidR="00A50B52" w:rsidRPr="000A3F00" w14:paraId="359AE841" w14:textId="77777777">
        <w:trPr>
          <w:cantSplit/>
          <w:tblHeader/>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C0300CD" w14:textId="77777777" w:rsidR="00A50B52" w:rsidRPr="000A3F00" w:rsidRDefault="00000000">
            <w:r w:rsidRPr="000A3F00">
              <w:rPr>
                <w:b/>
                <w:color w:val="123456"/>
                <w:sz w:val="16"/>
              </w:rPr>
              <w:t>Entidad destinataria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0A428953" w14:textId="77777777" w:rsidR="00A50B52" w:rsidRPr="000A3F00" w:rsidRDefault="00000000">
            <w:r w:rsidRPr="000A3F00">
              <w:rPr>
                <w:color w:val="232A30"/>
                <w:sz w:val="17"/>
              </w:rPr>
              <w:t>Secretaría Distrital del Hábitat de Bogotá</w:t>
            </w:r>
          </w:p>
        </w:tc>
      </w:tr>
      <w:tr w:rsidR="00A50B52" w:rsidRPr="000A3F00" w14:paraId="2026FDBC"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2CCDACF" w14:textId="77777777" w:rsidR="00A50B52" w:rsidRPr="000A3F00" w:rsidRDefault="00000000">
            <w:r w:rsidRPr="000A3F00">
              <w:rPr>
                <w:b/>
                <w:color w:val="123456"/>
                <w:sz w:val="16"/>
              </w:rPr>
              <w:t>Dependencia relacionada</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7F2FED4" w14:textId="77777777" w:rsidR="00A50B52" w:rsidRPr="000A3F00" w:rsidRDefault="00000000">
            <w:r w:rsidRPr="000A3F00">
              <w:rPr>
                <w:color w:val="232A30"/>
                <w:sz w:val="17"/>
              </w:rPr>
              <w:t>Oficina Asesora de Comunicaciones / Despacho / equipos de Prensa, Digital, Diseño y Audiovisual</w:t>
            </w:r>
          </w:p>
        </w:tc>
      </w:tr>
      <w:tr w:rsidR="00A50B52" w:rsidRPr="000A3F00" w14:paraId="0533CF33"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12E0CC4C" w14:textId="77777777" w:rsidR="00A50B52" w:rsidRPr="000A3F00" w:rsidRDefault="00000000">
            <w:r w:rsidRPr="000A3F00">
              <w:rPr>
                <w:b/>
                <w:color w:val="123456"/>
                <w:sz w:val="16"/>
              </w:rPr>
              <w:t>Consultor</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550A3F86" w14:textId="77777777" w:rsidR="00A50B52" w:rsidRPr="000A3F00" w:rsidRDefault="00000000">
            <w:r w:rsidRPr="000A3F00">
              <w:rPr>
                <w:color w:val="232A30"/>
                <w:sz w:val="17"/>
              </w:rPr>
              <w:t>Juan Manuel Caicedo Cardona</w:t>
            </w:r>
          </w:p>
        </w:tc>
      </w:tr>
      <w:tr w:rsidR="00A50B52" w:rsidRPr="000A3F00" w14:paraId="724184E9"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2FA09100" w14:textId="77777777" w:rsidR="00A50B52" w:rsidRPr="000A3F00" w:rsidRDefault="00000000">
            <w:r w:rsidRPr="000A3F00">
              <w:rPr>
                <w:b/>
                <w:color w:val="123456"/>
                <w:sz w:val="16"/>
              </w:rPr>
              <w:t>Fecha de la actividad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3DE76CB1" w14:textId="77777777" w:rsidR="00A50B52" w:rsidRPr="000A3F00" w:rsidRDefault="00000000">
            <w:r w:rsidRPr="000A3F00">
              <w:rPr>
                <w:color w:val="232A30"/>
                <w:sz w:val="17"/>
              </w:rPr>
              <w:t>12 de junio de 2026</w:t>
            </w:r>
          </w:p>
        </w:tc>
      </w:tr>
      <w:tr w:rsidR="00A50B52" w:rsidRPr="000A3F00" w14:paraId="36B44972"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5694CAD7" w14:textId="77777777" w:rsidR="00A50B52" w:rsidRPr="000A3F00" w:rsidRDefault="00000000">
            <w:r w:rsidRPr="000A3F00">
              <w:rPr>
                <w:b/>
                <w:color w:val="123456"/>
                <w:sz w:val="16"/>
              </w:rPr>
              <w:t>Tipo de documento</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25367F09" w14:textId="77777777" w:rsidR="00A50B52" w:rsidRPr="000A3F00" w:rsidRDefault="00000000">
            <w:r w:rsidRPr="000A3F00">
              <w:rPr>
                <w:color w:val="232A30"/>
                <w:sz w:val="17"/>
              </w:rPr>
              <w:t>Informe técnico de consultoría en comunicación estratégica</w:t>
            </w:r>
          </w:p>
        </w:tc>
      </w:tr>
      <w:tr w:rsidR="00A50B52" w:rsidRPr="000A3F00" w14:paraId="66ABD7E1" w14:textId="77777777">
        <w:trPr>
          <w:cantSplit/>
          <w:jc w:val="center"/>
        </w:trPr>
        <w:tc>
          <w:tcPr>
            <w:tcW w:w="4957" w:type="dxa"/>
            <w:tcBorders>
              <w:top w:val="single" w:sz="4" w:space="0" w:color="D4DDE0"/>
              <w:left w:val="single" w:sz="4" w:space="0" w:color="D4DDE0"/>
              <w:bottom w:val="single" w:sz="4" w:space="0" w:color="D4DDE0"/>
              <w:right w:val="single" w:sz="4" w:space="0" w:color="D4DDE0"/>
            </w:tcBorders>
            <w:shd w:val="clear" w:color="auto" w:fill="DDECEF"/>
            <w:tcMar>
              <w:top w:w="95" w:type="dxa"/>
              <w:left w:w="110" w:type="dxa"/>
              <w:bottom w:w="95" w:type="dxa"/>
              <w:right w:w="110" w:type="dxa"/>
            </w:tcMar>
            <w:vAlign w:val="center"/>
          </w:tcPr>
          <w:p w14:paraId="3D7277B3" w14:textId="77777777" w:rsidR="00A50B52" w:rsidRPr="000A3F00" w:rsidRDefault="00000000">
            <w:r w:rsidRPr="000A3F00">
              <w:rPr>
                <w:b/>
                <w:color w:val="123456"/>
                <w:sz w:val="16"/>
              </w:rPr>
              <w:t>Código de trazabilidad</w:t>
            </w:r>
          </w:p>
        </w:tc>
        <w:tc>
          <w:tcPr>
            <w:tcW w:w="4957" w:type="dxa"/>
            <w:tcBorders>
              <w:top w:val="single" w:sz="4" w:space="0" w:color="D4DDE0"/>
              <w:left w:val="single" w:sz="4" w:space="0" w:color="D4DDE0"/>
              <w:bottom w:val="single" w:sz="4" w:space="0" w:color="D4DDE0"/>
              <w:right w:val="single" w:sz="4" w:space="0" w:color="D4DDE0"/>
            </w:tcBorders>
            <w:shd w:val="clear" w:color="auto" w:fill="F8FAFA"/>
            <w:tcMar>
              <w:top w:w="95" w:type="dxa"/>
              <w:left w:w="110" w:type="dxa"/>
              <w:bottom w:w="95" w:type="dxa"/>
              <w:right w:w="110" w:type="dxa"/>
            </w:tcMar>
            <w:vAlign w:val="center"/>
          </w:tcPr>
          <w:p w14:paraId="6B66ED55" w14:textId="77777777" w:rsidR="00A50B52" w:rsidRPr="000A3F00" w:rsidRDefault="00000000">
            <w:r w:rsidRPr="000A3F00">
              <w:rPr>
                <w:color w:val="232A30"/>
                <w:sz w:val="17"/>
              </w:rPr>
              <w:t>IC-SDHT-2026-06-12</w:t>
            </w:r>
          </w:p>
        </w:tc>
      </w:tr>
    </w:tbl>
    <w:p w14:paraId="08FA00D8" w14:textId="50EB213F" w:rsidR="00A50B52" w:rsidRPr="000A3F00" w:rsidRDefault="000A3F00" w:rsidP="000A3F00">
      <w:pPr>
        <w:pStyle w:val="Ttulo1"/>
        <w:numPr>
          <w:ilvl w:val="0"/>
          <w:numId w:val="10"/>
        </w:numPr>
      </w:pPr>
      <w:r w:rsidRPr="000A3F00">
        <w:t>RESUMEN EJECUTIVO</w:t>
      </w:r>
    </w:p>
    <w:p w14:paraId="79FF1384" w14:textId="77777777" w:rsidR="00A50B52" w:rsidRPr="000A3F00" w:rsidRDefault="00000000" w:rsidP="000A3F00">
      <w:pPr>
        <w:spacing w:after="100" w:line="259" w:lineRule="auto"/>
        <w:ind w:left="720"/>
        <w:jc w:val="both"/>
      </w:pPr>
      <w:r w:rsidRPr="000A3F00">
        <w:rPr>
          <w:color w:val="232A30"/>
        </w:rPr>
        <w:t>El 12 de junio de 2026 se organizó y ajustó la agenda de la Oficina Asesora de Comunicaciones para el periodo comprendido entre el 13 y el 20 de junio. El ejercicio integró actividades territoriales, entregas de vivienda, preparación de la Gran Feria de Vivienda, producción con Camacol, agenda institucional, articulación de despacho, control político, internacionalización, diseño, audiovisual y contenidos editoriales.</w:t>
      </w:r>
    </w:p>
    <w:p w14:paraId="499C9FDF" w14:textId="77777777" w:rsidR="00A50B52" w:rsidRPr="000A3F00" w:rsidRDefault="00000000" w:rsidP="000A3F00">
      <w:pPr>
        <w:spacing w:after="100" w:line="259" w:lineRule="auto"/>
        <w:ind w:left="720"/>
        <w:jc w:val="both"/>
      </w:pPr>
      <w:r w:rsidRPr="000A3F00">
        <w:rPr>
          <w:color w:val="232A30"/>
        </w:rPr>
        <w:t xml:space="preserve">La matriz detallada registró 49 actividades. Dieciocho tenían fecha definida y 31 correspondían a tareas de la semana sin día ni hora cerrados. Entre las actividades fechadas se encontraban el voluntariado en Manitas, el taller “El Barrio que Queremos” en María Paz, registros en Cerro Norte, dos jornadas de grabación con Camacol, la preparatoria de la Gran Feria de Vivienda, un taller en San Cristóbal, una entrega de vivienda en Fontibón, una intervención en El Recuerdo, una visita al Parque </w:t>
      </w:r>
      <w:proofErr w:type="spellStart"/>
      <w:r w:rsidRPr="000A3F00">
        <w:rPr>
          <w:color w:val="232A30"/>
        </w:rPr>
        <w:t>Ilimaní</w:t>
      </w:r>
      <w:proofErr w:type="spellEnd"/>
      <w:r w:rsidRPr="000A3F00">
        <w:rPr>
          <w:color w:val="232A30"/>
        </w:rPr>
        <w:t>, una entrega de Oferta Preferente y el debate de control político sobre movilidad férrea.</w:t>
      </w:r>
    </w:p>
    <w:tbl>
      <w:tblPr>
        <w:tblW w:w="0" w:type="auto"/>
        <w:jc w:val="center"/>
        <w:tblLook w:val="04A0" w:firstRow="1" w:lastRow="0" w:firstColumn="1" w:lastColumn="0" w:noHBand="0" w:noVBand="1"/>
      </w:tblPr>
      <w:tblGrid>
        <w:gridCol w:w="9895"/>
      </w:tblGrid>
      <w:tr w:rsidR="00A50B52" w:rsidRPr="000A3F00" w14:paraId="3A8267E9"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EAF4F6"/>
            <w:tcMar>
              <w:top w:w="120" w:type="dxa"/>
              <w:left w:w="170" w:type="dxa"/>
              <w:bottom w:w="120" w:type="dxa"/>
              <w:right w:w="150" w:type="dxa"/>
            </w:tcMar>
          </w:tcPr>
          <w:p w14:paraId="18ADFDAA" w14:textId="77777777" w:rsidR="00A50B52" w:rsidRPr="000A3F00" w:rsidRDefault="00000000">
            <w:pPr>
              <w:spacing w:after="60"/>
            </w:pPr>
            <w:r w:rsidRPr="000A3F00">
              <w:rPr>
                <w:b/>
                <w:color w:val="00747A"/>
                <w:sz w:val="20"/>
              </w:rPr>
              <w:t>Conclusión estratégica</w:t>
            </w:r>
          </w:p>
          <w:p w14:paraId="65E91974" w14:textId="77777777" w:rsidR="00A50B52" w:rsidRPr="000A3F00" w:rsidRDefault="00000000" w:rsidP="000A3F00">
            <w:pPr>
              <w:spacing w:after="0" w:line="252" w:lineRule="auto"/>
              <w:jc w:val="both"/>
            </w:pPr>
            <w:r w:rsidRPr="000A3F00">
              <w:rPr>
                <w:color w:val="232A30"/>
              </w:rPr>
              <w:t>La agenda no debía tratarse como una lista de solicitudes, sino como un sistema de decisiones: qué merece cobertura, qué requiere producción, qué debe permanecer como gestión interna, qué necesita validación técnica y qué representa un riesgo reputacional. La prioridad debía concentrarse en actividades capaces de mostrar beneficio ciudadano, transformación territorial, acceso a vivienda y evidencia verificable de gestión.</w:t>
            </w:r>
          </w:p>
        </w:tc>
      </w:tr>
    </w:tbl>
    <w:p w14:paraId="37D91748" w14:textId="77777777" w:rsidR="00A50B52" w:rsidRPr="000A3F00" w:rsidRDefault="00000000" w:rsidP="000A3F00">
      <w:pPr>
        <w:spacing w:after="100" w:line="259" w:lineRule="auto"/>
        <w:ind w:left="720"/>
        <w:jc w:val="both"/>
      </w:pPr>
      <w:r w:rsidRPr="000A3F00">
        <w:rPr>
          <w:color w:val="232A30"/>
        </w:rPr>
        <w:lastRenderedPageBreak/>
        <w:t>El trabajo permitió asignar un ángulo comunicacional, sugerir formatos y canales, definir productos esperados, identificar alertas de validación y separar los eventos publicables de las reuniones puramente operativas. La principal debilidad documental fue la ausencia de responsables definitivos, fechas de cierre, enlaces de evidencia y estados finales en la versión recuperada.</w:t>
      </w:r>
    </w:p>
    <w:p w14:paraId="1E5F037E" w14:textId="6E4C200B" w:rsidR="00A50B52" w:rsidRPr="000A3F00" w:rsidRDefault="000A3F00" w:rsidP="000A3F00">
      <w:pPr>
        <w:pStyle w:val="Ttulo1"/>
        <w:numPr>
          <w:ilvl w:val="0"/>
          <w:numId w:val="10"/>
        </w:numPr>
      </w:pPr>
      <w:r w:rsidRPr="000A3F00">
        <w:t>ANTECEDENTES Y CONTEXTO</w:t>
      </w:r>
    </w:p>
    <w:p w14:paraId="3E15C68D" w14:textId="77777777" w:rsidR="00A50B52" w:rsidRPr="000A3F00" w:rsidRDefault="00000000" w:rsidP="000A3F00">
      <w:pPr>
        <w:spacing w:after="100" w:line="259" w:lineRule="auto"/>
        <w:ind w:left="720"/>
        <w:jc w:val="both"/>
      </w:pPr>
      <w:r w:rsidRPr="000A3F00">
        <w:rPr>
          <w:color w:val="232A30"/>
        </w:rPr>
        <w:t>La Oficina Asesora de Comunicaciones administraba simultáneamente una agenda de territorio, vivienda, revitalización, posicionamiento técnico, producción audiovisual, preparación de eventos y manejo preventivo de riesgos. Sin una herramienta común, cada solicitud podía convertirse en una urgencia independiente, generar duplicidad, sobrecargar al equipo y producir contenidos sin una finalidad estratégica clara.</w:t>
      </w:r>
    </w:p>
    <w:p w14:paraId="646ED787" w14:textId="77777777" w:rsidR="00A50B52" w:rsidRPr="000A3F00" w:rsidRDefault="00000000" w:rsidP="000A3F00">
      <w:pPr>
        <w:spacing w:after="100" w:line="259" w:lineRule="auto"/>
        <w:ind w:left="720"/>
        <w:jc w:val="both"/>
      </w:pPr>
      <w:r w:rsidRPr="000A3F00">
        <w:rPr>
          <w:color w:val="232A30"/>
        </w:rPr>
        <w:t>La matriz se diseñó para ordenar la operación alrededor de campos mínimos: fecha, actividad, lugar, responsable, carácter estratégico, nivel de prioridad, análisis previo, tipo de contenido, canales, producto esperado, estado, riesgo y observaciones. Esta estructura convirtió la agenda en un instrumento de planeación y no únicamente en un calendario.</w:t>
      </w:r>
    </w:p>
    <w:p w14:paraId="0B4F3AC0" w14:textId="0884A95C" w:rsidR="00A50B52" w:rsidRPr="000A3F00" w:rsidRDefault="00000000" w:rsidP="000A3F00">
      <w:pPr>
        <w:pStyle w:val="Prrafodelista"/>
        <w:numPr>
          <w:ilvl w:val="1"/>
          <w:numId w:val="10"/>
        </w:numPr>
        <w:spacing w:before="140" w:after="80"/>
      </w:pPr>
      <w:r w:rsidRPr="000A3F00">
        <w:rPr>
          <w:b/>
          <w:color w:val="00747A"/>
          <w:sz w:val="22"/>
        </w:rPr>
        <w:t>Preguntas atendidas</w:t>
      </w:r>
    </w:p>
    <w:p w14:paraId="798D9005" w14:textId="77777777" w:rsidR="00A50B52" w:rsidRPr="000A3F00" w:rsidRDefault="00000000" w:rsidP="000A3F00">
      <w:pPr>
        <w:pStyle w:val="Listaconvietas"/>
        <w:numPr>
          <w:ilvl w:val="0"/>
          <w:numId w:val="11"/>
        </w:numPr>
        <w:spacing w:after="60"/>
      </w:pPr>
      <w:r w:rsidRPr="000A3F00">
        <w:rPr>
          <w:color w:val="232A30"/>
        </w:rPr>
        <w:t>¿Cuáles actividades tenían mayor valor ciudadano, noticioso o reputacional?</w:t>
      </w:r>
    </w:p>
    <w:p w14:paraId="0DD5191F" w14:textId="77777777" w:rsidR="000A3F00" w:rsidRPr="000A3F00" w:rsidRDefault="000A3F00" w:rsidP="000A3F00">
      <w:pPr>
        <w:pStyle w:val="Listaconvietas"/>
        <w:numPr>
          <w:ilvl w:val="0"/>
          <w:numId w:val="0"/>
        </w:numPr>
        <w:spacing w:after="60"/>
        <w:ind w:left="1080"/>
      </w:pPr>
    </w:p>
    <w:p w14:paraId="46DAF977" w14:textId="00746F0E" w:rsidR="00A50B52" w:rsidRPr="000A3F00" w:rsidRDefault="00000000" w:rsidP="000A3F00">
      <w:pPr>
        <w:pStyle w:val="Listaconvietas"/>
        <w:numPr>
          <w:ilvl w:val="0"/>
          <w:numId w:val="11"/>
        </w:numPr>
        <w:spacing w:after="60"/>
      </w:pPr>
      <w:r w:rsidRPr="000A3F00">
        <w:rPr>
          <w:color w:val="232A30"/>
        </w:rPr>
        <w:t>¿Qué eventos requerían cobertura propia y cuáles podían trabajar con material de terceros?</w:t>
      </w:r>
    </w:p>
    <w:p w14:paraId="5B401DD7" w14:textId="77777777" w:rsidR="000A3F00" w:rsidRPr="000A3F00" w:rsidRDefault="000A3F00" w:rsidP="000A3F00">
      <w:pPr>
        <w:pStyle w:val="Listaconvietas"/>
        <w:numPr>
          <w:ilvl w:val="0"/>
          <w:numId w:val="0"/>
        </w:numPr>
        <w:spacing w:after="60"/>
        <w:ind w:left="1080"/>
      </w:pPr>
    </w:p>
    <w:p w14:paraId="59A12890" w14:textId="4331741C" w:rsidR="00A50B52" w:rsidRPr="000A3F00" w:rsidRDefault="00000000" w:rsidP="000A3F00">
      <w:pPr>
        <w:pStyle w:val="Listaconvietas"/>
        <w:numPr>
          <w:ilvl w:val="0"/>
          <w:numId w:val="11"/>
        </w:numPr>
        <w:spacing w:after="60"/>
      </w:pPr>
      <w:r w:rsidRPr="000A3F00">
        <w:rPr>
          <w:color w:val="232A30"/>
        </w:rPr>
        <w:t>¿Qué reuniones internas no debían convertirse automáticamente en publicaciones?</w:t>
      </w:r>
    </w:p>
    <w:p w14:paraId="4A3797AE" w14:textId="77777777" w:rsidR="000A3F00" w:rsidRPr="000A3F00" w:rsidRDefault="000A3F00" w:rsidP="000A3F00">
      <w:pPr>
        <w:pStyle w:val="Listaconvietas"/>
        <w:numPr>
          <w:ilvl w:val="0"/>
          <w:numId w:val="0"/>
        </w:numPr>
        <w:spacing w:after="60"/>
        <w:ind w:left="1080"/>
      </w:pPr>
    </w:p>
    <w:p w14:paraId="169E1074" w14:textId="45C5A429" w:rsidR="00A50B52" w:rsidRPr="000A3F00" w:rsidRDefault="00000000" w:rsidP="000A3F00">
      <w:pPr>
        <w:pStyle w:val="Listaconvietas"/>
        <w:numPr>
          <w:ilvl w:val="0"/>
          <w:numId w:val="11"/>
        </w:numPr>
        <w:spacing w:after="60"/>
      </w:pPr>
      <w:r w:rsidRPr="000A3F00">
        <w:rPr>
          <w:color w:val="232A30"/>
        </w:rPr>
        <w:t>¿Qué productos debían prepararse antes, durante y después de cada actividad?</w:t>
      </w:r>
    </w:p>
    <w:p w14:paraId="3736DB45" w14:textId="77777777" w:rsidR="000A3F00" w:rsidRPr="000A3F00" w:rsidRDefault="000A3F00" w:rsidP="000A3F00">
      <w:pPr>
        <w:pStyle w:val="Listaconvietas"/>
        <w:numPr>
          <w:ilvl w:val="0"/>
          <w:numId w:val="0"/>
        </w:numPr>
        <w:spacing w:after="60"/>
        <w:ind w:left="1080"/>
      </w:pPr>
    </w:p>
    <w:p w14:paraId="48E9FA72" w14:textId="51C2BF6F" w:rsidR="00A50B52" w:rsidRPr="000A3F00" w:rsidRDefault="00000000" w:rsidP="000A3F00">
      <w:pPr>
        <w:pStyle w:val="Listaconvietas"/>
        <w:numPr>
          <w:ilvl w:val="0"/>
          <w:numId w:val="11"/>
        </w:numPr>
        <w:spacing w:after="60"/>
      </w:pPr>
      <w:r w:rsidRPr="000A3F00">
        <w:rPr>
          <w:color w:val="232A30"/>
        </w:rPr>
        <w:t>¿Dónde existían cruces de horarios, datos por confirmar o riesgos de competencia institucional?</w:t>
      </w:r>
    </w:p>
    <w:p w14:paraId="1EB4448A" w14:textId="77777777" w:rsidR="000A3F00" w:rsidRPr="000A3F00" w:rsidRDefault="000A3F00" w:rsidP="000A3F00">
      <w:pPr>
        <w:pStyle w:val="Listaconvietas"/>
        <w:numPr>
          <w:ilvl w:val="0"/>
          <w:numId w:val="0"/>
        </w:numPr>
        <w:spacing w:after="60"/>
        <w:ind w:left="1080"/>
      </w:pPr>
    </w:p>
    <w:p w14:paraId="5339CC1E" w14:textId="4E86A6A7" w:rsidR="00A50B52" w:rsidRPr="000A3F00" w:rsidRDefault="00000000" w:rsidP="000A3F00">
      <w:pPr>
        <w:pStyle w:val="Listaconvietas"/>
        <w:numPr>
          <w:ilvl w:val="0"/>
          <w:numId w:val="11"/>
        </w:numPr>
        <w:spacing w:after="60"/>
      </w:pPr>
      <w:r w:rsidRPr="000A3F00">
        <w:rPr>
          <w:color w:val="232A30"/>
        </w:rPr>
        <w:t>¿Cómo dejar evidencia del proceso de planeación y del eventual cumplimiento?</w:t>
      </w:r>
    </w:p>
    <w:p w14:paraId="6AD1CFC0" w14:textId="77777777" w:rsidR="000A3F00" w:rsidRDefault="000A3F00" w:rsidP="000A3F00">
      <w:pPr>
        <w:pStyle w:val="Prrafodelista"/>
      </w:pPr>
    </w:p>
    <w:p w14:paraId="6B587988" w14:textId="50B9D4BA" w:rsidR="00A50B52" w:rsidRPr="000A3F00" w:rsidRDefault="000A3F00" w:rsidP="000A3F00">
      <w:pPr>
        <w:pStyle w:val="Ttulo1"/>
        <w:numPr>
          <w:ilvl w:val="0"/>
          <w:numId w:val="10"/>
        </w:numPr>
      </w:pPr>
      <w:r w:rsidRPr="000A3F00">
        <w:t>OBJETIVOS DEL ACOMPAÑAMIENTO</w:t>
      </w:r>
    </w:p>
    <w:p w14:paraId="3C3B400E" w14:textId="13BC963C" w:rsidR="00A50B52" w:rsidRPr="000A3F00" w:rsidRDefault="00000000" w:rsidP="000A3F00">
      <w:pPr>
        <w:pStyle w:val="Prrafodelista"/>
        <w:numPr>
          <w:ilvl w:val="1"/>
          <w:numId w:val="10"/>
        </w:numPr>
        <w:spacing w:before="140" w:after="80"/>
      </w:pPr>
      <w:r w:rsidRPr="000A3F00">
        <w:rPr>
          <w:b/>
          <w:color w:val="00747A"/>
          <w:sz w:val="22"/>
        </w:rPr>
        <w:t>Objetivo general</w:t>
      </w:r>
    </w:p>
    <w:p w14:paraId="4815376C" w14:textId="77777777" w:rsidR="00A50B52" w:rsidRDefault="00000000" w:rsidP="000A3F00">
      <w:pPr>
        <w:spacing w:after="100" w:line="259" w:lineRule="auto"/>
        <w:ind w:left="720"/>
        <w:jc w:val="both"/>
        <w:rPr>
          <w:color w:val="232A30"/>
        </w:rPr>
      </w:pPr>
      <w:r w:rsidRPr="000A3F00">
        <w:rPr>
          <w:color w:val="232A30"/>
        </w:rPr>
        <w:t>Estructurar y priorizar la agenda semanal de la Oficina Asesora de Comunicaciones, conectando cada actividad con una finalidad institucional, un producto comunicacional, un canal, un nivel de riesgo y una ruta de seguimiento verificable.</w:t>
      </w:r>
    </w:p>
    <w:p w14:paraId="57D0466D" w14:textId="77777777" w:rsidR="000A3F00" w:rsidRPr="000A3F00" w:rsidRDefault="000A3F00" w:rsidP="000A3F00">
      <w:pPr>
        <w:spacing w:after="100" w:line="259" w:lineRule="auto"/>
        <w:ind w:left="720"/>
        <w:jc w:val="both"/>
      </w:pPr>
    </w:p>
    <w:p w14:paraId="70FBF802" w14:textId="266991E2" w:rsidR="00A50B52" w:rsidRPr="000A3F00" w:rsidRDefault="00000000" w:rsidP="000A3F00">
      <w:pPr>
        <w:pStyle w:val="Prrafodelista"/>
        <w:numPr>
          <w:ilvl w:val="1"/>
          <w:numId w:val="10"/>
        </w:numPr>
        <w:spacing w:before="140" w:after="80"/>
      </w:pPr>
      <w:r w:rsidRPr="000A3F00">
        <w:rPr>
          <w:b/>
          <w:color w:val="00747A"/>
          <w:sz w:val="22"/>
        </w:rPr>
        <w:t>Objetivos específicos</w:t>
      </w:r>
    </w:p>
    <w:p w14:paraId="0D665366" w14:textId="77777777" w:rsidR="00A50B52" w:rsidRPr="000A3F00" w:rsidRDefault="00000000" w:rsidP="000A3F00">
      <w:pPr>
        <w:pStyle w:val="Listaconvietas"/>
        <w:numPr>
          <w:ilvl w:val="0"/>
          <w:numId w:val="13"/>
        </w:numPr>
        <w:spacing w:after="60"/>
      </w:pPr>
      <w:r w:rsidRPr="000A3F00">
        <w:rPr>
          <w:color w:val="232A30"/>
        </w:rPr>
        <w:t>Consolidar en una matriz única las solicitudes y actividades previstas para la semana.</w:t>
      </w:r>
    </w:p>
    <w:p w14:paraId="4F52F7AF" w14:textId="77777777" w:rsidR="000A3F00" w:rsidRPr="000A3F00" w:rsidRDefault="000A3F00" w:rsidP="000A3F00">
      <w:pPr>
        <w:pStyle w:val="Listaconvietas"/>
        <w:numPr>
          <w:ilvl w:val="0"/>
          <w:numId w:val="0"/>
        </w:numPr>
        <w:spacing w:after="60"/>
        <w:ind w:left="1080"/>
      </w:pPr>
    </w:p>
    <w:p w14:paraId="299A2E79" w14:textId="0739CBFA" w:rsidR="00A50B52" w:rsidRPr="000A3F00" w:rsidRDefault="00000000" w:rsidP="000A3F00">
      <w:pPr>
        <w:pStyle w:val="Listaconvietas"/>
        <w:numPr>
          <w:ilvl w:val="0"/>
          <w:numId w:val="13"/>
        </w:numPr>
        <w:spacing w:after="60"/>
      </w:pPr>
      <w:r w:rsidRPr="000A3F00">
        <w:rPr>
          <w:color w:val="232A30"/>
        </w:rPr>
        <w:t>Diferenciar acciones estratégicas, operativas, internas y de riesgo.</w:t>
      </w:r>
    </w:p>
    <w:p w14:paraId="18205CD7" w14:textId="77777777" w:rsidR="000A3F00" w:rsidRPr="000A3F00" w:rsidRDefault="000A3F00" w:rsidP="000A3F00">
      <w:pPr>
        <w:pStyle w:val="Listaconvietas"/>
        <w:numPr>
          <w:ilvl w:val="0"/>
          <w:numId w:val="0"/>
        </w:numPr>
        <w:spacing w:after="60"/>
        <w:ind w:left="1080"/>
      </w:pPr>
    </w:p>
    <w:p w14:paraId="1AF59733" w14:textId="3CF4D872" w:rsidR="00A50B52" w:rsidRPr="000A3F00" w:rsidRDefault="00000000" w:rsidP="000A3F00">
      <w:pPr>
        <w:pStyle w:val="Listaconvietas"/>
        <w:numPr>
          <w:ilvl w:val="0"/>
          <w:numId w:val="13"/>
        </w:numPr>
        <w:spacing w:after="60"/>
      </w:pPr>
      <w:r w:rsidRPr="000A3F00">
        <w:rPr>
          <w:color w:val="232A30"/>
        </w:rPr>
        <w:t>Asignar a cada actividad una lectura previa sobre qué comunicar y qué evitar.</w:t>
      </w:r>
    </w:p>
    <w:p w14:paraId="21C41D1C" w14:textId="77777777" w:rsidR="000A3F00" w:rsidRPr="000A3F00" w:rsidRDefault="000A3F00" w:rsidP="000A3F00">
      <w:pPr>
        <w:pStyle w:val="Listaconvietas"/>
        <w:numPr>
          <w:ilvl w:val="0"/>
          <w:numId w:val="0"/>
        </w:numPr>
        <w:spacing w:after="60"/>
        <w:ind w:left="1080"/>
      </w:pPr>
    </w:p>
    <w:p w14:paraId="5AB63EB1" w14:textId="2C966C43" w:rsidR="00A50B52" w:rsidRPr="000A3F00" w:rsidRDefault="00000000" w:rsidP="000A3F00">
      <w:pPr>
        <w:pStyle w:val="Listaconvietas"/>
        <w:numPr>
          <w:ilvl w:val="0"/>
          <w:numId w:val="13"/>
        </w:numPr>
        <w:spacing w:after="60"/>
      </w:pPr>
      <w:r w:rsidRPr="000A3F00">
        <w:rPr>
          <w:color w:val="232A30"/>
        </w:rPr>
        <w:t>Proponer contenidos y canales en función del valor ciudadano, no del protocolo.</w:t>
      </w:r>
    </w:p>
    <w:p w14:paraId="639ED179" w14:textId="77777777" w:rsidR="000A3F00" w:rsidRPr="000A3F00" w:rsidRDefault="000A3F00" w:rsidP="000A3F00">
      <w:pPr>
        <w:pStyle w:val="Listaconvietas"/>
        <w:numPr>
          <w:ilvl w:val="0"/>
          <w:numId w:val="0"/>
        </w:numPr>
        <w:spacing w:after="60"/>
        <w:ind w:left="1080"/>
      </w:pPr>
    </w:p>
    <w:p w14:paraId="1C8FEADD" w14:textId="7B9D7BAF" w:rsidR="00A50B52" w:rsidRPr="000A3F00" w:rsidRDefault="00000000" w:rsidP="000A3F00">
      <w:pPr>
        <w:pStyle w:val="Listaconvietas"/>
        <w:numPr>
          <w:ilvl w:val="0"/>
          <w:numId w:val="13"/>
        </w:numPr>
        <w:spacing w:after="60"/>
      </w:pPr>
      <w:r w:rsidRPr="000A3F00">
        <w:rPr>
          <w:color w:val="232A30"/>
        </w:rPr>
        <w:t>Identificar cruces de agenda, información incompleta y necesidades de validación.</w:t>
      </w:r>
    </w:p>
    <w:p w14:paraId="7762981F" w14:textId="77777777" w:rsidR="000A3F00" w:rsidRPr="000A3F00" w:rsidRDefault="000A3F00" w:rsidP="000A3F00">
      <w:pPr>
        <w:pStyle w:val="Listaconvietas"/>
        <w:numPr>
          <w:ilvl w:val="0"/>
          <w:numId w:val="0"/>
        </w:numPr>
        <w:spacing w:after="60"/>
        <w:ind w:left="1080"/>
      </w:pPr>
    </w:p>
    <w:p w14:paraId="5831DC9A" w14:textId="5ED6F42F" w:rsidR="00A50B52" w:rsidRPr="000A3F00" w:rsidRDefault="00000000" w:rsidP="000A3F00">
      <w:pPr>
        <w:pStyle w:val="Listaconvietas"/>
        <w:numPr>
          <w:ilvl w:val="0"/>
          <w:numId w:val="13"/>
        </w:numPr>
        <w:spacing w:after="60"/>
      </w:pPr>
      <w:r w:rsidRPr="000A3F00">
        <w:rPr>
          <w:color w:val="232A30"/>
        </w:rPr>
        <w:t>Facilitar la asignación de responsables y el control de entrega.</w:t>
      </w:r>
    </w:p>
    <w:p w14:paraId="7BB2C67A" w14:textId="77777777" w:rsidR="000A3F00" w:rsidRPr="000A3F00" w:rsidRDefault="000A3F00" w:rsidP="000A3F00">
      <w:pPr>
        <w:pStyle w:val="Listaconvietas"/>
        <w:numPr>
          <w:ilvl w:val="0"/>
          <w:numId w:val="0"/>
        </w:numPr>
        <w:spacing w:after="60"/>
        <w:ind w:left="1080"/>
      </w:pPr>
    </w:p>
    <w:p w14:paraId="0BE8E241" w14:textId="1C72D06E" w:rsidR="00A50B52" w:rsidRPr="000A3F00" w:rsidRDefault="00000000" w:rsidP="000A3F00">
      <w:pPr>
        <w:pStyle w:val="Listaconvietas"/>
        <w:numPr>
          <w:ilvl w:val="0"/>
          <w:numId w:val="13"/>
        </w:numPr>
        <w:spacing w:after="60"/>
      </w:pPr>
      <w:r w:rsidRPr="000A3F00">
        <w:rPr>
          <w:color w:val="232A30"/>
        </w:rPr>
        <w:t>Establecer soportes mínimos para seguimiento contractual y auditoría.</w:t>
      </w:r>
    </w:p>
    <w:p w14:paraId="258FEBDA" w14:textId="77777777" w:rsidR="000A3F00" w:rsidRDefault="000A3F00" w:rsidP="000A3F00">
      <w:pPr>
        <w:pStyle w:val="Prrafodelista"/>
      </w:pPr>
    </w:p>
    <w:p w14:paraId="003C9715" w14:textId="0FCD9137" w:rsidR="00A50B52" w:rsidRPr="000A3F00" w:rsidRDefault="000A3F00" w:rsidP="000A3F00">
      <w:pPr>
        <w:pStyle w:val="Ttulo1"/>
        <w:numPr>
          <w:ilvl w:val="0"/>
          <w:numId w:val="10"/>
        </w:numPr>
      </w:pPr>
      <w:r w:rsidRPr="000A3F00">
        <w:lastRenderedPageBreak/>
        <w:t>ALCANCE Y METODOLOGÍA</w:t>
      </w:r>
    </w:p>
    <w:p w14:paraId="2F7CAE56" w14:textId="0A541B58" w:rsidR="00A50B52" w:rsidRPr="000A3F00" w:rsidRDefault="00000000" w:rsidP="000A3F00">
      <w:pPr>
        <w:pStyle w:val="Prrafodelista"/>
        <w:numPr>
          <w:ilvl w:val="1"/>
          <w:numId w:val="10"/>
        </w:numPr>
        <w:spacing w:before="140" w:after="80"/>
      </w:pPr>
      <w:r w:rsidRPr="000A3F00">
        <w:rPr>
          <w:b/>
          <w:color w:val="00747A"/>
          <w:sz w:val="22"/>
        </w:rPr>
        <w:t>Alcance</w:t>
      </w:r>
    </w:p>
    <w:p w14:paraId="5D38EB70" w14:textId="77777777" w:rsidR="00A50B52" w:rsidRDefault="00000000" w:rsidP="000A3F00">
      <w:pPr>
        <w:spacing w:after="100" w:line="259" w:lineRule="auto"/>
        <w:ind w:left="720"/>
        <w:jc w:val="both"/>
        <w:rPr>
          <w:color w:val="232A30"/>
        </w:rPr>
      </w:pPr>
      <w:r w:rsidRPr="000A3F00">
        <w:rPr>
          <w:color w:val="232A30"/>
        </w:rPr>
        <w:t>El acompañamiento tuvo alcance de planeación editorial, priorización, gestión de flujo de trabajo, prevención de riesgos y trazabilidad. No sustituyó la confirmación logística de eventos, la asignación formal de personal, la aprobación de piezas ni la certificación de cumplimiento por parte de los responsables institucionales.</w:t>
      </w:r>
    </w:p>
    <w:p w14:paraId="41BA0CA7" w14:textId="77777777" w:rsidR="000A3F00" w:rsidRPr="000A3F00" w:rsidRDefault="000A3F00" w:rsidP="000A3F00">
      <w:pPr>
        <w:spacing w:after="100" w:line="259" w:lineRule="auto"/>
        <w:ind w:left="720"/>
        <w:jc w:val="both"/>
      </w:pPr>
    </w:p>
    <w:p w14:paraId="6BAD19E0" w14:textId="290F2B77" w:rsidR="00A50B52" w:rsidRPr="000A3F00" w:rsidRDefault="00000000" w:rsidP="000A3F00">
      <w:pPr>
        <w:pStyle w:val="Prrafodelista"/>
        <w:numPr>
          <w:ilvl w:val="1"/>
          <w:numId w:val="10"/>
        </w:numPr>
        <w:spacing w:before="140" w:after="80"/>
      </w:pPr>
      <w:r w:rsidRPr="000A3F00">
        <w:rPr>
          <w:b/>
          <w:color w:val="00747A"/>
          <w:sz w:val="22"/>
        </w:rPr>
        <w:t>Metodología aplicada</w:t>
      </w:r>
    </w:p>
    <w:tbl>
      <w:tblPr>
        <w:tblW w:w="9108" w:type="dxa"/>
        <w:jc w:val="center"/>
        <w:tblLayout w:type="fixed"/>
        <w:tblLook w:val="04A0" w:firstRow="1" w:lastRow="0" w:firstColumn="1" w:lastColumn="0" w:noHBand="0" w:noVBand="1"/>
      </w:tblPr>
      <w:tblGrid>
        <w:gridCol w:w="2362"/>
        <w:gridCol w:w="6746"/>
      </w:tblGrid>
      <w:tr w:rsidR="00A50B52" w:rsidRPr="000A3F00" w14:paraId="5FE96D14" w14:textId="77777777" w:rsidTr="000A3F00">
        <w:trPr>
          <w:cantSplit/>
          <w:tblHeader/>
          <w:jc w:val="center"/>
        </w:trPr>
        <w:tc>
          <w:tcPr>
            <w:tcW w:w="2362" w:type="dxa"/>
            <w:shd w:val="clear" w:color="auto" w:fill="123456"/>
            <w:tcMar>
              <w:top w:w="70" w:type="dxa"/>
              <w:left w:w="70" w:type="dxa"/>
              <w:bottom w:w="70" w:type="dxa"/>
              <w:right w:w="70" w:type="dxa"/>
            </w:tcMar>
          </w:tcPr>
          <w:p w14:paraId="6AC69FAE" w14:textId="77777777" w:rsidR="00A50B52" w:rsidRPr="000A3F00" w:rsidRDefault="00000000" w:rsidP="000A3F00">
            <w:pPr>
              <w:jc w:val="center"/>
            </w:pPr>
            <w:r w:rsidRPr="000A3F00">
              <w:rPr>
                <w:b/>
                <w:color w:val="FFFFFF"/>
                <w:sz w:val="16"/>
              </w:rPr>
              <w:t>Etapa</w:t>
            </w:r>
          </w:p>
        </w:tc>
        <w:tc>
          <w:tcPr>
            <w:tcW w:w="6746" w:type="dxa"/>
            <w:shd w:val="clear" w:color="auto" w:fill="123456"/>
            <w:tcMar>
              <w:top w:w="70" w:type="dxa"/>
              <w:left w:w="70" w:type="dxa"/>
              <w:bottom w:w="70" w:type="dxa"/>
              <w:right w:w="70" w:type="dxa"/>
            </w:tcMar>
          </w:tcPr>
          <w:p w14:paraId="60E8D969" w14:textId="77777777" w:rsidR="00A50B52" w:rsidRPr="000A3F00" w:rsidRDefault="00000000" w:rsidP="000A3F00">
            <w:pPr>
              <w:jc w:val="center"/>
            </w:pPr>
            <w:r w:rsidRPr="000A3F00">
              <w:rPr>
                <w:b/>
                <w:color w:val="FFFFFF"/>
                <w:sz w:val="16"/>
              </w:rPr>
              <w:t>Aplicación</w:t>
            </w:r>
          </w:p>
        </w:tc>
      </w:tr>
      <w:tr w:rsidR="00A50B52" w:rsidRPr="000A3F00" w14:paraId="6B5DF832"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0A939A" w14:textId="77777777" w:rsidR="00A50B52" w:rsidRPr="000A3F00" w:rsidRDefault="00000000">
            <w:r w:rsidRPr="000A3F00">
              <w:rPr>
                <w:b/>
                <w:color w:val="00747A"/>
                <w:sz w:val="15"/>
              </w:rPr>
              <w:t>Consolidación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5CD2DAC" w14:textId="77777777" w:rsidR="00A50B52" w:rsidRPr="000A3F00" w:rsidRDefault="00000000">
            <w:r w:rsidRPr="000A3F00">
              <w:rPr>
                <w:color w:val="232A30"/>
                <w:sz w:val="15"/>
              </w:rPr>
              <w:t>Integración de actividades de Paola, Manuel y David en un mismo tablero.</w:t>
            </w:r>
          </w:p>
        </w:tc>
      </w:tr>
      <w:tr w:rsidR="00A50B52" w:rsidRPr="000A3F00" w14:paraId="0BBF1F0E"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0798C4" w14:textId="77777777" w:rsidR="00A50B52" w:rsidRPr="000A3F00" w:rsidRDefault="00000000">
            <w:r w:rsidRPr="000A3F00">
              <w:rPr>
                <w:b/>
                <w:color w:val="00747A"/>
                <w:sz w:val="15"/>
              </w:rPr>
              <w:t>Clasificación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7C61C2" w14:textId="77777777" w:rsidR="00A50B52" w:rsidRPr="000A3F00" w:rsidRDefault="00000000">
            <w:r w:rsidRPr="000A3F00">
              <w:rPr>
                <w:color w:val="232A30"/>
                <w:sz w:val="15"/>
              </w:rPr>
              <w:t>Agrupación por frente: territorio, vivienda, revitalización, feria, diseño, audiovisual, textos, despacho y riesgo.</w:t>
            </w:r>
          </w:p>
        </w:tc>
      </w:tr>
      <w:tr w:rsidR="00A50B52" w:rsidRPr="000A3F00" w14:paraId="7F1C6666"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170BD1" w14:textId="77777777" w:rsidR="00A50B52" w:rsidRPr="000A3F00" w:rsidRDefault="00000000">
            <w:r w:rsidRPr="000A3F00">
              <w:rPr>
                <w:b/>
                <w:color w:val="00747A"/>
                <w:sz w:val="15"/>
              </w:rPr>
              <w:t>Valoración estratégica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2D1F74" w14:textId="77777777" w:rsidR="00A50B52" w:rsidRPr="000A3F00" w:rsidRDefault="00000000">
            <w:r w:rsidRPr="000A3F00">
              <w:rPr>
                <w:color w:val="232A30"/>
                <w:sz w:val="15"/>
              </w:rPr>
              <w:t>Evaluación de relevancia ciudadana, oportunidad de posicionamiento, capacidad de evidencia y sensibilidad.</w:t>
            </w:r>
          </w:p>
        </w:tc>
      </w:tr>
      <w:tr w:rsidR="00A50B52" w:rsidRPr="000A3F00" w14:paraId="480FCBD0"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915F45" w14:textId="77777777" w:rsidR="00A50B52" w:rsidRPr="000A3F00" w:rsidRDefault="00000000">
            <w:r w:rsidRPr="000A3F00">
              <w:rPr>
                <w:b/>
                <w:color w:val="00747A"/>
                <w:sz w:val="15"/>
              </w:rPr>
              <w:t>Diseño editorial</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700E2F7" w14:textId="77777777" w:rsidR="00A50B52" w:rsidRPr="000A3F00" w:rsidRDefault="00000000">
            <w:r w:rsidRPr="000A3F00">
              <w:rPr>
                <w:color w:val="232A30"/>
                <w:sz w:val="15"/>
              </w:rPr>
              <w:t>Definición de ángulo, producto, formato y canal sugerido para cada actividad.</w:t>
            </w:r>
          </w:p>
        </w:tc>
      </w:tr>
      <w:tr w:rsidR="00A50B52" w:rsidRPr="000A3F00" w14:paraId="17262B0A"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10AB93D" w14:textId="77777777" w:rsidR="00A50B52" w:rsidRPr="000A3F00" w:rsidRDefault="00000000">
            <w:r w:rsidRPr="000A3F00">
              <w:rPr>
                <w:b/>
                <w:color w:val="00747A"/>
                <w:sz w:val="15"/>
              </w:rPr>
              <w:t>Control de validación</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71285C" w14:textId="77777777" w:rsidR="00A50B52" w:rsidRPr="000A3F00" w:rsidRDefault="00000000">
            <w:r w:rsidRPr="000A3F00">
              <w:rPr>
                <w:color w:val="232A30"/>
                <w:sz w:val="15"/>
              </w:rPr>
              <w:t>Registro de datos por confirmar, cruces de horario, permisos, cifras y competencias.</w:t>
            </w:r>
          </w:p>
        </w:tc>
      </w:tr>
      <w:tr w:rsidR="00A50B52" w:rsidRPr="000A3F00" w14:paraId="5E0C7B4D"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4DDB67" w14:textId="77777777" w:rsidR="00A50B52" w:rsidRPr="000A3F00" w:rsidRDefault="00000000">
            <w:r w:rsidRPr="000A3F00">
              <w:rPr>
                <w:b/>
                <w:color w:val="00747A"/>
                <w:sz w:val="15"/>
              </w:rPr>
              <w:t>Trazabilidad</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E6BDCE" w14:textId="77777777" w:rsidR="00A50B52" w:rsidRPr="000A3F00" w:rsidRDefault="00000000">
            <w:r w:rsidRPr="000A3F00">
              <w:rPr>
                <w:color w:val="232A30"/>
                <w:sz w:val="15"/>
              </w:rPr>
              <w:t>Incorporación de campos de estado, producto esperado, riesgo y observaciones.</w:t>
            </w:r>
          </w:p>
        </w:tc>
      </w:tr>
      <w:tr w:rsidR="00A50B52" w:rsidRPr="000A3F00" w14:paraId="4C8ADB37" w14:textId="77777777" w:rsidTr="000A3F00">
        <w:trPr>
          <w:cantSplit/>
          <w:jc w:val="center"/>
        </w:trPr>
        <w:tc>
          <w:tcPr>
            <w:tcW w:w="236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E30F5E" w14:textId="77777777" w:rsidR="00A50B52" w:rsidRPr="000A3F00" w:rsidRDefault="00000000">
            <w:r w:rsidRPr="000A3F00">
              <w:rPr>
                <w:b/>
                <w:color w:val="00747A"/>
                <w:sz w:val="15"/>
              </w:rPr>
              <w:t>Revisión de consistencia</w:t>
            </w:r>
          </w:p>
        </w:tc>
        <w:tc>
          <w:tcPr>
            <w:tcW w:w="674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4D14D2E" w14:textId="77777777" w:rsidR="00A50B52" w:rsidRPr="000A3F00" w:rsidRDefault="00000000">
            <w:r w:rsidRPr="000A3F00">
              <w:rPr>
                <w:color w:val="232A30"/>
                <w:sz w:val="15"/>
              </w:rPr>
              <w:t>Contraste entre la matriz detallada, la versión simplificada y las hojas resumen.</w:t>
            </w:r>
          </w:p>
        </w:tc>
      </w:tr>
    </w:tbl>
    <w:p w14:paraId="0608B057" w14:textId="72887CD9" w:rsidR="00A50B52" w:rsidRPr="000A3F00" w:rsidRDefault="000A3F00" w:rsidP="000A3F00">
      <w:pPr>
        <w:pStyle w:val="Ttulo1"/>
        <w:numPr>
          <w:ilvl w:val="0"/>
          <w:numId w:val="10"/>
        </w:numPr>
      </w:pPr>
      <w:r w:rsidRPr="000A3F00">
        <w:t>INVENTARIO DE LA AGENDA</w:t>
      </w:r>
    </w:p>
    <w:tbl>
      <w:tblPr>
        <w:tblW w:w="9708" w:type="dxa"/>
        <w:jc w:val="center"/>
        <w:tblLayout w:type="fixed"/>
        <w:tblLook w:val="04A0" w:firstRow="1" w:lastRow="0" w:firstColumn="1" w:lastColumn="0" w:noHBand="0" w:noVBand="1"/>
      </w:tblPr>
      <w:tblGrid>
        <w:gridCol w:w="3402"/>
        <w:gridCol w:w="1997"/>
        <w:gridCol w:w="4309"/>
      </w:tblGrid>
      <w:tr w:rsidR="00A50B52" w:rsidRPr="000A3F00" w14:paraId="458DD601" w14:textId="77777777" w:rsidTr="000A3F00">
        <w:trPr>
          <w:cantSplit/>
          <w:tblHeader/>
          <w:jc w:val="center"/>
        </w:trPr>
        <w:tc>
          <w:tcPr>
            <w:tcW w:w="3402" w:type="dxa"/>
            <w:shd w:val="clear" w:color="auto" w:fill="123456"/>
            <w:tcMar>
              <w:top w:w="70" w:type="dxa"/>
              <w:left w:w="70" w:type="dxa"/>
              <w:bottom w:w="70" w:type="dxa"/>
              <w:right w:w="70" w:type="dxa"/>
            </w:tcMar>
          </w:tcPr>
          <w:p w14:paraId="1661A78A" w14:textId="77777777" w:rsidR="00A50B52" w:rsidRPr="000A3F00" w:rsidRDefault="00000000" w:rsidP="000A3F00">
            <w:pPr>
              <w:jc w:val="center"/>
            </w:pPr>
            <w:r w:rsidRPr="000A3F00">
              <w:rPr>
                <w:b/>
                <w:color w:val="FFFFFF"/>
                <w:sz w:val="15"/>
              </w:rPr>
              <w:t>Grupo</w:t>
            </w:r>
          </w:p>
        </w:tc>
        <w:tc>
          <w:tcPr>
            <w:tcW w:w="1997" w:type="dxa"/>
            <w:shd w:val="clear" w:color="auto" w:fill="123456"/>
            <w:tcMar>
              <w:top w:w="70" w:type="dxa"/>
              <w:left w:w="70" w:type="dxa"/>
              <w:bottom w:w="70" w:type="dxa"/>
              <w:right w:w="70" w:type="dxa"/>
            </w:tcMar>
          </w:tcPr>
          <w:p w14:paraId="3B6519DF" w14:textId="77777777" w:rsidR="00A50B52" w:rsidRPr="000A3F00" w:rsidRDefault="00000000" w:rsidP="000A3F00">
            <w:pPr>
              <w:jc w:val="center"/>
            </w:pPr>
            <w:r w:rsidRPr="000A3F00">
              <w:rPr>
                <w:b/>
                <w:color w:val="FFFFFF"/>
                <w:sz w:val="15"/>
              </w:rPr>
              <w:t xml:space="preserve">Cantidad </w:t>
            </w:r>
            <w:proofErr w:type="spellStart"/>
            <w:r w:rsidRPr="000A3F00">
              <w:rPr>
                <w:b/>
                <w:color w:val="FFFFFF"/>
                <w:sz w:val="15"/>
              </w:rPr>
              <w:t>confirmable</w:t>
            </w:r>
            <w:proofErr w:type="spellEnd"/>
          </w:p>
        </w:tc>
        <w:tc>
          <w:tcPr>
            <w:tcW w:w="4309" w:type="dxa"/>
            <w:shd w:val="clear" w:color="auto" w:fill="123456"/>
            <w:tcMar>
              <w:top w:w="70" w:type="dxa"/>
              <w:left w:w="70" w:type="dxa"/>
              <w:bottom w:w="70" w:type="dxa"/>
              <w:right w:w="70" w:type="dxa"/>
            </w:tcMar>
          </w:tcPr>
          <w:p w14:paraId="309E5774" w14:textId="77777777" w:rsidR="00A50B52" w:rsidRPr="000A3F00" w:rsidRDefault="00000000" w:rsidP="000A3F00">
            <w:pPr>
              <w:jc w:val="center"/>
            </w:pPr>
            <w:r w:rsidRPr="000A3F00">
              <w:rPr>
                <w:b/>
                <w:color w:val="FFFFFF"/>
                <w:sz w:val="15"/>
              </w:rPr>
              <w:t>Lectura</w:t>
            </w:r>
          </w:p>
        </w:tc>
      </w:tr>
      <w:tr w:rsidR="00A50B52" w:rsidRPr="000A3F00" w14:paraId="0954DED3" w14:textId="77777777" w:rsidTr="000A3F00">
        <w:trPr>
          <w:cantSplit/>
          <w:jc w:val="center"/>
        </w:trPr>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57CE89" w14:textId="77777777" w:rsidR="00A50B52" w:rsidRPr="000A3F00" w:rsidRDefault="00000000">
            <w:r w:rsidRPr="000A3F00">
              <w:rPr>
                <w:b/>
                <w:color w:val="00747A"/>
                <w:sz w:val="15"/>
              </w:rPr>
              <w:t>Total de registros en la matriz detallada</w:t>
            </w:r>
          </w:p>
        </w:tc>
        <w:tc>
          <w:tcPr>
            <w:tcW w:w="19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9B465E" w14:textId="77777777" w:rsidR="00A50B52" w:rsidRPr="000A3F00" w:rsidRDefault="00000000" w:rsidP="000A3F00">
            <w:pPr>
              <w:jc w:val="center"/>
            </w:pPr>
            <w:r w:rsidRPr="000A3F00">
              <w:rPr>
                <w:color w:val="232A30"/>
                <w:sz w:val="15"/>
              </w:rPr>
              <w:t>49</w:t>
            </w:r>
          </w:p>
        </w:tc>
        <w:tc>
          <w:tcPr>
            <w:tcW w:w="430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E773DE" w14:textId="77777777" w:rsidR="00A50B52" w:rsidRPr="000A3F00" w:rsidRDefault="00000000">
            <w:r w:rsidRPr="000A3F00">
              <w:rPr>
                <w:color w:val="232A30"/>
                <w:sz w:val="15"/>
              </w:rPr>
              <w:t>Incluye 18 actividades con fecha y 31 tareas semanales sin fecha definida.</w:t>
            </w:r>
          </w:p>
        </w:tc>
      </w:tr>
      <w:tr w:rsidR="00A50B52" w:rsidRPr="000A3F00" w14:paraId="3F2E14E9" w14:textId="77777777" w:rsidTr="000A3F00">
        <w:trPr>
          <w:cantSplit/>
          <w:jc w:val="center"/>
        </w:trPr>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F4E998" w14:textId="77777777" w:rsidR="00A50B52" w:rsidRPr="000A3F00" w:rsidRDefault="00000000">
            <w:r w:rsidRPr="000A3F00">
              <w:rPr>
                <w:b/>
                <w:color w:val="00747A"/>
                <w:sz w:val="15"/>
              </w:rPr>
              <w:t>Actividades con fecha</w:t>
            </w:r>
          </w:p>
        </w:tc>
        <w:tc>
          <w:tcPr>
            <w:tcW w:w="19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B234C0" w14:textId="77777777" w:rsidR="00A50B52" w:rsidRPr="000A3F00" w:rsidRDefault="00000000" w:rsidP="000A3F00">
            <w:pPr>
              <w:jc w:val="center"/>
            </w:pPr>
            <w:r w:rsidRPr="000A3F00">
              <w:rPr>
                <w:color w:val="232A30"/>
                <w:sz w:val="15"/>
              </w:rPr>
              <w:t>18</w:t>
            </w:r>
          </w:p>
        </w:tc>
        <w:tc>
          <w:tcPr>
            <w:tcW w:w="430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9E7CFF" w14:textId="77777777" w:rsidR="00A50B52" w:rsidRPr="000A3F00" w:rsidRDefault="00000000">
            <w:r w:rsidRPr="000A3F00">
              <w:rPr>
                <w:color w:val="232A30"/>
                <w:sz w:val="15"/>
              </w:rPr>
              <w:t>Requieren confirmación logística, responsable, cobertura y cierre.</w:t>
            </w:r>
          </w:p>
        </w:tc>
      </w:tr>
      <w:tr w:rsidR="00A50B52" w:rsidRPr="000A3F00" w14:paraId="6139AC07" w14:textId="77777777" w:rsidTr="000A3F00">
        <w:trPr>
          <w:cantSplit/>
          <w:jc w:val="center"/>
        </w:trPr>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E4F30D" w14:textId="77777777" w:rsidR="00A50B52" w:rsidRPr="000A3F00" w:rsidRDefault="00000000">
            <w:r w:rsidRPr="000A3F00">
              <w:rPr>
                <w:b/>
                <w:color w:val="00747A"/>
                <w:sz w:val="15"/>
              </w:rPr>
              <w:t>Tareas sin fecha específica</w:t>
            </w:r>
          </w:p>
        </w:tc>
        <w:tc>
          <w:tcPr>
            <w:tcW w:w="19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4D33B5" w14:textId="77777777" w:rsidR="00A50B52" w:rsidRPr="000A3F00" w:rsidRDefault="00000000" w:rsidP="000A3F00">
            <w:pPr>
              <w:jc w:val="center"/>
            </w:pPr>
            <w:r w:rsidRPr="000A3F00">
              <w:rPr>
                <w:color w:val="232A30"/>
                <w:sz w:val="15"/>
              </w:rPr>
              <w:t>31</w:t>
            </w:r>
          </w:p>
        </w:tc>
        <w:tc>
          <w:tcPr>
            <w:tcW w:w="430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BC57580" w14:textId="77777777" w:rsidR="00A50B52" w:rsidRPr="000A3F00" w:rsidRDefault="00000000">
            <w:r w:rsidRPr="000A3F00">
              <w:rPr>
                <w:color w:val="232A30"/>
                <w:sz w:val="15"/>
              </w:rPr>
              <w:t>Corresponden principalmente a textos, diseño, audiovisual y preparación de productos.</w:t>
            </w:r>
          </w:p>
        </w:tc>
      </w:tr>
      <w:tr w:rsidR="00A50B52" w:rsidRPr="000A3F00" w14:paraId="287353B8" w14:textId="77777777" w:rsidTr="000A3F00">
        <w:trPr>
          <w:cantSplit/>
          <w:jc w:val="center"/>
        </w:trPr>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C89848C" w14:textId="77777777" w:rsidR="00A50B52" w:rsidRPr="000A3F00" w:rsidRDefault="00000000">
            <w:r w:rsidRPr="000A3F00">
              <w:rPr>
                <w:b/>
                <w:color w:val="00747A"/>
                <w:sz w:val="15"/>
              </w:rPr>
              <w:t>Reuniones o actividades internas no necesariamente publicables</w:t>
            </w:r>
          </w:p>
        </w:tc>
        <w:tc>
          <w:tcPr>
            <w:tcW w:w="19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AEE04D" w14:textId="77777777" w:rsidR="00A50B52" w:rsidRPr="000A3F00" w:rsidRDefault="00000000" w:rsidP="000A3F00">
            <w:pPr>
              <w:jc w:val="center"/>
            </w:pPr>
            <w:r w:rsidRPr="000A3F00">
              <w:rPr>
                <w:color w:val="232A30"/>
                <w:sz w:val="15"/>
              </w:rPr>
              <w:t>3 identificables</w:t>
            </w:r>
          </w:p>
        </w:tc>
        <w:tc>
          <w:tcPr>
            <w:tcW w:w="430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DFC41C" w14:textId="77777777" w:rsidR="00A50B52" w:rsidRPr="000A3F00" w:rsidRDefault="00000000">
            <w:r w:rsidRPr="000A3F00">
              <w:rPr>
                <w:color w:val="232A30"/>
                <w:sz w:val="15"/>
              </w:rPr>
              <w:t>Comité institucional, mesa técnica y reunión de comunicaciones.</w:t>
            </w:r>
          </w:p>
        </w:tc>
      </w:tr>
      <w:tr w:rsidR="00A50B52" w:rsidRPr="000A3F00" w14:paraId="1E4A0832" w14:textId="77777777" w:rsidTr="000A3F00">
        <w:trPr>
          <w:cantSplit/>
          <w:jc w:val="center"/>
        </w:trPr>
        <w:tc>
          <w:tcPr>
            <w:tcW w:w="340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B5F82BF" w14:textId="77777777" w:rsidR="00A50B52" w:rsidRPr="000A3F00" w:rsidRDefault="00000000">
            <w:r w:rsidRPr="000A3F00">
              <w:rPr>
                <w:b/>
                <w:color w:val="00747A"/>
                <w:sz w:val="15"/>
              </w:rPr>
              <w:t>Diferencia entre versiones</w:t>
            </w:r>
          </w:p>
        </w:tc>
        <w:tc>
          <w:tcPr>
            <w:tcW w:w="1997"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27CF79" w14:textId="77777777" w:rsidR="00A50B52" w:rsidRPr="000A3F00" w:rsidRDefault="00000000" w:rsidP="000A3F00">
            <w:pPr>
              <w:jc w:val="center"/>
            </w:pPr>
            <w:r w:rsidRPr="000A3F00">
              <w:rPr>
                <w:color w:val="232A30"/>
                <w:sz w:val="15"/>
              </w:rPr>
              <w:t>1 registro</w:t>
            </w:r>
          </w:p>
        </w:tc>
        <w:tc>
          <w:tcPr>
            <w:tcW w:w="430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4F38FC" w14:textId="77777777" w:rsidR="00A50B52" w:rsidRPr="000A3F00" w:rsidRDefault="00000000">
            <w:r w:rsidRPr="000A3F00">
              <w:rPr>
                <w:color w:val="232A30"/>
                <w:sz w:val="15"/>
              </w:rPr>
              <w:t>Una hoja resumen parece contabilizar 48; la matriz simplificada registra 49. Debe depurarse.</w:t>
            </w:r>
          </w:p>
        </w:tc>
      </w:tr>
    </w:tbl>
    <w:tbl>
      <w:tblPr>
        <w:tblW w:w="0" w:type="auto"/>
        <w:jc w:val="center"/>
        <w:tblLook w:val="04A0" w:firstRow="1" w:lastRow="0" w:firstColumn="1" w:lastColumn="0" w:noHBand="0" w:noVBand="1"/>
      </w:tblPr>
      <w:tblGrid>
        <w:gridCol w:w="9895"/>
      </w:tblGrid>
      <w:tr w:rsidR="00A50B52" w:rsidRPr="000A3F00" w14:paraId="324CD536" w14:textId="77777777">
        <w:trPr>
          <w:cantSplit/>
          <w:tblHeader/>
          <w:jc w:val="center"/>
        </w:trPr>
        <w:tc>
          <w:tcPr>
            <w:tcW w:w="9915" w:type="dxa"/>
            <w:tcBorders>
              <w:top w:val="single" w:sz="4" w:space="0" w:color="C6D9DC"/>
              <w:left w:val="single" w:sz="12" w:space="0" w:color="00747A"/>
              <w:bottom w:val="single" w:sz="4" w:space="0" w:color="C6D9DC"/>
              <w:right w:val="single" w:sz="4" w:space="0" w:color="C6D9DC"/>
            </w:tcBorders>
            <w:shd w:val="clear" w:color="auto" w:fill="FFF8E7"/>
            <w:tcMar>
              <w:top w:w="120" w:type="dxa"/>
              <w:left w:w="170" w:type="dxa"/>
              <w:bottom w:w="120" w:type="dxa"/>
              <w:right w:w="150" w:type="dxa"/>
            </w:tcMar>
          </w:tcPr>
          <w:p w14:paraId="19292854" w14:textId="77777777" w:rsidR="00A50B52" w:rsidRPr="000A3F00" w:rsidRDefault="00000000">
            <w:pPr>
              <w:spacing w:after="60"/>
            </w:pPr>
            <w:r w:rsidRPr="000A3F00">
              <w:rPr>
                <w:b/>
                <w:color w:val="AB6B00"/>
                <w:sz w:val="20"/>
              </w:rPr>
              <w:t>Advertencia de control</w:t>
            </w:r>
          </w:p>
          <w:p w14:paraId="5AFCE0E7" w14:textId="77777777" w:rsidR="00A50B52" w:rsidRPr="000A3F00" w:rsidRDefault="00000000">
            <w:pPr>
              <w:spacing w:after="0" w:line="252" w:lineRule="auto"/>
            </w:pPr>
            <w:r w:rsidRPr="000A3F00">
              <w:rPr>
                <w:color w:val="232A30"/>
              </w:rPr>
              <w:t>No debe reportarse un porcentaje de ejecución utilizando una cifra base hasta resolver la diferencia entre 48 y 49 registros y congelar una versión oficial. La base del indicador debe ser la misma en el corte inicial y en el cierre semanal.</w:t>
            </w:r>
          </w:p>
        </w:tc>
      </w:tr>
    </w:tbl>
    <w:p w14:paraId="489C438C" w14:textId="78295DBC" w:rsidR="00A50B52" w:rsidRPr="000A3F00" w:rsidRDefault="000A3F00" w:rsidP="000A3F00">
      <w:pPr>
        <w:pStyle w:val="Ttulo1"/>
        <w:numPr>
          <w:ilvl w:val="0"/>
          <w:numId w:val="10"/>
        </w:numPr>
      </w:pPr>
      <w:r w:rsidRPr="000A3F00">
        <w:lastRenderedPageBreak/>
        <w:t>DESARROLLO DEL ANÁLISIS POR FRENTES</w:t>
      </w:r>
    </w:p>
    <w:p w14:paraId="2DD81DEA" w14:textId="7FEFB092" w:rsidR="00A50B52" w:rsidRPr="000A3F00" w:rsidRDefault="00000000" w:rsidP="000A3F00">
      <w:pPr>
        <w:pStyle w:val="Prrafodelista"/>
        <w:numPr>
          <w:ilvl w:val="1"/>
          <w:numId w:val="10"/>
        </w:numPr>
        <w:spacing w:before="140" w:after="80"/>
      </w:pPr>
      <w:r w:rsidRPr="000A3F00">
        <w:rPr>
          <w:b/>
          <w:color w:val="00747A"/>
          <w:sz w:val="22"/>
        </w:rPr>
        <w:t>Agenda territorial y revitalización</w:t>
      </w:r>
    </w:p>
    <w:p w14:paraId="57005B7E" w14:textId="77777777" w:rsidR="00A50B52" w:rsidRPr="000A3F00" w:rsidRDefault="00000000" w:rsidP="000A3F00">
      <w:pPr>
        <w:spacing w:after="100" w:line="259" w:lineRule="auto"/>
        <w:ind w:left="720"/>
        <w:jc w:val="both"/>
      </w:pPr>
      <w:r w:rsidRPr="000A3F00">
        <w:rPr>
          <w:color w:val="232A30"/>
        </w:rPr>
        <w:t xml:space="preserve">Manitas, María Paz, Cerro Norte, San Cristóbal, El Recuerdo y Parque </w:t>
      </w:r>
      <w:proofErr w:type="spellStart"/>
      <w:r w:rsidRPr="000A3F00">
        <w:rPr>
          <w:color w:val="232A30"/>
        </w:rPr>
        <w:t>Ilimaní</w:t>
      </w:r>
      <w:proofErr w:type="spellEnd"/>
      <w:r w:rsidRPr="000A3F00">
        <w:rPr>
          <w:color w:val="232A30"/>
        </w:rPr>
        <w:t xml:space="preserve"> ofrecían la oportunidad de mostrar presencia en territorio, escucha, apropiación comunitaria y transformación de entornos. La recomendación fue evitar registros protocolarios y documentar el problema, la participación, el cambio esperado, los acuerdos y el siguiente paso.</w:t>
      </w:r>
    </w:p>
    <w:tbl>
      <w:tblPr>
        <w:tblW w:w="0" w:type="auto"/>
        <w:jc w:val="center"/>
        <w:tblLayout w:type="fixed"/>
        <w:tblLook w:val="04A0" w:firstRow="1" w:lastRow="0" w:firstColumn="1" w:lastColumn="0" w:noHBand="0" w:noVBand="1"/>
      </w:tblPr>
      <w:tblGrid>
        <w:gridCol w:w="2479"/>
        <w:gridCol w:w="2835"/>
        <w:gridCol w:w="2479"/>
        <w:gridCol w:w="2479"/>
      </w:tblGrid>
      <w:tr w:rsidR="00A50B52" w:rsidRPr="000A3F00" w14:paraId="2A85A04F" w14:textId="77777777">
        <w:trPr>
          <w:cantSplit/>
          <w:tblHeader/>
          <w:jc w:val="center"/>
        </w:trPr>
        <w:tc>
          <w:tcPr>
            <w:tcW w:w="2479" w:type="dxa"/>
            <w:shd w:val="clear" w:color="auto" w:fill="123456"/>
            <w:tcMar>
              <w:top w:w="70" w:type="dxa"/>
              <w:left w:w="70" w:type="dxa"/>
              <w:bottom w:w="70" w:type="dxa"/>
              <w:right w:w="70" w:type="dxa"/>
            </w:tcMar>
          </w:tcPr>
          <w:p w14:paraId="43C2E789" w14:textId="77777777" w:rsidR="00A50B52" w:rsidRPr="000A3F00" w:rsidRDefault="00000000" w:rsidP="000A3F00">
            <w:pPr>
              <w:jc w:val="center"/>
            </w:pPr>
            <w:r w:rsidRPr="000A3F00">
              <w:rPr>
                <w:b/>
                <w:color w:val="FFFFFF"/>
                <w:sz w:val="14"/>
              </w:rPr>
              <w:t>Actividad</w:t>
            </w:r>
          </w:p>
        </w:tc>
        <w:tc>
          <w:tcPr>
            <w:tcW w:w="2479" w:type="dxa"/>
            <w:shd w:val="clear" w:color="auto" w:fill="123456"/>
            <w:tcMar>
              <w:top w:w="70" w:type="dxa"/>
              <w:left w:w="70" w:type="dxa"/>
              <w:bottom w:w="70" w:type="dxa"/>
              <w:right w:w="70" w:type="dxa"/>
            </w:tcMar>
          </w:tcPr>
          <w:p w14:paraId="273948CA" w14:textId="77777777" w:rsidR="00A50B52" w:rsidRPr="000A3F00" w:rsidRDefault="00000000" w:rsidP="000A3F00">
            <w:pPr>
              <w:jc w:val="center"/>
            </w:pPr>
            <w:r w:rsidRPr="000A3F00">
              <w:rPr>
                <w:b/>
                <w:color w:val="FFFFFF"/>
                <w:sz w:val="14"/>
              </w:rPr>
              <w:t>Ángulo recomendado</w:t>
            </w:r>
          </w:p>
        </w:tc>
        <w:tc>
          <w:tcPr>
            <w:tcW w:w="2479" w:type="dxa"/>
            <w:shd w:val="clear" w:color="auto" w:fill="123456"/>
            <w:tcMar>
              <w:top w:w="70" w:type="dxa"/>
              <w:left w:w="70" w:type="dxa"/>
              <w:bottom w:w="70" w:type="dxa"/>
              <w:right w:w="70" w:type="dxa"/>
            </w:tcMar>
          </w:tcPr>
          <w:p w14:paraId="5BAA34F0" w14:textId="77777777" w:rsidR="00A50B52" w:rsidRPr="000A3F00" w:rsidRDefault="00000000" w:rsidP="000A3F00">
            <w:pPr>
              <w:jc w:val="center"/>
            </w:pPr>
            <w:r w:rsidRPr="000A3F00">
              <w:rPr>
                <w:b/>
                <w:color w:val="FFFFFF"/>
                <w:sz w:val="14"/>
              </w:rPr>
              <w:t>Producto mínimo</w:t>
            </w:r>
          </w:p>
        </w:tc>
        <w:tc>
          <w:tcPr>
            <w:tcW w:w="2479" w:type="dxa"/>
            <w:shd w:val="clear" w:color="auto" w:fill="123456"/>
            <w:tcMar>
              <w:top w:w="70" w:type="dxa"/>
              <w:left w:w="70" w:type="dxa"/>
              <w:bottom w:w="70" w:type="dxa"/>
              <w:right w:w="70" w:type="dxa"/>
            </w:tcMar>
          </w:tcPr>
          <w:p w14:paraId="2BBDC6F0" w14:textId="77777777" w:rsidR="00A50B52" w:rsidRPr="000A3F00" w:rsidRDefault="00000000" w:rsidP="000A3F00">
            <w:pPr>
              <w:jc w:val="center"/>
            </w:pPr>
            <w:r w:rsidRPr="000A3F00">
              <w:rPr>
                <w:b/>
                <w:color w:val="FFFFFF"/>
                <w:sz w:val="14"/>
              </w:rPr>
              <w:t>Control</w:t>
            </w:r>
          </w:p>
        </w:tc>
      </w:tr>
      <w:tr w:rsidR="00A50B52" w:rsidRPr="000A3F00" w14:paraId="1D71E1DA"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63B63D" w14:textId="77777777" w:rsidR="00A50B52" w:rsidRPr="000A3F00" w:rsidRDefault="00000000">
            <w:r w:rsidRPr="000A3F00">
              <w:rPr>
                <w:b/>
                <w:color w:val="00747A"/>
                <w:sz w:val="14"/>
              </w:rPr>
              <w:t>Voluntariado en Manitas</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531D34" w14:textId="77777777" w:rsidR="00A50B52" w:rsidRPr="000A3F00" w:rsidRDefault="00000000">
            <w:r w:rsidRPr="000A3F00">
              <w:rPr>
                <w:color w:val="232A30"/>
                <w:sz w:val="14"/>
              </w:rPr>
              <w:t>Cuidado comunitario y apropiación del entorno.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93FB9B" w14:textId="77777777" w:rsidR="00A50B52" w:rsidRPr="000A3F00" w:rsidRDefault="00000000">
            <w:r w:rsidRPr="000A3F00">
              <w:rPr>
                <w:color w:val="232A30"/>
                <w:sz w:val="14"/>
              </w:rPr>
              <w:t>Reel, galería y testimonios.</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6282721" w14:textId="77777777" w:rsidR="00A50B52" w:rsidRPr="000A3F00" w:rsidRDefault="00000000">
            <w:r w:rsidRPr="000A3F00">
              <w:rPr>
                <w:color w:val="232A30"/>
                <w:sz w:val="14"/>
              </w:rPr>
              <w:t>Mostrar resultado concreto; no solo funcionarios posando.</w:t>
            </w:r>
          </w:p>
        </w:tc>
      </w:tr>
      <w:tr w:rsidR="00A50B52" w:rsidRPr="000A3F00" w14:paraId="395FF978"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F218E6" w14:textId="77777777" w:rsidR="00A50B52" w:rsidRPr="000A3F00" w:rsidRDefault="00000000">
            <w:r w:rsidRPr="000A3F00">
              <w:rPr>
                <w:b/>
                <w:color w:val="00747A"/>
                <w:sz w:val="14"/>
              </w:rPr>
              <w:t>Taller María Paz</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6B20BF1" w14:textId="77777777" w:rsidR="00A50B52" w:rsidRPr="000A3F00" w:rsidRDefault="00000000">
            <w:r w:rsidRPr="000A3F00">
              <w:rPr>
                <w:color w:val="232A30"/>
                <w:sz w:val="14"/>
              </w:rPr>
              <w:t>La comunidad participa en la definición del barrio.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80F4F8" w14:textId="77777777" w:rsidR="00A50B52" w:rsidRPr="000A3F00" w:rsidRDefault="00000000">
            <w:r w:rsidRPr="000A3F00">
              <w:rPr>
                <w:color w:val="232A30"/>
                <w:sz w:val="14"/>
              </w:rPr>
              <w:t>Reel testimonial y carrusel.</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428E74" w14:textId="77777777" w:rsidR="00A50B52" w:rsidRPr="000A3F00" w:rsidRDefault="00000000">
            <w:r w:rsidRPr="000A3F00">
              <w:rPr>
                <w:color w:val="232A30"/>
                <w:sz w:val="14"/>
              </w:rPr>
              <w:t>Registrar acuerdos y próximos pasos.</w:t>
            </w:r>
          </w:p>
        </w:tc>
      </w:tr>
      <w:tr w:rsidR="00A50B52" w:rsidRPr="000A3F00" w14:paraId="57636A38"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1F237B4" w14:textId="77777777" w:rsidR="00A50B52" w:rsidRPr="000A3F00" w:rsidRDefault="00000000">
            <w:r w:rsidRPr="000A3F00">
              <w:rPr>
                <w:b/>
                <w:color w:val="00747A"/>
                <w:sz w:val="14"/>
              </w:rPr>
              <w:t>Cerro Norte</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4FB654" w14:textId="77777777" w:rsidR="00A50B52" w:rsidRPr="000A3F00" w:rsidRDefault="00000000">
            <w:r w:rsidRPr="000A3F00">
              <w:rPr>
                <w:color w:val="232A30"/>
                <w:sz w:val="14"/>
              </w:rPr>
              <w:t>Continuidad territorial con material recibido.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112885C" w14:textId="77777777" w:rsidR="00A50B52" w:rsidRPr="000A3F00" w:rsidRDefault="00000000">
            <w:r w:rsidRPr="000A3F00">
              <w:rPr>
                <w:color w:val="232A30"/>
                <w:sz w:val="14"/>
              </w:rPr>
              <w:t>Historia o post contextual.</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061513" w14:textId="77777777" w:rsidR="00A50B52" w:rsidRPr="000A3F00" w:rsidRDefault="00000000">
            <w:r w:rsidRPr="000A3F00">
              <w:rPr>
                <w:color w:val="232A30"/>
                <w:sz w:val="14"/>
              </w:rPr>
              <w:t>Validar calidad, datos y autorización de uso.</w:t>
            </w:r>
          </w:p>
        </w:tc>
      </w:tr>
      <w:tr w:rsidR="00A50B52" w:rsidRPr="000A3F00" w14:paraId="3D6B4334"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BEECAFA" w14:textId="77777777" w:rsidR="00A50B52" w:rsidRPr="000A3F00" w:rsidRDefault="00000000">
            <w:r w:rsidRPr="000A3F00">
              <w:rPr>
                <w:b/>
                <w:color w:val="00747A"/>
                <w:sz w:val="14"/>
              </w:rPr>
              <w:t>Taller San Cristóbal / cruce seguro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ED8A20" w14:textId="77777777" w:rsidR="00A50B52" w:rsidRPr="000A3F00" w:rsidRDefault="00000000">
            <w:r w:rsidRPr="000A3F00">
              <w:rPr>
                <w:color w:val="232A30"/>
                <w:sz w:val="14"/>
              </w:rPr>
              <w:t>Seguridad cotidiana, niñez y entorno escolar.</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D8B508" w14:textId="77777777" w:rsidR="00A50B52" w:rsidRPr="000A3F00" w:rsidRDefault="00000000">
            <w:r w:rsidRPr="000A3F00">
              <w:rPr>
                <w:color w:val="232A30"/>
                <w:sz w:val="14"/>
              </w:rPr>
              <w:t>Reel de recorrido y carrusel pedagógico.</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A5D1B7" w14:textId="77777777" w:rsidR="00A50B52" w:rsidRPr="000A3F00" w:rsidRDefault="00000000">
            <w:r w:rsidRPr="000A3F00">
              <w:rPr>
                <w:color w:val="232A30"/>
                <w:sz w:val="14"/>
              </w:rPr>
              <w:t>Resolver duplicidad de fecha y precisar alcance.</w:t>
            </w:r>
          </w:p>
        </w:tc>
      </w:tr>
      <w:tr w:rsidR="00A50B52" w:rsidRPr="000A3F00" w14:paraId="1BB61816"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6FE070B" w14:textId="77777777" w:rsidR="00A50B52" w:rsidRPr="000A3F00" w:rsidRDefault="00000000">
            <w:r w:rsidRPr="000A3F00">
              <w:rPr>
                <w:b/>
                <w:color w:val="00747A"/>
                <w:sz w:val="14"/>
              </w:rPr>
              <w:t>Intervención El Recuerdo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A611313" w14:textId="77777777" w:rsidR="00A50B52" w:rsidRPr="000A3F00" w:rsidRDefault="00000000">
            <w:r w:rsidRPr="000A3F00">
              <w:rPr>
                <w:color w:val="232A30"/>
                <w:sz w:val="14"/>
              </w:rPr>
              <w:t>Resultado tangible y mejora del entorno.</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925B731" w14:textId="77777777" w:rsidR="00A50B52" w:rsidRPr="000A3F00" w:rsidRDefault="00000000">
            <w:r w:rsidRPr="000A3F00">
              <w:rPr>
                <w:color w:val="232A30"/>
                <w:sz w:val="14"/>
              </w:rPr>
              <w:t>Antes/después y voz comunitaria.</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6F18CDF" w14:textId="77777777" w:rsidR="00A50B52" w:rsidRPr="000A3F00" w:rsidRDefault="00000000">
            <w:r w:rsidRPr="000A3F00">
              <w:rPr>
                <w:color w:val="232A30"/>
                <w:sz w:val="14"/>
              </w:rPr>
              <w:t>Contar con imágenes comparables y ficha técnica.</w:t>
            </w:r>
          </w:p>
        </w:tc>
      </w:tr>
      <w:tr w:rsidR="00A50B52" w:rsidRPr="000A3F00" w14:paraId="5C8AC2B7" w14:textId="77777777">
        <w:trPr>
          <w:cantSplit/>
          <w:jc w:val="center"/>
        </w:trPr>
        <w:tc>
          <w:tcPr>
            <w:tcW w:w="226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3C6CC00" w14:textId="77777777" w:rsidR="00A50B52" w:rsidRPr="000A3F00" w:rsidRDefault="00000000">
            <w:r w:rsidRPr="000A3F00">
              <w:rPr>
                <w:b/>
                <w:color w:val="00747A"/>
                <w:sz w:val="14"/>
              </w:rPr>
              <w:t xml:space="preserve">Parque </w:t>
            </w:r>
            <w:proofErr w:type="spellStart"/>
            <w:r w:rsidRPr="000A3F00">
              <w:rPr>
                <w:b/>
                <w:color w:val="00747A"/>
                <w:sz w:val="14"/>
              </w:rPr>
              <w:t>Ilimaní</w:t>
            </w:r>
            <w:proofErr w:type="spellEnd"/>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8CE4D4" w14:textId="77777777" w:rsidR="00A50B52" w:rsidRPr="000A3F00" w:rsidRDefault="00000000">
            <w:r w:rsidRPr="000A3F00">
              <w:rPr>
                <w:color w:val="232A30"/>
                <w:sz w:val="14"/>
              </w:rPr>
              <w:t>Articulación institucional con resultado verificable.</w:t>
            </w:r>
          </w:p>
        </w:tc>
        <w:tc>
          <w:tcPr>
            <w:tcW w:w="209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338822" w14:textId="77777777" w:rsidR="00A50B52" w:rsidRPr="000A3F00" w:rsidRDefault="00000000">
            <w:r w:rsidRPr="000A3F00">
              <w:rPr>
                <w:color w:val="232A30"/>
                <w:sz w:val="14"/>
              </w:rPr>
              <w:t>Registro interno o historia.</w:t>
            </w:r>
          </w:p>
        </w:tc>
        <w:tc>
          <w:tcPr>
            <w:tcW w:w="192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7FA6893" w14:textId="77777777" w:rsidR="00A50B52" w:rsidRPr="000A3F00" w:rsidRDefault="00000000">
            <w:r w:rsidRPr="000A3F00">
              <w:rPr>
                <w:color w:val="232A30"/>
                <w:sz w:val="14"/>
              </w:rPr>
              <w:t>No publicar si la visita no deja decisión o avance.</w:t>
            </w:r>
          </w:p>
        </w:tc>
      </w:tr>
    </w:tbl>
    <w:p w14:paraId="525CD54C" w14:textId="4AEA62FE" w:rsidR="00A50B52" w:rsidRPr="000A3F00" w:rsidRDefault="00000000" w:rsidP="000A3F00">
      <w:pPr>
        <w:pStyle w:val="Prrafodelista"/>
        <w:numPr>
          <w:ilvl w:val="1"/>
          <w:numId w:val="10"/>
        </w:numPr>
        <w:spacing w:before="140" w:after="80"/>
      </w:pPr>
      <w:r w:rsidRPr="000A3F00">
        <w:rPr>
          <w:b/>
          <w:color w:val="00747A"/>
          <w:sz w:val="22"/>
        </w:rPr>
        <w:t>Vivienda y Gran Feria</w:t>
      </w:r>
    </w:p>
    <w:p w14:paraId="4E6FB740" w14:textId="77777777" w:rsidR="00A50B52" w:rsidRPr="000A3F00" w:rsidRDefault="00000000" w:rsidP="000A3F00">
      <w:pPr>
        <w:spacing w:after="100" w:line="259" w:lineRule="auto"/>
        <w:ind w:left="720"/>
        <w:jc w:val="both"/>
      </w:pPr>
      <w:r w:rsidRPr="000A3F00">
        <w:rPr>
          <w:color w:val="232A30"/>
        </w:rPr>
        <w:t>Las grabaciones con Camacol, la entrega en Fontibón, la jornada de Oferta Preferente y la preparatoria de la Gran Feria tenían la mayor capacidad para combinar validación técnica, historias de hogares, pedagogía de programas y convocatoria. El enfoque recomendado fue conectar las piezas con una sola promesa: la Secretaría abre rutas reales para acceder a vivienda y acompaña a cada familia según su situación.</w:t>
      </w:r>
    </w:p>
    <w:tbl>
      <w:tblPr>
        <w:tblW w:w="9922" w:type="dxa"/>
        <w:jc w:val="center"/>
        <w:tblLayout w:type="fixed"/>
        <w:tblLook w:val="04A0" w:firstRow="1" w:lastRow="0" w:firstColumn="1" w:lastColumn="0" w:noHBand="0" w:noVBand="1"/>
      </w:tblPr>
      <w:tblGrid>
        <w:gridCol w:w="1903"/>
        <w:gridCol w:w="3061"/>
        <w:gridCol w:w="2479"/>
        <w:gridCol w:w="2479"/>
      </w:tblGrid>
      <w:tr w:rsidR="00A50B52" w:rsidRPr="000A3F00" w14:paraId="74709B80" w14:textId="77777777" w:rsidTr="000A3F00">
        <w:trPr>
          <w:cantSplit/>
          <w:tblHeader/>
          <w:jc w:val="center"/>
        </w:trPr>
        <w:tc>
          <w:tcPr>
            <w:tcW w:w="1903" w:type="dxa"/>
            <w:shd w:val="clear" w:color="auto" w:fill="123456"/>
            <w:tcMar>
              <w:top w:w="70" w:type="dxa"/>
              <w:left w:w="70" w:type="dxa"/>
              <w:bottom w:w="70" w:type="dxa"/>
              <w:right w:w="70" w:type="dxa"/>
            </w:tcMar>
          </w:tcPr>
          <w:p w14:paraId="2ED5E8A5" w14:textId="77777777" w:rsidR="00A50B52" w:rsidRPr="000A3F00" w:rsidRDefault="00000000" w:rsidP="000A3F00">
            <w:pPr>
              <w:jc w:val="center"/>
            </w:pPr>
            <w:r w:rsidRPr="000A3F00">
              <w:rPr>
                <w:b/>
                <w:color w:val="FFFFFF"/>
                <w:sz w:val="14"/>
              </w:rPr>
              <w:t>Actividad</w:t>
            </w:r>
          </w:p>
        </w:tc>
        <w:tc>
          <w:tcPr>
            <w:tcW w:w="3061" w:type="dxa"/>
            <w:shd w:val="clear" w:color="auto" w:fill="123456"/>
            <w:tcMar>
              <w:top w:w="70" w:type="dxa"/>
              <w:left w:w="70" w:type="dxa"/>
              <w:bottom w:w="70" w:type="dxa"/>
              <w:right w:w="70" w:type="dxa"/>
            </w:tcMar>
          </w:tcPr>
          <w:p w14:paraId="5F4AC5FA" w14:textId="77777777" w:rsidR="00A50B52" w:rsidRPr="000A3F00" w:rsidRDefault="00000000" w:rsidP="000A3F00">
            <w:pPr>
              <w:jc w:val="center"/>
            </w:pPr>
            <w:r w:rsidRPr="000A3F00">
              <w:rPr>
                <w:b/>
                <w:color w:val="FFFFFF"/>
                <w:sz w:val="14"/>
              </w:rPr>
              <w:t>Objetivo comunicacional</w:t>
            </w:r>
          </w:p>
        </w:tc>
        <w:tc>
          <w:tcPr>
            <w:tcW w:w="2479" w:type="dxa"/>
            <w:shd w:val="clear" w:color="auto" w:fill="123456"/>
            <w:tcMar>
              <w:top w:w="70" w:type="dxa"/>
              <w:left w:w="70" w:type="dxa"/>
              <w:bottom w:w="70" w:type="dxa"/>
              <w:right w:w="70" w:type="dxa"/>
            </w:tcMar>
          </w:tcPr>
          <w:p w14:paraId="5299DEF6" w14:textId="77777777" w:rsidR="00A50B52" w:rsidRPr="000A3F00" w:rsidRDefault="00000000" w:rsidP="000A3F00">
            <w:pPr>
              <w:jc w:val="center"/>
            </w:pPr>
            <w:r w:rsidRPr="000A3F00">
              <w:rPr>
                <w:b/>
                <w:color w:val="FFFFFF"/>
                <w:sz w:val="14"/>
              </w:rPr>
              <w:t>Producto esperado</w:t>
            </w:r>
          </w:p>
        </w:tc>
        <w:tc>
          <w:tcPr>
            <w:tcW w:w="2479" w:type="dxa"/>
            <w:shd w:val="clear" w:color="auto" w:fill="123456"/>
            <w:tcMar>
              <w:top w:w="70" w:type="dxa"/>
              <w:left w:w="70" w:type="dxa"/>
              <w:bottom w:w="70" w:type="dxa"/>
              <w:right w:w="70" w:type="dxa"/>
            </w:tcMar>
          </w:tcPr>
          <w:p w14:paraId="740B66B8" w14:textId="77777777" w:rsidR="00A50B52" w:rsidRPr="000A3F00" w:rsidRDefault="00000000" w:rsidP="000A3F00">
            <w:pPr>
              <w:jc w:val="center"/>
            </w:pPr>
            <w:r w:rsidRPr="000A3F00">
              <w:rPr>
                <w:b/>
                <w:color w:val="FFFFFF"/>
                <w:sz w:val="14"/>
              </w:rPr>
              <w:t>Validación crítica</w:t>
            </w:r>
          </w:p>
        </w:tc>
      </w:tr>
      <w:tr w:rsidR="00A50B52" w:rsidRPr="000A3F00" w14:paraId="7E6BAD9B" w14:textId="77777777" w:rsidTr="000A3F00">
        <w:trPr>
          <w:cantSplit/>
          <w:jc w:val="center"/>
        </w:trPr>
        <w:tc>
          <w:tcPr>
            <w:tcW w:w="19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F0A64AE" w14:textId="77777777" w:rsidR="00A50B52" w:rsidRPr="000A3F00" w:rsidRDefault="00000000">
            <w:r w:rsidRPr="000A3F00">
              <w:rPr>
                <w:b/>
                <w:color w:val="00747A"/>
                <w:sz w:val="14"/>
              </w:rPr>
              <w:t>Grabaciones Camacol</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CC51F54" w14:textId="77777777" w:rsidR="00A50B52" w:rsidRPr="000A3F00" w:rsidRDefault="00000000">
            <w:r w:rsidRPr="000A3F00">
              <w:rPr>
                <w:color w:val="232A30"/>
                <w:sz w:val="14"/>
              </w:rPr>
              <w:t>Usar un tercero técnico para reforzar confianza y contexto sectorial.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4FDB97" w14:textId="77777777" w:rsidR="00A50B52" w:rsidRPr="000A3F00" w:rsidRDefault="00000000">
            <w:r w:rsidRPr="000A3F00">
              <w:rPr>
                <w:color w:val="232A30"/>
                <w:sz w:val="14"/>
              </w:rPr>
              <w:t>Cápsulas en 1:1, 9:16 y 16:9.</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FA81648" w14:textId="77777777" w:rsidR="00A50B52" w:rsidRPr="000A3F00" w:rsidRDefault="00000000">
            <w:r w:rsidRPr="000A3F00">
              <w:rPr>
                <w:color w:val="232A30"/>
                <w:sz w:val="14"/>
              </w:rPr>
              <w:t>Voceros, guiones, cifras y uso de marca.</w:t>
            </w:r>
          </w:p>
        </w:tc>
      </w:tr>
      <w:tr w:rsidR="00A50B52" w:rsidRPr="000A3F00" w14:paraId="258104C8" w14:textId="77777777" w:rsidTr="000A3F00">
        <w:trPr>
          <w:cantSplit/>
          <w:jc w:val="center"/>
        </w:trPr>
        <w:tc>
          <w:tcPr>
            <w:tcW w:w="19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F01144" w14:textId="77777777" w:rsidR="00A50B52" w:rsidRPr="000A3F00" w:rsidRDefault="00000000">
            <w:r w:rsidRPr="000A3F00">
              <w:rPr>
                <w:b/>
                <w:color w:val="00747A"/>
                <w:sz w:val="14"/>
              </w:rPr>
              <w:t>Preparatoria Gran Feria</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D31E38" w14:textId="77777777" w:rsidR="00A50B52" w:rsidRPr="000A3F00" w:rsidRDefault="00000000">
            <w:r w:rsidRPr="000A3F00">
              <w:rPr>
                <w:color w:val="232A30"/>
                <w:sz w:val="14"/>
              </w:rPr>
              <w:t>Cerrar narrativa, roles, pauta, activaciones, medios y experiencia.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D3B0CE1" w14:textId="77777777" w:rsidR="00A50B52" w:rsidRPr="000A3F00" w:rsidRDefault="00000000">
            <w:r w:rsidRPr="000A3F00">
              <w:rPr>
                <w:color w:val="232A30"/>
                <w:sz w:val="14"/>
              </w:rPr>
              <w:t>Checklist, minuta, parrilla y guiones.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D69F8F8" w14:textId="77777777" w:rsidR="00A50B52" w:rsidRPr="000A3F00" w:rsidRDefault="00000000">
            <w:r w:rsidRPr="000A3F00">
              <w:rPr>
                <w:color w:val="232A30"/>
                <w:sz w:val="14"/>
              </w:rPr>
              <w:t>Responsables, fechas y criterios de aprobación.</w:t>
            </w:r>
          </w:p>
        </w:tc>
      </w:tr>
      <w:tr w:rsidR="00A50B52" w:rsidRPr="000A3F00" w14:paraId="2E699EAE" w14:textId="77777777" w:rsidTr="000A3F00">
        <w:trPr>
          <w:cantSplit/>
          <w:jc w:val="center"/>
        </w:trPr>
        <w:tc>
          <w:tcPr>
            <w:tcW w:w="19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A13975" w14:textId="77777777" w:rsidR="00A50B52" w:rsidRPr="000A3F00" w:rsidRDefault="00000000">
            <w:r w:rsidRPr="000A3F00">
              <w:rPr>
                <w:b/>
                <w:color w:val="00747A"/>
                <w:sz w:val="14"/>
              </w:rPr>
              <w:t>Entrega Fontibón</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1261E51" w14:textId="77777777" w:rsidR="00A50B52" w:rsidRPr="000A3F00" w:rsidRDefault="00000000">
            <w:r w:rsidRPr="000A3F00">
              <w:rPr>
                <w:color w:val="232A30"/>
                <w:sz w:val="14"/>
              </w:rPr>
              <w:t>Poner el hogar y su proceso en el centro.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65B09D" w14:textId="77777777" w:rsidR="00A50B52" w:rsidRPr="000A3F00" w:rsidRDefault="00000000">
            <w:r w:rsidRPr="000A3F00">
              <w:rPr>
                <w:color w:val="232A30"/>
                <w:sz w:val="14"/>
              </w:rPr>
              <w:t>Historia de vida, reel, galería y nota breve.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E3550CE" w14:textId="77777777" w:rsidR="00A50B52" w:rsidRPr="000A3F00" w:rsidRDefault="00000000">
            <w:r w:rsidRPr="000A3F00">
              <w:rPr>
                <w:color w:val="232A30"/>
                <w:sz w:val="14"/>
              </w:rPr>
              <w:t>Autorización de imagen y datos del programa.</w:t>
            </w:r>
          </w:p>
        </w:tc>
      </w:tr>
      <w:tr w:rsidR="00A50B52" w:rsidRPr="000A3F00" w14:paraId="535A4C37" w14:textId="77777777" w:rsidTr="000A3F00">
        <w:trPr>
          <w:cantSplit/>
          <w:jc w:val="center"/>
        </w:trPr>
        <w:tc>
          <w:tcPr>
            <w:tcW w:w="1903"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4F93F02" w14:textId="77777777" w:rsidR="00A50B52" w:rsidRPr="000A3F00" w:rsidRDefault="00000000">
            <w:r w:rsidRPr="000A3F00">
              <w:rPr>
                <w:b/>
                <w:color w:val="00747A"/>
                <w:sz w:val="14"/>
              </w:rPr>
              <w:t>Oferta Preferente</w:t>
            </w:r>
          </w:p>
        </w:tc>
        <w:tc>
          <w:tcPr>
            <w:tcW w:w="3061"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8F2FDFE" w14:textId="77777777" w:rsidR="00A50B52" w:rsidRPr="000A3F00" w:rsidRDefault="00000000">
            <w:r w:rsidRPr="000A3F00">
              <w:rPr>
                <w:color w:val="232A30"/>
                <w:sz w:val="14"/>
              </w:rPr>
              <w:t>Explicar acceso real, acompañamiento y ruta ciudadana.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D06B553" w14:textId="77777777" w:rsidR="00A50B52" w:rsidRPr="000A3F00" w:rsidRDefault="00000000">
            <w:r w:rsidRPr="000A3F00">
              <w:rPr>
                <w:color w:val="232A30"/>
                <w:sz w:val="14"/>
              </w:rPr>
              <w:t>Reel, carrusel y CTA a la feria.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567349D" w14:textId="77777777" w:rsidR="00A50B52" w:rsidRPr="000A3F00" w:rsidRDefault="00000000">
            <w:r w:rsidRPr="000A3F00">
              <w:rPr>
                <w:color w:val="232A30"/>
                <w:sz w:val="14"/>
              </w:rPr>
              <w:t>Requisitos y cifras oficiales.</w:t>
            </w:r>
          </w:p>
        </w:tc>
      </w:tr>
    </w:tbl>
    <w:p w14:paraId="4A2ACA5F" w14:textId="1111CD3E" w:rsidR="00A50B52" w:rsidRPr="000A3F00" w:rsidRDefault="00000000" w:rsidP="000A3F00">
      <w:pPr>
        <w:pStyle w:val="Prrafodelista"/>
        <w:numPr>
          <w:ilvl w:val="1"/>
          <w:numId w:val="10"/>
        </w:numPr>
        <w:spacing w:before="140" w:after="80"/>
      </w:pPr>
      <w:r w:rsidRPr="000A3F00">
        <w:rPr>
          <w:b/>
          <w:color w:val="00747A"/>
          <w:sz w:val="22"/>
        </w:rPr>
        <w:t>Textos, diseño y audiovisual</w:t>
      </w:r>
    </w:p>
    <w:p w14:paraId="66A28A08" w14:textId="77777777" w:rsidR="00A50B52" w:rsidRPr="000A3F00" w:rsidRDefault="00000000" w:rsidP="000A3F00">
      <w:pPr>
        <w:spacing w:after="100" w:line="259" w:lineRule="auto"/>
        <w:ind w:left="720"/>
        <w:jc w:val="both"/>
      </w:pPr>
      <w:r w:rsidRPr="000A3F00">
        <w:rPr>
          <w:color w:val="232A30"/>
        </w:rPr>
        <w:t xml:space="preserve">Las 31 tareas sin fecha incluían internacionalización de la feria, contenidos para World </w:t>
      </w:r>
      <w:proofErr w:type="spellStart"/>
      <w:r w:rsidRPr="000A3F00">
        <w:rPr>
          <w:color w:val="232A30"/>
        </w:rPr>
        <w:t>Cities</w:t>
      </w:r>
      <w:proofErr w:type="spellEnd"/>
      <w:r w:rsidRPr="000A3F00">
        <w:rPr>
          <w:color w:val="232A30"/>
        </w:rPr>
        <w:t xml:space="preserve"> Summit, campaña En Casa, artículos de Singapur, estrategia de revitalización, comunidades energéticas, notas técnicas, banners, carruseles, </w:t>
      </w:r>
      <w:proofErr w:type="spellStart"/>
      <w:r w:rsidRPr="000A3F00">
        <w:rPr>
          <w:color w:val="232A30"/>
        </w:rPr>
        <w:t>key</w:t>
      </w:r>
      <w:proofErr w:type="spellEnd"/>
      <w:r w:rsidRPr="000A3F00">
        <w:rPr>
          <w:color w:val="232A30"/>
        </w:rPr>
        <w:t xml:space="preserve"> visual de feria, instalaciones, mapa del evento, cortinillas, animaciones, videos y piezas de pódcast. El volumen exigía administrar dependencias y no declarar todas las tareas como simultáneamente urgentes.</w:t>
      </w:r>
    </w:p>
    <w:p w14:paraId="049647DA" w14:textId="77777777" w:rsidR="00A50B52" w:rsidRDefault="00000000" w:rsidP="000A3F00">
      <w:pPr>
        <w:spacing w:after="100" w:line="259" w:lineRule="auto"/>
        <w:ind w:left="720"/>
        <w:jc w:val="both"/>
        <w:rPr>
          <w:color w:val="232A30"/>
        </w:rPr>
      </w:pPr>
      <w:r w:rsidRPr="000A3F00">
        <w:rPr>
          <w:color w:val="232A30"/>
        </w:rPr>
        <w:lastRenderedPageBreak/>
        <w:t>Se recomendó organizar la producción por paquetes: campaña En Casa; Gran Feria de Vivienda; posicionamiento internacional; revitalización; vocería; pódcast; y mejoramientos. Cada paquete debía tener un propietario, un orden de entregas, un archivo maestro y un criterio de aprobación.</w:t>
      </w:r>
    </w:p>
    <w:p w14:paraId="524C406C" w14:textId="77777777" w:rsidR="000A3F00" w:rsidRPr="000A3F00" w:rsidRDefault="000A3F00" w:rsidP="000A3F00">
      <w:pPr>
        <w:spacing w:after="100" w:line="259" w:lineRule="auto"/>
        <w:ind w:left="720"/>
        <w:jc w:val="both"/>
      </w:pPr>
    </w:p>
    <w:p w14:paraId="144F1BBD" w14:textId="67FCCF08" w:rsidR="00A50B52" w:rsidRPr="000A3F00" w:rsidRDefault="00000000" w:rsidP="000A3F00">
      <w:pPr>
        <w:pStyle w:val="Prrafodelista"/>
        <w:numPr>
          <w:ilvl w:val="1"/>
          <w:numId w:val="10"/>
        </w:numPr>
        <w:spacing w:before="140" w:after="80"/>
      </w:pPr>
      <w:r w:rsidRPr="000A3F00">
        <w:rPr>
          <w:b/>
          <w:color w:val="00747A"/>
          <w:sz w:val="22"/>
        </w:rPr>
        <w:t>Agenda interna y control político</w:t>
      </w:r>
    </w:p>
    <w:p w14:paraId="39E7D536" w14:textId="77777777" w:rsidR="00A50B52" w:rsidRDefault="00000000" w:rsidP="000A3F00">
      <w:pPr>
        <w:spacing w:after="100" w:line="259" w:lineRule="auto"/>
        <w:ind w:left="720"/>
        <w:jc w:val="both"/>
        <w:rPr>
          <w:color w:val="232A30"/>
        </w:rPr>
      </w:pPr>
      <w:r w:rsidRPr="000A3F00">
        <w:rPr>
          <w:color w:val="232A30"/>
        </w:rPr>
        <w:t>El Comité Institucional, la mesa de oferta y la reunión de comunicaciones debían producir insumos internos, no necesariamente publicaciones. Por su parte, el debate de control político sobre movilidad férrea debía tratarse como un frente preventivo: monitoreo, matriz de competencias, Q&amp;A, vocería autorizada y coordinación con los sectores responsables.</w:t>
      </w:r>
    </w:p>
    <w:p w14:paraId="0DEB5143" w14:textId="631CCF79" w:rsidR="00A50B52" w:rsidRPr="000A3F00" w:rsidRDefault="000A3F00" w:rsidP="000A3F00">
      <w:pPr>
        <w:pStyle w:val="Ttulo1"/>
        <w:numPr>
          <w:ilvl w:val="0"/>
          <w:numId w:val="10"/>
        </w:numPr>
      </w:pPr>
      <w:r w:rsidRPr="000A3F00">
        <w:t>HALLAZGOS ESTRATÉGICOS</w:t>
      </w:r>
    </w:p>
    <w:p w14:paraId="1799263F" w14:textId="77777777" w:rsidR="00A50B52" w:rsidRPr="000A3F00" w:rsidRDefault="00000000" w:rsidP="000A3F00">
      <w:pPr>
        <w:pStyle w:val="Listaconvietas"/>
        <w:numPr>
          <w:ilvl w:val="0"/>
          <w:numId w:val="16"/>
        </w:numPr>
        <w:spacing w:after="60"/>
      </w:pPr>
      <w:r w:rsidRPr="000A3F00">
        <w:rPr>
          <w:color w:val="232A30"/>
        </w:rPr>
        <w:t>La agenda semanal combinaba operación, posicionamiento, servicio, producción y riesgo; por ello, una sola escala de prioridad era insuficiente.</w:t>
      </w:r>
    </w:p>
    <w:p w14:paraId="21162E12" w14:textId="77777777" w:rsidR="000A3F00" w:rsidRPr="000A3F00" w:rsidRDefault="000A3F00" w:rsidP="000A3F00">
      <w:pPr>
        <w:pStyle w:val="Listaconvietas"/>
        <w:numPr>
          <w:ilvl w:val="0"/>
          <w:numId w:val="0"/>
        </w:numPr>
        <w:spacing w:after="60"/>
        <w:ind w:left="1080"/>
      </w:pPr>
    </w:p>
    <w:p w14:paraId="695D0D7C" w14:textId="15A2C96E" w:rsidR="00A50B52" w:rsidRPr="000A3F00" w:rsidRDefault="00000000" w:rsidP="000A3F00">
      <w:pPr>
        <w:pStyle w:val="Listaconvietas"/>
        <w:numPr>
          <w:ilvl w:val="0"/>
          <w:numId w:val="16"/>
        </w:numPr>
        <w:spacing w:after="60"/>
      </w:pPr>
      <w:r w:rsidRPr="000A3F00">
        <w:rPr>
          <w:color w:val="232A30"/>
        </w:rPr>
        <w:t>Las actividades territoriales y de vivienda ofrecían el mayor potencial de conexión emocional y evidencia visible.</w:t>
      </w:r>
    </w:p>
    <w:p w14:paraId="6729401A" w14:textId="77777777" w:rsidR="000A3F00" w:rsidRPr="000A3F00" w:rsidRDefault="000A3F00" w:rsidP="000A3F00">
      <w:pPr>
        <w:pStyle w:val="Listaconvietas"/>
        <w:numPr>
          <w:ilvl w:val="0"/>
          <w:numId w:val="0"/>
        </w:numPr>
        <w:spacing w:after="60"/>
        <w:ind w:left="1080"/>
      </w:pPr>
    </w:p>
    <w:p w14:paraId="31DB3CA4" w14:textId="6AF2295A" w:rsidR="00A50B52" w:rsidRPr="000A3F00" w:rsidRDefault="00000000" w:rsidP="000A3F00">
      <w:pPr>
        <w:pStyle w:val="Listaconvietas"/>
        <w:numPr>
          <w:ilvl w:val="0"/>
          <w:numId w:val="16"/>
        </w:numPr>
        <w:spacing w:after="60"/>
      </w:pPr>
      <w:r w:rsidRPr="000A3F00">
        <w:rPr>
          <w:color w:val="232A30"/>
        </w:rPr>
        <w:t xml:space="preserve">La Gran Feria concentraba múltiples dependencias de textos, diseño, audiovisual, producción y medios; requería un </w:t>
      </w:r>
      <w:proofErr w:type="spellStart"/>
      <w:r w:rsidRPr="000A3F00">
        <w:rPr>
          <w:color w:val="232A30"/>
        </w:rPr>
        <w:t>subtablero</w:t>
      </w:r>
      <w:proofErr w:type="spellEnd"/>
      <w:r w:rsidRPr="000A3F00">
        <w:rPr>
          <w:color w:val="232A30"/>
        </w:rPr>
        <w:t xml:space="preserve"> propio.</w:t>
      </w:r>
    </w:p>
    <w:p w14:paraId="2526ABC6" w14:textId="77777777" w:rsidR="000A3F00" w:rsidRPr="000A3F00" w:rsidRDefault="000A3F00" w:rsidP="000A3F00">
      <w:pPr>
        <w:pStyle w:val="Listaconvietas"/>
        <w:numPr>
          <w:ilvl w:val="0"/>
          <w:numId w:val="0"/>
        </w:numPr>
        <w:spacing w:after="60"/>
        <w:ind w:left="1080"/>
      </w:pPr>
    </w:p>
    <w:p w14:paraId="42B23D50" w14:textId="348D208E" w:rsidR="00A50B52" w:rsidRPr="000A3F00" w:rsidRDefault="00000000" w:rsidP="000A3F00">
      <w:pPr>
        <w:pStyle w:val="Listaconvietas"/>
        <w:numPr>
          <w:ilvl w:val="0"/>
          <w:numId w:val="16"/>
        </w:numPr>
        <w:spacing w:after="60"/>
      </w:pPr>
      <w:r w:rsidRPr="000A3F00">
        <w:rPr>
          <w:color w:val="232A30"/>
        </w:rPr>
        <w:t>Las tareas sin fecha corrían el riesgo de permanecer indefinidamente abiertas y dificultar la demostración de cumplimiento.</w:t>
      </w:r>
    </w:p>
    <w:p w14:paraId="11E55A0F" w14:textId="77777777" w:rsidR="000A3F00" w:rsidRPr="000A3F00" w:rsidRDefault="000A3F00" w:rsidP="000A3F00">
      <w:pPr>
        <w:pStyle w:val="Listaconvietas"/>
        <w:numPr>
          <w:ilvl w:val="0"/>
          <w:numId w:val="0"/>
        </w:numPr>
        <w:spacing w:after="60"/>
        <w:ind w:left="1080"/>
      </w:pPr>
    </w:p>
    <w:p w14:paraId="4AE708D1" w14:textId="579889A5" w:rsidR="00A50B52" w:rsidRPr="000A3F00" w:rsidRDefault="00000000" w:rsidP="000A3F00">
      <w:pPr>
        <w:pStyle w:val="Listaconvietas"/>
        <w:numPr>
          <w:ilvl w:val="0"/>
          <w:numId w:val="16"/>
        </w:numPr>
        <w:spacing w:after="60"/>
      </w:pPr>
      <w:r w:rsidRPr="000A3F00">
        <w:rPr>
          <w:color w:val="232A30"/>
        </w:rPr>
        <w:t>No todo evento institucional debía convertirse en contenido público; la publicación debía depender de la existencia de una decisión, resultado o beneficio.</w:t>
      </w:r>
    </w:p>
    <w:p w14:paraId="2D57F20C" w14:textId="77777777" w:rsidR="000A3F00" w:rsidRPr="000A3F00" w:rsidRDefault="000A3F00" w:rsidP="000A3F00">
      <w:pPr>
        <w:pStyle w:val="Listaconvietas"/>
        <w:numPr>
          <w:ilvl w:val="0"/>
          <w:numId w:val="0"/>
        </w:numPr>
        <w:spacing w:after="60"/>
        <w:ind w:left="1080"/>
      </w:pPr>
    </w:p>
    <w:p w14:paraId="1C4A2334" w14:textId="26BCA022" w:rsidR="00A50B52" w:rsidRPr="000A3F00" w:rsidRDefault="00000000" w:rsidP="000A3F00">
      <w:pPr>
        <w:pStyle w:val="Listaconvietas"/>
        <w:numPr>
          <w:ilvl w:val="0"/>
          <w:numId w:val="16"/>
        </w:numPr>
        <w:spacing w:after="60"/>
      </w:pPr>
      <w:r w:rsidRPr="000A3F00">
        <w:rPr>
          <w:color w:val="232A30"/>
        </w:rPr>
        <w:t>La matriz identificó alertas relevantes: duplicidad de fechas en San Cristóbal, error entre jueves/viernes 19, sigla WCD/WCS, materiales de terceros y derechos de uso.</w:t>
      </w:r>
    </w:p>
    <w:p w14:paraId="30F88F41" w14:textId="77777777" w:rsidR="000A3F00" w:rsidRPr="000A3F00" w:rsidRDefault="000A3F00" w:rsidP="000A3F00">
      <w:pPr>
        <w:pStyle w:val="Listaconvietas"/>
        <w:numPr>
          <w:ilvl w:val="0"/>
          <w:numId w:val="0"/>
        </w:numPr>
        <w:spacing w:after="60"/>
        <w:ind w:left="1080"/>
      </w:pPr>
    </w:p>
    <w:p w14:paraId="63353D3B" w14:textId="21ED8AF5" w:rsidR="00A50B52" w:rsidRPr="000A3F00" w:rsidRDefault="00000000" w:rsidP="000A3F00">
      <w:pPr>
        <w:pStyle w:val="Listaconvietas"/>
        <w:numPr>
          <w:ilvl w:val="0"/>
          <w:numId w:val="16"/>
        </w:numPr>
        <w:spacing w:after="60"/>
      </w:pPr>
      <w:r w:rsidRPr="000A3F00">
        <w:rPr>
          <w:color w:val="232A30"/>
        </w:rPr>
        <w:t>La diferencia de conteo entre versiones demuestra la necesidad de control de cambios y una fuente maestra única.</w:t>
      </w:r>
    </w:p>
    <w:p w14:paraId="0C7AFB3F" w14:textId="726B198D" w:rsidR="00A50B52" w:rsidRPr="000A3F00" w:rsidRDefault="000A3F00" w:rsidP="000A3F00">
      <w:pPr>
        <w:pStyle w:val="Ttulo1"/>
        <w:numPr>
          <w:ilvl w:val="0"/>
          <w:numId w:val="10"/>
        </w:numPr>
      </w:pPr>
      <w:r w:rsidRPr="000A3F00">
        <w:t>RIESGOS Y CONTROLES RECOMENDADOS</w:t>
      </w:r>
    </w:p>
    <w:tbl>
      <w:tblPr>
        <w:tblW w:w="10129" w:type="dxa"/>
        <w:jc w:val="center"/>
        <w:tblLayout w:type="fixed"/>
        <w:tblLook w:val="04A0" w:firstRow="1" w:lastRow="0" w:firstColumn="1" w:lastColumn="0" w:noHBand="0" w:noVBand="1"/>
      </w:tblPr>
      <w:tblGrid>
        <w:gridCol w:w="3084"/>
        <w:gridCol w:w="1092"/>
        <w:gridCol w:w="2835"/>
        <w:gridCol w:w="3118"/>
      </w:tblGrid>
      <w:tr w:rsidR="00A50B52" w:rsidRPr="000A3F00" w14:paraId="34BA6EA5" w14:textId="77777777" w:rsidTr="000A3F00">
        <w:trPr>
          <w:cantSplit/>
          <w:tblHeader/>
          <w:jc w:val="center"/>
        </w:trPr>
        <w:tc>
          <w:tcPr>
            <w:tcW w:w="3084" w:type="dxa"/>
            <w:shd w:val="clear" w:color="auto" w:fill="123456"/>
            <w:tcMar>
              <w:top w:w="70" w:type="dxa"/>
              <w:left w:w="70" w:type="dxa"/>
              <w:bottom w:w="70" w:type="dxa"/>
              <w:right w:w="70" w:type="dxa"/>
            </w:tcMar>
          </w:tcPr>
          <w:p w14:paraId="65054832" w14:textId="77777777" w:rsidR="00A50B52" w:rsidRPr="000A3F00" w:rsidRDefault="00000000" w:rsidP="000A3F00">
            <w:pPr>
              <w:jc w:val="center"/>
            </w:pPr>
            <w:r w:rsidRPr="000A3F00">
              <w:rPr>
                <w:b/>
                <w:color w:val="FFFFFF"/>
                <w:sz w:val="14"/>
              </w:rPr>
              <w:t>Riesgo</w:t>
            </w:r>
          </w:p>
        </w:tc>
        <w:tc>
          <w:tcPr>
            <w:tcW w:w="1092" w:type="dxa"/>
            <w:shd w:val="clear" w:color="auto" w:fill="123456"/>
            <w:tcMar>
              <w:top w:w="70" w:type="dxa"/>
              <w:left w:w="70" w:type="dxa"/>
              <w:bottom w:w="70" w:type="dxa"/>
              <w:right w:w="70" w:type="dxa"/>
            </w:tcMar>
          </w:tcPr>
          <w:p w14:paraId="16AF9BBB" w14:textId="77777777" w:rsidR="00A50B52" w:rsidRPr="000A3F00" w:rsidRDefault="00000000" w:rsidP="000A3F00">
            <w:pPr>
              <w:jc w:val="center"/>
            </w:pPr>
            <w:r w:rsidRPr="000A3F00">
              <w:rPr>
                <w:b/>
                <w:color w:val="FFFFFF"/>
                <w:sz w:val="14"/>
              </w:rPr>
              <w:t>Nivel</w:t>
            </w:r>
          </w:p>
        </w:tc>
        <w:tc>
          <w:tcPr>
            <w:tcW w:w="2835" w:type="dxa"/>
            <w:shd w:val="clear" w:color="auto" w:fill="123456"/>
            <w:tcMar>
              <w:top w:w="70" w:type="dxa"/>
              <w:left w:w="70" w:type="dxa"/>
              <w:bottom w:w="70" w:type="dxa"/>
              <w:right w:w="70" w:type="dxa"/>
            </w:tcMar>
          </w:tcPr>
          <w:p w14:paraId="69F6082F" w14:textId="77777777" w:rsidR="00A50B52" w:rsidRPr="000A3F00" w:rsidRDefault="00000000" w:rsidP="000A3F00">
            <w:pPr>
              <w:jc w:val="center"/>
            </w:pPr>
            <w:r w:rsidRPr="000A3F00">
              <w:rPr>
                <w:b/>
                <w:color w:val="FFFFFF"/>
                <w:sz w:val="14"/>
              </w:rPr>
              <w:t>Manifestación</w:t>
            </w:r>
          </w:p>
        </w:tc>
        <w:tc>
          <w:tcPr>
            <w:tcW w:w="3118" w:type="dxa"/>
            <w:shd w:val="clear" w:color="auto" w:fill="123456"/>
            <w:tcMar>
              <w:top w:w="70" w:type="dxa"/>
              <w:left w:w="70" w:type="dxa"/>
              <w:bottom w:w="70" w:type="dxa"/>
              <w:right w:w="70" w:type="dxa"/>
            </w:tcMar>
          </w:tcPr>
          <w:p w14:paraId="1EA4D635" w14:textId="77777777" w:rsidR="00A50B52" w:rsidRPr="000A3F00" w:rsidRDefault="00000000" w:rsidP="000A3F00">
            <w:pPr>
              <w:jc w:val="center"/>
            </w:pPr>
            <w:r w:rsidRPr="000A3F00">
              <w:rPr>
                <w:b/>
                <w:color w:val="FFFFFF"/>
                <w:sz w:val="14"/>
              </w:rPr>
              <w:t>Control recomendado</w:t>
            </w:r>
          </w:p>
        </w:tc>
      </w:tr>
      <w:tr w:rsidR="00A50B52" w:rsidRPr="000A3F00" w14:paraId="1C083E41"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337D0A" w14:textId="77777777" w:rsidR="00A50B52" w:rsidRPr="000A3F00" w:rsidRDefault="00000000">
            <w:r w:rsidRPr="000A3F00">
              <w:rPr>
                <w:b/>
                <w:color w:val="00747A"/>
                <w:sz w:val="14"/>
              </w:rPr>
              <w:t>Sobrecarga y dispersión</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550E551"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7A117E" w14:textId="77777777" w:rsidR="00A50B52" w:rsidRPr="000A3F00" w:rsidRDefault="00000000">
            <w:r w:rsidRPr="000A3F00">
              <w:rPr>
                <w:color w:val="232A30"/>
                <w:sz w:val="14"/>
              </w:rPr>
              <w:t>49 registros compiten por atención en una semana.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FDEA0A" w14:textId="77777777" w:rsidR="00A50B52" w:rsidRPr="000A3F00" w:rsidRDefault="00000000">
            <w:r w:rsidRPr="000A3F00">
              <w:rPr>
                <w:color w:val="232A30"/>
                <w:sz w:val="14"/>
              </w:rPr>
              <w:t>Definir máximas prioridades y capacidad por rol.</w:t>
            </w:r>
          </w:p>
        </w:tc>
      </w:tr>
      <w:tr w:rsidR="00A50B52" w:rsidRPr="000A3F00" w14:paraId="112C0AD0"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348F512" w14:textId="77777777" w:rsidR="00A50B52" w:rsidRPr="000A3F00" w:rsidRDefault="00000000">
            <w:r w:rsidRPr="000A3F00">
              <w:rPr>
                <w:b/>
                <w:color w:val="00747A"/>
                <w:sz w:val="14"/>
              </w:rPr>
              <w:t>Tarea sin fecha ni responsable</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EE6285"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4465DE2" w14:textId="77777777" w:rsidR="00A50B52" w:rsidRPr="000A3F00" w:rsidRDefault="00000000">
            <w:r w:rsidRPr="000A3F00">
              <w:rPr>
                <w:color w:val="232A30"/>
                <w:sz w:val="14"/>
              </w:rPr>
              <w:t>No existe obligación operativa verificable.</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8CA894" w14:textId="77777777" w:rsidR="00A50B52" w:rsidRPr="000A3F00" w:rsidRDefault="00000000">
            <w:r w:rsidRPr="000A3F00">
              <w:rPr>
                <w:color w:val="232A30"/>
                <w:sz w:val="14"/>
              </w:rPr>
              <w:t>Fecha, responsable principal, suplente y SLA.</w:t>
            </w:r>
          </w:p>
        </w:tc>
      </w:tr>
      <w:tr w:rsidR="00A50B52" w:rsidRPr="000A3F00" w14:paraId="7B65817C"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1A78741" w14:textId="77777777" w:rsidR="00A50B52" w:rsidRPr="000A3F00" w:rsidRDefault="00000000">
            <w:r w:rsidRPr="000A3F00">
              <w:rPr>
                <w:b/>
                <w:color w:val="00747A"/>
                <w:sz w:val="14"/>
              </w:rPr>
              <w:t>Conteo inconsistente</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FCC391"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E794A6" w14:textId="77777777" w:rsidR="00A50B52" w:rsidRPr="000A3F00" w:rsidRDefault="00000000">
            <w:r w:rsidRPr="000A3F00">
              <w:rPr>
                <w:color w:val="232A30"/>
                <w:sz w:val="14"/>
              </w:rPr>
              <w:t>El denominador de cumplimiento puede variar.</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3E91A1" w14:textId="77777777" w:rsidR="00A50B52" w:rsidRPr="000A3F00" w:rsidRDefault="00000000">
            <w:r w:rsidRPr="000A3F00">
              <w:rPr>
                <w:color w:val="232A30"/>
                <w:sz w:val="14"/>
              </w:rPr>
              <w:t>Fuente maestra, versión congelada y control de cambios.</w:t>
            </w:r>
          </w:p>
        </w:tc>
      </w:tr>
      <w:tr w:rsidR="00A50B52" w:rsidRPr="000A3F00" w14:paraId="7D67F051"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257481" w14:textId="77777777" w:rsidR="00A50B52" w:rsidRPr="000A3F00" w:rsidRDefault="00000000">
            <w:r w:rsidRPr="000A3F00">
              <w:rPr>
                <w:b/>
                <w:color w:val="00747A"/>
                <w:sz w:val="14"/>
              </w:rPr>
              <w:t>Publicación protocolaria</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7F31D81" w14:textId="77777777" w:rsidR="00A50B52" w:rsidRPr="000A3F00" w:rsidRDefault="00000000" w:rsidP="000A3F00">
            <w:pPr>
              <w:jc w:val="center"/>
            </w:pPr>
            <w:r w:rsidRPr="000A3F00">
              <w:rPr>
                <w:color w:val="232A30"/>
                <w:sz w:val="14"/>
              </w:rPr>
              <w:t>Medio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4BFB0E4" w14:textId="77777777" w:rsidR="00A50B52" w:rsidRPr="000A3F00" w:rsidRDefault="00000000">
            <w:r w:rsidRPr="000A3F00">
              <w:rPr>
                <w:color w:val="232A30"/>
                <w:sz w:val="14"/>
              </w:rPr>
              <w:t>Contenido con bajo valor ciudadano.</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8F1C038" w14:textId="77777777" w:rsidR="00A50B52" w:rsidRPr="000A3F00" w:rsidRDefault="00000000">
            <w:r w:rsidRPr="000A3F00">
              <w:rPr>
                <w:color w:val="232A30"/>
                <w:sz w:val="14"/>
              </w:rPr>
              <w:t>Exigir resultado, decisión o beneficio antes de publicar.</w:t>
            </w:r>
          </w:p>
        </w:tc>
      </w:tr>
      <w:tr w:rsidR="00A50B52" w:rsidRPr="000A3F00" w14:paraId="39A4C107"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77B5AAD" w14:textId="77777777" w:rsidR="00A50B52" w:rsidRPr="000A3F00" w:rsidRDefault="00000000">
            <w:r w:rsidRPr="000A3F00">
              <w:rPr>
                <w:b/>
                <w:color w:val="00747A"/>
                <w:sz w:val="14"/>
              </w:rPr>
              <w:t>Datos o competencias no validados</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524D13"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63D4E0" w14:textId="77777777" w:rsidR="00A50B52" w:rsidRPr="000A3F00" w:rsidRDefault="00000000">
            <w:r w:rsidRPr="000A3F00">
              <w:rPr>
                <w:color w:val="232A30"/>
                <w:sz w:val="14"/>
              </w:rPr>
              <w:t>Errores en cifras, requisitos o vocerías.</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EA82B2" w14:textId="77777777" w:rsidR="00A50B52" w:rsidRPr="000A3F00" w:rsidRDefault="00000000">
            <w:r w:rsidRPr="000A3F00">
              <w:rPr>
                <w:color w:val="232A30"/>
                <w:sz w:val="14"/>
              </w:rPr>
              <w:t>Validación misional, jurídica y de despacho.</w:t>
            </w:r>
          </w:p>
        </w:tc>
      </w:tr>
      <w:tr w:rsidR="00A50B52" w:rsidRPr="000A3F00" w14:paraId="4D728910"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08E05A2" w14:textId="77777777" w:rsidR="00A50B52" w:rsidRPr="000A3F00" w:rsidRDefault="00000000">
            <w:r w:rsidRPr="000A3F00">
              <w:rPr>
                <w:b/>
                <w:color w:val="00747A"/>
                <w:sz w:val="14"/>
              </w:rPr>
              <w:t>Material de terceros sin autorización</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7AD464"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A32F789" w14:textId="77777777" w:rsidR="00A50B52" w:rsidRPr="000A3F00" w:rsidRDefault="00000000">
            <w:r w:rsidRPr="000A3F00">
              <w:rPr>
                <w:color w:val="232A30"/>
                <w:sz w:val="14"/>
              </w:rPr>
              <w:t>Riesgos de propiedad intelectual e imagen.</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4F4E11" w14:textId="77777777" w:rsidR="00A50B52" w:rsidRPr="000A3F00" w:rsidRDefault="00000000">
            <w:r w:rsidRPr="000A3F00">
              <w:rPr>
                <w:color w:val="232A30"/>
                <w:sz w:val="14"/>
              </w:rPr>
              <w:t>Permisos, atribución y archivo del consentimiento.</w:t>
            </w:r>
          </w:p>
        </w:tc>
      </w:tr>
      <w:tr w:rsidR="00A50B52" w:rsidRPr="000A3F00" w14:paraId="51BD3C54"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E010F11" w14:textId="77777777" w:rsidR="00A50B52" w:rsidRPr="000A3F00" w:rsidRDefault="00000000">
            <w:r w:rsidRPr="000A3F00">
              <w:rPr>
                <w:b/>
                <w:color w:val="00747A"/>
                <w:sz w:val="14"/>
              </w:rPr>
              <w:lastRenderedPageBreak/>
              <w:t>Cruce de horarios</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9ABDA5D" w14:textId="77777777" w:rsidR="00A50B52" w:rsidRPr="000A3F00" w:rsidRDefault="00000000" w:rsidP="000A3F00">
            <w:pPr>
              <w:jc w:val="center"/>
            </w:pPr>
            <w:r w:rsidRPr="000A3F00">
              <w:rPr>
                <w:color w:val="232A30"/>
                <w:sz w:val="14"/>
              </w:rPr>
              <w:t>Medio-alto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E4FDCC" w14:textId="77777777" w:rsidR="00A50B52" w:rsidRPr="000A3F00" w:rsidRDefault="00000000">
            <w:r w:rsidRPr="000A3F00">
              <w:rPr>
                <w:color w:val="232A30"/>
                <w:sz w:val="14"/>
              </w:rPr>
              <w:t>Cobertura incompleta o improvisada.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E9570C" w14:textId="77777777" w:rsidR="00A50B52" w:rsidRPr="000A3F00" w:rsidRDefault="00000000">
            <w:r w:rsidRPr="000A3F00">
              <w:rPr>
                <w:color w:val="232A30"/>
                <w:sz w:val="14"/>
              </w:rPr>
              <w:t>Delegado, suplente y decisión previa de cobertura.</w:t>
            </w:r>
          </w:p>
        </w:tc>
      </w:tr>
      <w:tr w:rsidR="00A50B52" w:rsidRPr="000A3F00" w14:paraId="6725C84C"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3C03B9A" w14:textId="77777777" w:rsidR="00A50B52" w:rsidRPr="000A3F00" w:rsidRDefault="00000000">
            <w:r w:rsidRPr="000A3F00">
              <w:rPr>
                <w:b/>
                <w:color w:val="00747A"/>
                <w:sz w:val="14"/>
              </w:rPr>
              <w:t>Pérdida de evidencia</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0BB8206"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77FC6B" w14:textId="77777777" w:rsidR="00A50B52" w:rsidRPr="000A3F00" w:rsidRDefault="00000000">
            <w:r w:rsidRPr="000A3F00">
              <w:rPr>
                <w:color w:val="232A30"/>
                <w:sz w:val="14"/>
              </w:rPr>
              <w:t>No puede probarse producción o difusión.</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A1B5F59" w14:textId="77777777" w:rsidR="00A50B52" w:rsidRPr="000A3F00" w:rsidRDefault="00000000">
            <w:r w:rsidRPr="000A3F00">
              <w:rPr>
                <w:color w:val="232A30"/>
                <w:sz w:val="14"/>
              </w:rPr>
              <w:t>Repositorio único, nomenclatura y enlace por fila.</w:t>
            </w:r>
          </w:p>
        </w:tc>
      </w:tr>
      <w:tr w:rsidR="00A50B52" w:rsidRPr="000A3F00" w14:paraId="3F64D85B" w14:textId="77777777" w:rsidTr="000A3F00">
        <w:trPr>
          <w:cantSplit/>
          <w:jc w:val="center"/>
        </w:trPr>
        <w:tc>
          <w:tcPr>
            <w:tcW w:w="308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F820C30" w14:textId="77777777" w:rsidR="00A50B52" w:rsidRPr="000A3F00" w:rsidRDefault="00000000">
            <w:r w:rsidRPr="000A3F00">
              <w:rPr>
                <w:b/>
                <w:color w:val="00747A"/>
                <w:sz w:val="14"/>
              </w:rPr>
              <w:t>Tema de control político sin preparación</w:t>
            </w:r>
          </w:p>
        </w:tc>
        <w:tc>
          <w:tcPr>
            <w:tcW w:w="1092"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1A5B97" w14:textId="77777777" w:rsidR="00A50B52" w:rsidRPr="000A3F00" w:rsidRDefault="00000000" w:rsidP="000A3F00">
            <w:pPr>
              <w:jc w:val="center"/>
            </w:pPr>
            <w:r w:rsidRPr="000A3F00">
              <w:rPr>
                <w:color w:val="232A30"/>
                <w:sz w:val="14"/>
              </w:rPr>
              <w:t>Alto</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D3874A4" w14:textId="77777777" w:rsidR="00A50B52" w:rsidRPr="000A3F00" w:rsidRDefault="00000000">
            <w:r w:rsidRPr="000A3F00">
              <w:rPr>
                <w:color w:val="232A30"/>
                <w:sz w:val="14"/>
              </w:rPr>
              <w:t>Contradicciones o respuesta tardía.</w:t>
            </w:r>
          </w:p>
        </w:tc>
        <w:tc>
          <w:tcPr>
            <w:tcW w:w="3118"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9DF87AD" w14:textId="77777777" w:rsidR="00A50B52" w:rsidRPr="000A3F00" w:rsidRDefault="00000000">
            <w:r w:rsidRPr="000A3F00">
              <w:rPr>
                <w:color w:val="232A30"/>
                <w:sz w:val="14"/>
              </w:rPr>
              <w:t>Monitoreo, Q&amp;A, vocero y bitácora.</w:t>
            </w:r>
          </w:p>
        </w:tc>
      </w:tr>
    </w:tbl>
    <w:p w14:paraId="1ACCF31A" w14:textId="24AE6887" w:rsidR="00A50B52" w:rsidRPr="000A3F00" w:rsidRDefault="000A3F00" w:rsidP="000A3F00">
      <w:pPr>
        <w:pStyle w:val="Ttulo1"/>
        <w:numPr>
          <w:ilvl w:val="0"/>
          <w:numId w:val="10"/>
        </w:numPr>
      </w:pPr>
      <w:r w:rsidRPr="000A3F00">
        <w:t>RECOMENDACIONES DE CONSULTORÍA</w:t>
      </w:r>
    </w:p>
    <w:p w14:paraId="4396F055" w14:textId="3CAF2F72" w:rsidR="00A50B52" w:rsidRPr="000A3F00" w:rsidRDefault="00000000" w:rsidP="000A3F00">
      <w:pPr>
        <w:pStyle w:val="Prrafodelista"/>
        <w:numPr>
          <w:ilvl w:val="0"/>
          <w:numId w:val="17"/>
        </w:numPr>
        <w:spacing w:after="60" w:line="259" w:lineRule="auto"/>
        <w:jc w:val="both"/>
      </w:pPr>
      <w:r w:rsidRPr="000A3F00">
        <w:rPr>
          <w:color w:val="232A30"/>
        </w:rPr>
        <w:t>Adoptar una versión maestra única y resolver la diferencia de 48 frente a 49 registros.</w:t>
      </w:r>
    </w:p>
    <w:p w14:paraId="2440B1E8" w14:textId="77777777" w:rsidR="000A3F00" w:rsidRPr="000A3F00" w:rsidRDefault="000A3F00" w:rsidP="000A3F00">
      <w:pPr>
        <w:pStyle w:val="Prrafodelista"/>
        <w:spacing w:after="60" w:line="259" w:lineRule="auto"/>
        <w:ind w:left="1080"/>
        <w:jc w:val="both"/>
      </w:pPr>
    </w:p>
    <w:p w14:paraId="108EB616" w14:textId="5C8638DF" w:rsidR="00A50B52" w:rsidRPr="000A3F00" w:rsidRDefault="00000000" w:rsidP="000A3F00">
      <w:pPr>
        <w:pStyle w:val="Prrafodelista"/>
        <w:numPr>
          <w:ilvl w:val="0"/>
          <w:numId w:val="17"/>
        </w:numPr>
        <w:spacing w:after="60" w:line="259" w:lineRule="auto"/>
        <w:jc w:val="both"/>
      </w:pPr>
      <w:r w:rsidRPr="000A3F00">
        <w:rPr>
          <w:color w:val="232A30"/>
        </w:rPr>
        <w:t>Congelar una versión de apertura y una versión de cierre de cada semana.</w:t>
      </w:r>
    </w:p>
    <w:p w14:paraId="544CE150" w14:textId="77777777" w:rsidR="000A3F00" w:rsidRPr="000A3F00" w:rsidRDefault="000A3F00" w:rsidP="000A3F00">
      <w:pPr>
        <w:pStyle w:val="Prrafodelista"/>
        <w:spacing w:after="60" w:line="259" w:lineRule="auto"/>
        <w:ind w:left="1080"/>
        <w:jc w:val="both"/>
      </w:pPr>
    </w:p>
    <w:p w14:paraId="4DEC2F3A" w14:textId="60F5E486" w:rsidR="00A50B52" w:rsidRPr="000A3F00" w:rsidRDefault="00000000" w:rsidP="000A3F00">
      <w:pPr>
        <w:pStyle w:val="Prrafodelista"/>
        <w:numPr>
          <w:ilvl w:val="0"/>
          <w:numId w:val="17"/>
        </w:numPr>
        <w:spacing w:after="60" w:line="259" w:lineRule="auto"/>
        <w:jc w:val="both"/>
      </w:pPr>
      <w:r w:rsidRPr="000A3F00">
        <w:rPr>
          <w:color w:val="232A30"/>
        </w:rPr>
        <w:t xml:space="preserve">Definir como obligatorios los </w:t>
      </w:r>
      <w:proofErr w:type="gramStart"/>
      <w:r w:rsidRPr="000A3F00">
        <w:rPr>
          <w:color w:val="232A30"/>
        </w:rPr>
        <w:t>campos responsable</w:t>
      </w:r>
      <w:proofErr w:type="gramEnd"/>
      <w:r w:rsidRPr="000A3F00">
        <w:rPr>
          <w:color w:val="232A30"/>
        </w:rPr>
        <w:t>, fecha de entrega, aprobador, enlace de evidencia y resultado.</w:t>
      </w:r>
    </w:p>
    <w:p w14:paraId="76FC795C" w14:textId="77777777" w:rsidR="000A3F00" w:rsidRPr="000A3F00" w:rsidRDefault="000A3F00" w:rsidP="000A3F00">
      <w:pPr>
        <w:pStyle w:val="Prrafodelista"/>
        <w:spacing w:after="60" w:line="259" w:lineRule="auto"/>
        <w:ind w:left="1080"/>
        <w:jc w:val="both"/>
      </w:pPr>
    </w:p>
    <w:p w14:paraId="78DC979D" w14:textId="246CA4D6" w:rsidR="00A50B52" w:rsidRPr="000A3F00" w:rsidRDefault="00000000" w:rsidP="000A3F00">
      <w:pPr>
        <w:pStyle w:val="Prrafodelista"/>
        <w:numPr>
          <w:ilvl w:val="0"/>
          <w:numId w:val="17"/>
        </w:numPr>
        <w:spacing w:after="60" w:line="259" w:lineRule="auto"/>
        <w:jc w:val="both"/>
      </w:pPr>
      <w:r w:rsidRPr="000A3F00">
        <w:rPr>
          <w:color w:val="232A30"/>
        </w:rPr>
        <w:t xml:space="preserve">Crear un </w:t>
      </w:r>
      <w:proofErr w:type="spellStart"/>
      <w:r w:rsidRPr="000A3F00">
        <w:rPr>
          <w:color w:val="232A30"/>
        </w:rPr>
        <w:t>subtablero</w:t>
      </w:r>
      <w:proofErr w:type="spellEnd"/>
      <w:r w:rsidRPr="000A3F00">
        <w:rPr>
          <w:color w:val="232A30"/>
        </w:rPr>
        <w:t xml:space="preserve"> exclusivo para la Gran Feria de Vivienda por su nivel de complejidad y dependencia.</w:t>
      </w:r>
    </w:p>
    <w:p w14:paraId="049C6504" w14:textId="77777777" w:rsidR="000A3F00" w:rsidRPr="000A3F00" w:rsidRDefault="000A3F00" w:rsidP="000A3F00">
      <w:pPr>
        <w:pStyle w:val="Prrafodelista"/>
        <w:spacing w:after="60" w:line="259" w:lineRule="auto"/>
        <w:ind w:left="1080"/>
        <w:jc w:val="both"/>
      </w:pPr>
    </w:p>
    <w:p w14:paraId="41B1502E" w14:textId="4EC8B389" w:rsidR="00A50B52" w:rsidRPr="000A3F00" w:rsidRDefault="00000000" w:rsidP="000A3F00">
      <w:pPr>
        <w:pStyle w:val="Prrafodelista"/>
        <w:numPr>
          <w:ilvl w:val="0"/>
          <w:numId w:val="17"/>
        </w:numPr>
        <w:spacing w:after="60" w:line="259" w:lineRule="auto"/>
        <w:jc w:val="both"/>
      </w:pPr>
      <w:r w:rsidRPr="000A3F00">
        <w:rPr>
          <w:color w:val="232A30"/>
        </w:rPr>
        <w:t>Limitar la agenda ejecutiva a cinco prioridades semanales, sin dejar de monitorear las demás.</w:t>
      </w:r>
    </w:p>
    <w:p w14:paraId="590E009B" w14:textId="77777777" w:rsidR="000A3F00" w:rsidRPr="000A3F00" w:rsidRDefault="000A3F00" w:rsidP="000A3F00">
      <w:pPr>
        <w:pStyle w:val="Prrafodelista"/>
        <w:spacing w:after="60" w:line="259" w:lineRule="auto"/>
        <w:ind w:left="1080"/>
        <w:jc w:val="both"/>
      </w:pPr>
    </w:p>
    <w:p w14:paraId="4A5DCF26" w14:textId="7EDC008C" w:rsidR="00A50B52" w:rsidRPr="000A3F00" w:rsidRDefault="00000000" w:rsidP="000A3F00">
      <w:pPr>
        <w:pStyle w:val="Prrafodelista"/>
        <w:numPr>
          <w:ilvl w:val="0"/>
          <w:numId w:val="17"/>
        </w:numPr>
        <w:spacing w:after="60" w:line="259" w:lineRule="auto"/>
        <w:jc w:val="both"/>
      </w:pPr>
      <w:r w:rsidRPr="000A3F00">
        <w:rPr>
          <w:color w:val="232A30"/>
        </w:rPr>
        <w:t>Separar los estados: solicitado, priorizado, en producción, en validación, aprobado, publicado, archivado y cancelado.</w:t>
      </w:r>
    </w:p>
    <w:p w14:paraId="1576F838" w14:textId="77777777" w:rsidR="000A3F00" w:rsidRPr="000A3F00" w:rsidRDefault="000A3F00" w:rsidP="000A3F00">
      <w:pPr>
        <w:pStyle w:val="Prrafodelista"/>
        <w:spacing w:after="60" w:line="259" w:lineRule="auto"/>
        <w:ind w:left="1080"/>
        <w:jc w:val="both"/>
      </w:pPr>
    </w:p>
    <w:p w14:paraId="0BE0C7DD" w14:textId="093A1CFE" w:rsidR="00A50B52" w:rsidRPr="000A3F00" w:rsidRDefault="00000000" w:rsidP="000A3F00">
      <w:pPr>
        <w:pStyle w:val="Prrafodelista"/>
        <w:numPr>
          <w:ilvl w:val="0"/>
          <w:numId w:val="17"/>
        </w:numPr>
        <w:spacing w:after="60" w:line="259" w:lineRule="auto"/>
        <w:jc w:val="both"/>
      </w:pPr>
      <w:r w:rsidRPr="000A3F00">
        <w:rPr>
          <w:color w:val="232A30"/>
        </w:rPr>
        <w:t>Asignar un brief mínimo a toda cobertura: objetivo, historia, tomas requeridas, voceros, riesgos y producto final.</w:t>
      </w:r>
    </w:p>
    <w:p w14:paraId="4C8C4845" w14:textId="77777777" w:rsidR="000A3F00" w:rsidRPr="000A3F00" w:rsidRDefault="000A3F00" w:rsidP="000A3F00">
      <w:pPr>
        <w:pStyle w:val="Prrafodelista"/>
        <w:spacing w:after="60" w:line="259" w:lineRule="auto"/>
        <w:ind w:left="1080"/>
        <w:jc w:val="both"/>
      </w:pPr>
    </w:p>
    <w:p w14:paraId="496021B5" w14:textId="101D3BD0" w:rsidR="00A50B52" w:rsidRPr="000A3F00" w:rsidRDefault="00000000" w:rsidP="000A3F00">
      <w:pPr>
        <w:pStyle w:val="Prrafodelista"/>
        <w:numPr>
          <w:ilvl w:val="0"/>
          <w:numId w:val="17"/>
        </w:numPr>
        <w:spacing w:after="60" w:line="259" w:lineRule="auto"/>
        <w:jc w:val="both"/>
      </w:pPr>
      <w:r w:rsidRPr="000A3F00">
        <w:rPr>
          <w:color w:val="232A30"/>
        </w:rPr>
        <w:t>No publicar reuniones internas salvo que exista una decisión o impacto ciudadano verificable.</w:t>
      </w:r>
    </w:p>
    <w:p w14:paraId="45E35B25" w14:textId="77777777" w:rsidR="000A3F00" w:rsidRPr="000A3F00" w:rsidRDefault="000A3F00" w:rsidP="000A3F00">
      <w:pPr>
        <w:pStyle w:val="Prrafodelista"/>
        <w:spacing w:after="60" w:line="259" w:lineRule="auto"/>
        <w:ind w:left="1080"/>
        <w:jc w:val="both"/>
      </w:pPr>
    </w:p>
    <w:p w14:paraId="07F9EDFB" w14:textId="3CBD5143" w:rsidR="00A50B52" w:rsidRPr="000A3F00" w:rsidRDefault="00000000" w:rsidP="000A3F00">
      <w:pPr>
        <w:pStyle w:val="Prrafodelista"/>
        <w:numPr>
          <w:ilvl w:val="0"/>
          <w:numId w:val="17"/>
        </w:numPr>
        <w:spacing w:after="60" w:line="259" w:lineRule="auto"/>
        <w:jc w:val="both"/>
      </w:pPr>
      <w:r w:rsidRPr="000A3F00">
        <w:rPr>
          <w:color w:val="232A30"/>
        </w:rPr>
        <w:t>Incorporar una revisión de derechos de imagen, uso de marca, música, contenidos de terceros y datos personales.</w:t>
      </w:r>
    </w:p>
    <w:p w14:paraId="4A254373" w14:textId="77777777" w:rsidR="000A3F00" w:rsidRPr="000A3F00" w:rsidRDefault="000A3F00" w:rsidP="000A3F00">
      <w:pPr>
        <w:pStyle w:val="Prrafodelista"/>
        <w:spacing w:after="60" w:line="259" w:lineRule="auto"/>
        <w:ind w:left="1080"/>
        <w:jc w:val="both"/>
      </w:pPr>
    </w:p>
    <w:p w14:paraId="1A2B65C4" w14:textId="3E2C722F" w:rsidR="00A50B52" w:rsidRPr="000A3F00" w:rsidRDefault="00000000" w:rsidP="000A3F00">
      <w:pPr>
        <w:pStyle w:val="Prrafodelista"/>
        <w:numPr>
          <w:ilvl w:val="0"/>
          <w:numId w:val="17"/>
        </w:numPr>
        <w:spacing w:after="60" w:line="259" w:lineRule="auto"/>
        <w:jc w:val="both"/>
      </w:pPr>
      <w:r w:rsidRPr="000A3F00">
        <w:rPr>
          <w:color w:val="232A30"/>
        </w:rPr>
        <w:t>Cerrar semanalmente con indicadores y aprendizajes, no solo con una lista de archivos entregados.</w:t>
      </w:r>
    </w:p>
    <w:p w14:paraId="0DEBD0CB" w14:textId="4B4AA584" w:rsidR="00A50B52" w:rsidRPr="000A3F00" w:rsidRDefault="000A3F00" w:rsidP="000A3F00">
      <w:pPr>
        <w:pStyle w:val="Ttulo1"/>
        <w:numPr>
          <w:ilvl w:val="0"/>
          <w:numId w:val="10"/>
        </w:numPr>
      </w:pPr>
      <w:r>
        <w:t xml:space="preserve"> </w:t>
      </w:r>
      <w:r w:rsidRPr="000A3F00">
        <w:t>MODELO DE GOBERNANZA Y SEGUIMIENTO</w:t>
      </w:r>
    </w:p>
    <w:tbl>
      <w:tblPr>
        <w:tblW w:w="9469" w:type="dxa"/>
        <w:jc w:val="center"/>
        <w:tblLayout w:type="fixed"/>
        <w:tblLook w:val="04A0" w:firstRow="1" w:lastRow="0" w:firstColumn="1" w:lastColumn="0" w:noHBand="0" w:noVBand="1"/>
      </w:tblPr>
      <w:tblGrid>
        <w:gridCol w:w="1506"/>
        <w:gridCol w:w="3005"/>
        <w:gridCol w:w="2479"/>
        <w:gridCol w:w="2479"/>
      </w:tblGrid>
      <w:tr w:rsidR="00A50B52" w:rsidRPr="000A3F00" w14:paraId="107FA1DF" w14:textId="77777777" w:rsidTr="000A3F00">
        <w:trPr>
          <w:cantSplit/>
          <w:tblHeader/>
          <w:jc w:val="center"/>
        </w:trPr>
        <w:tc>
          <w:tcPr>
            <w:tcW w:w="1506" w:type="dxa"/>
            <w:shd w:val="clear" w:color="auto" w:fill="123456"/>
            <w:tcMar>
              <w:top w:w="70" w:type="dxa"/>
              <w:left w:w="70" w:type="dxa"/>
              <w:bottom w:w="70" w:type="dxa"/>
              <w:right w:w="70" w:type="dxa"/>
            </w:tcMar>
          </w:tcPr>
          <w:p w14:paraId="2AB5C541" w14:textId="77777777" w:rsidR="00A50B52" w:rsidRPr="000A3F00" w:rsidRDefault="00000000" w:rsidP="000A3F00">
            <w:pPr>
              <w:jc w:val="center"/>
            </w:pPr>
            <w:r w:rsidRPr="000A3F00">
              <w:rPr>
                <w:b/>
                <w:color w:val="FFFFFF"/>
                <w:sz w:val="15"/>
              </w:rPr>
              <w:t>Momento</w:t>
            </w:r>
          </w:p>
        </w:tc>
        <w:tc>
          <w:tcPr>
            <w:tcW w:w="3005" w:type="dxa"/>
            <w:shd w:val="clear" w:color="auto" w:fill="123456"/>
            <w:tcMar>
              <w:top w:w="70" w:type="dxa"/>
              <w:left w:w="70" w:type="dxa"/>
              <w:bottom w:w="70" w:type="dxa"/>
              <w:right w:w="70" w:type="dxa"/>
            </w:tcMar>
          </w:tcPr>
          <w:p w14:paraId="1A5D095C" w14:textId="77777777" w:rsidR="00A50B52" w:rsidRPr="000A3F00" w:rsidRDefault="00000000" w:rsidP="000A3F00">
            <w:pPr>
              <w:jc w:val="center"/>
            </w:pPr>
            <w:r w:rsidRPr="000A3F00">
              <w:rPr>
                <w:b/>
                <w:color w:val="FFFFFF"/>
                <w:sz w:val="15"/>
              </w:rPr>
              <w:t>Decisión / actividad</w:t>
            </w:r>
          </w:p>
        </w:tc>
        <w:tc>
          <w:tcPr>
            <w:tcW w:w="2479" w:type="dxa"/>
            <w:shd w:val="clear" w:color="auto" w:fill="123456"/>
            <w:tcMar>
              <w:top w:w="70" w:type="dxa"/>
              <w:left w:w="70" w:type="dxa"/>
              <w:bottom w:w="70" w:type="dxa"/>
              <w:right w:w="70" w:type="dxa"/>
            </w:tcMar>
          </w:tcPr>
          <w:p w14:paraId="7E3CD17B" w14:textId="77777777" w:rsidR="00A50B52" w:rsidRPr="000A3F00" w:rsidRDefault="00000000" w:rsidP="000A3F00">
            <w:pPr>
              <w:jc w:val="center"/>
            </w:pPr>
            <w:r w:rsidRPr="000A3F00">
              <w:rPr>
                <w:b/>
                <w:color w:val="FFFFFF"/>
                <w:sz w:val="15"/>
              </w:rPr>
              <w:t>Responsable sugerido</w:t>
            </w:r>
          </w:p>
        </w:tc>
        <w:tc>
          <w:tcPr>
            <w:tcW w:w="2479" w:type="dxa"/>
            <w:shd w:val="clear" w:color="auto" w:fill="123456"/>
            <w:tcMar>
              <w:top w:w="70" w:type="dxa"/>
              <w:left w:w="70" w:type="dxa"/>
              <w:bottom w:w="70" w:type="dxa"/>
              <w:right w:w="70" w:type="dxa"/>
            </w:tcMar>
          </w:tcPr>
          <w:p w14:paraId="7E3D4B53" w14:textId="77777777" w:rsidR="00A50B52" w:rsidRPr="000A3F00" w:rsidRDefault="00000000" w:rsidP="000A3F00">
            <w:pPr>
              <w:jc w:val="center"/>
            </w:pPr>
            <w:r w:rsidRPr="000A3F00">
              <w:rPr>
                <w:b/>
                <w:color w:val="FFFFFF"/>
                <w:sz w:val="15"/>
              </w:rPr>
              <w:t>Evidencia</w:t>
            </w:r>
          </w:p>
        </w:tc>
      </w:tr>
      <w:tr w:rsidR="00A50B52" w:rsidRPr="000A3F00" w14:paraId="51EBEC76"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B719F16" w14:textId="77777777" w:rsidR="00A50B52" w:rsidRPr="000A3F00" w:rsidRDefault="00000000">
            <w:r w:rsidRPr="000A3F00">
              <w:rPr>
                <w:b/>
                <w:color w:val="00747A"/>
                <w:sz w:val="14"/>
              </w:rPr>
              <w:t>Recepción</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F0D5E0" w14:textId="77777777" w:rsidR="00A50B52" w:rsidRPr="000A3F00" w:rsidRDefault="00000000">
            <w:r w:rsidRPr="000A3F00">
              <w:rPr>
                <w:color w:val="232A30"/>
                <w:sz w:val="14"/>
              </w:rPr>
              <w:t>Registrar solicitud y verificar información mínima.</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49C5C5" w14:textId="77777777" w:rsidR="00A50B52" w:rsidRPr="000A3F00" w:rsidRDefault="00000000">
            <w:r w:rsidRPr="000A3F00">
              <w:rPr>
                <w:color w:val="232A30"/>
                <w:sz w:val="14"/>
              </w:rPr>
              <w:t>Coordinación OAC.</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334F6C6" w14:textId="77777777" w:rsidR="00A50B52" w:rsidRPr="000A3F00" w:rsidRDefault="00000000">
            <w:r w:rsidRPr="000A3F00">
              <w:rPr>
                <w:color w:val="232A30"/>
                <w:sz w:val="14"/>
              </w:rPr>
              <w:t>Fila creada y fuente.</w:t>
            </w:r>
          </w:p>
        </w:tc>
      </w:tr>
      <w:tr w:rsidR="00A50B52" w:rsidRPr="000A3F00" w14:paraId="19DFA6E7"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2DB3F4F" w14:textId="77777777" w:rsidR="00A50B52" w:rsidRPr="000A3F00" w:rsidRDefault="00000000">
            <w:r w:rsidRPr="000A3F00">
              <w:rPr>
                <w:b/>
                <w:color w:val="00747A"/>
                <w:sz w:val="14"/>
              </w:rPr>
              <w:t>Priorización</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018AEBE" w14:textId="77777777" w:rsidR="00A50B52" w:rsidRPr="000A3F00" w:rsidRDefault="00000000">
            <w:r w:rsidRPr="000A3F00">
              <w:rPr>
                <w:color w:val="232A30"/>
                <w:sz w:val="14"/>
              </w:rPr>
              <w:t>Definir valor, urgencia, riesgo y capacidad.</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DF457DD" w14:textId="77777777" w:rsidR="00A50B52" w:rsidRPr="000A3F00" w:rsidRDefault="00000000">
            <w:r w:rsidRPr="000A3F00">
              <w:rPr>
                <w:color w:val="232A30"/>
                <w:sz w:val="14"/>
              </w:rPr>
              <w:t>OAC + despacho.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1DB6C89" w14:textId="77777777" w:rsidR="00A50B52" w:rsidRPr="000A3F00" w:rsidRDefault="00000000">
            <w:r w:rsidRPr="000A3F00">
              <w:rPr>
                <w:color w:val="232A30"/>
                <w:sz w:val="14"/>
              </w:rPr>
              <w:t>Semáforo y decisión.</w:t>
            </w:r>
          </w:p>
        </w:tc>
      </w:tr>
      <w:tr w:rsidR="00A50B52" w:rsidRPr="000A3F00" w14:paraId="56AFD6D3"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412AB4F" w14:textId="77777777" w:rsidR="00A50B52" w:rsidRPr="000A3F00" w:rsidRDefault="00000000">
            <w:r w:rsidRPr="000A3F00">
              <w:rPr>
                <w:b/>
                <w:color w:val="00747A"/>
                <w:sz w:val="14"/>
              </w:rPr>
              <w:t>Brief</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42C2CD" w14:textId="77777777" w:rsidR="00A50B52" w:rsidRPr="000A3F00" w:rsidRDefault="00000000">
            <w:r w:rsidRPr="000A3F00">
              <w:rPr>
                <w:color w:val="232A30"/>
                <w:sz w:val="14"/>
              </w:rPr>
              <w:t>Cerrar objetivo, mensajes, formato, vocero y requisitos.</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B3808CA" w14:textId="77777777" w:rsidR="00A50B52" w:rsidRPr="000A3F00" w:rsidRDefault="00000000">
            <w:r w:rsidRPr="000A3F00">
              <w:rPr>
                <w:color w:val="232A30"/>
                <w:sz w:val="14"/>
              </w:rPr>
              <w:t>Líder de producto.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FB610D1" w14:textId="77777777" w:rsidR="00A50B52" w:rsidRPr="000A3F00" w:rsidRDefault="00000000">
            <w:r w:rsidRPr="000A3F00">
              <w:rPr>
                <w:color w:val="232A30"/>
                <w:sz w:val="14"/>
              </w:rPr>
              <w:t>Brief aprobado.</w:t>
            </w:r>
          </w:p>
        </w:tc>
      </w:tr>
      <w:tr w:rsidR="00A50B52" w:rsidRPr="000A3F00" w14:paraId="51752095"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D13FA2" w14:textId="77777777" w:rsidR="00A50B52" w:rsidRPr="000A3F00" w:rsidRDefault="00000000">
            <w:r w:rsidRPr="000A3F00">
              <w:rPr>
                <w:b/>
                <w:color w:val="00747A"/>
                <w:sz w:val="14"/>
              </w:rPr>
              <w:t>Producción</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08301AB" w14:textId="77777777" w:rsidR="00A50B52" w:rsidRPr="000A3F00" w:rsidRDefault="00000000">
            <w:r w:rsidRPr="000A3F00">
              <w:rPr>
                <w:color w:val="232A30"/>
                <w:sz w:val="14"/>
              </w:rPr>
              <w:t>Ejecutar cobertura, redacción, diseño o edición.</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CE3D277" w14:textId="77777777" w:rsidR="00A50B52" w:rsidRPr="000A3F00" w:rsidRDefault="00000000">
            <w:r w:rsidRPr="000A3F00">
              <w:rPr>
                <w:color w:val="232A30"/>
                <w:sz w:val="14"/>
              </w:rPr>
              <w:t>Equipo asignado.</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0DF4CD" w14:textId="77777777" w:rsidR="00A50B52" w:rsidRPr="000A3F00" w:rsidRDefault="00000000">
            <w:r w:rsidRPr="000A3F00">
              <w:rPr>
                <w:color w:val="232A30"/>
                <w:sz w:val="14"/>
              </w:rPr>
              <w:t>Archivos de trabajo.</w:t>
            </w:r>
          </w:p>
        </w:tc>
      </w:tr>
      <w:tr w:rsidR="00A50B52" w:rsidRPr="000A3F00" w14:paraId="114FF1F2"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56FD23E" w14:textId="77777777" w:rsidR="00A50B52" w:rsidRPr="000A3F00" w:rsidRDefault="00000000">
            <w:r w:rsidRPr="000A3F00">
              <w:rPr>
                <w:b/>
                <w:color w:val="00747A"/>
                <w:sz w:val="14"/>
              </w:rPr>
              <w:t>Validación</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E14D64" w14:textId="77777777" w:rsidR="00A50B52" w:rsidRPr="000A3F00" w:rsidRDefault="00000000">
            <w:r w:rsidRPr="000A3F00">
              <w:rPr>
                <w:color w:val="232A30"/>
                <w:sz w:val="14"/>
              </w:rPr>
              <w:t>Revisar precisión técnica, jurídica y editorial.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62F05C" w14:textId="77777777" w:rsidR="00A50B52" w:rsidRPr="000A3F00" w:rsidRDefault="00000000">
            <w:r w:rsidRPr="000A3F00">
              <w:rPr>
                <w:color w:val="232A30"/>
                <w:sz w:val="14"/>
              </w:rPr>
              <w:t>Área misional / OAC.</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9ABDD27" w14:textId="77777777" w:rsidR="00A50B52" w:rsidRPr="000A3F00" w:rsidRDefault="00000000">
            <w:r w:rsidRPr="000A3F00">
              <w:rPr>
                <w:color w:val="232A30"/>
                <w:sz w:val="14"/>
              </w:rPr>
              <w:t>Aprobación trazable.</w:t>
            </w:r>
          </w:p>
        </w:tc>
      </w:tr>
      <w:tr w:rsidR="00A50B52" w:rsidRPr="000A3F00" w14:paraId="05C32E2E"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3017D0C" w14:textId="77777777" w:rsidR="00A50B52" w:rsidRPr="000A3F00" w:rsidRDefault="00000000">
            <w:r w:rsidRPr="000A3F00">
              <w:rPr>
                <w:b/>
                <w:color w:val="00747A"/>
                <w:sz w:val="14"/>
              </w:rPr>
              <w:lastRenderedPageBreak/>
              <w:t>Publicación / entrega</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270EAD" w14:textId="77777777" w:rsidR="00A50B52" w:rsidRPr="000A3F00" w:rsidRDefault="00000000">
            <w:r w:rsidRPr="000A3F00">
              <w:rPr>
                <w:color w:val="232A30"/>
                <w:sz w:val="14"/>
              </w:rPr>
              <w:t>Difundir o remitir el producto final.</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46ACA1C" w14:textId="77777777" w:rsidR="00A50B52" w:rsidRPr="000A3F00" w:rsidRDefault="00000000">
            <w:r w:rsidRPr="000A3F00">
              <w:rPr>
                <w:color w:val="232A30"/>
                <w:sz w:val="14"/>
              </w:rPr>
              <w:t>Canal responsable.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FD83DAE" w14:textId="77777777" w:rsidR="00A50B52" w:rsidRPr="000A3F00" w:rsidRDefault="00000000">
            <w:r w:rsidRPr="000A3F00">
              <w:rPr>
                <w:color w:val="232A30"/>
                <w:sz w:val="14"/>
              </w:rPr>
              <w:t>URL o archivo final.</w:t>
            </w:r>
          </w:p>
        </w:tc>
      </w:tr>
      <w:tr w:rsidR="00A50B52" w:rsidRPr="000A3F00" w14:paraId="519F12EA" w14:textId="77777777" w:rsidTr="000A3F00">
        <w:trPr>
          <w:cantSplit/>
          <w:jc w:val="center"/>
        </w:trPr>
        <w:tc>
          <w:tcPr>
            <w:tcW w:w="1506"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CF58C1" w14:textId="77777777" w:rsidR="00A50B52" w:rsidRPr="000A3F00" w:rsidRDefault="00000000">
            <w:r w:rsidRPr="000A3F00">
              <w:rPr>
                <w:b/>
                <w:color w:val="00747A"/>
                <w:sz w:val="14"/>
              </w:rPr>
              <w:t>Cierre</w:t>
            </w:r>
          </w:p>
        </w:tc>
        <w:tc>
          <w:tcPr>
            <w:tcW w:w="300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C8CA6E0" w14:textId="77777777" w:rsidR="00A50B52" w:rsidRPr="000A3F00" w:rsidRDefault="00000000">
            <w:r w:rsidRPr="000A3F00">
              <w:rPr>
                <w:color w:val="232A30"/>
                <w:sz w:val="14"/>
              </w:rPr>
              <w:t>Registrar resultado, analítica y aprendizaje.</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AEAB325" w14:textId="77777777" w:rsidR="00A50B52" w:rsidRPr="000A3F00" w:rsidRDefault="00000000">
            <w:r w:rsidRPr="000A3F00">
              <w:rPr>
                <w:color w:val="232A30"/>
                <w:sz w:val="14"/>
              </w:rPr>
              <w:t>Coordinación OAC.</w:t>
            </w:r>
          </w:p>
        </w:tc>
        <w:tc>
          <w:tcPr>
            <w:tcW w:w="247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8E76F21" w14:textId="77777777" w:rsidR="00A50B52" w:rsidRPr="000A3F00" w:rsidRDefault="00000000">
            <w:r w:rsidRPr="000A3F00">
              <w:rPr>
                <w:color w:val="232A30"/>
                <w:sz w:val="14"/>
              </w:rPr>
              <w:t>Matriz final y repositorio.</w:t>
            </w:r>
          </w:p>
        </w:tc>
      </w:tr>
    </w:tbl>
    <w:p w14:paraId="5EA57140" w14:textId="434390EE" w:rsidR="00A50B52" w:rsidRPr="000A3F00" w:rsidRDefault="000A3F00" w:rsidP="000A3F00">
      <w:pPr>
        <w:pStyle w:val="Ttulo1"/>
        <w:numPr>
          <w:ilvl w:val="0"/>
          <w:numId w:val="10"/>
        </w:numPr>
      </w:pPr>
      <w:r>
        <w:t xml:space="preserve"> </w:t>
      </w:r>
      <w:r w:rsidRPr="000A3F00">
        <w:t>INDICADORES</w:t>
      </w:r>
    </w:p>
    <w:tbl>
      <w:tblPr>
        <w:tblW w:w="0" w:type="auto"/>
        <w:jc w:val="center"/>
        <w:tblLayout w:type="fixed"/>
        <w:tblLook w:val="04A0" w:firstRow="1" w:lastRow="0" w:firstColumn="1" w:lastColumn="0" w:noHBand="0" w:noVBand="1"/>
      </w:tblPr>
      <w:tblGrid>
        <w:gridCol w:w="3305"/>
        <w:gridCol w:w="3969"/>
        <w:gridCol w:w="3305"/>
      </w:tblGrid>
      <w:tr w:rsidR="00A50B52" w:rsidRPr="000A3F00" w14:paraId="18E3A126" w14:textId="77777777">
        <w:trPr>
          <w:cantSplit/>
          <w:tblHeader/>
          <w:jc w:val="center"/>
        </w:trPr>
        <w:tc>
          <w:tcPr>
            <w:tcW w:w="3305" w:type="dxa"/>
            <w:shd w:val="clear" w:color="auto" w:fill="123456"/>
            <w:tcMar>
              <w:top w:w="70" w:type="dxa"/>
              <w:left w:w="70" w:type="dxa"/>
              <w:bottom w:w="70" w:type="dxa"/>
              <w:right w:w="70" w:type="dxa"/>
            </w:tcMar>
          </w:tcPr>
          <w:p w14:paraId="0BF680B7" w14:textId="77777777" w:rsidR="00A50B52" w:rsidRPr="000A3F00" w:rsidRDefault="00000000" w:rsidP="000A3F00">
            <w:pPr>
              <w:jc w:val="center"/>
            </w:pPr>
            <w:r w:rsidRPr="000A3F00">
              <w:rPr>
                <w:b/>
                <w:color w:val="FFFFFF"/>
                <w:sz w:val="15"/>
              </w:rPr>
              <w:t>Indicador</w:t>
            </w:r>
          </w:p>
        </w:tc>
        <w:tc>
          <w:tcPr>
            <w:tcW w:w="3305" w:type="dxa"/>
            <w:shd w:val="clear" w:color="auto" w:fill="123456"/>
            <w:tcMar>
              <w:top w:w="70" w:type="dxa"/>
              <w:left w:w="70" w:type="dxa"/>
              <w:bottom w:w="70" w:type="dxa"/>
              <w:right w:w="70" w:type="dxa"/>
            </w:tcMar>
          </w:tcPr>
          <w:p w14:paraId="0AB4A581" w14:textId="77777777" w:rsidR="00A50B52" w:rsidRPr="000A3F00" w:rsidRDefault="00000000" w:rsidP="000A3F00">
            <w:pPr>
              <w:jc w:val="center"/>
            </w:pPr>
            <w:r w:rsidRPr="000A3F00">
              <w:rPr>
                <w:b/>
                <w:color w:val="FFFFFF"/>
                <w:sz w:val="15"/>
              </w:rPr>
              <w:t>Fórmula / criterio</w:t>
            </w:r>
          </w:p>
        </w:tc>
        <w:tc>
          <w:tcPr>
            <w:tcW w:w="3305" w:type="dxa"/>
            <w:shd w:val="clear" w:color="auto" w:fill="123456"/>
            <w:tcMar>
              <w:top w:w="70" w:type="dxa"/>
              <w:left w:w="70" w:type="dxa"/>
              <w:bottom w:w="70" w:type="dxa"/>
              <w:right w:w="70" w:type="dxa"/>
            </w:tcMar>
          </w:tcPr>
          <w:p w14:paraId="4F3E021B" w14:textId="77777777" w:rsidR="00A50B52" w:rsidRPr="000A3F00" w:rsidRDefault="00000000" w:rsidP="000A3F00">
            <w:pPr>
              <w:jc w:val="center"/>
            </w:pPr>
            <w:r w:rsidRPr="000A3F00">
              <w:rPr>
                <w:b/>
                <w:color w:val="FFFFFF"/>
                <w:sz w:val="15"/>
              </w:rPr>
              <w:t>Evidencia</w:t>
            </w:r>
          </w:p>
        </w:tc>
      </w:tr>
      <w:tr w:rsidR="00A50B52" w:rsidRPr="000A3F00" w14:paraId="63B92278"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A9F263" w14:textId="77777777" w:rsidR="00A50B52" w:rsidRPr="000A3F00" w:rsidRDefault="00000000">
            <w:r w:rsidRPr="000A3F00">
              <w:rPr>
                <w:b/>
                <w:color w:val="00747A"/>
                <w:sz w:val="15"/>
              </w:rPr>
              <w:t>Cumplimiento semanal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C4BA05" w14:textId="77777777" w:rsidR="00A50B52" w:rsidRPr="000A3F00" w:rsidRDefault="00000000">
            <w:r w:rsidRPr="000A3F00">
              <w:rPr>
                <w:color w:val="232A30"/>
                <w:sz w:val="15"/>
              </w:rPr>
              <w:t>Registros cerrados ÷ registros comprometidos en la versión congelada × 100.</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7214DF9" w14:textId="77777777" w:rsidR="00A50B52" w:rsidRPr="000A3F00" w:rsidRDefault="00000000">
            <w:r w:rsidRPr="000A3F00">
              <w:rPr>
                <w:color w:val="232A30"/>
                <w:sz w:val="15"/>
              </w:rPr>
              <w:t>Matriz inicial y final.</w:t>
            </w:r>
          </w:p>
        </w:tc>
      </w:tr>
      <w:tr w:rsidR="00A50B52" w:rsidRPr="000A3F00" w14:paraId="6E4472AF"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06C4DB4" w14:textId="77777777" w:rsidR="00A50B52" w:rsidRPr="000A3F00" w:rsidRDefault="00000000">
            <w:r w:rsidRPr="000A3F00">
              <w:rPr>
                <w:b/>
                <w:color w:val="00747A"/>
                <w:sz w:val="15"/>
              </w:rPr>
              <w:t>Oportunidad</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5EDD2BF" w14:textId="77777777" w:rsidR="00A50B52" w:rsidRPr="000A3F00" w:rsidRDefault="00000000">
            <w:r w:rsidRPr="000A3F00">
              <w:rPr>
                <w:color w:val="232A30"/>
                <w:sz w:val="15"/>
              </w:rPr>
              <w:t>Productos entregados dentro del plazo ÷ productos cerrados × 100.</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6FBAD9DA" w14:textId="77777777" w:rsidR="00A50B52" w:rsidRPr="000A3F00" w:rsidRDefault="00000000">
            <w:r w:rsidRPr="000A3F00">
              <w:rPr>
                <w:color w:val="232A30"/>
                <w:sz w:val="15"/>
              </w:rPr>
              <w:t>Fechas previstas y reales.</w:t>
            </w:r>
          </w:p>
        </w:tc>
      </w:tr>
      <w:tr w:rsidR="00A50B52" w:rsidRPr="000A3F00" w14:paraId="36F6A17D"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52F09264" w14:textId="77777777" w:rsidR="00A50B52" w:rsidRPr="000A3F00" w:rsidRDefault="00000000">
            <w:r w:rsidRPr="000A3F00">
              <w:rPr>
                <w:b/>
                <w:color w:val="00747A"/>
                <w:sz w:val="15"/>
              </w:rPr>
              <w:t>Cierre documental</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2CF90A" w14:textId="77777777" w:rsidR="00A50B52" w:rsidRPr="000A3F00" w:rsidRDefault="00000000">
            <w:r w:rsidRPr="000A3F00">
              <w:rPr>
                <w:color w:val="232A30"/>
                <w:sz w:val="15"/>
              </w:rPr>
              <w:t>Registros cerrados con enlace de evidencia ÷ registros cerrados × 100.</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5AF85B" w14:textId="77777777" w:rsidR="00A50B52" w:rsidRPr="000A3F00" w:rsidRDefault="00000000">
            <w:r w:rsidRPr="000A3F00">
              <w:rPr>
                <w:color w:val="232A30"/>
                <w:sz w:val="15"/>
              </w:rPr>
              <w:t>Repositorio y enlaces.</w:t>
            </w:r>
          </w:p>
        </w:tc>
      </w:tr>
      <w:tr w:rsidR="00A50B52" w:rsidRPr="000A3F00" w14:paraId="2ED9BE77"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E9DF780" w14:textId="77777777" w:rsidR="00A50B52" w:rsidRPr="000A3F00" w:rsidRDefault="00000000">
            <w:r w:rsidRPr="000A3F00">
              <w:rPr>
                <w:b/>
                <w:color w:val="00747A"/>
                <w:sz w:val="15"/>
              </w:rPr>
              <w:t>Validación</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D2CC116" w14:textId="77777777" w:rsidR="00A50B52" w:rsidRPr="000A3F00" w:rsidRDefault="00000000">
            <w:r w:rsidRPr="000A3F00">
              <w:rPr>
                <w:color w:val="232A30"/>
                <w:sz w:val="15"/>
              </w:rPr>
              <w:t>Productos sensibles con aprobación previa ÷ productos sensibles × 100.</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8F87628" w14:textId="77777777" w:rsidR="00A50B52" w:rsidRPr="000A3F00" w:rsidRDefault="00000000">
            <w:r w:rsidRPr="000A3F00">
              <w:rPr>
                <w:color w:val="232A30"/>
                <w:sz w:val="15"/>
              </w:rPr>
              <w:t>Correos o flujo de aprobación.</w:t>
            </w:r>
          </w:p>
        </w:tc>
      </w:tr>
      <w:tr w:rsidR="00A50B52" w:rsidRPr="000A3F00" w14:paraId="27B026FB"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26C9E37" w14:textId="77777777" w:rsidR="00A50B52" w:rsidRPr="000A3F00" w:rsidRDefault="00000000">
            <w:r w:rsidRPr="000A3F00">
              <w:rPr>
                <w:b/>
                <w:color w:val="00747A"/>
                <w:sz w:val="15"/>
              </w:rPr>
              <w:t>Conversión de cobertura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BFE8CA8" w14:textId="77777777" w:rsidR="00A50B52" w:rsidRPr="000A3F00" w:rsidRDefault="00000000">
            <w:r w:rsidRPr="000A3F00">
              <w:rPr>
                <w:color w:val="232A30"/>
                <w:sz w:val="15"/>
              </w:rPr>
              <w:t>Coberturas que generaron producto publicable ÷ coberturas realizadas × 100.</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F66D96D" w14:textId="77777777" w:rsidR="00A50B52" w:rsidRPr="000A3F00" w:rsidRDefault="00000000">
            <w:r w:rsidRPr="000A3F00">
              <w:rPr>
                <w:color w:val="232A30"/>
                <w:sz w:val="15"/>
              </w:rPr>
              <w:t xml:space="preserve">Archivos y </w:t>
            </w:r>
            <w:proofErr w:type="spellStart"/>
            <w:r w:rsidRPr="000A3F00">
              <w:rPr>
                <w:color w:val="232A30"/>
                <w:sz w:val="15"/>
              </w:rPr>
              <w:t>URLs</w:t>
            </w:r>
            <w:proofErr w:type="spellEnd"/>
            <w:r w:rsidRPr="000A3F00">
              <w:rPr>
                <w:color w:val="232A30"/>
                <w:sz w:val="15"/>
              </w:rPr>
              <w:t>.</w:t>
            </w:r>
          </w:p>
        </w:tc>
      </w:tr>
      <w:tr w:rsidR="00A50B52" w:rsidRPr="000A3F00" w14:paraId="0E74D33F"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2BD432BE" w14:textId="77777777" w:rsidR="00A50B52" w:rsidRPr="000A3F00" w:rsidRDefault="00000000">
            <w:r w:rsidRPr="000A3F00">
              <w:rPr>
                <w:b/>
                <w:color w:val="00747A"/>
                <w:sz w:val="15"/>
              </w:rPr>
              <w:t>Reutilización</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6AB6869" w14:textId="77777777" w:rsidR="00A50B52" w:rsidRPr="000A3F00" w:rsidRDefault="00000000">
            <w:r w:rsidRPr="000A3F00">
              <w:rPr>
                <w:color w:val="232A30"/>
                <w:sz w:val="15"/>
              </w:rPr>
              <w:t>Formatos derivados por producción principal.</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78D13F43" w14:textId="77777777" w:rsidR="00A50B52" w:rsidRPr="000A3F00" w:rsidRDefault="00000000">
            <w:r w:rsidRPr="000A3F00">
              <w:rPr>
                <w:color w:val="232A30"/>
                <w:sz w:val="15"/>
              </w:rPr>
              <w:t>Parrilla y archivos maestros.</w:t>
            </w:r>
          </w:p>
        </w:tc>
      </w:tr>
      <w:tr w:rsidR="00A50B52" w:rsidRPr="000A3F00" w14:paraId="61B5DFA9"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2D8CC90" w14:textId="77777777" w:rsidR="00A50B52" w:rsidRPr="000A3F00" w:rsidRDefault="00000000">
            <w:r w:rsidRPr="000A3F00">
              <w:rPr>
                <w:b/>
                <w:color w:val="00747A"/>
                <w:sz w:val="15"/>
              </w:rPr>
              <w:t>Incidencias</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422C7E63" w14:textId="77777777" w:rsidR="00A50B52" w:rsidRPr="000A3F00" w:rsidRDefault="00000000">
            <w:r w:rsidRPr="000A3F00">
              <w:rPr>
                <w:color w:val="232A30"/>
                <w:sz w:val="15"/>
              </w:rPr>
              <w:t>Correcciones, retiros, retrasos o errores documentados.</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FF98025" w14:textId="77777777" w:rsidR="00A50B52" w:rsidRPr="000A3F00" w:rsidRDefault="00000000">
            <w:r w:rsidRPr="000A3F00">
              <w:rPr>
                <w:color w:val="232A30"/>
                <w:sz w:val="15"/>
              </w:rPr>
              <w:t>Bitácora de incidentes.</w:t>
            </w:r>
          </w:p>
        </w:tc>
      </w:tr>
      <w:tr w:rsidR="00A50B52" w:rsidRPr="000A3F00" w14:paraId="30F55DCF" w14:textId="77777777">
        <w:trPr>
          <w:cantSplit/>
          <w:jc w:val="center"/>
        </w:trPr>
        <w:tc>
          <w:tcPr>
            <w:tcW w:w="2324"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19523688" w14:textId="77777777" w:rsidR="00A50B52" w:rsidRPr="000A3F00" w:rsidRDefault="00000000">
            <w:r w:rsidRPr="000A3F00">
              <w:rPr>
                <w:b/>
                <w:color w:val="00747A"/>
                <w:sz w:val="15"/>
              </w:rPr>
              <w:t>Carga</w:t>
            </w:r>
          </w:p>
        </w:tc>
        <w:tc>
          <w:tcPr>
            <w:tcW w:w="3969"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0202B49C" w14:textId="77777777" w:rsidR="00A50B52" w:rsidRPr="000A3F00" w:rsidRDefault="00000000">
            <w:r w:rsidRPr="000A3F00">
              <w:rPr>
                <w:color w:val="232A30"/>
                <w:sz w:val="15"/>
              </w:rPr>
              <w:t>Número de tareas por responsable, estado y prioridad.</w:t>
            </w:r>
          </w:p>
        </w:tc>
        <w:tc>
          <w:tcPr>
            <w:tcW w:w="2835" w:type="dxa"/>
            <w:tcBorders>
              <w:top w:val="single" w:sz="4" w:space="0" w:color="D4DDE0"/>
              <w:left w:val="single" w:sz="4" w:space="0" w:color="D4DDE0"/>
              <w:bottom w:val="single" w:sz="4" w:space="0" w:color="D4DDE0"/>
              <w:right w:val="single" w:sz="4" w:space="0" w:color="D4DDE0"/>
            </w:tcBorders>
            <w:tcMar>
              <w:top w:w="65" w:type="dxa"/>
              <w:left w:w="70" w:type="dxa"/>
              <w:bottom w:w="65" w:type="dxa"/>
              <w:right w:w="70" w:type="dxa"/>
            </w:tcMar>
          </w:tcPr>
          <w:p w14:paraId="3CD776CD" w14:textId="77777777" w:rsidR="00A50B52" w:rsidRPr="000A3F00" w:rsidRDefault="00000000">
            <w:r w:rsidRPr="000A3F00">
              <w:rPr>
                <w:color w:val="232A30"/>
                <w:sz w:val="15"/>
              </w:rPr>
              <w:t>Matriz maestra.</w:t>
            </w:r>
          </w:p>
        </w:tc>
      </w:tr>
    </w:tbl>
    <w:p w14:paraId="7EAE9C02" w14:textId="77777777" w:rsidR="00A50B52" w:rsidRPr="000A3F00" w:rsidRDefault="00000000">
      <w:pPr>
        <w:spacing w:before="280"/>
        <w:jc w:val="right"/>
      </w:pPr>
      <w:r w:rsidRPr="000A3F00">
        <w:rPr>
          <w:color w:val="5A646C"/>
        </w:rPr>
        <w:t>Bogotá D. C., 12 de junio de 2026</w:t>
      </w:r>
    </w:p>
    <w:sectPr w:rsidR="00A50B52" w:rsidRPr="000A3F00" w:rsidSect="00034616">
      <w:headerReference w:type="default" r:id="rId8"/>
      <w:footerReference w:type="default" r:id="rId9"/>
      <w:pgSz w:w="12240" w:h="15840"/>
      <w:pgMar w:top="1134" w:right="1106" w:bottom="1020" w:left="1219" w:header="425" w:footer="42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13B973" w14:textId="77777777" w:rsidR="008D6D37" w:rsidRPr="000A3F00" w:rsidRDefault="008D6D37">
      <w:pPr>
        <w:spacing w:after="0" w:line="240" w:lineRule="auto"/>
      </w:pPr>
      <w:r w:rsidRPr="000A3F00">
        <w:separator/>
      </w:r>
    </w:p>
  </w:endnote>
  <w:endnote w:type="continuationSeparator" w:id="0">
    <w:p w14:paraId="52CAACD2" w14:textId="77777777" w:rsidR="008D6D37" w:rsidRPr="000A3F00" w:rsidRDefault="008D6D37">
      <w:pPr>
        <w:spacing w:after="0" w:line="240" w:lineRule="auto"/>
      </w:pPr>
      <w:r w:rsidRPr="000A3F0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723D01" w14:textId="77777777" w:rsidR="00A50B52" w:rsidRPr="000A3F00" w:rsidRDefault="00000000">
    <w:pPr>
      <w:pStyle w:val="Piedepgina"/>
      <w:jc w:val="center"/>
    </w:pPr>
    <w:r w:rsidRPr="000A3F00">
      <w:rPr>
        <w:color w:val="5A646C"/>
        <w:sz w:val="14"/>
      </w:rPr>
      <w:t xml:space="preserve">Juan Manuel Caicedo Cardona | Consultor en Comunicación </w:t>
    </w:r>
    <w:proofErr w:type="gramStart"/>
    <w:r w:rsidRPr="000A3F00">
      <w:rPr>
        <w:color w:val="5A646C"/>
        <w:sz w:val="14"/>
      </w:rPr>
      <w:t>Estratégica  •</w:t>
    </w:r>
    <w:proofErr w:type="gramEnd"/>
    <w:r w:rsidRPr="000A3F00">
      <w:rPr>
        <w:color w:val="5A646C"/>
        <w:sz w:val="14"/>
      </w:rPr>
      <w:t xml:space="preserve">  Página </w:t>
    </w:r>
    <w:r w:rsidRPr="000A3F00">
      <w:fldChar w:fldCharType="begin"/>
    </w:r>
    <w:r w:rsidRPr="000A3F00">
      <w:instrText>PAGE</w:instrText>
    </w:r>
    <w:r w:rsidR="000A3F00" w:rsidRPr="000A3F00">
      <w:fldChar w:fldCharType="separate"/>
    </w:r>
    <w:r w:rsidR="000A3F00" w:rsidRPr="000A3F00">
      <w:rPr>
        <w:noProof/>
      </w:rPr>
      <w:t>1</w:t>
    </w:r>
    <w:r w:rsidRPr="000A3F00">
      <w:fldChar w:fldCharType="end"/>
    </w:r>
    <w:r w:rsidRPr="000A3F00">
      <w:rPr>
        <w:color w:val="5A646C"/>
        <w:sz w:val="14"/>
      </w:rPr>
      <w:t xml:space="preserve"> de </w:t>
    </w:r>
    <w:r w:rsidRPr="000A3F00">
      <w:fldChar w:fldCharType="begin"/>
    </w:r>
    <w:r w:rsidRPr="000A3F00">
      <w:instrText>NUMPAGES</w:instrText>
    </w:r>
    <w:r w:rsidR="000A3F00" w:rsidRPr="000A3F00">
      <w:fldChar w:fldCharType="separate"/>
    </w:r>
    <w:r w:rsidR="000A3F00" w:rsidRPr="000A3F00">
      <w:rPr>
        <w:noProof/>
      </w:rPr>
      <w:t>2</w:t>
    </w:r>
    <w:r w:rsidRPr="000A3F00">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547FA7" w14:textId="77777777" w:rsidR="008D6D37" w:rsidRPr="000A3F00" w:rsidRDefault="008D6D37">
      <w:pPr>
        <w:spacing w:after="0" w:line="240" w:lineRule="auto"/>
      </w:pPr>
      <w:r w:rsidRPr="000A3F00">
        <w:separator/>
      </w:r>
    </w:p>
  </w:footnote>
  <w:footnote w:type="continuationSeparator" w:id="0">
    <w:p w14:paraId="3E437AA9" w14:textId="77777777" w:rsidR="008D6D37" w:rsidRPr="000A3F00" w:rsidRDefault="008D6D37">
      <w:pPr>
        <w:spacing w:after="0" w:line="240" w:lineRule="auto"/>
      </w:pPr>
      <w:r w:rsidRPr="000A3F00">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FCE601" w14:textId="77777777" w:rsidR="00A50B52" w:rsidRPr="000A3F00" w:rsidRDefault="00A50B52">
    <w:pPr>
      <w:pStyle w:val="Encabezado"/>
    </w:pPr>
  </w:p>
  <w:tbl>
    <w:tblPr>
      <w:tblW w:w="0" w:type="auto"/>
      <w:jc w:val="center"/>
      <w:tblLook w:val="04A0" w:firstRow="1" w:lastRow="0" w:firstColumn="1" w:lastColumn="0" w:noHBand="0" w:noVBand="1"/>
    </w:tblPr>
    <w:tblGrid>
      <w:gridCol w:w="4932"/>
      <w:gridCol w:w="4932"/>
    </w:tblGrid>
    <w:tr w:rsidR="00A50B52" w:rsidRPr="000A3F00" w14:paraId="5B4E887B" w14:textId="77777777" w:rsidTr="000A3F00">
      <w:trPr>
        <w:jc w:val="center"/>
      </w:trPr>
      <w:tc>
        <w:tcPr>
          <w:tcW w:w="4932" w:type="dxa"/>
          <w:tcMar>
            <w:top w:w="10" w:type="dxa"/>
            <w:left w:w="0" w:type="dxa"/>
            <w:bottom w:w="50" w:type="dxa"/>
            <w:right w:w="0" w:type="dxa"/>
          </w:tcMar>
        </w:tcPr>
        <w:p w14:paraId="5510AA73" w14:textId="77777777" w:rsidR="00A50B52" w:rsidRPr="000A3F00" w:rsidRDefault="00000000">
          <w:r w:rsidRPr="000A3F00">
            <w:rPr>
              <w:b/>
              <w:color w:val="123456"/>
              <w:sz w:val="14"/>
            </w:rPr>
            <w:t>SECRETARÍA DISTRITAL DEL HÁBITAT | INFORME DE CONSULTORÍA</w:t>
          </w:r>
        </w:p>
      </w:tc>
      <w:tc>
        <w:tcPr>
          <w:tcW w:w="4932" w:type="dxa"/>
          <w:tcMar>
            <w:top w:w="10" w:type="dxa"/>
            <w:left w:w="0" w:type="dxa"/>
            <w:bottom w:w="50" w:type="dxa"/>
            <w:right w:w="0" w:type="dxa"/>
          </w:tcMar>
        </w:tcPr>
        <w:p w14:paraId="7B67E1CE" w14:textId="77777777" w:rsidR="00A50B52" w:rsidRPr="000A3F00" w:rsidRDefault="00000000">
          <w:pPr>
            <w:jc w:val="right"/>
          </w:pPr>
          <w:r w:rsidRPr="000A3F00">
            <w:rPr>
              <w:b/>
              <w:color w:val="00747A"/>
              <w:sz w:val="14"/>
            </w:rPr>
            <w:t>IC-SDHT-2026-06-12</w:t>
          </w:r>
        </w:p>
      </w:tc>
    </w:tr>
  </w:tbl>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aconnmeros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aconnmeros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aconvietas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aconvietas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aconnmeros"/>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aconvietas"/>
      <w:lvlText w:val=""/>
      <w:lvlJc w:val="left"/>
      <w:pPr>
        <w:tabs>
          <w:tab w:val="num" w:pos="360"/>
        </w:tabs>
        <w:ind w:left="360" w:hanging="360"/>
      </w:pPr>
      <w:rPr>
        <w:rFonts w:ascii="Symbol" w:hAnsi="Symbol" w:hint="default"/>
      </w:rPr>
    </w:lvl>
  </w:abstractNum>
  <w:abstractNum w:abstractNumId="9" w15:restartNumberingAfterBreak="0">
    <w:nsid w:val="0BF30DE1"/>
    <w:multiLevelType w:val="multilevel"/>
    <w:tmpl w:val="794AAC8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0" w15:restartNumberingAfterBreak="0">
    <w:nsid w:val="19532E15"/>
    <w:multiLevelType w:val="hybridMultilevel"/>
    <w:tmpl w:val="480699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1" w15:restartNumberingAfterBreak="0">
    <w:nsid w:val="1C7624CE"/>
    <w:multiLevelType w:val="hybridMultilevel"/>
    <w:tmpl w:val="719C0848"/>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2" w15:restartNumberingAfterBreak="0">
    <w:nsid w:val="226A07BC"/>
    <w:multiLevelType w:val="hybridMultilevel"/>
    <w:tmpl w:val="AC56E156"/>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3" w15:restartNumberingAfterBreak="0">
    <w:nsid w:val="315B2813"/>
    <w:multiLevelType w:val="multilevel"/>
    <w:tmpl w:val="794AAC8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4" w15:restartNumberingAfterBreak="0">
    <w:nsid w:val="454F2BA1"/>
    <w:multiLevelType w:val="multilevel"/>
    <w:tmpl w:val="794AAC8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abstractNum w:abstractNumId="15" w15:restartNumberingAfterBreak="0">
    <w:nsid w:val="616525FC"/>
    <w:multiLevelType w:val="hybridMultilevel"/>
    <w:tmpl w:val="DBCA8F52"/>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16" w15:restartNumberingAfterBreak="0">
    <w:nsid w:val="64B674A9"/>
    <w:multiLevelType w:val="hybridMultilevel"/>
    <w:tmpl w:val="5314830A"/>
    <w:lvl w:ilvl="0" w:tplc="945865BC">
      <w:start w:val="1"/>
      <w:numFmt w:val="decimal"/>
      <w:lvlText w:val="%1."/>
      <w:lvlJc w:val="left"/>
      <w:pPr>
        <w:ind w:left="720" w:hanging="360"/>
      </w:pPr>
      <w:rPr>
        <w:rFonts w:hint="default"/>
        <w:color w:val="232A3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71D550A5"/>
    <w:multiLevelType w:val="multilevel"/>
    <w:tmpl w:val="794AAC80"/>
    <w:lvl w:ilvl="0">
      <w:start w:val="1"/>
      <w:numFmt w:val="decimal"/>
      <w:lvlText w:val="%1."/>
      <w:lvlJc w:val="left"/>
      <w:pPr>
        <w:ind w:left="720" w:hanging="360"/>
      </w:pPr>
    </w:lvl>
    <w:lvl w:ilvl="1">
      <w:start w:val="1"/>
      <w:numFmt w:val="decimal"/>
      <w:isLgl/>
      <w:lvlText w:val="%1.%2"/>
      <w:lvlJc w:val="left"/>
      <w:pPr>
        <w:ind w:left="732" w:hanging="372"/>
      </w:pPr>
      <w:rPr>
        <w:rFonts w:hint="default"/>
        <w:b/>
        <w:color w:val="00747A"/>
        <w:sz w:val="22"/>
      </w:rPr>
    </w:lvl>
    <w:lvl w:ilvl="2">
      <w:start w:val="1"/>
      <w:numFmt w:val="decimal"/>
      <w:isLgl/>
      <w:lvlText w:val="%1.%2.%3"/>
      <w:lvlJc w:val="left"/>
      <w:pPr>
        <w:ind w:left="1080" w:hanging="720"/>
      </w:pPr>
      <w:rPr>
        <w:rFonts w:hint="default"/>
        <w:b/>
        <w:color w:val="00747A"/>
        <w:sz w:val="22"/>
      </w:rPr>
    </w:lvl>
    <w:lvl w:ilvl="3">
      <w:start w:val="1"/>
      <w:numFmt w:val="decimal"/>
      <w:isLgl/>
      <w:lvlText w:val="%1.%2.%3.%4"/>
      <w:lvlJc w:val="left"/>
      <w:pPr>
        <w:ind w:left="1080" w:hanging="720"/>
      </w:pPr>
      <w:rPr>
        <w:rFonts w:hint="default"/>
        <w:b/>
        <w:color w:val="00747A"/>
        <w:sz w:val="22"/>
      </w:rPr>
    </w:lvl>
    <w:lvl w:ilvl="4">
      <w:start w:val="1"/>
      <w:numFmt w:val="decimal"/>
      <w:isLgl/>
      <w:lvlText w:val="%1.%2.%3.%4.%5"/>
      <w:lvlJc w:val="left"/>
      <w:pPr>
        <w:ind w:left="1080" w:hanging="720"/>
      </w:pPr>
      <w:rPr>
        <w:rFonts w:hint="default"/>
        <w:b/>
        <w:color w:val="00747A"/>
        <w:sz w:val="22"/>
      </w:rPr>
    </w:lvl>
    <w:lvl w:ilvl="5">
      <w:start w:val="1"/>
      <w:numFmt w:val="decimal"/>
      <w:isLgl/>
      <w:lvlText w:val="%1.%2.%3.%4.%5.%6"/>
      <w:lvlJc w:val="left"/>
      <w:pPr>
        <w:ind w:left="1440" w:hanging="1080"/>
      </w:pPr>
      <w:rPr>
        <w:rFonts w:hint="default"/>
        <w:b/>
        <w:color w:val="00747A"/>
        <w:sz w:val="22"/>
      </w:rPr>
    </w:lvl>
    <w:lvl w:ilvl="6">
      <w:start w:val="1"/>
      <w:numFmt w:val="decimal"/>
      <w:isLgl/>
      <w:lvlText w:val="%1.%2.%3.%4.%5.%6.%7"/>
      <w:lvlJc w:val="left"/>
      <w:pPr>
        <w:ind w:left="1440" w:hanging="1080"/>
      </w:pPr>
      <w:rPr>
        <w:rFonts w:hint="default"/>
        <w:b/>
        <w:color w:val="00747A"/>
        <w:sz w:val="22"/>
      </w:rPr>
    </w:lvl>
    <w:lvl w:ilvl="7">
      <w:start w:val="1"/>
      <w:numFmt w:val="decimal"/>
      <w:isLgl/>
      <w:lvlText w:val="%1.%2.%3.%4.%5.%6.%7.%8"/>
      <w:lvlJc w:val="left"/>
      <w:pPr>
        <w:ind w:left="1800" w:hanging="1440"/>
      </w:pPr>
      <w:rPr>
        <w:rFonts w:hint="default"/>
        <w:b/>
        <w:color w:val="00747A"/>
        <w:sz w:val="22"/>
      </w:rPr>
    </w:lvl>
    <w:lvl w:ilvl="8">
      <w:start w:val="1"/>
      <w:numFmt w:val="decimal"/>
      <w:isLgl/>
      <w:lvlText w:val="%1.%2.%3.%4.%5.%6.%7.%8.%9"/>
      <w:lvlJc w:val="left"/>
      <w:pPr>
        <w:ind w:left="1800" w:hanging="1440"/>
      </w:pPr>
      <w:rPr>
        <w:rFonts w:hint="default"/>
        <w:b/>
        <w:color w:val="00747A"/>
        <w:sz w:val="22"/>
      </w:rPr>
    </w:lvl>
  </w:abstractNum>
  <w:num w:numId="1" w16cid:durableId="1963950010">
    <w:abstractNumId w:val="8"/>
  </w:num>
  <w:num w:numId="2" w16cid:durableId="297301735">
    <w:abstractNumId w:val="6"/>
  </w:num>
  <w:num w:numId="3" w16cid:durableId="1912621874">
    <w:abstractNumId w:val="5"/>
  </w:num>
  <w:num w:numId="4" w16cid:durableId="1288005509">
    <w:abstractNumId w:val="4"/>
  </w:num>
  <w:num w:numId="5" w16cid:durableId="370230503">
    <w:abstractNumId w:val="7"/>
  </w:num>
  <w:num w:numId="6" w16cid:durableId="902452917">
    <w:abstractNumId w:val="3"/>
  </w:num>
  <w:num w:numId="7" w16cid:durableId="580452828">
    <w:abstractNumId w:val="2"/>
  </w:num>
  <w:num w:numId="8" w16cid:durableId="441725840">
    <w:abstractNumId w:val="1"/>
  </w:num>
  <w:num w:numId="9" w16cid:durableId="721753256">
    <w:abstractNumId w:val="0"/>
  </w:num>
  <w:num w:numId="10" w16cid:durableId="1101267408">
    <w:abstractNumId w:val="14"/>
  </w:num>
  <w:num w:numId="11" w16cid:durableId="1486822532">
    <w:abstractNumId w:val="12"/>
  </w:num>
  <w:num w:numId="12" w16cid:durableId="2125070583">
    <w:abstractNumId w:val="13"/>
  </w:num>
  <w:num w:numId="13" w16cid:durableId="50887998">
    <w:abstractNumId w:val="10"/>
  </w:num>
  <w:num w:numId="14" w16cid:durableId="1463187647">
    <w:abstractNumId w:val="9"/>
  </w:num>
  <w:num w:numId="15" w16cid:durableId="45031595">
    <w:abstractNumId w:val="17"/>
  </w:num>
  <w:num w:numId="16" w16cid:durableId="1613711146">
    <w:abstractNumId w:val="15"/>
  </w:num>
  <w:num w:numId="17" w16cid:durableId="264773327">
    <w:abstractNumId w:val="11"/>
  </w:num>
  <w:num w:numId="18" w16cid:durableId="81082866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34616"/>
    <w:rsid w:val="0006063C"/>
    <w:rsid w:val="000A3F00"/>
    <w:rsid w:val="000F3347"/>
    <w:rsid w:val="0015074B"/>
    <w:rsid w:val="0029639D"/>
    <w:rsid w:val="00326F90"/>
    <w:rsid w:val="008D6D37"/>
    <w:rsid w:val="00A50B52"/>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9B7A321"/>
  <w14:defaultImageDpi w14:val="300"/>
  <w15:docId w15:val="{9A202165-E6A6-4E93-B202-73A89EA1B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Arial" w:eastAsia="Arial" w:hAnsi="Arial"/>
      <w:sz w:val="18"/>
      <w:lang w:val="es-CO"/>
    </w:rPr>
  </w:style>
  <w:style w:type="paragraph" w:styleId="Ttulo1">
    <w:name w:val="heading 1"/>
    <w:basedOn w:val="Normal"/>
    <w:next w:val="Normal"/>
    <w:link w:val="Ttulo1C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Ttulo5">
    <w:name w:val="heading 5"/>
    <w:basedOn w:val="Normal"/>
    <w:next w:val="Normal"/>
    <w:link w:val="Ttulo5C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Ttulo6">
    <w:name w:val="heading 6"/>
    <w:basedOn w:val="Normal"/>
    <w:next w:val="Normal"/>
    <w:link w:val="Ttulo6C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Ttulo8">
    <w:name w:val="heading 8"/>
    <w:basedOn w:val="Normal"/>
    <w:next w:val="Normal"/>
    <w:link w:val="Ttulo8C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Ttulo9">
    <w:name w:val="heading 9"/>
    <w:basedOn w:val="Normal"/>
    <w:next w:val="Normal"/>
    <w:link w:val="Ttulo9C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E618BF"/>
    <w:pPr>
      <w:tabs>
        <w:tab w:val="center" w:pos="4680"/>
        <w:tab w:val="right" w:pos="9360"/>
      </w:tabs>
      <w:spacing w:after="0" w:line="240" w:lineRule="auto"/>
    </w:pPr>
  </w:style>
  <w:style w:type="character" w:customStyle="1" w:styleId="EncabezadoCar">
    <w:name w:val="Encabezado Car"/>
    <w:basedOn w:val="Fuentedeprrafopredeter"/>
    <w:link w:val="Encabezado"/>
    <w:uiPriority w:val="99"/>
    <w:rsid w:val="00E618BF"/>
  </w:style>
  <w:style w:type="paragraph" w:styleId="Piedepgina">
    <w:name w:val="footer"/>
    <w:basedOn w:val="Normal"/>
    <w:link w:val="PiedepginaCar"/>
    <w:uiPriority w:val="99"/>
    <w:unhideWhenUsed/>
    <w:rsid w:val="00E618BF"/>
    <w:pPr>
      <w:tabs>
        <w:tab w:val="center" w:pos="4680"/>
        <w:tab w:val="right" w:pos="9360"/>
      </w:tabs>
      <w:spacing w:after="0" w:line="240" w:lineRule="auto"/>
    </w:pPr>
  </w:style>
  <w:style w:type="character" w:customStyle="1" w:styleId="PiedepginaCar">
    <w:name w:val="Pie de página Car"/>
    <w:basedOn w:val="Fuentedeprrafopredeter"/>
    <w:link w:val="Piedepgina"/>
    <w:uiPriority w:val="99"/>
    <w:rsid w:val="00E618BF"/>
  </w:style>
  <w:style w:type="paragraph" w:styleId="Sinespaciado">
    <w:name w:val="No Spacing"/>
    <w:uiPriority w:val="1"/>
    <w:qFormat/>
    <w:rsid w:val="00FC693F"/>
    <w:pPr>
      <w:spacing w:after="0" w:line="240" w:lineRule="auto"/>
    </w:pPr>
  </w:style>
  <w:style w:type="character" w:customStyle="1" w:styleId="Ttulo1Car">
    <w:name w:val="Título 1 Car"/>
    <w:basedOn w:val="Fuentedeprrafopredeter"/>
    <w:link w:val="Ttulo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Ttulo2Car">
    <w:name w:val="Título 2 Car"/>
    <w:basedOn w:val="Fuentedeprrafopredeter"/>
    <w:link w:val="Ttulo2"/>
    <w:uiPriority w:val="9"/>
    <w:rsid w:val="00FC693F"/>
    <w:rPr>
      <w:rFonts w:asciiTheme="majorHAnsi" w:eastAsiaTheme="majorEastAsia" w:hAnsiTheme="majorHAnsi" w:cstheme="majorBidi"/>
      <w:b/>
      <w:bCs/>
      <w:color w:val="4F81BD" w:themeColor="accent1"/>
      <w:sz w:val="26"/>
      <w:szCs w:val="26"/>
    </w:rPr>
  </w:style>
  <w:style w:type="character" w:customStyle="1" w:styleId="Ttulo3Car">
    <w:name w:val="Título 3 Car"/>
    <w:basedOn w:val="Fuentedeprrafopredeter"/>
    <w:link w:val="Ttulo3"/>
    <w:uiPriority w:val="9"/>
    <w:rsid w:val="00FC693F"/>
    <w:rPr>
      <w:rFonts w:asciiTheme="majorHAnsi" w:eastAsiaTheme="majorEastAsia" w:hAnsiTheme="majorHAnsi" w:cstheme="majorBidi"/>
      <w:b/>
      <w:bCs/>
      <w:color w:val="4F81BD" w:themeColor="accent1"/>
    </w:rPr>
  </w:style>
  <w:style w:type="paragraph" w:styleId="Ttulo">
    <w:name w:val="Title"/>
    <w:basedOn w:val="Normal"/>
    <w:next w:val="Normal"/>
    <w:link w:val="TtuloC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ar">
    <w:name w:val="Título Car"/>
    <w:basedOn w:val="Fuentedeprrafopredeter"/>
    <w:link w:val="Ttulo"/>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tulo">
    <w:name w:val="Subtitle"/>
    <w:basedOn w:val="Normal"/>
    <w:next w:val="Normal"/>
    <w:link w:val="SubttuloC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ar">
    <w:name w:val="Subtítulo Car"/>
    <w:basedOn w:val="Fuentedeprrafopredeter"/>
    <w:link w:val="Subttulo"/>
    <w:uiPriority w:val="11"/>
    <w:rsid w:val="00FC693F"/>
    <w:rPr>
      <w:rFonts w:asciiTheme="majorHAnsi" w:eastAsiaTheme="majorEastAsia" w:hAnsiTheme="majorHAnsi" w:cstheme="majorBidi"/>
      <w:i/>
      <w:iCs/>
      <w:color w:val="4F81BD" w:themeColor="accent1"/>
      <w:spacing w:val="15"/>
      <w:sz w:val="24"/>
      <w:szCs w:val="24"/>
    </w:rPr>
  </w:style>
  <w:style w:type="paragraph" w:styleId="Prrafodelista">
    <w:name w:val="List Paragraph"/>
    <w:basedOn w:val="Normal"/>
    <w:uiPriority w:val="34"/>
    <w:qFormat/>
    <w:rsid w:val="00FC693F"/>
    <w:pPr>
      <w:ind w:left="720"/>
      <w:contextualSpacing/>
    </w:pPr>
  </w:style>
  <w:style w:type="paragraph" w:styleId="Textoindependiente">
    <w:name w:val="Body Text"/>
    <w:basedOn w:val="Normal"/>
    <w:link w:val="TextoindependienteCar"/>
    <w:uiPriority w:val="99"/>
    <w:unhideWhenUsed/>
    <w:rsid w:val="00AA1D8D"/>
    <w:pPr>
      <w:spacing w:after="120"/>
    </w:pPr>
  </w:style>
  <w:style w:type="character" w:customStyle="1" w:styleId="TextoindependienteCar">
    <w:name w:val="Texto independiente Car"/>
    <w:basedOn w:val="Fuentedeprrafopredeter"/>
    <w:link w:val="Textoindependiente"/>
    <w:uiPriority w:val="99"/>
    <w:rsid w:val="00AA1D8D"/>
  </w:style>
  <w:style w:type="paragraph" w:styleId="Textoindependiente2">
    <w:name w:val="Body Text 2"/>
    <w:basedOn w:val="Normal"/>
    <w:link w:val="Textoindependiente2Car"/>
    <w:uiPriority w:val="99"/>
    <w:unhideWhenUsed/>
    <w:rsid w:val="00AA1D8D"/>
    <w:pPr>
      <w:spacing w:after="120" w:line="480" w:lineRule="auto"/>
    </w:pPr>
  </w:style>
  <w:style w:type="character" w:customStyle="1" w:styleId="Textoindependiente2Car">
    <w:name w:val="Texto independiente 2 Car"/>
    <w:basedOn w:val="Fuentedeprrafopredeter"/>
    <w:link w:val="Textoindependiente2"/>
    <w:uiPriority w:val="99"/>
    <w:rsid w:val="00AA1D8D"/>
  </w:style>
  <w:style w:type="paragraph" w:styleId="Textoindependiente3">
    <w:name w:val="Body Text 3"/>
    <w:basedOn w:val="Normal"/>
    <w:link w:val="Textoindependiente3Car"/>
    <w:uiPriority w:val="99"/>
    <w:unhideWhenUsed/>
    <w:rsid w:val="00AA1D8D"/>
    <w:pPr>
      <w:spacing w:after="120"/>
    </w:pPr>
    <w:rPr>
      <w:sz w:val="16"/>
      <w:szCs w:val="16"/>
    </w:rPr>
  </w:style>
  <w:style w:type="character" w:customStyle="1" w:styleId="Textoindependiente3Car">
    <w:name w:val="Texto independiente 3 Car"/>
    <w:basedOn w:val="Fuentedeprrafopredeter"/>
    <w:link w:val="Textoindependiente3"/>
    <w:uiPriority w:val="99"/>
    <w:rsid w:val="00AA1D8D"/>
    <w:rPr>
      <w:sz w:val="16"/>
      <w:szCs w:val="16"/>
    </w:rPr>
  </w:style>
  <w:style w:type="paragraph" w:styleId="Lista">
    <w:name w:val="List"/>
    <w:basedOn w:val="Normal"/>
    <w:uiPriority w:val="99"/>
    <w:unhideWhenUsed/>
    <w:rsid w:val="00AA1D8D"/>
    <w:pPr>
      <w:ind w:left="360" w:hanging="360"/>
      <w:contextualSpacing/>
    </w:pPr>
  </w:style>
  <w:style w:type="paragraph" w:styleId="Lista2">
    <w:name w:val="List 2"/>
    <w:basedOn w:val="Normal"/>
    <w:uiPriority w:val="99"/>
    <w:unhideWhenUsed/>
    <w:rsid w:val="00326F90"/>
    <w:pPr>
      <w:ind w:left="720" w:hanging="360"/>
      <w:contextualSpacing/>
    </w:pPr>
  </w:style>
  <w:style w:type="paragraph" w:styleId="Lista3">
    <w:name w:val="List 3"/>
    <w:basedOn w:val="Normal"/>
    <w:uiPriority w:val="99"/>
    <w:unhideWhenUsed/>
    <w:rsid w:val="00326F90"/>
    <w:pPr>
      <w:ind w:left="1080" w:hanging="360"/>
      <w:contextualSpacing/>
    </w:pPr>
  </w:style>
  <w:style w:type="paragraph" w:styleId="Listaconvietas">
    <w:name w:val="List Bullet"/>
    <w:basedOn w:val="Normal"/>
    <w:uiPriority w:val="99"/>
    <w:unhideWhenUsed/>
    <w:rsid w:val="00326F90"/>
    <w:pPr>
      <w:numPr>
        <w:numId w:val="1"/>
      </w:numPr>
      <w:contextualSpacing/>
    </w:pPr>
  </w:style>
  <w:style w:type="paragraph" w:styleId="Listaconvietas2">
    <w:name w:val="List Bullet 2"/>
    <w:basedOn w:val="Normal"/>
    <w:uiPriority w:val="99"/>
    <w:unhideWhenUsed/>
    <w:rsid w:val="00326F90"/>
    <w:pPr>
      <w:numPr>
        <w:numId w:val="2"/>
      </w:numPr>
      <w:contextualSpacing/>
    </w:pPr>
  </w:style>
  <w:style w:type="paragraph" w:styleId="Listaconvietas3">
    <w:name w:val="List Bullet 3"/>
    <w:basedOn w:val="Normal"/>
    <w:uiPriority w:val="99"/>
    <w:unhideWhenUsed/>
    <w:rsid w:val="00326F90"/>
    <w:pPr>
      <w:numPr>
        <w:numId w:val="3"/>
      </w:numPr>
      <w:contextualSpacing/>
    </w:pPr>
  </w:style>
  <w:style w:type="paragraph" w:styleId="Listaconnmeros">
    <w:name w:val="List Number"/>
    <w:basedOn w:val="Normal"/>
    <w:uiPriority w:val="99"/>
    <w:unhideWhenUsed/>
    <w:rsid w:val="00326F90"/>
    <w:pPr>
      <w:numPr>
        <w:numId w:val="5"/>
      </w:numPr>
      <w:contextualSpacing/>
    </w:pPr>
  </w:style>
  <w:style w:type="paragraph" w:styleId="Listaconnmeros2">
    <w:name w:val="List Number 2"/>
    <w:basedOn w:val="Normal"/>
    <w:uiPriority w:val="99"/>
    <w:unhideWhenUsed/>
    <w:rsid w:val="0029639D"/>
    <w:pPr>
      <w:numPr>
        <w:numId w:val="6"/>
      </w:numPr>
      <w:contextualSpacing/>
    </w:pPr>
  </w:style>
  <w:style w:type="paragraph" w:styleId="Listaconnmeros3">
    <w:name w:val="List Number 3"/>
    <w:basedOn w:val="Normal"/>
    <w:uiPriority w:val="99"/>
    <w:unhideWhenUsed/>
    <w:rsid w:val="0029639D"/>
    <w:pPr>
      <w:numPr>
        <w:numId w:val="7"/>
      </w:numPr>
      <w:contextualSpacing/>
    </w:pPr>
  </w:style>
  <w:style w:type="paragraph" w:styleId="Continuarlista">
    <w:name w:val="List Continue"/>
    <w:basedOn w:val="Normal"/>
    <w:uiPriority w:val="99"/>
    <w:unhideWhenUsed/>
    <w:rsid w:val="0029639D"/>
    <w:pPr>
      <w:spacing w:after="120"/>
      <w:ind w:left="360"/>
      <w:contextualSpacing/>
    </w:pPr>
  </w:style>
  <w:style w:type="paragraph" w:styleId="Continuarlista2">
    <w:name w:val="List Continue 2"/>
    <w:basedOn w:val="Normal"/>
    <w:uiPriority w:val="99"/>
    <w:unhideWhenUsed/>
    <w:rsid w:val="0029639D"/>
    <w:pPr>
      <w:spacing w:after="120"/>
      <w:ind w:left="720"/>
      <w:contextualSpacing/>
    </w:pPr>
  </w:style>
  <w:style w:type="paragraph" w:styleId="Continuarlista3">
    <w:name w:val="List Continue 3"/>
    <w:basedOn w:val="Normal"/>
    <w:uiPriority w:val="99"/>
    <w:unhideWhenUsed/>
    <w:rsid w:val="0029639D"/>
    <w:pPr>
      <w:spacing w:after="120"/>
      <w:ind w:left="1080"/>
      <w:contextualSpacing/>
    </w:pPr>
  </w:style>
  <w:style w:type="paragraph" w:styleId="Textomacro">
    <w:name w:val="macro"/>
    <w:link w:val="TextomacroC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TextomacroCar">
    <w:name w:val="Texto macro Car"/>
    <w:basedOn w:val="Fuentedeprrafopredeter"/>
    <w:link w:val="Textomacro"/>
    <w:uiPriority w:val="99"/>
    <w:rsid w:val="0029639D"/>
    <w:rPr>
      <w:rFonts w:ascii="Courier" w:hAnsi="Courier"/>
      <w:sz w:val="20"/>
      <w:szCs w:val="20"/>
    </w:rPr>
  </w:style>
  <w:style w:type="paragraph" w:styleId="Cita">
    <w:name w:val="Quote"/>
    <w:basedOn w:val="Normal"/>
    <w:next w:val="Normal"/>
    <w:link w:val="CitaCar"/>
    <w:uiPriority w:val="29"/>
    <w:qFormat/>
    <w:rsid w:val="00FC693F"/>
    <w:rPr>
      <w:i/>
      <w:iCs/>
      <w:color w:val="000000" w:themeColor="text1"/>
    </w:rPr>
  </w:style>
  <w:style w:type="character" w:customStyle="1" w:styleId="CitaCar">
    <w:name w:val="Cita Car"/>
    <w:basedOn w:val="Fuentedeprrafopredeter"/>
    <w:link w:val="Cita"/>
    <w:uiPriority w:val="29"/>
    <w:rsid w:val="00FC693F"/>
    <w:rPr>
      <w:i/>
      <w:iCs/>
      <w:color w:val="000000" w:themeColor="text1"/>
    </w:rPr>
  </w:style>
  <w:style w:type="character" w:customStyle="1" w:styleId="Ttulo4Car">
    <w:name w:val="Título 4 Car"/>
    <w:basedOn w:val="Fuentedeprrafopredeter"/>
    <w:link w:val="Ttulo4"/>
    <w:uiPriority w:val="9"/>
    <w:semiHidden/>
    <w:rsid w:val="00FC693F"/>
    <w:rPr>
      <w:rFonts w:asciiTheme="majorHAnsi" w:eastAsiaTheme="majorEastAsia" w:hAnsiTheme="majorHAnsi" w:cstheme="majorBidi"/>
      <w:b/>
      <w:bCs/>
      <w:i/>
      <w:iCs/>
      <w:color w:val="4F81BD" w:themeColor="accent1"/>
    </w:rPr>
  </w:style>
  <w:style w:type="character" w:customStyle="1" w:styleId="Ttulo5Car">
    <w:name w:val="Título 5 Car"/>
    <w:basedOn w:val="Fuentedeprrafopredeter"/>
    <w:link w:val="Ttulo5"/>
    <w:uiPriority w:val="9"/>
    <w:semiHidden/>
    <w:rsid w:val="00FC693F"/>
    <w:rPr>
      <w:rFonts w:asciiTheme="majorHAnsi" w:eastAsiaTheme="majorEastAsia" w:hAnsiTheme="majorHAnsi" w:cstheme="majorBidi"/>
      <w:color w:val="243F60" w:themeColor="accent1" w:themeShade="7F"/>
    </w:rPr>
  </w:style>
  <w:style w:type="character" w:customStyle="1" w:styleId="Ttulo6Car">
    <w:name w:val="Título 6 Car"/>
    <w:basedOn w:val="Fuentedeprrafopredeter"/>
    <w:link w:val="Ttulo6"/>
    <w:uiPriority w:val="9"/>
    <w:semiHidden/>
    <w:rsid w:val="00FC693F"/>
    <w:rPr>
      <w:rFonts w:asciiTheme="majorHAnsi" w:eastAsiaTheme="majorEastAsia" w:hAnsiTheme="majorHAnsi" w:cstheme="majorBidi"/>
      <w:i/>
      <w:iCs/>
      <w:color w:val="243F60" w:themeColor="accent1" w:themeShade="7F"/>
    </w:rPr>
  </w:style>
  <w:style w:type="character" w:customStyle="1" w:styleId="Ttulo7Car">
    <w:name w:val="Título 7 Car"/>
    <w:basedOn w:val="Fuentedeprrafopredeter"/>
    <w:link w:val="Ttulo7"/>
    <w:uiPriority w:val="9"/>
    <w:semiHidden/>
    <w:rsid w:val="00FC693F"/>
    <w:rPr>
      <w:rFonts w:asciiTheme="majorHAnsi" w:eastAsiaTheme="majorEastAsia" w:hAnsiTheme="majorHAnsi" w:cstheme="majorBidi"/>
      <w:i/>
      <w:iCs/>
      <w:color w:val="404040" w:themeColor="text1" w:themeTint="BF"/>
    </w:rPr>
  </w:style>
  <w:style w:type="character" w:customStyle="1" w:styleId="Ttulo8Car">
    <w:name w:val="Título 8 Car"/>
    <w:basedOn w:val="Fuentedeprrafopredeter"/>
    <w:link w:val="Ttulo8"/>
    <w:uiPriority w:val="9"/>
    <w:semiHidden/>
    <w:rsid w:val="00FC693F"/>
    <w:rPr>
      <w:rFonts w:asciiTheme="majorHAnsi" w:eastAsiaTheme="majorEastAsia" w:hAnsiTheme="majorHAnsi" w:cstheme="majorBidi"/>
      <w:color w:val="4F81BD" w:themeColor="accent1"/>
      <w:sz w:val="20"/>
      <w:szCs w:val="20"/>
    </w:rPr>
  </w:style>
  <w:style w:type="character" w:customStyle="1" w:styleId="Ttulo9Car">
    <w:name w:val="Título 9 Car"/>
    <w:basedOn w:val="Fuentedeprrafopredeter"/>
    <w:link w:val="Ttulo9"/>
    <w:uiPriority w:val="9"/>
    <w:semiHidden/>
    <w:rsid w:val="00FC693F"/>
    <w:rPr>
      <w:rFonts w:asciiTheme="majorHAnsi" w:eastAsiaTheme="majorEastAsia" w:hAnsiTheme="majorHAnsi" w:cstheme="majorBidi"/>
      <w:i/>
      <w:iCs/>
      <w:color w:val="404040" w:themeColor="text1" w:themeTint="BF"/>
      <w:sz w:val="20"/>
      <w:szCs w:val="20"/>
    </w:rPr>
  </w:style>
  <w:style w:type="paragraph" w:styleId="Descripcin">
    <w:name w:val="caption"/>
    <w:basedOn w:val="Normal"/>
    <w:next w:val="Normal"/>
    <w:uiPriority w:val="35"/>
    <w:semiHidden/>
    <w:unhideWhenUsed/>
    <w:qFormat/>
    <w:rsid w:val="00FC693F"/>
    <w:pPr>
      <w:spacing w:line="240" w:lineRule="auto"/>
    </w:pPr>
    <w:rPr>
      <w:b/>
      <w:bCs/>
      <w:color w:val="4F81BD" w:themeColor="accent1"/>
      <w:szCs w:val="18"/>
    </w:rPr>
  </w:style>
  <w:style w:type="character" w:styleId="Fuerte">
    <w:name w:val="Strong"/>
    <w:basedOn w:val="Fuentedeprrafopredeter"/>
    <w:uiPriority w:val="22"/>
    <w:qFormat/>
    <w:rsid w:val="00FC693F"/>
    <w:rPr>
      <w:b/>
      <w:bCs/>
    </w:rPr>
  </w:style>
  <w:style w:type="character" w:styleId="nfasis">
    <w:name w:val="Emphasis"/>
    <w:basedOn w:val="Fuentedeprrafopredeter"/>
    <w:uiPriority w:val="20"/>
    <w:qFormat/>
    <w:rsid w:val="00FC693F"/>
    <w:rPr>
      <w:i/>
      <w:iCs/>
    </w:rPr>
  </w:style>
  <w:style w:type="paragraph" w:styleId="Citadestacada">
    <w:name w:val="Intense Quote"/>
    <w:basedOn w:val="Normal"/>
    <w:next w:val="Normal"/>
    <w:link w:val="CitadestacadaC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CitadestacadaCar">
    <w:name w:val="Cita destacada Car"/>
    <w:basedOn w:val="Fuentedeprrafopredeter"/>
    <w:link w:val="Citadestacada"/>
    <w:uiPriority w:val="30"/>
    <w:rsid w:val="00FC693F"/>
    <w:rPr>
      <w:b/>
      <w:bCs/>
      <w:i/>
      <w:iCs/>
      <w:color w:val="4F81BD" w:themeColor="accent1"/>
    </w:rPr>
  </w:style>
  <w:style w:type="character" w:styleId="nfasissutil">
    <w:name w:val="Subtle Emphasis"/>
    <w:basedOn w:val="Fuentedeprrafopredeter"/>
    <w:uiPriority w:val="19"/>
    <w:qFormat/>
    <w:rsid w:val="00FC693F"/>
    <w:rPr>
      <w:i/>
      <w:iCs/>
      <w:color w:val="808080" w:themeColor="text1" w:themeTint="7F"/>
    </w:rPr>
  </w:style>
  <w:style w:type="character" w:styleId="nfasisintenso">
    <w:name w:val="Intense Emphasis"/>
    <w:basedOn w:val="Fuentedeprrafopredeter"/>
    <w:uiPriority w:val="21"/>
    <w:qFormat/>
    <w:rsid w:val="00FC693F"/>
    <w:rPr>
      <w:b/>
      <w:bCs/>
      <w:i/>
      <w:iCs/>
      <w:color w:val="4F81BD" w:themeColor="accent1"/>
    </w:rPr>
  </w:style>
  <w:style w:type="character" w:styleId="Referenciasutil">
    <w:name w:val="Subtle Reference"/>
    <w:basedOn w:val="Fuentedeprrafopredeter"/>
    <w:uiPriority w:val="31"/>
    <w:qFormat/>
    <w:rsid w:val="00FC693F"/>
    <w:rPr>
      <w:smallCaps/>
      <w:color w:val="C0504D" w:themeColor="accent2"/>
      <w:u w:val="single"/>
    </w:rPr>
  </w:style>
  <w:style w:type="character" w:styleId="Referenciaintensa">
    <w:name w:val="Intense Reference"/>
    <w:basedOn w:val="Fuentedeprrafopredeter"/>
    <w:uiPriority w:val="32"/>
    <w:qFormat/>
    <w:rsid w:val="00FC693F"/>
    <w:rPr>
      <w:b/>
      <w:bCs/>
      <w:smallCaps/>
      <w:color w:val="C0504D" w:themeColor="accent2"/>
      <w:spacing w:val="5"/>
      <w:u w:val="single"/>
    </w:rPr>
  </w:style>
  <w:style w:type="character" w:styleId="Ttulodellibro">
    <w:name w:val="Book Title"/>
    <w:basedOn w:val="Fuentedeprrafopredeter"/>
    <w:uiPriority w:val="33"/>
    <w:qFormat/>
    <w:rsid w:val="00FC693F"/>
    <w:rPr>
      <w:b/>
      <w:bCs/>
      <w:smallCaps/>
      <w:spacing w:val="5"/>
    </w:rPr>
  </w:style>
  <w:style w:type="paragraph" w:styleId="TtuloTDC">
    <w:name w:val="TOC Heading"/>
    <w:basedOn w:val="Ttulo1"/>
    <w:next w:val="Normal"/>
    <w:uiPriority w:val="39"/>
    <w:semiHidden/>
    <w:unhideWhenUsed/>
    <w:qFormat/>
    <w:rsid w:val="00FC693F"/>
    <w:pPr>
      <w:outlineLvl w:val="9"/>
    </w:pPr>
  </w:style>
  <w:style w:type="table" w:styleId="Tablaconcuadrcula">
    <w:name w:val="Table Grid"/>
    <w:basedOn w:val="Tabla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claro">
    <w:name w:val="Light Shading"/>
    <w:basedOn w:val="Tabla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ombreadoclaro-nfasis1">
    <w:name w:val="Light Shading Accent 1"/>
    <w:basedOn w:val="Tabla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ombreadoclaro-nfasis2">
    <w:name w:val="Light Shading Accent 2"/>
    <w:basedOn w:val="Tabla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ombreadoclaro-nfasis3">
    <w:name w:val="Light Shading Accent 3"/>
    <w:basedOn w:val="Tabla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ombreadoclaro-nfasis4">
    <w:name w:val="Light Shading Accent 4"/>
    <w:basedOn w:val="Tabla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ombreadoclaro-nfasis5">
    <w:name w:val="Light Shading Accent 5"/>
    <w:basedOn w:val="Tabla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ombreadoclaro-nfasis6">
    <w:name w:val="Light Shading Accent 6"/>
    <w:basedOn w:val="Tabla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staclara">
    <w:name w:val="Light List"/>
    <w:basedOn w:val="Tabla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staclara-nfasis1">
    <w:name w:val="Light List Accent 1"/>
    <w:basedOn w:val="Tabla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staclara-nfasis2">
    <w:name w:val="Light List Accent 2"/>
    <w:basedOn w:val="Tabla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staclara-nfasis3">
    <w:name w:val="Light List Accent 3"/>
    <w:basedOn w:val="Tabla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staclara-nfasis4">
    <w:name w:val="Light List Accent 4"/>
    <w:basedOn w:val="Tabla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staclara-nfasis5">
    <w:name w:val="Light List Accent 5"/>
    <w:basedOn w:val="Tabla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staclara-nfasis6">
    <w:name w:val="Light List Accent 6"/>
    <w:basedOn w:val="Tabla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Cuadrculaclara">
    <w:name w:val="Light Grid"/>
    <w:basedOn w:val="Tabla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Cuadrculaclara-nfasis1">
    <w:name w:val="Light Grid Accent 1"/>
    <w:basedOn w:val="Tabla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Cuadrculaclara-nfasis2">
    <w:name w:val="Light Grid Accent 2"/>
    <w:basedOn w:val="Tabla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Cuadrculaclara-nfasis3">
    <w:name w:val="Light Grid Accent 3"/>
    <w:basedOn w:val="Tabla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Cuadrculaclara-nfasis4">
    <w:name w:val="Light Grid Accent 4"/>
    <w:basedOn w:val="Tabla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Cuadrculaclara-nfasis5">
    <w:name w:val="Light Grid Accent 5"/>
    <w:basedOn w:val="Tabla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Cuadrculaclara-nfasis6">
    <w:name w:val="Light Grid Accent 6"/>
    <w:basedOn w:val="Tabla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Sombreadomedio1">
    <w:name w:val="Medium Shading 1"/>
    <w:basedOn w:val="Tabla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ombreadomedio1-nfasis1">
    <w:name w:val="Medium Shading 1 Accent 1"/>
    <w:basedOn w:val="Tabla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ombreadomedio1-nfasis2">
    <w:name w:val="Medium Shading 1 Accent 2"/>
    <w:basedOn w:val="Tabla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ombreadomedio1-nfasis3">
    <w:name w:val="Medium Shading 1 Accent 3"/>
    <w:basedOn w:val="Tabla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ombreadomedio1-nfasis4">
    <w:name w:val="Medium Shading 1 Accent 4"/>
    <w:basedOn w:val="Tabla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ombreadomedio1-nfasis5">
    <w:name w:val="Medium Shading 1 Accent 5"/>
    <w:basedOn w:val="Tabla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ombreadomedio1-nfasis6">
    <w:name w:val="Medium Shading 1 Accent 6"/>
    <w:basedOn w:val="Tabla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ombreadomedio2">
    <w:name w:val="Medium Shading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1">
    <w:name w:val="Medium Shading 2 Accent 1"/>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2">
    <w:name w:val="Medium Shading 2 Accent 2"/>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3">
    <w:name w:val="Medium Shading 2 Accent 3"/>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4">
    <w:name w:val="Medium Shading 2 Accent 4"/>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5">
    <w:name w:val="Medium Shading 2 Accent 5"/>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Sombreadomedio2-nfasis6">
    <w:name w:val="Medium Shading 2 Accent 6"/>
    <w:basedOn w:val="Tabla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1">
    <w:name w:val="Medium List 1"/>
    <w:basedOn w:val="Tabla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Listamedia1-nfasis1">
    <w:name w:val="Medium List 1 Accent 1"/>
    <w:basedOn w:val="Tabla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Listamedia1-nfasis2">
    <w:name w:val="Medium List 1 Accent 2"/>
    <w:basedOn w:val="Tabla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Listamedia1-nfasis3">
    <w:name w:val="Medium List 1 Accent 3"/>
    <w:basedOn w:val="Tabla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Listamedia1-nfasis4">
    <w:name w:val="Medium List 1 Accent 4"/>
    <w:basedOn w:val="Tabla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Listamedia1-nfasis5">
    <w:name w:val="Medium List 1 Accent 5"/>
    <w:basedOn w:val="Tabla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Listamedia1-nfasis6">
    <w:name w:val="Medium List 1 Accent 6"/>
    <w:basedOn w:val="Tabla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Listamedia2">
    <w:name w:val="Medium Lis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1">
    <w:name w:val="Medium List 2 Accent 1"/>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2">
    <w:name w:val="Medium List 2 Accent 2"/>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3">
    <w:name w:val="Medium List 2 Accent 3"/>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4">
    <w:name w:val="Medium List 2 Accent 4"/>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5">
    <w:name w:val="Medium List 2 Accent 5"/>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Listamedia2-nfasis6">
    <w:name w:val="Medium List 2 Accent 6"/>
    <w:basedOn w:val="Tabla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Cuadrculamedia1">
    <w:name w:val="Medium Grid 1"/>
    <w:basedOn w:val="Tabla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media1-nfasis1">
    <w:name w:val="Medium Grid 1 Accent 1"/>
    <w:basedOn w:val="Tabla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media1-nfasis2">
    <w:name w:val="Medium Grid 1 Accent 2"/>
    <w:basedOn w:val="Tabla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media1-nfasis3">
    <w:name w:val="Medium Grid 1 Accent 3"/>
    <w:basedOn w:val="Tabla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media1-nfasis4">
    <w:name w:val="Medium Grid 1 Accent 4"/>
    <w:basedOn w:val="Tabla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media1-nfasis5">
    <w:name w:val="Medium Grid 1 Accent 5"/>
    <w:basedOn w:val="Tabla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media1-nfasis6">
    <w:name w:val="Medium Grid 1 Accent 6"/>
    <w:basedOn w:val="Tabla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uadrculamedia2">
    <w:name w:val="Medium Grid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Cuadrculamedia2-nfasis1">
    <w:name w:val="Medium Grid 2 Accent 1"/>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Cuadrculamedia2-nfasis2">
    <w:name w:val="Medium Grid 2 Accent 2"/>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Cuadrculamedia2-nfasis3">
    <w:name w:val="Medium Grid 2 Accent 3"/>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Cuadrculamedia2-nfasis4">
    <w:name w:val="Medium Grid 2 Accent 4"/>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Cuadrculamedia2-nfasis5">
    <w:name w:val="Medium Grid 2 Accent 5"/>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Cuadrculamedia2-nfasis6">
    <w:name w:val="Medium Grid 2 Accent 6"/>
    <w:basedOn w:val="Tabla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Cuadrculamedia3">
    <w:name w:val="Medium Grid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Cuadrculamedia3-nfasis1">
    <w:name w:val="Medium Grid 3 Accent 1"/>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Cuadrculamedia3-nfasis2">
    <w:name w:val="Medium Grid 3 Accent 2"/>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Cuadrculamedia3-nfasis3">
    <w:name w:val="Medium Grid 3 Accent 3"/>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Cuadrculamedia3-nfasis4">
    <w:name w:val="Medium Grid 3 Accent 4"/>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Cuadrculamedia3-nfasis5">
    <w:name w:val="Medium Grid 3 Accent 5"/>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Cuadrculamedia3-nfasis6">
    <w:name w:val="Medium Grid 3 Accent 6"/>
    <w:basedOn w:val="Tabla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Listaoscura">
    <w:name w:val="Dark List"/>
    <w:basedOn w:val="Tabla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Listaoscura-nfasis1">
    <w:name w:val="Dark List Accent 1"/>
    <w:basedOn w:val="Tabla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Listaoscura-nfasis2">
    <w:name w:val="Dark List Accent 2"/>
    <w:basedOn w:val="Tabla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Listaoscura-nfasis3">
    <w:name w:val="Dark List Accent 3"/>
    <w:basedOn w:val="Tabla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Listaoscura-nfasis4">
    <w:name w:val="Dark List Accent 4"/>
    <w:basedOn w:val="Tabla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Listaoscura-nfasis5">
    <w:name w:val="Dark List Accent 5"/>
    <w:basedOn w:val="Tabla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Listaoscura-nfasis6">
    <w:name w:val="Dark List Accent 6"/>
    <w:basedOn w:val="Tabla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Sombreadovistoso">
    <w:name w:val="Colorful Shading"/>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ombreadovistoso-nfasis1">
    <w:name w:val="Colorful Shading Accent 1"/>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ombreadovistoso-nfasis2">
    <w:name w:val="Colorful Shading Accent 2"/>
    <w:basedOn w:val="Tabla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ombreadovistoso-nfasis3">
    <w:name w:val="Colorful Shading Accent 3"/>
    <w:basedOn w:val="Tabla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ombreadovistoso-nfasis4">
    <w:name w:val="Colorful Shading Accent 4"/>
    <w:basedOn w:val="Tabla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ombreadovistoso-nfasis5">
    <w:name w:val="Colorful Shading Accent 5"/>
    <w:basedOn w:val="Tabla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ombreadovistoso-nfasis6">
    <w:name w:val="Colorful Shading Accent 6"/>
    <w:basedOn w:val="Tabla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Listavistosa">
    <w:name w:val="Colorful List"/>
    <w:basedOn w:val="Tabla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Listavistosa-nfasis1">
    <w:name w:val="Colorful List Accent 1"/>
    <w:basedOn w:val="Tabla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Listavistosa-nfasis2">
    <w:name w:val="Colorful List Accent 2"/>
    <w:basedOn w:val="Tabla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Listavistosa-nfasis3">
    <w:name w:val="Colorful List Accent 3"/>
    <w:basedOn w:val="Tabla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Listavistosa-nfasis4">
    <w:name w:val="Colorful List Accent 4"/>
    <w:basedOn w:val="Tabla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Listavistosa-nfasis5">
    <w:name w:val="Colorful List Accent 5"/>
    <w:basedOn w:val="Tabla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Listavistosa-nfasis6">
    <w:name w:val="Colorful List Accent 6"/>
    <w:basedOn w:val="Tabla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uadrculavistosa">
    <w:name w:val="Colorful Grid"/>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uadrculavistosa-nfasis1">
    <w:name w:val="Colorful Grid Accent 1"/>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uadrculavistosa-nfasis2">
    <w:name w:val="Colorful Grid Accent 2"/>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uadrculavistosa-nfasis3">
    <w:name w:val="Colorful Grid Accent 3"/>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uadrculavistosa-nfasis4">
    <w:name w:val="Colorful Grid Accent 4"/>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uadrculavistosa-nfasis5">
    <w:name w:val="Colorful Grid Accent 5"/>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uadrculavistosa-nfasis6">
    <w:name w:val="Colorful Grid Accent 6"/>
    <w:basedOn w:val="Tabla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7</Pages>
  <Words>2119</Words>
  <Characters>13248</Characters>
  <Application>Microsoft Office Word</Application>
  <DocSecurity>0</DocSecurity>
  <Lines>358</Lines>
  <Paragraphs>301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15066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Informe de consultoría - Agenda OAC 13 al 20 de junio de 2026</dc:title>
  <dc:subject>Secretaría Distrital del Hábitat de Bogotá</dc:subject>
  <dc:creator>Juan Manuel Caicedo Cardona</dc:creator>
  <cp:keywords>consultoría, comunicación estratégica, Secretaría Distrital del Hábitat, junio 2026, auditoría</cp:keywords>
  <dc:description>generated by python-docx</dc:description>
  <cp:lastModifiedBy>Juan Manuel Caicedo Cardona</cp:lastModifiedBy>
  <cp:revision>2</cp:revision>
  <dcterms:created xsi:type="dcterms:W3CDTF">2026-07-11T21:14:00Z</dcterms:created>
  <dcterms:modified xsi:type="dcterms:W3CDTF">2026-07-11T21:14:00Z</dcterms:modified>
  <cp:category/>
</cp:coreProperties>
</file>