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6A1C" w14:textId="77777777" w:rsidR="007D1196" w:rsidRPr="005D793D" w:rsidRDefault="00000000">
      <w:pPr>
        <w:spacing w:before="1160"/>
        <w:jc w:val="center"/>
      </w:pPr>
      <w:r w:rsidRPr="005D793D">
        <w:rPr>
          <w:b/>
          <w:color w:val="00747A"/>
          <w:sz w:val="24"/>
        </w:rPr>
        <w:t>INFORME DE CONSULTORÍA EXTERNA</w:t>
      </w:r>
    </w:p>
    <w:p w14:paraId="7CE59C65" w14:textId="0FAF38F6" w:rsidR="007D1196" w:rsidRPr="005D793D" w:rsidRDefault="00B12BCA">
      <w:pPr>
        <w:spacing w:before="280" w:after="180"/>
        <w:jc w:val="center"/>
      </w:pPr>
      <w:r w:rsidRPr="005D793D">
        <w:rPr>
          <w:b/>
          <w:color w:val="123456"/>
          <w:sz w:val="44"/>
        </w:rPr>
        <w:t>DISEÑO Y AJUSTE DEL CORREO DE CONVOCATORIA A LA GRAN FERIA DE VIVIENDA</w:t>
      </w:r>
    </w:p>
    <w:p w14:paraId="0FADC1EF" w14:textId="77777777" w:rsidR="007D1196" w:rsidRPr="005D793D" w:rsidRDefault="00000000">
      <w:pPr>
        <w:spacing w:after="480"/>
        <w:jc w:val="center"/>
      </w:pPr>
      <w:r w:rsidRPr="005D793D">
        <w:rPr>
          <w:color w:val="5A646C"/>
          <w:sz w:val="22"/>
        </w:rPr>
        <w:t>Lenguaje ciudadano, narrativa futbolera, precisión operativa, experiencia del usuario y prevención de riesgos de asistencia</w:t>
      </w:r>
    </w:p>
    <w:tbl>
      <w:tblPr>
        <w:tblW w:w="0" w:type="auto"/>
        <w:jc w:val="center"/>
        <w:tblLayout w:type="fixed"/>
        <w:tblLook w:val="04A0" w:firstRow="1" w:lastRow="0" w:firstColumn="1" w:lastColumn="0" w:noHBand="0" w:noVBand="1"/>
      </w:tblPr>
      <w:tblGrid>
        <w:gridCol w:w="4957"/>
        <w:gridCol w:w="4957"/>
      </w:tblGrid>
      <w:tr w:rsidR="007D1196" w:rsidRPr="005D793D" w14:paraId="52EECEC6"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7F5AF64" w14:textId="77777777" w:rsidR="007D1196" w:rsidRPr="005D793D" w:rsidRDefault="00000000">
            <w:r w:rsidRPr="005D793D">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7564055" w14:textId="77777777" w:rsidR="007D1196" w:rsidRPr="005D793D" w:rsidRDefault="00000000">
            <w:r w:rsidRPr="005D793D">
              <w:rPr>
                <w:color w:val="232A30"/>
                <w:sz w:val="17"/>
              </w:rPr>
              <w:t>Secretaría Distrital del Hábitat de Bogotá</w:t>
            </w:r>
          </w:p>
        </w:tc>
      </w:tr>
      <w:tr w:rsidR="007D1196" w:rsidRPr="005D793D" w14:paraId="48A5F7B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E7F703A" w14:textId="77777777" w:rsidR="007D1196" w:rsidRPr="005D793D" w:rsidRDefault="00000000">
            <w:r w:rsidRPr="005D793D">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A0122EE" w14:textId="77777777" w:rsidR="007D1196" w:rsidRPr="005D793D" w:rsidRDefault="00000000">
            <w:r w:rsidRPr="005D793D">
              <w:rPr>
                <w:color w:val="232A30"/>
                <w:sz w:val="17"/>
              </w:rPr>
              <w:t>Oficina Asesora de Comunicaciones / equipo de Gran Feria de Vivienda / áreas de atención y logística</w:t>
            </w:r>
          </w:p>
        </w:tc>
      </w:tr>
      <w:tr w:rsidR="007D1196" w:rsidRPr="005D793D" w14:paraId="0A9BEFD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21C75CE" w14:textId="77777777" w:rsidR="007D1196" w:rsidRPr="005D793D" w:rsidRDefault="00000000">
            <w:r w:rsidRPr="005D793D">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38E02944" w14:textId="77777777" w:rsidR="007D1196" w:rsidRPr="005D793D" w:rsidRDefault="00000000">
            <w:r w:rsidRPr="005D793D">
              <w:rPr>
                <w:color w:val="232A30"/>
                <w:sz w:val="17"/>
              </w:rPr>
              <w:t>Juan Manuel Caicedo Cardona</w:t>
            </w:r>
          </w:p>
        </w:tc>
      </w:tr>
      <w:tr w:rsidR="007D1196" w:rsidRPr="005D793D" w14:paraId="5F1FC220"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B4CF8A7" w14:textId="77777777" w:rsidR="007D1196" w:rsidRPr="005D793D" w:rsidRDefault="00000000">
            <w:r w:rsidRPr="005D793D">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2EBE792" w14:textId="77777777" w:rsidR="007D1196" w:rsidRPr="005D793D" w:rsidRDefault="00000000">
            <w:r w:rsidRPr="005D793D">
              <w:rPr>
                <w:color w:val="232A30"/>
                <w:sz w:val="17"/>
              </w:rPr>
              <w:t>16 de junio de 2026</w:t>
            </w:r>
          </w:p>
        </w:tc>
      </w:tr>
      <w:tr w:rsidR="007D1196" w:rsidRPr="005D793D" w14:paraId="0B385D71"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06729A7" w14:textId="77777777" w:rsidR="007D1196" w:rsidRPr="005D793D" w:rsidRDefault="00000000">
            <w:r w:rsidRPr="005D793D">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0B5D850" w14:textId="77777777" w:rsidR="007D1196" w:rsidRPr="005D793D" w:rsidRDefault="00000000">
            <w:r w:rsidRPr="005D793D">
              <w:rPr>
                <w:color w:val="232A30"/>
                <w:sz w:val="17"/>
              </w:rPr>
              <w:t>Informe técnico de consultoría en comunicación estratégica</w:t>
            </w:r>
          </w:p>
        </w:tc>
      </w:tr>
      <w:tr w:rsidR="007D1196" w:rsidRPr="005D793D" w14:paraId="566B6F57"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C656C94" w14:textId="77777777" w:rsidR="007D1196" w:rsidRPr="005D793D" w:rsidRDefault="00000000">
            <w:r w:rsidRPr="005D793D">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A0329E8" w14:textId="77777777" w:rsidR="007D1196" w:rsidRPr="005D793D" w:rsidRDefault="00000000">
            <w:r w:rsidRPr="005D793D">
              <w:rPr>
                <w:color w:val="232A30"/>
                <w:sz w:val="17"/>
              </w:rPr>
              <w:t>IC-SDHT-2026-06-13</w:t>
            </w:r>
          </w:p>
        </w:tc>
      </w:tr>
    </w:tbl>
    <w:p w14:paraId="3F17540A" w14:textId="5028EFA9" w:rsidR="007D1196" w:rsidRPr="005D793D" w:rsidRDefault="007D1196">
      <w:pPr>
        <w:spacing w:after="100" w:line="259" w:lineRule="auto"/>
        <w:jc w:val="both"/>
      </w:pPr>
    </w:p>
    <w:p w14:paraId="7CFFE4CD" w14:textId="6BF92AF8" w:rsidR="007D1196" w:rsidRPr="005D793D" w:rsidRDefault="00B12BCA" w:rsidP="00B12BCA">
      <w:pPr>
        <w:pStyle w:val="Ttulo1"/>
        <w:numPr>
          <w:ilvl w:val="0"/>
          <w:numId w:val="10"/>
        </w:numPr>
      </w:pPr>
      <w:r w:rsidRPr="005D793D">
        <w:t>RESUMEN EJECUTIVO</w:t>
      </w:r>
    </w:p>
    <w:p w14:paraId="7FF993F0" w14:textId="77777777" w:rsidR="007D1196" w:rsidRPr="005D793D" w:rsidRDefault="00000000" w:rsidP="00B12BCA">
      <w:pPr>
        <w:spacing w:after="100" w:line="259" w:lineRule="auto"/>
        <w:ind w:left="720"/>
        <w:jc w:val="both"/>
      </w:pPr>
      <w:r w:rsidRPr="005D793D">
        <w:rPr>
          <w:color w:val="232A30"/>
        </w:rPr>
        <w:t>El 16 de junio de 2026 se ajustó un correo dirigido a personas seleccionadas para participar en la Gran Feria de Vivienda Mi Casa en Bogotá. La pieza debía ser breve, motivadora y coherente con una narrativa asociada al fútbol y al Mundial, sin perder precisión operativa.</w:t>
      </w:r>
    </w:p>
    <w:p w14:paraId="24AD6DFA" w14:textId="77777777" w:rsidR="007D1196" w:rsidRPr="005D793D" w:rsidRDefault="00000000" w:rsidP="00B12BCA">
      <w:pPr>
        <w:spacing w:after="100" w:line="259" w:lineRule="auto"/>
        <w:ind w:left="720"/>
        <w:jc w:val="both"/>
      </w:pPr>
      <w:r w:rsidRPr="005D793D">
        <w:rPr>
          <w:color w:val="232A30"/>
        </w:rPr>
        <w:t>El reto principal consistía en equilibrar emoción y servicio. La metáfora de ser “convocado a la selección de la Ruta de la Vivienda” podía aumentar recordación y cercanía; sin embargo, el mensaje debía evitar que la persona interpretara la selección como adjudicación de un subsidio, aprobación de crédito, reserva de vivienda o garantía de acceso sin turno.</w:t>
      </w:r>
    </w:p>
    <w:tbl>
      <w:tblPr>
        <w:tblW w:w="0" w:type="auto"/>
        <w:jc w:val="center"/>
        <w:tblLook w:val="04A0" w:firstRow="1" w:lastRow="0" w:firstColumn="1" w:lastColumn="0" w:noHBand="0" w:noVBand="1"/>
      </w:tblPr>
      <w:tblGrid>
        <w:gridCol w:w="7788"/>
      </w:tblGrid>
      <w:tr w:rsidR="007D1196" w:rsidRPr="005D793D" w14:paraId="1801C79F" w14:textId="77777777" w:rsidTr="00B12BCA">
        <w:trPr>
          <w:cantSplit/>
          <w:tblHeader/>
          <w:jc w:val="center"/>
        </w:trPr>
        <w:tc>
          <w:tcPr>
            <w:tcW w:w="7788"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2C60D92D" w14:textId="77777777" w:rsidR="007D1196" w:rsidRPr="005D793D" w:rsidRDefault="00000000">
            <w:pPr>
              <w:spacing w:after="60"/>
            </w:pPr>
            <w:r w:rsidRPr="005D793D">
              <w:rPr>
                <w:b/>
                <w:color w:val="00747A"/>
                <w:sz w:val="20"/>
              </w:rPr>
              <w:t>Decisión central</w:t>
            </w:r>
          </w:p>
          <w:p w14:paraId="1A786685" w14:textId="77777777" w:rsidR="007D1196" w:rsidRPr="005D793D" w:rsidRDefault="00000000" w:rsidP="00B12BCA">
            <w:pPr>
              <w:spacing w:after="0" w:line="252" w:lineRule="auto"/>
              <w:jc w:val="both"/>
            </w:pPr>
            <w:r w:rsidRPr="005D793D">
              <w:rPr>
                <w:color w:val="232A30"/>
              </w:rPr>
              <w:t>La información operativa debía ser inequívoca: la persona había sido seleccionada para avanzar en la convocatoria, pero recibiría un nuevo correo con su fecha y hora exactas; únicamente podría ingresar en el turno asignado. La narrativa creativa debía acompañar esta instrucción, no competir con ella.</w:t>
            </w:r>
          </w:p>
        </w:tc>
      </w:tr>
    </w:tbl>
    <w:p w14:paraId="1753E74C" w14:textId="77777777" w:rsidR="007D1196" w:rsidRPr="005D793D" w:rsidRDefault="00000000" w:rsidP="00B12BCA">
      <w:pPr>
        <w:spacing w:after="100" w:line="259" w:lineRule="auto"/>
        <w:ind w:left="720"/>
        <w:jc w:val="both"/>
      </w:pPr>
      <w:r w:rsidRPr="005D793D">
        <w:rPr>
          <w:color w:val="232A30"/>
        </w:rPr>
        <w:t xml:space="preserve">El texto ajustado incluyó una felicitación, la idea de convocatoria a la Ruta de la Vivienda, el anuncio de un segundo correo con el turno, la restricción de ingreso y la ubicación en el Movistar Arena, Puerta 2. Para efectos </w:t>
      </w:r>
      <w:r w:rsidRPr="005D793D">
        <w:rPr>
          <w:color w:val="232A30"/>
        </w:rPr>
        <w:lastRenderedPageBreak/>
        <w:t>de auditoría, el envío debía contar con base autorizada, versión aprobada, evidencia de segmentación, pruebas de entrega y un protocolo de atención de rebotes o dudas.</w:t>
      </w:r>
    </w:p>
    <w:p w14:paraId="08DCFB7F" w14:textId="3D659761" w:rsidR="007D1196" w:rsidRPr="005D793D" w:rsidRDefault="00B12BCA" w:rsidP="00B12BCA">
      <w:pPr>
        <w:pStyle w:val="Ttulo1"/>
        <w:numPr>
          <w:ilvl w:val="0"/>
          <w:numId w:val="10"/>
        </w:numPr>
      </w:pPr>
      <w:r w:rsidRPr="005D793D">
        <w:t>ANTECEDENTES Y NECESIDAD COMUNICACIONAL</w:t>
      </w:r>
    </w:p>
    <w:p w14:paraId="20A8E30C" w14:textId="77777777" w:rsidR="007D1196" w:rsidRPr="005D793D" w:rsidRDefault="00000000" w:rsidP="00B12BCA">
      <w:pPr>
        <w:spacing w:after="100" w:line="259" w:lineRule="auto"/>
        <w:ind w:left="720"/>
        <w:jc w:val="both"/>
      </w:pPr>
      <w:r w:rsidRPr="005D793D">
        <w:rPr>
          <w:color w:val="232A30"/>
        </w:rPr>
        <w:t>La Gran Feria fue programada para los días 2, 3 y 4 de julio de 2026. Debido al volumen de personas interesadas y a la necesidad de administrar aforos, la convocatoria requería asignación de turnos. La comunicación inicial no podía omitir este paso ni permitir que el destinatario asumiera que podía asistir en cualquier momento.</w:t>
      </w:r>
    </w:p>
    <w:p w14:paraId="0A1B07C6" w14:textId="77777777" w:rsidR="007D1196" w:rsidRPr="005D793D" w:rsidRDefault="00000000" w:rsidP="00B12BCA">
      <w:pPr>
        <w:spacing w:after="100" w:line="259" w:lineRule="auto"/>
        <w:ind w:left="720"/>
        <w:jc w:val="both"/>
      </w:pPr>
      <w:r w:rsidRPr="005D793D">
        <w:rPr>
          <w:color w:val="232A30"/>
        </w:rPr>
        <w:t>El usuario solicitó expresamente un correo corto y una narrativa futbolera. Esta decisión creativa se relacionaba con el contexto del Mundial y con otras piezas de la feria que utilizaban expresiones como “jugada perfecta”. El tono debía ser celebratorio, pero institucional, comprensible y no excluyente.</w:t>
      </w:r>
    </w:p>
    <w:p w14:paraId="4A05E430" w14:textId="1F953FD8" w:rsidR="007D1196" w:rsidRPr="005D793D" w:rsidRDefault="00000000" w:rsidP="00B12BCA">
      <w:pPr>
        <w:pStyle w:val="Prrafodelista"/>
        <w:numPr>
          <w:ilvl w:val="1"/>
          <w:numId w:val="10"/>
        </w:numPr>
        <w:spacing w:before="140" w:after="80"/>
      </w:pPr>
      <w:r w:rsidRPr="00B12BCA">
        <w:rPr>
          <w:b/>
          <w:color w:val="00747A"/>
          <w:sz w:val="22"/>
        </w:rPr>
        <w:t>Riesgo de interpretación</w:t>
      </w:r>
    </w:p>
    <w:p w14:paraId="5F0FD430" w14:textId="77777777" w:rsidR="007D1196" w:rsidRDefault="00000000" w:rsidP="00B12BCA">
      <w:pPr>
        <w:spacing w:after="100" w:line="259" w:lineRule="auto"/>
        <w:ind w:left="720"/>
        <w:jc w:val="both"/>
        <w:rPr>
          <w:color w:val="232A30"/>
        </w:rPr>
      </w:pPr>
      <w:r w:rsidRPr="005D793D">
        <w:rPr>
          <w:color w:val="232A30"/>
        </w:rPr>
        <w:t>En programas de vivienda, términos como “seleccionado”, “beneficiario”, “convocado” y “habilitado” pueden tener consecuencias diferentes. Una redacción ambigua podía generar expectativas sobre subsidios o cierre financiero. La recomendación fue explicar que la selección correspondía a la participación o ruta de atención de la feria, no a la asignación de un beneficio económico.</w:t>
      </w:r>
    </w:p>
    <w:p w14:paraId="5C699878" w14:textId="77777777" w:rsidR="00B12BCA" w:rsidRPr="005D793D" w:rsidRDefault="00B12BCA" w:rsidP="00B12BCA">
      <w:pPr>
        <w:spacing w:after="100" w:line="259" w:lineRule="auto"/>
        <w:ind w:left="720"/>
        <w:jc w:val="both"/>
      </w:pPr>
    </w:p>
    <w:p w14:paraId="7D4C0B9A" w14:textId="35270279" w:rsidR="007D1196" w:rsidRPr="005D793D" w:rsidRDefault="00B12BCA" w:rsidP="00B12BCA">
      <w:pPr>
        <w:pStyle w:val="Ttulo1"/>
        <w:numPr>
          <w:ilvl w:val="0"/>
          <w:numId w:val="10"/>
        </w:numPr>
      </w:pPr>
      <w:r w:rsidRPr="005D793D">
        <w:t>OBJETIVOS DEL ACOMPAÑAMIENTO</w:t>
      </w:r>
    </w:p>
    <w:p w14:paraId="69660ECD" w14:textId="6E631873" w:rsidR="007D1196" w:rsidRPr="005D793D" w:rsidRDefault="00000000" w:rsidP="00B12BCA">
      <w:pPr>
        <w:pStyle w:val="Prrafodelista"/>
        <w:numPr>
          <w:ilvl w:val="1"/>
          <w:numId w:val="10"/>
        </w:numPr>
        <w:spacing w:before="140" w:after="80"/>
      </w:pPr>
      <w:r w:rsidRPr="00B12BCA">
        <w:rPr>
          <w:b/>
          <w:color w:val="00747A"/>
          <w:sz w:val="22"/>
        </w:rPr>
        <w:t>Objetivo general</w:t>
      </w:r>
    </w:p>
    <w:p w14:paraId="0B52B20E" w14:textId="77777777" w:rsidR="007D1196" w:rsidRDefault="00000000" w:rsidP="00B12BCA">
      <w:pPr>
        <w:spacing w:after="100" w:line="259" w:lineRule="auto"/>
        <w:ind w:left="720"/>
        <w:jc w:val="both"/>
        <w:rPr>
          <w:color w:val="232A30"/>
        </w:rPr>
      </w:pPr>
      <w:r w:rsidRPr="005D793D">
        <w:rPr>
          <w:color w:val="232A30"/>
        </w:rPr>
        <w:t>Redactar un correo breve, atractivo y operativo que confirmara la selección para participar en la Gran Feria, informara el mecanismo posterior de asignación de turno y redujera riesgos de desinformación, congestión o reclamación.</w:t>
      </w:r>
    </w:p>
    <w:p w14:paraId="4E2BAD70" w14:textId="77777777" w:rsidR="00B12BCA" w:rsidRPr="005D793D" w:rsidRDefault="00B12BCA" w:rsidP="00B12BCA">
      <w:pPr>
        <w:spacing w:after="100" w:line="259" w:lineRule="auto"/>
        <w:ind w:left="720"/>
        <w:jc w:val="both"/>
      </w:pPr>
    </w:p>
    <w:p w14:paraId="7E8585EB" w14:textId="296882C5" w:rsidR="007D1196" w:rsidRPr="005D793D" w:rsidRDefault="00000000" w:rsidP="00B12BCA">
      <w:pPr>
        <w:pStyle w:val="Prrafodelista"/>
        <w:numPr>
          <w:ilvl w:val="1"/>
          <w:numId w:val="10"/>
        </w:numPr>
        <w:spacing w:before="140" w:after="80"/>
      </w:pPr>
      <w:r w:rsidRPr="00B12BCA">
        <w:rPr>
          <w:b/>
          <w:color w:val="00747A"/>
          <w:sz w:val="22"/>
        </w:rPr>
        <w:t>Objetivos específicos</w:t>
      </w:r>
    </w:p>
    <w:p w14:paraId="636F8979" w14:textId="77777777" w:rsidR="007D1196" w:rsidRPr="005D793D" w:rsidRDefault="00000000" w:rsidP="00B12BCA">
      <w:pPr>
        <w:pStyle w:val="Listaconvietas"/>
        <w:numPr>
          <w:ilvl w:val="0"/>
          <w:numId w:val="12"/>
        </w:numPr>
        <w:spacing w:after="60"/>
      </w:pPr>
      <w:r w:rsidRPr="005D793D">
        <w:rPr>
          <w:color w:val="232A30"/>
        </w:rPr>
        <w:t>Usar la narrativa de fútbol y Mundial como recurso de cercanía y recordación.</w:t>
      </w:r>
    </w:p>
    <w:p w14:paraId="4E9F6726" w14:textId="77777777" w:rsidR="00B12BCA" w:rsidRPr="00B12BCA" w:rsidRDefault="00B12BCA" w:rsidP="00B12BCA">
      <w:pPr>
        <w:pStyle w:val="Listaconvietas"/>
        <w:numPr>
          <w:ilvl w:val="0"/>
          <w:numId w:val="0"/>
        </w:numPr>
        <w:spacing w:after="60"/>
        <w:ind w:left="1080"/>
      </w:pPr>
    </w:p>
    <w:p w14:paraId="48F9BF99" w14:textId="1813E75C" w:rsidR="007D1196" w:rsidRPr="005D793D" w:rsidRDefault="00000000" w:rsidP="00B12BCA">
      <w:pPr>
        <w:pStyle w:val="Listaconvietas"/>
        <w:numPr>
          <w:ilvl w:val="0"/>
          <w:numId w:val="12"/>
        </w:numPr>
        <w:spacing w:after="60"/>
      </w:pPr>
      <w:r w:rsidRPr="005D793D">
        <w:rPr>
          <w:color w:val="232A30"/>
        </w:rPr>
        <w:t>Confirmar la selección sin equipararla con asignación de subsidio o aprobación financiera.</w:t>
      </w:r>
    </w:p>
    <w:p w14:paraId="748BCB8D" w14:textId="77777777" w:rsidR="00B12BCA" w:rsidRPr="00B12BCA" w:rsidRDefault="00B12BCA" w:rsidP="00B12BCA">
      <w:pPr>
        <w:pStyle w:val="Listaconvietas"/>
        <w:numPr>
          <w:ilvl w:val="0"/>
          <w:numId w:val="0"/>
        </w:numPr>
        <w:spacing w:after="60"/>
        <w:ind w:left="1080"/>
      </w:pPr>
    </w:p>
    <w:p w14:paraId="303825DA" w14:textId="5444F585" w:rsidR="007D1196" w:rsidRPr="005D793D" w:rsidRDefault="00000000" w:rsidP="00B12BCA">
      <w:pPr>
        <w:pStyle w:val="Listaconvietas"/>
        <w:numPr>
          <w:ilvl w:val="0"/>
          <w:numId w:val="12"/>
        </w:numPr>
        <w:spacing w:after="60"/>
      </w:pPr>
      <w:proofErr w:type="gramStart"/>
      <w:r w:rsidRPr="005D793D">
        <w:rPr>
          <w:color w:val="232A30"/>
        </w:rPr>
        <w:t>Informar</w:t>
      </w:r>
      <w:proofErr w:type="gramEnd"/>
      <w:r w:rsidRPr="005D793D">
        <w:rPr>
          <w:color w:val="232A30"/>
        </w:rPr>
        <w:t xml:space="preserve"> que se enviaría un segundo correo con la fecha y la hora exactas.</w:t>
      </w:r>
    </w:p>
    <w:p w14:paraId="30BD41EF" w14:textId="77777777" w:rsidR="00B12BCA" w:rsidRPr="00B12BCA" w:rsidRDefault="00B12BCA" w:rsidP="00B12BCA">
      <w:pPr>
        <w:pStyle w:val="Listaconvietas"/>
        <w:numPr>
          <w:ilvl w:val="0"/>
          <w:numId w:val="0"/>
        </w:numPr>
        <w:spacing w:after="60"/>
        <w:ind w:left="1080"/>
      </w:pPr>
    </w:p>
    <w:p w14:paraId="7510EACB" w14:textId="320CD111" w:rsidR="007D1196" w:rsidRPr="005D793D" w:rsidRDefault="00000000" w:rsidP="00B12BCA">
      <w:pPr>
        <w:pStyle w:val="Listaconvietas"/>
        <w:numPr>
          <w:ilvl w:val="0"/>
          <w:numId w:val="12"/>
        </w:numPr>
        <w:spacing w:after="60"/>
      </w:pPr>
      <w:r w:rsidRPr="005D793D">
        <w:rPr>
          <w:color w:val="232A30"/>
        </w:rPr>
        <w:t>Advertir que el ingreso solo sería posible en el turno asignado.</w:t>
      </w:r>
    </w:p>
    <w:p w14:paraId="2E0A5FF2" w14:textId="77777777" w:rsidR="00B12BCA" w:rsidRPr="00B12BCA" w:rsidRDefault="00B12BCA" w:rsidP="00B12BCA">
      <w:pPr>
        <w:pStyle w:val="Listaconvietas"/>
        <w:numPr>
          <w:ilvl w:val="0"/>
          <w:numId w:val="0"/>
        </w:numPr>
        <w:spacing w:after="60"/>
        <w:ind w:left="1080"/>
      </w:pPr>
    </w:p>
    <w:p w14:paraId="250C5C58" w14:textId="67972F9C" w:rsidR="007D1196" w:rsidRPr="005D793D" w:rsidRDefault="00000000" w:rsidP="00B12BCA">
      <w:pPr>
        <w:pStyle w:val="Listaconvietas"/>
        <w:numPr>
          <w:ilvl w:val="0"/>
          <w:numId w:val="12"/>
        </w:numPr>
        <w:spacing w:after="60"/>
      </w:pPr>
      <w:r w:rsidRPr="005D793D">
        <w:rPr>
          <w:color w:val="232A30"/>
        </w:rPr>
        <w:t>Indicar de forma visible el lugar y punto de acceso.</w:t>
      </w:r>
    </w:p>
    <w:p w14:paraId="728BE0D4" w14:textId="77777777" w:rsidR="00B12BCA" w:rsidRPr="00B12BCA" w:rsidRDefault="00B12BCA" w:rsidP="00B12BCA">
      <w:pPr>
        <w:pStyle w:val="Listaconvietas"/>
        <w:numPr>
          <w:ilvl w:val="0"/>
          <w:numId w:val="0"/>
        </w:numPr>
        <w:spacing w:after="60"/>
        <w:ind w:left="1080"/>
      </w:pPr>
    </w:p>
    <w:p w14:paraId="663F5357" w14:textId="5F0F8C72" w:rsidR="007D1196" w:rsidRPr="005D793D" w:rsidRDefault="00000000" w:rsidP="00B12BCA">
      <w:pPr>
        <w:pStyle w:val="Listaconvietas"/>
        <w:numPr>
          <w:ilvl w:val="0"/>
          <w:numId w:val="12"/>
        </w:numPr>
        <w:spacing w:after="60"/>
      </w:pPr>
      <w:r w:rsidRPr="005D793D">
        <w:rPr>
          <w:color w:val="232A30"/>
        </w:rPr>
        <w:t>Reducir la extensión y ordenar la jerarquía de la información.</w:t>
      </w:r>
    </w:p>
    <w:p w14:paraId="745C4091" w14:textId="77777777" w:rsidR="00B12BCA" w:rsidRPr="00B12BCA" w:rsidRDefault="00B12BCA" w:rsidP="00B12BCA">
      <w:pPr>
        <w:pStyle w:val="Listaconvietas"/>
        <w:numPr>
          <w:ilvl w:val="0"/>
          <w:numId w:val="0"/>
        </w:numPr>
        <w:spacing w:after="60"/>
        <w:ind w:left="1080"/>
      </w:pPr>
    </w:p>
    <w:p w14:paraId="266D135D" w14:textId="7B3D2909" w:rsidR="007D1196" w:rsidRPr="00B12BCA" w:rsidRDefault="00000000" w:rsidP="00B12BCA">
      <w:pPr>
        <w:pStyle w:val="Listaconvietas"/>
        <w:numPr>
          <w:ilvl w:val="0"/>
          <w:numId w:val="12"/>
        </w:numPr>
        <w:spacing w:after="60"/>
      </w:pPr>
      <w:r w:rsidRPr="005D793D">
        <w:rPr>
          <w:color w:val="232A30"/>
        </w:rPr>
        <w:t>Definir evidencias mínimas de envío, segmentación y atención de dudas.</w:t>
      </w:r>
    </w:p>
    <w:p w14:paraId="21260B68" w14:textId="77777777" w:rsidR="00B12BCA" w:rsidRDefault="00B12BCA" w:rsidP="00B12BCA">
      <w:pPr>
        <w:pStyle w:val="Prrafodelista"/>
      </w:pPr>
    </w:p>
    <w:p w14:paraId="418C99B2" w14:textId="27F8D371" w:rsidR="007D1196" w:rsidRPr="005D793D" w:rsidRDefault="00B12BCA" w:rsidP="00B12BCA">
      <w:pPr>
        <w:pStyle w:val="Ttulo1"/>
        <w:numPr>
          <w:ilvl w:val="0"/>
          <w:numId w:val="10"/>
        </w:numPr>
      </w:pPr>
      <w:r w:rsidRPr="005D793D">
        <w:t>ALCANCE Y METODOLOGÍA</w:t>
      </w:r>
    </w:p>
    <w:p w14:paraId="49F1235F" w14:textId="14F56F2B" w:rsidR="007D1196" w:rsidRPr="005D793D" w:rsidRDefault="00000000" w:rsidP="00B12BCA">
      <w:pPr>
        <w:pStyle w:val="Prrafodelista"/>
        <w:numPr>
          <w:ilvl w:val="1"/>
          <w:numId w:val="10"/>
        </w:numPr>
        <w:spacing w:before="140" w:after="80"/>
      </w:pPr>
      <w:r w:rsidRPr="00B12BCA">
        <w:rPr>
          <w:b/>
          <w:color w:val="00747A"/>
          <w:sz w:val="22"/>
        </w:rPr>
        <w:t>Alcance</w:t>
      </w:r>
    </w:p>
    <w:p w14:paraId="42E6C7F5" w14:textId="77777777" w:rsidR="007D1196" w:rsidRDefault="00000000" w:rsidP="00B12BCA">
      <w:pPr>
        <w:spacing w:after="100" w:line="259" w:lineRule="auto"/>
        <w:ind w:left="720"/>
        <w:jc w:val="both"/>
        <w:rPr>
          <w:color w:val="232A30"/>
        </w:rPr>
      </w:pPr>
      <w:r w:rsidRPr="005D793D">
        <w:rPr>
          <w:color w:val="232A30"/>
        </w:rPr>
        <w:t>El trabajo tuvo alcance editorial, creativo, de experiencia de usuario, comunicación de servicio y prevención de riesgos. No incluyó la administración de la base de datos, configuración del proveedor de correo, asignación de turnos, control de aforo, tratamiento jurídico de datos personales ni ejecución logística del evento.</w:t>
      </w:r>
    </w:p>
    <w:p w14:paraId="7B9E1CDD" w14:textId="77777777" w:rsidR="00B12BCA" w:rsidRDefault="00B12BCA" w:rsidP="00B12BCA">
      <w:pPr>
        <w:spacing w:after="100" w:line="259" w:lineRule="auto"/>
        <w:ind w:left="720"/>
        <w:jc w:val="both"/>
        <w:rPr>
          <w:color w:val="232A30"/>
        </w:rPr>
      </w:pPr>
    </w:p>
    <w:p w14:paraId="7DFCB392" w14:textId="77777777" w:rsidR="00B12BCA" w:rsidRPr="005D793D" w:rsidRDefault="00B12BCA" w:rsidP="00B12BCA">
      <w:pPr>
        <w:spacing w:after="100" w:line="259" w:lineRule="auto"/>
        <w:ind w:left="720"/>
        <w:jc w:val="both"/>
      </w:pPr>
    </w:p>
    <w:p w14:paraId="2A91D0AE" w14:textId="43D4E0A0" w:rsidR="007D1196" w:rsidRPr="005D793D" w:rsidRDefault="00000000" w:rsidP="00B12BCA">
      <w:pPr>
        <w:pStyle w:val="Prrafodelista"/>
        <w:numPr>
          <w:ilvl w:val="1"/>
          <w:numId w:val="10"/>
        </w:numPr>
        <w:spacing w:before="140" w:after="80"/>
      </w:pPr>
      <w:r w:rsidRPr="00B12BCA">
        <w:rPr>
          <w:b/>
          <w:color w:val="00747A"/>
          <w:sz w:val="22"/>
        </w:rPr>
        <w:lastRenderedPageBreak/>
        <w:t>Metodología aplicada</w:t>
      </w:r>
    </w:p>
    <w:tbl>
      <w:tblPr>
        <w:tblW w:w="9249" w:type="dxa"/>
        <w:jc w:val="center"/>
        <w:tblLayout w:type="fixed"/>
        <w:tblLook w:val="04A0" w:firstRow="1" w:lastRow="0" w:firstColumn="1" w:lastColumn="0" w:noHBand="0" w:noVBand="1"/>
      </w:tblPr>
      <w:tblGrid>
        <w:gridCol w:w="2503"/>
        <w:gridCol w:w="6746"/>
      </w:tblGrid>
      <w:tr w:rsidR="007D1196" w:rsidRPr="005D793D" w14:paraId="0664989C" w14:textId="77777777" w:rsidTr="00B12BCA">
        <w:trPr>
          <w:cantSplit/>
          <w:tblHeader/>
          <w:jc w:val="center"/>
        </w:trPr>
        <w:tc>
          <w:tcPr>
            <w:tcW w:w="2503" w:type="dxa"/>
            <w:shd w:val="clear" w:color="auto" w:fill="123456"/>
            <w:tcMar>
              <w:top w:w="70" w:type="dxa"/>
              <w:left w:w="70" w:type="dxa"/>
              <w:bottom w:w="70" w:type="dxa"/>
              <w:right w:w="70" w:type="dxa"/>
            </w:tcMar>
          </w:tcPr>
          <w:p w14:paraId="36FF7269" w14:textId="77777777" w:rsidR="007D1196" w:rsidRPr="005D793D" w:rsidRDefault="00000000" w:rsidP="00B12BCA">
            <w:pPr>
              <w:jc w:val="center"/>
            </w:pPr>
            <w:r w:rsidRPr="005D793D">
              <w:rPr>
                <w:b/>
                <w:color w:val="FFFFFF"/>
                <w:sz w:val="16"/>
              </w:rPr>
              <w:t>Etapa</w:t>
            </w:r>
          </w:p>
        </w:tc>
        <w:tc>
          <w:tcPr>
            <w:tcW w:w="6746" w:type="dxa"/>
            <w:shd w:val="clear" w:color="auto" w:fill="123456"/>
            <w:tcMar>
              <w:top w:w="70" w:type="dxa"/>
              <w:left w:w="70" w:type="dxa"/>
              <w:bottom w:w="70" w:type="dxa"/>
              <w:right w:w="70" w:type="dxa"/>
            </w:tcMar>
          </w:tcPr>
          <w:p w14:paraId="00D4FFC3" w14:textId="77777777" w:rsidR="007D1196" w:rsidRPr="005D793D" w:rsidRDefault="00000000" w:rsidP="00B12BCA">
            <w:pPr>
              <w:jc w:val="center"/>
            </w:pPr>
            <w:r w:rsidRPr="005D793D">
              <w:rPr>
                <w:b/>
                <w:color w:val="FFFFFF"/>
                <w:sz w:val="16"/>
              </w:rPr>
              <w:t>Aplicación</w:t>
            </w:r>
          </w:p>
        </w:tc>
      </w:tr>
      <w:tr w:rsidR="007D1196" w:rsidRPr="005D793D" w14:paraId="0C8E3782"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3F5810" w14:textId="77777777" w:rsidR="007D1196" w:rsidRPr="005D793D" w:rsidRDefault="00000000">
            <w:r w:rsidRPr="005D793D">
              <w:rPr>
                <w:b/>
                <w:color w:val="00747A"/>
                <w:sz w:val="15"/>
              </w:rPr>
              <w:t>Lectura de la solicitud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22366A" w14:textId="77777777" w:rsidR="007D1196" w:rsidRPr="005D793D" w:rsidRDefault="00000000">
            <w:r w:rsidRPr="005D793D">
              <w:rPr>
                <w:color w:val="232A30"/>
                <w:sz w:val="15"/>
              </w:rPr>
              <w:t>Identificación del objetivo, tono, extensión y datos operativos obligatorios.</w:t>
            </w:r>
          </w:p>
        </w:tc>
      </w:tr>
      <w:tr w:rsidR="007D1196" w:rsidRPr="005D793D" w14:paraId="7147D90D"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F43624" w14:textId="77777777" w:rsidR="007D1196" w:rsidRPr="005D793D" w:rsidRDefault="00000000">
            <w:r w:rsidRPr="005D793D">
              <w:rPr>
                <w:b/>
                <w:color w:val="00747A"/>
                <w:sz w:val="15"/>
              </w:rPr>
              <w:t>Jerarquía de información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CDDA99" w14:textId="77777777" w:rsidR="007D1196" w:rsidRPr="005D793D" w:rsidRDefault="00000000">
            <w:r w:rsidRPr="005D793D">
              <w:rPr>
                <w:color w:val="232A30"/>
                <w:sz w:val="15"/>
              </w:rPr>
              <w:t>Orden: felicitación, condición de selección, siguiente paso, restricción de turno, lugar y cierre.</w:t>
            </w:r>
          </w:p>
        </w:tc>
      </w:tr>
      <w:tr w:rsidR="007D1196" w:rsidRPr="005D793D" w14:paraId="5AB3E2EE"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5EADC6" w14:textId="77777777" w:rsidR="007D1196" w:rsidRPr="005D793D" w:rsidRDefault="00000000">
            <w:r w:rsidRPr="005D793D">
              <w:rPr>
                <w:b/>
                <w:color w:val="00747A"/>
                <w:sz w:val="15"/>
              </w:rPr>
              <w:t>Prueba de comprensión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3D6E0F" w14:textId="77777777" w:rsidR="007D1196" w:rsidRPr="005D793D" w:rsidRDefault="00000000">
            <w:r w:rsidRPr="005D793D">
              <w:rPr>
                <w:color w:val="232A30"/>
                <w:sz w:val="15"/>
              </w:rPr>
              <w:t>Revisión de posibles interpretaciones sobre subsidio, cupo, ingreso y fechas.</w:t>
            </w:r>
          </w:p>
        </w:tc>
      </w:tr>
      <w:tr w:rsidR="007D1196" w:rsidRPr="005D793D" w14:paraId="3927E002"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15A81E" w14:textId="77777777" w:rsidR="007D1196" w:rsidRPr="005D793D" w:rsidRDefault="00000000">
            <w:r w:rsidRPr="005D793D">
              <w:rPr>
                <w:b/>
                <w:color w:val="00747A"/>
                <w:sz w:val="15"/>
              </w:rPr>
              <w:t>Diseño de tono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DF50B4" w14:textId="77777777" w:rsidR="007D1196" w:rsidRPr="005D793D" w:rsidRDefault="00000000">
            <w:r w:rsidRPr="005D793D">
              <w:rPr>
                <w:color w:val="232A30"/>
                <w:sz w:val="15"/>
              </w:rPr>
              <w:t>Uso moderado de lenguaje futbolero sin sacrificar claridad institucional.</w:t>
            </w:r>
          </w:p>
        </w:tc>
      </w:tr>
      <w:tr w:rsidR="007D1196" w:rsidRPr="005D793D" w14:paraId="1D4A4B09"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C985AB" w14:textId="77777777" w:rsidR="007D1196" w:rsidRPr="005D793D" w:rsidRDefault="00000000">
            <w:r w:rsidRPr="005D793D">
              <w:rPr>
                <w:b/>
                <w:color w:val="00747A"/>
                <w:sz w:val="15"/>
              </w:rPr>
              <w:t>Redacción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19BBE6" w14:textId="77777777" w:rsidR="007D1196" w:rsidRPr="005D793D" w:rsidRDefault="00000000">
            <w:r w:rsidRPr="005D793D">
              <w:rPr>
                <w:color w:val="232A30"/>
                <w:sz w:val="15"/>
              </w:rPr>
              <w:t>Construcción de una versión breve y lista para plantilla de correo.</w:t>
            </w:r>
          </w:p>
        </w:tc>
      </w:tr>
      <w:tr w:rsidR="007D1196" w:rsidRPr="005D793D" w14:paraId="0E82E25E"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2D6200" w14:textId="77777777" w:rsidR="007D1196" w:rsidRPr="005D793D" w:rsidRDefault="00000000">
            <w:r w:rsidRPr="005D793D">
              <w:rPr>
                <w:b/>
                <w:color w:val="00747A"/>
                <w:sz w:val="15"/>
              </w:rPr>
              <w:t>Control de 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1569A6" w14:textId="77777777" w:rsidR="007D1196" w:rsidRPr="005D793D" w:rsidRDefault="00000000">
            <w:r w:rsidRPr="005D793D">
              <w:rPr>
                <w:color w:val="232A30"/>
                <w:sz w:val="15"/>
              </w:rPr>
              <w:t>Definición de advertencias, evidencias y flujo de atención.</w:t>
            </w:r>
          </w:p>
        </w:tc>
      </w:tr>
      <w:tr w:rsidR="007D1196" w:rsidRPr="005D793D" w14:paraId="1260F80B" w14:textId="77777777" w:rsidTr="00B12BCA">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32FA8D" w14:textId="77777777" w:rsidR="007D1196" w:rsidRPr="005D793D" w:rsidRDefault="00000000">
            <w:r w:rsidRPr="005D793D">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C2DB3A" w14:textId="77777777" w:rsidR="007D1196" w:rsidRPr="005D793D" w:rsidRDefault="00000000">
            <w:r w:rsidRPr="005D793D">
              <w:rPr>
                <w:color w:val="232A30"/>
                <w:sz w:val="15"/>
              </w:rPr>
              <w:t>Identificación de archivos y reportes que deben integrar el expediente.</w:t>
            </w:r>
          </w:p>
        </w:tc>
      </w:tr>
    </w:tbl>
    <w:p w14:paraId="2D188BC6" w14:textId="6B431688" w:rsidR="007D1196" w:rsidRPr="005D793D" w:rsidRDefault="00B12BCA" w:rsidP="00B12BCA">
      <w:pPr>
        <w:pStyle w:val="Ttulo1"/>
        <w:numPr>
          <w:ilvl w:val="0"/>
          <w:numId w:val="10"/>
        </w:numPr>
      </w:pPr>
      <w:r w:rsidRPr="005D793D">
        <w:t>ARQUITECTURA DEL MENSAJE</w:t>
      </w:r>
    </w:p>
    <w:tbl>
      <w:tblPr>
        <w:tblW w:w="9452" w:type="dxa"/>
        <w:jc w:val="center"/>
        <w:tblLayout w:type="fixed"/>
        <w:tblLook w:val="04A0" w:firstRow="1" w:lastRow="0" w:firstColumn="1" w:lastColumn="0" w:noHBand="0" w:noVBand="1"/>
      </w:tblPr>
      <w:tblGrid>
        <w:gridCol w:w="1782"/>
        <w:gridCol w:w="3305"/>
        <w:gridCol w:w="4365"/>
      </w:tblGrid>
      <w:tr w:rsidR="007D1196" w:rsidRPr="005D793D" w14:paraId="2117EC01" w14:textId="77777777" w:rsidTr="00B12BCA">
        <w:trPr>
          <w:cantSplit/>
          <w:tblHeader/>
          <w:jc w:val="center"/>
        </w:trPr>
        <w:tc>
          <w:tcPr>
            <w:tcW w:w="1782" w:type="dxa"/>
            <w:shd w:val="clear" w:color="auto" w:fill="123456"/>
            <w:tcMar>
              <w:top w:w="70" w:type="dxa"/>
              <w:left w:w="70" w:type="dxa"/>
              <w:bottom w:w="70" w:type="dxa"/>
              <w:right w:w="70" w:type="dxa"/>
            </w:tcMar>
          </w:tcPr>
          <w:p w14:paraId="21B6F33D" w14:textId="77777777" w:rsidR="007D1196" w:rsidRPr="005D793D" w:rsidRDefault="00000000" w:rsidP="00B12BCA">
            <w:pPr>
              <w:jc w:val="center"/>
            </w:pPr>
            <w:r w:rsidRPr="005D793D">
              <w:rPr>
                <w:b/>
                <w:color w:val="FFFFFF"/>
                <w:sz w:val="15"/>
              </w:rPr>
              <w:t>Bloque</w:t>
            </w:r>
          </w:p>
        </w:tc>
        <w:tc>
          <w:tcPr>
            <w:tcW w:w="3305" w:type="dxa"/>
            <w:shd w:val="clear" w:color="auto" w:fill="123456"/>
            <w:tcMar>
              <w:top w:w="70" w:type="dxa"/>
              <w:left w:w="70" w:type="dxa"/>
              <w:bottom w:w="70" w:type="dxa"/>
              <w:right w:w="70" w:type="dxa"/>
            </w:tcMar>
          </w:tcPr>
          <w:p w14:paraId="029E2981" w14:textId="77777777" w:rsidR="007D1196" w:rsidRPr="005D793D" w:rsidRDefault="00000000" w:rsidP="00B12BCA">
            <w:pPr>
              <w:jc w:val="center"/>
            </w:pPr>
            <w:r w:rsidRPr="005D793D">
              <w:rPr>
                <w:b/>
                <w:color w:val="FFFFFF"/>
                <w:sz w:val="15"/>
              </w:rPr>
              <w:t>Función</w:t>
            </w:r>
          </w:p>
        </w:tc>
        <w:tc>
          <w:tcPr>
            <w:tcW w:w="4365" w:type="dxa"/>
            <w:shd w:val="clear" w:color="auto" w:fill="123456"/>
            <w:tcMar>
              <w:top w:w="70" w:type="dxa"/>
              <w:left w:w="70" w:type="dxa"/>
              <w:bottom w:w="70" w:type="dxa"/>
              <w:right w:w="70" w:type="dxa"/>
            </w:tcMar>
          </w:tcPr>
          <w:p w14:paraId="08AAF223" w14:textId="77777777" w:rsidR="007D1196" w:rsidRPr="005D793D" w:rsidRDefault="00000000" w:rsidP="00B12BCA">
            <w:pPr>
              <w:jc w:val="center"/>
            </w:pPr>
            <w:r w:rsidRPr="005D793D">
              <w:rPr>
                <w:b/>
                <w:color w:val="FFFFFF"/>
                <w:sz w:val="15"/>
              </w:rPr>
              <w:t>Contenido recomendado</w:t>
            </w:r>
          </w:p>
        </w:tc>
      </w:tr>
      <w:tr w:rsidR="007D1196" w:rsidRPr="005D793D" w14:paraId="1D7BBE06"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C5B12E" w14:textId="77777777" w:rsidR="007D1196" w:rsidRPr="005D793D" w:rsidRDefault="00000000">
            <w:r w:rsidRPr="005D793D">
              <w:rPr>
                <w:b/>
                <w:color w:val="00747A"/>
                <w:sz w:val="15"/>
              </w:rPr>
              <w:t>Asunto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2AFF9A" w14:textId="77777777" w:rsidR="007D1196" w:rsidRPr="005D793D" w:rsidRDefault="00000000">
            <w:r w:rsidRPr="005D793D">
              <w:rPr>
                <w:color w:val="232A30"/>
                <w:sz w:val="15"/>
              </w:rPr>
              <w:t>Generar apertura sin inducir a error.</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9C7685" w14:textId="77777777" w:rsidR="007D1196" w:rsidRPr="005D793D" w:rsidRDefault="00000000">
            <w:r w:rsidRPr="005D793D">
              <w:rPr>
                <w:color w:val="232A30"/>
                <w:sz w:val="15"/>
              </w:rPr>
              <w:t>¡Felicitaciones! Fuiste seleccionado(a) para avanzar en la Ruta de la Vivienda.</w:t>
            </w:r>
          </w:p>
        </w:tc>
      </w:tr>
      <w:tr w:rsidR="007D1196" w:rsidRPr="005D793D" w14:paraId="0896D848"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35A4FA" w14:textId="77777777" w:rsidR="007D1196" w:rsidRPr="005D793D" w:rsidRDefault="00000000">
            <w:r w:rsidRPr="005D793D">
              <w:rPr>
                <w:b/>
                <w:color w:val="00747A"/>
                <w:sz w:val="15"/>
              </w:rPr>
              <w:t>Apertura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06D886" w14:textId="77777777" w:rsidR="007D1196" w:rsidRPr="005D793D" w:rsidRDefault="00000000">
            <w:r w:rsidRPr="005D793D">
              <w:rPr>
                <w:color w:val="232A30"/>
                <w:sz w:val="15"/>
              </w:rPr>
              <w:t>Reconocer a la persona y conectar con la narrativa.</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AD4E04" w14:textId="77777777" w:rsidR="007D1196" w:rsidRPr="005D793D" w:rsidRDefault="00000000">
            <w:r w:rsidRPr="005D793D">
              <w:rPr>
                <w:color w:val="232A30"/>
                <w:sz w:val="15"/>
              </w:rPr>
              <w:t>Fuiste convocado(a) a la selección de la Ruta de la Vivienda.</w:t>
            </w:r>
          </w:p>
        </w:tc>
      </w:tr>
      <w:tr w:rsidR="007D1196" w:rsidRPr="005D793D" w14:paraId="564063EE"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F3FA21" w14:textId="77777777" w:rsidR="007D1196" w:rsidRPr="005D793D" w:rsidRDefault="00000000">
            <w:r w:rsidRPr="005D793D">
              <w:rPr>
                <w:b/>
                <w:color w:val="00747A"/>
                <w:sz w:val="15"/>
              </w:rPr>
              <w:t>Siguiente paso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CF91C4" w14:textId="77777777" w:rsidR="007D1196" w:rsidRPr="005D793D" w:rsidRDefault="00000000">
            <w:proofErr w:type="gramStart"/>
            <w:r w:rsidRPr="005D793D">
              <w:rPr>
                <w:color w:val="232A30"/>
                <w:sz w:val="15"/>
              </w:rPr>
              <w:t>Explicar</w:t>
            </w:r>
            <w:proofErr w:type="gramEnd"/>
            <w:r w:rsidRPr="005D793D">
              <w:rPr>
                <w:color w:val="232A30"/>
                <w:sz w:val="15"/>
              </w:rPr>
              <w:t xml:space="preserve"> que aún falta la asignación operativa.</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17D482" w14:textId="77777777" w:rsidR="007D1196" w:rsidRPr="005D793D" w:rsidRDefault="00000000">
            <w:r w:rsidRPr="005D793D">
              <w:rPr>
                <w:color w:val="232A30"/>
                <w:sz w:val="15"/>
              </w:rPr>
              <w:t>Recibirás un nuevo correo con la fecha y la hora exactas de tu turno.</w:t>
            </w:r>
          </w:p>
        </w:tc>
      </w:tr>
      <w:tr w:rsidR="007D1196" w:rsidRPr="005D793D" w14:paraId="727298D2"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468018" w14:textId="77777777" w:rsidR="007D1196" w:rsidRPr="005D793D" w:rsidRDefault="00000000">
            <w:r w:rsidRPr="005D793D">
              <w:rPr>
                <w:b/>
                <w:color w:val="00747A"/>
                <w:sz w:val="15"/>
              </w:rPr>
              <w:t>Regla de ingreso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AD025E" w14:textId="77777777" w:rsidR="007D1196" w:rsidRPr="005D793D" w:rsidRDefault="00000000">
            <w:r w:rsidRPr="005D793D">
              <w:rPr>
                <w:color w:val="232A30"/>
                <w:sz w:val="15"/>
              </w:rPr>
              <w:t>Evitar asistencia libre y congestión.</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40AE7B" w14:textId="77777777" w:rsidR="007D1196" w:rsidRPr="005D793D" w:rsidRDefault="00000000">
            <w:r w:rsidRPr="005D793D">
              <w:rPr>
                <w:color w:val="232A30"/>
                <w:sz w:val="15"/>
              </w:rPr>
              <w:t>Podrás ingresar únicamente en el turno que te sea asignado.</w:t>
            </w:r>
          </w:p>
        </w:tc>
      </w:tr>
      <w:tr w:rsidR="007D1196" w:rsidRPr="005D793D" w14:paraId="49433881"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5D9EF6" w14:textId="77777777" w:rsidR="007D1196" w:rsidRPr="005D793D" w:rsidRDefault="00000000">
            <w:r w:rsidRPr="005D793D">
              <w:rPr>
                <w:b/>
                <w:color w:val="00747A"/>
                <w:sz w:val="15"/>
              </w:rPr>
              <w:t>Lugar</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A801C8" w14:textId="77777777" w:rsidR="007D1196" w:rsidRPr="005D793D" w:rsidRDefault="00000000">
            <w:r w:rsidRPr="005D793D">
              <w:rPr>
                <w:color w:val="232A30"/>
                <w:sz w:val="15"/>
              </w:rPr>
              <w:t>Facilitar llegada y orientación.</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593B43" w14:textId="77777777" w:rsidR="007D1196" w:rsidRPr="005D793D" w:rsidRDefault="00000000">
            <w:r w:rsidRPr="005D793D">
              <w:rPr>
                <w:color w:val="232A30"/>
                <w:sz w:val="15"/>
              </w:rPr>
              <w:t>Movistar Arena, Puerta 2.</w:t>
            </w:r>
          </w:p>
        </w:tc>
      </w:tr>
      <w:tr w:rsidR="007D1196" w:rsidRPr="005D793D" w14:paraId="1BD739E5" w14:textId="77777777" w:rsidTr="00B12BCA">
        <w:trPr>
          <w:cantSplit/>
          <w:jc w:val="center"/>
        </w:trPr>
        <w:tc>
          <w:tcPr>
            <w:tcW w:w="17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DB8B6D" w14:textId="77777777" w:rsidR="007D1196" w:rsidRPr="005D793D" w:rsidRDefault="00000000">
            <w:r w:rsidRPr="005D793D">
              <w:rPr>
                <w:b/>
                <w:color w:val="00747A"/>
                <w:sz w:val="15"/>
              </w:rPr>
              <w:t>Cierre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8090EB" w14:textId="77777777" w:rsidR="007D1196" w:rsidRPr="005D793D" w:rsidRDefault="00000000">
            <w:r w:rsidRPr="005D793D">
              <w:rPr>
                <w:color w:val="232A30"/>
                <w:sz w:val="15"/>
              </w:rPr>
              <w:t>Mantener expectativa sin prometer resultados.</w:t>
            </w:r>
          </w:p>
        </w:tc>
        <w:tc>
          <w:tcPr>
            <w:tcW w:w="43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44434F" w14:textId="77777777" w:rsidR="007D1196" w:rsidRPr="005D793D" w:rsidRDefault="00000000">
            <w:r w:rsidRPr="005D793D">
              <w:rPr>
                <w:color w:val="232A30"/>
                <w:sz w:val="15"/>
              </w:rPr>
              <w:t>Prepárate para conocer las rutas y oportunidades disponibles para avanzar hacia vivienda propia.</w:t>
            </w:r>
          </w:p>
        </w:tc>
      </w:tr>
    </w:tbl>
    <w:p w14:paraId="2AD4B3F9" w14:textId="71CD41F7" w:rsidR="007D1196" w:rsidRPr="005D793D" w:rsidRDefault="00B12BCA" w:rsidP="00B12BCA">
      <w:pPr>
        <w:pStyle w:val="Ttulo1"/>
        <w:numPr>
          <w:ilvl w:val="0"/>
          <w:numId w:val="10"/>
        </w:numPr>
      </w:pPr>
      <w:r w:rsidRPr="005D793D">
        <w:lastRenderedPageBreak/>
        <w:t>TEXTO PROPUESTO EN LA CONSULTORÍA</w:t>
      </w:r>
    </w:p>
    <w:tbl>
      <w:tblPr>
        <w:tblW w:w="0" w:type="auto"/>
        <w:jc w:val="center"/>
        <w:tblLook w:val="04A0" w:firstRow="1" w:lastRow="0" w:firstColumn="1" w:lastColumn="0" w:noHBand="0" w:noVBand="1"/>
      </w:tblPr>
      <w:tblGrid>
        <w:gridCol w:w="9895"/>
      </w:tblGrid>
      <w:tr w:rsidR="007D1196" w:rsidRPr="005D793D" w14:paraId="6EABA487"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3D09309F" w14:textId="77777777" w:rsidR="007D1196" w:rsidRPr="005D793D" w:rsidRDefault="00000000">
            <w:pPr>
              <w:spacing w:after="60"/>
            </w:pPr>
            <w:r w:rsidRPr="005D793D">
              <w:rPr>
                <w:b/>
                <w:color w:val="00747A"/>
                <w:sz w:val="20"/>
              </w:rPr>
              <w:t>Versión de correo</w:t>
            </w:r>
          </w:p>
          <w:p w14:paraId="249B2372" w14:textId="77777777" w:rsidR="007D1196" w:rsidRPr="005D793D" w:rsidRDefault="00000000">
            <w:pPr>
              <w:spacing w:after="0" w:line="252" w:lineRule="auto"/>
            </w:pPr>
            <w:r w:rsidRPr="005D793D">
              <w:rPr>
                <w:color w:val="232A30"/>
              </w:rPr>
              <w:t>Asunto: ¡Felicitaciones! Fuiste seleccionado(a) para la Gran Feria de Vivienda</w:t>
            </w:r>
            <w:r w:rsidRPr="005D793D">
              <w:rPr>
                <w:color w:val="232A30"/>
              </w:rPr>
              <w:br/>
            </w:r>
            <w:r w:rsidRPr="005D793D">
              <w:rPr>
                <w:color w:val="232A30"/>
              </w:rPr>
              <w:br/>
              <w:t>¡Felicitaciones! Fuiste convocado(a) a la selección de la Ruta de la Vivienda.</w:t>
            </w:r>
            <w:r w:rsidRPr="005D793D">
              <w:rPr>
                <w:color w:val="232A30"/>
              </w:rPr>
              <w:br/>
            </w:r>
            <w:r w:rsidRPr="005D793D">
              <w:rPr>
                <w:color w:val="232A30"/>
              </w:rPr>
              <w:br/>
              <w:t>Muy pronto recibirás un nuevo correo con la fecha y la hora exactas en las que podrás asistir a la Gran Feria de Vivienda Mi Casa en Bogotá 2026.</w:t>
            </w:r>
            <w:r w:rsidRPr="005D793D">
              <w:rPr>
                <w:color w:val="232A30"/>
              </w:rPr>
              <w:br/>
            </w:r>
            <w:r w:rsidRPr="005D793D">
              <w:rPr>
                <w:color w:val="232A30"/>
              </w:rPr>
              <w:br/>
              <w:t>Recuerda: podrás ingresar únicamente en el turno que te sea asignado.</w:t>
            </w:r>
            <w:r w:rsidRPr="005D793D">
              <w:rPr>
                <w:color w:val="232A30"/>
              </w:rPr>
              <w:br/>
            </w:r>
            <w:r w:rsidRPr="005D793D">
              <w:rPr>
                <w:color w:val="232A30"/>
              </w:rPr>
              <w:br/>
              <w:t>Lugar: Movistar Arena – Puerta 2.</w:t>
            </w:r>
            <w:r w:rsidRPr="005D793D">
              <w:rPr>
                <w:color w:val="232A30"/>
              </w:rPr>
              <w:br/>
            </w:r>
            <w:r w:rsidRPr="005D793D">
              <w:rPr>
                <w:color w:val="232A30"/>
              </w:rPr>
              <w:br/>
              <w:t>Prepárate para dar una nueva jugada hacia tu meta de tener vivienda propia.</w:t>
            </w:r>
          </w:p>
        </w:tc>
      </w:tr>
    </w:tbl>
    <w:p w14:paraId="511F5498" w14:textId="77777777" w:rsidR="00B12BCA" w:rsidRDefault="00B12BCA">
      <w:pPr>
        <w:spacing w:after="100" w:line="259" w:lineRule="auto"/>
        <w:jc w:val="both"/>
        <w:rPr>
          <w:color w:val="232A30"/>
        </w:rPr>
      </w:pPr>
    </w:p>
    <w:p w14:paraId="49D3C042" w14:textId="3B193552" w:rsidR="007D1196" w:rsidRDefault="00000000" w:rsidP="00B12BCA">
      <w:pPr>
        <w:spacing w:after="100" w:line="259" w:lineRule="auto"/>
        <w:ind w:left="720"/>
        <w:jc w:val="both"/>
        <w:rPr>
          <w:color w:val="232A30"/>
        </w:rPr>
      </w:pPr>
      <w:r w:rsidRPr="005D793D">
        <w:rPr>
          <w:color w:val="232A30"/>
        </w:rPr>
        <w:t>La redacción propuesta conserva el recurso creativo, pero ubica la regla del turno en un párrafo independiente. Antes del envío, el área responsable debía validar la denominación oficial del evento, fechas, puerta, condiciones de ingreso, documentos requeridos, canales de contacto y política de acompañantes.</w:t>
      </w:r>
    </w:p>
    <w:p w14:paraId="7DB6F2E0" w14:textId="77777777" w:rsidR="00B12BCA" w:rsidRPr="005D793D" w:rsidRDefault="00B12BCA" w:rsidP="00B12BCA">
      <w:pPr>
        <w:spacing w:after="100" w:line="259" w:lineRule="auto"/>
        <w:ind w:left="720"/>
        <w:jc w:val="both"/>
      </w:pPr>
    </w:p>
    <w:p w14:paraId="5B838F7F" w14:textId="288BAC18" w:rsidR="007D1196" w:rsidRPr="005D793D" w:rsidRDefault="00B12BCA" w:rsidP="00B12BCA">
      <w:pPr>
        <w:pStyle w:val="Ttulo1"/>
        <w:numPr>
          <w:ilvl w:val="0"/>
          <w:numId w:val="10"/>
        </w:numPr>
      </w:pPr>
      <w:r w:rsidRPr="005D793D">
        <w:t>ANÁLISIS ESTRATÉGICO DEL CONTENIDO</w:t>
      </w:r>
    </w:p>
    <w:tbl>
      <w:tblPr>
        <w:tblW w:w="9133" w:type="dxa"/>
        <w:jc w:val="center"/>
        <w:tblLayout w:type="fixed"/>
        <w:tblLook w:val="04A0" w:firstRow="1" w:lastRow="0" w:firstColumn="1" w:lastColumn="0" w:noHBand="0" w:noVBand="1"/>
      </w:tblPr>
      <w:tblGrid>
        <w:gridCol w:w="1819"/>
        <w:gridCol w:w="3572"/>
        <w:gridCol w:w="3742"/>
      </w:tblGrid>
      <w:tr w:rsidR="007D1196" w:rsidRPr="005D793D" w14:paraId="1533A86A" w14:textId="77777777" w:rsidTr="00B12BCA">
        <w:trPr>
          <w:cantSplit/>
          <w:tblHeader/>
          <w:jc w:val="center"/>
        </w:trPr>
        <w:tc>
          <w:tcPr>
            <w:tcW w:w="1819" w:type="dxa"/>
            <w:shd w:val="clear" w:color="auto" w:fill="123456"/>
            <w:tcMar>
              <w:top w:w="70" w:type="dxa"/>
              <w:left w:w="70" w:type="dxa"/>
              <w:bottom w:w="70" w:type="dxa"/>
              <w:right w:w="70" w:type="dxa"/>
            </w:tcMar>
          </w:tcPr>
          <w:p w14:paraId="6124EE13" w14:textId="77777777" w:rsidR="007D1196" w:rsidRPr="005D793D" w:rsidRDefault="00000000" w:rsidP="00B12BCA">
            <w:pPr>
              <w:jc w:val="center"/>
            </w:pPr>
            <w:r w:rsidRPr="005D793D">
              <w:rPr>
                <w:b/>
                <w:color w:val="FFFFFF"/>
                <w:sz w:val="15"/>
              </w:rPr>
              <w:t>Criterio</w:t>
            </w:r>
          </w:p>
        </w:tc>
        <w:tc>
          <w:tcPr>
            <w:tcW w:w="3572" w:type="dxa"/>
            <w:shd w:val="clear" w:color="auto" w:fill="123456"/>
            <w:tcMar>
              <w:top w:w="70" w:type="dxa"/>
              <w:left w:w="70" w:type="dxa"/>
              <w:bottom w:w="70" w:type="dxa"/>
              <w:right w:w="70" w:type="dxa"/>
            </w:tcMar>
          </w:tcPr>
          <w:p w14:paraId="60CE412B" w14:textId="77777777" w:rsidR="007D1196" w:rsidRPr="005D793D" w:rsidRDefault="00000000" w:rsidP="00B12BCA">
            <w:pPr>
              <w:jc w:val="center"/>
            </w:pPr>
            <w:r w:rsidRPr="005D793D">
              <w:rPr>
                <w:b/>
                <w:color w:val="FFFFFF"/>
                <w:sz w:val="15"/>
              </w:rPr>
              <w:t>Evaluación</w:t>
            </w:r>
          </w:p>
        </w:tc>
        <w:tc>
          <w:tcPr>
            <w:tcW w:w="3742" w:type="dxa"/>
            <w:shd w:val="clear" w:color="auto" w:fill="123456"/>
            <w:tcMar>
              <w:top w:w="70" w:type="dxa"/>
              <w:left w:w="70" w:type="dxa"/>
              <w:bottom w:w="70" w:type="dxa"/>
              <w:right w:w="70" w:type="dxa"/>
            </w:tcMar>
          </w:tcPr>
          <w:p w14:paraId="63A6E888" w14:textId="77777777" w:rsidR="007D1196" w:rsidRPr="005D793D" w:rsidRDefault="00000000" w:rsidP="00B12BCA">
            <w:pPr>
              <w:jc w:val="center"/>
            </w:pPr>
            <w:r w:rsidRPr="005D793D">
              <w:rPr>
                <w:b/>
                <w:color w:val="FFFFFF"/>
                <w:sz w:val="15"/>
              </w:rPr>
              <w:t>Recomendación</w:t>
            </w:r>
          </w:p>
        </w:tc>
      </w:tr>
      <w:tr w:rsidR="007D1196" w:rsidRPr="005D793D" w14:paraId="7034F505"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D09969" w14:textId="77777777" w:rsidR="007D1196" w:rsidRPr="005D793D" w:rsidRDefault="00000000">
            <w:r w:rsidRPr="005D793D">
              <w:rPr>
                <w:b/>
                <w:color w:val="00747A"/>
                <w:sz w:val="14"/>
              </w:rPr>
              <w:t>Claridad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9A461B" w14:textId="77777777" w:rsidR="007D1196" w:rsidRPr="005D793D" w:rsidRDefault="00000000">
            <w:r w:rsidRPr="005D793D">
              <w:rPr>
                <w:color w:val="232A30"/>
                <w:sz w:val="14"/>
              </w:rPr>
              <w:t>Alta en la versión ajustada.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80687B" w14:textId="77777777" w:rsidR="007D1196" w:rsidRPr="005D793D" w:rsidRDefault="00000000">
            <w:r w:rsidRPr="005D793D">
              <w:rPr>
                <w:color w:val="232A30"/>
                <w:sz w:val="14"/>
              </w:rPr>
              <w:t>Mantener el segundo correo y la restricción de turno en frases separadas.</w:t>
            </w:r>
          </w:p>
        </w:tc>
      </w:tr>
      <w:tr w:rsidR="007D1196" w:rsidRPr="005D793D" w14:paraId="66BE5FB7"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A8C5D1" w14:textId="77777777" w:rsidR="007D1196" w:rsidRPr="005D793D" w:rsidRDefault="00000000">
            <w:r w:rsidRPr="005D793D">
              <w:rPr>
                <w:b/>
                <w:color w:val="00747A"/>
                <w:sz w:val="14"/>
              </w:rPr>
              <w:t>Brevedad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B9A649" w14:textId="77777777" w:rsidR="007D1196" w:rsidRPr="005D793D" w:rsidRDefault="00000000">
            <w:r w:rsidRPr="005D793D">
              <w:rPr>
                <w:color w:val="232A30"/>
                <w:sz w:val="14"/>
              </w:rPr>
              <w:t>Adecuada para correo y lectura móvil.</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2D23AD" w14:textId="77777777" w:rsidR="007D1196" w:rsidRPr="005D793D" w:rsidRDefault="00000000">
            <w:r w:rsidRPr="005D793D">
              <w:rPr>
                <w:color w:val="232A30"/>
                <w:sz w:val="14"/>
              </w:rPr>
              <w:t>No agregar historia extensa ni demasiados beneficios.</w:t>
            </w:r>
          </w:p>
        </w:tc>
      </w:tr>
      <w:tr w:rsidR="007D1196" w:rsidRPr="005D793D" w14:paraId="591A37C9"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6ACE57" w14:textId="77777777" w:rsidR="007D1196" w:rsidRPr="005D793D" w:rsidRDefault="00000000">
            <w:r w:rsidRPr="005D793D">
              <w:rPr>
                <w:b/>
                <w:color w:val="00747A"/>
                <w:sz w:val="14"/>
              </w:rPr>
              <w:t>Emoción</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7AB7CD" w14:textId="77777777" w:rsidR="007D1196" w:rsidRPr="005D793D" w:rsidRDefault="00000000">
            <w:r w:rsidRPr="005D793D">
              <w:rPr>
                <w:color w:val="232A30"/>
                <w:sz w:val="14"/>
              </w:rPr>
              <w:t>La felicitación y metáfora futbolera aportan cercanía.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E9DEEE" w14:textId="77777777" w:rsidR="007D1196" w:rsidRPr="005D793D" w:rsidRDefault="00000000">
            <w:r w:rsidRPr="005D793D">
              <w:rPr>
                <w:color w:val="232A30"/>
                <w:sz w:val="14"/>
              </w:rPr>
              <w:t>No convertir todo el texto en lenguaje deportivo.</w:t>
            </w:r>
          </w:p>
        </w:tc>
      </w:tr>
      <w:tr w:rsidR="007D1196" w:rsidRPr="005D793D" w14:paraId="36ED40FB"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DB065D" w14:textId="77777777" w:rsidR="007D1196" w:rsidRPr="005D793D" w:rsidRDefault="00000000">
            <w:r w:rsidRPr="005D793D">
              <w:rPr>
                <w:b/>
                <w:color w:val="00747A"/>
                <w:sz w:val="14"/>
              </w:rPr>
              <w:t>Expectativa</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9010A7" w14:textId="77777777" w:rsidR="007D1196" w:rsidRPr="005D793D" w:rsidRDefault="00000000">
            <w:r w:rsidRPr="005D793D">
              <w:rPr>
                <w:color w:val="232A30"/>
                <w:sz w:val="14"/>
              </w:rPr>
              <w:t>Existe riesgo por “seleccionado”.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DB9B9A" w14:textId="77777777" w:rsidR="007D1196" w:rsidRPr="005D793D" w:rsidRDefault="00000000">
            <w:proofErr w:type="gramStart"/>
            <w:r w:rsidRPr="005D793D">
              <w:rPr>
                <w:color w:val="232A30"/>
                <w:sz w:val="14"/>
              </w:rPr>
              <w:t>Aclarar</w:t>
            </w:r>
            <w:proofErr w:type="gramEnd"/>
            <w:r w:rsidRPr="005D793D">
              <w:rPr>
                <w:color w:val="232A30"/>
                <w:sz w:val="14"/>
              </w:rPr>
              <w:t xml:space="preserve"> que es selección para participar, no subsidio adjudicado.</w:t>
            </w:r>
          </w:p>
        </w:tc>
      </w:tr>
      <w:tr w:rsidR="007D1196" w:rsidRPr="005D793D" w14:paraId="3446EA76"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E2B573" w14:textId="77777777" w:rsidR="007D1196" w:rsidRPr="005D793D" w:rsidRDefault="00000000">
            <w:r w:rsidRPr="005D793D">
              <w:rPr>
                <w:b/>
                <w:color w:val="00747A"/>
                <w:sz w:val="14"/>
              </w:rPr>
              <w:t>Logística</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57D592" w14:textId="77777777" w:rsidR="007D1196" w:rsidRPr="005D793D" w:rsidRDefault="00000000">
            <w:r w:rsidRPr="005D793D">
              <w:rPr>
                <w:color w:val="232A30"/>
                <w:sz w:val="14"/>
              </w:rPr>
              <w:t>Incluye lugar y regla de turno.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A8FEE1" w14:textId="77777777" w:rsidR="007D1196" w:rsidRPr="005D793D" w:rsidRDefault="00000000">
            <w:r w:rsidRPr="005D793D">
              <w:rPr>
                <w:color w:val="232A30"/>
                <w:sz w:val="14"/>
              </w:rPr>
              <w:t>Agregar documentos, acompañantes y canal de dudas solo si están aprobados.</w:t>
            </w:r>
          </w:p>
        </w:tc>
      </w:tr>
      <w:tr w:rsidR="007D1196" w:rsidRPr="005D793D" w14:paraId="663F09D6"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9D90DA" w14:textId="77777777" w:rsidR="007D1196" w:rsidRPr="005D793D" w:rsidRDefault="00000000">
            <w:r w:rsidRPr="005D793D">
              <w:rPr>
                <w:b/>
                <w:color w:val="00747A"/>
                <w:sz w:val="14"/>
              </w:rPr>
              <w:t>Accesibilidad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CAC8D1" w14:textId="77777777" w:rsidR="007D1196" w:rsidRPr="005D793D" w:rsidRDefault="00000000">
            <w:r w:rsidRPr="005D793D">
              <w:rPr>
                <w:color w:val="232A30"/>
                <w:sz w:val="14"/>
              </w:rPr>
              <w:t>Lenguaje sencillo, aunque el uso de “selección” puede ser cultural.</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870105" w14:textId="77777777" w:rsidR="007D1196" w:rsidRPr="005D793D" w:rsidRDefault="00000000">
            <w:r w:rsidRPr="005D793D">
              <w:rPr>
                <w:color w:val="232A30"/>
                <w:sz w:val="14"/>
              </w:rPr>
              <w:t>Evitar exceso de emojis, mayúsculas y recursos gráficos que afecten lectores de pantalla.</w:t>
            </w:r>
          </w:p>
        </w:tc>
      </w:tr>
      <w:tr w:rsidR="007D1196" w:rsidRPr="005D793D" w14:paraId="78D0A450" w14:textId="77777777" w:rsidTr="00B12BCA">
        <w:trPr>
          <w:cantSplit/>
          <w:jc w:val="center"/>
        </w:trPr>
        <w:tc>
          <w:tcPr>
            <w:tcW w:w="181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693B99" w14:textId="77777777" w:rsidR="007D1196" w:rsidRPr="005D793D" w:rsidRDefault="00000000">
            <w:r w:rsidRPr="005D793D">
              <w:rPr>
                <w:b/>
                <w:color w:val="00747A"/>
                <w:sz w:val="14"/>
              </w:rPr>
              <w:t>Trazabilidad</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2022CB" w14:textId="77777777" w:rsidR="007D1196" w:rsidRPr="005D793D" w:rsidRDefault="00000000">
            <w:r w:rsidRPr="005D793D">
              <w:rPr>
                <w:color w:val="232A30"/>
                <w:sz w:val="14"/>
              </w:rPr>
              <w:t>Depende del sistema de mailing.</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E380C9" w14:textId="77777777" w:rsidR="007D1196" w:rsidRPr="005D793D" w:rsidRDefault="00000000">
            <w:r w:rsidRPr="005D793D">
              <w:rPr>
                <w:color w:val="232A30"/>
                <w:sz w:val="14"/>
              </w:rPr>
              <w:t>Conservar plantilla, base, fecha, asunto, pruebas y reportes.</w:t>
            </w:r>
          </w:p>
        </w:tc>
      </w:tr>
    </w:tbl>
    <w:p w14:paraId="4D6946DB" w14:textId="77777777" w:rsidR="00B12BCA" w:rsidRDefault="00B12BCA">
      <w:pPr>
        <w:pBdr>
          <w:bottom w:val="single" w:sz="8" w:space="2" w:color="00A0A8"/>
        </w:pBdr>
        <w:spacing w:before="200" w:after="100"/>
        <w:rPr>
          <w:b/>
          <w:color w:val="123456"/>
          <w:sz w:val="28"/>
        </w:rPr>
      </w:pPr>
    </w:p>
    <w:p w14:paraId="7D70C3F4" w14:textId="77777777" w:rsidR="00B12BCA" w:rsidRDefault="00B12BCA">
      <w:pPr>
        <w:pBdr>
          <w:bottom w:val="single" w:sz="8" w:space="2" w:color="00A0A8"/>
        </w:pBdr>
        <w:spacing w:before="200" w:after="100"/>
        <w:rPr>
          <w:b/>
          <w:color w:val="123456"/>
          <w:sz w:val="28"/>
        </w:rPr>
      </w:pPr>
    </w:p>
    <w:p w14:paraId="1347ED0C" w14:textId="77777777" w:rsidR="00B12BCA" w:rsidRDefault="00B12BCA">
      <w:pPr>
        <w:pBdr>
          <w:bottom w:val="single" w:sz="8" w:space="2" w:color="00A0A8"/>
        </w:pBdr>
        <w:spacing w:before="200" w:after="100"/>
        <w:rPr>
          <w:b/>
          <w:color w:val="123456"/>
          <w:sz w:val="28"/>
        </w:rPr>
      </w:pPr>
    </w:p>
    <w:p w14:paraId="285828EC" w14:textId="77777777" w:rsidR="00B12BCA" w:rsidRDefault="00B12BCA">
      <w:pPr>
        <w:pBdr>
          <w:bottom w:val="single" w:sz="8" w:space="2" w:color="00A0A8"/>
        </w:pBdr>
        <w:spacing w:before="200" w:after="100"/>
        <w:rPr>
          <w:b/>
          <w:color w:val="123456"/>
          <w:sz w:val="28"/>
        </w:rPr>
      </w:pPr>
    </w:p>
    <w:p w14:paraId="773C96A8" w14:textId="68849053" w:rsidR="007D1196" w:rsidRPr="005D793D" w:rsidRDefault="00B12BCA" w:rsidP="00B12BCA">
      <w:pPr>
        <w:pStyle w:val="Ttulo1"/>
        <w:numPr>
          <w:ilvl w:val="0"/>
          <w:numId w:val="10"/>
        </w:numPr>
      </w:pPr>
      <w:r w:rsidRPr="005D793D">
        <w:lastRenderedPageBreak/>
        <w:t>RIESGOS Y CONTROLES RECOMENDADOS</w:t>
      </w:r>
    </w:p>
    <w:tbl>
      <w:tblPr>
        <w:tblW w:w="9817" w:type="dxa"/>
        <w:jc w:val="center"/>
        <w:tblLayout w:type="fixed"/>
        <w:tblLook w:val="04A0" w:firstRow="1" w:lastRow="0" w:firstColumn="1" w:lastColumn="0" w:noHBand="0" w:noVBand="1"/>
      </w:tblPr>
      <w:tblGrid>
        <w:gridCol w:w="2786"/>
        <w:gridCol w:w="1135"/>
        <w:gridCol w:w="2835"/>
        <w:gridCol w:w="3061"/>
      </w:tblGrid>
      <w:tr w:rsidR="007D1196" w:rsidRPr="005D793D" w14:paraId="220459CC" w14:textId="77777777" w:rsidTr="00B12BCA">
        <w:trPr>
          <w:cantSplit/>
          <w:tblHeader/>
          <w:jc w:val="center"/>
        </w:trPr>
        <w:tc>
          <w:tcPr>
            <w:tcW w:w="2786" w:type="dxa"/>
            <w:shd w:val="clear" w:color="auto" w:fill="123456"/>
            <w:tcMar>
              <w:top w:w="70" w:type="dxa"/>
              <w:left w:w="70" w:type="dxa"/>
              <w:bottom w:w="70" w:type="dxa"/>
              <w:right w:w="70" w:type="dxa"/>
            </w:tcMar>
          </w:tcPr>
          <w:p w14:paraId="6A6CA623" w14:textId="77777777" w:rsidR="007D1196" w:rsidRPr="005D793D" w:rsidRDefault="00000000" w:rsidP="00B12BCA">
            <w:pPr>
              <w:jc w:val="center"/>
            </w:pPr>
            <w:r w:rsidRPr="005D793D">
              <w:rPr>
                <w:b/>
                <w:color w:val="FFFFFF"/>
                <w:sz w:val="14"/>
              </w:rPr>
              <w:t>Riesgo</w:t>
            </w:r>
          </w:p>
        </w:tc>
        <w:tc>
          <w:tcPr>
            <w:tcW w:w="1135" w:type="dxa"/>
            <w:shd w:val="clear" w:color="auto" w:fill="123456"/>
            <w:tcMar>
              <w:top w:w="70" w:type="dxa"/>
              <w:left w:w="70" w:type="dxa"/>
              <w:bottom w:w="70" w:type="dxa"/>
              <w:right w:w="70" w:type="dxa"/>
            </w:tcMar>
          </w:tcPr>
          <w:p w14:paraId="652E7756" w14:textId="77777777" w:rsidR="007D1196" w:rsidRPr="005D793D" w:rsidRDefault="00000000" w:rsidP="00B12BCA">
            <w:pPr>
              <w:jc w:val="center"/>
            </w:pPr>
            <w:r w:rsidRPr="005D793D">
              <w:rPr>
                <w:b/>
                <w:color w:val="FFFFFF"/>
                <w:sz w:val="14"/>
              </w:rPr>
              <w:t>Nivel</w:t>
            </w:r>
          </w:p>
        </w:tc>
        <w:tc>
          <w:tcPr>
            <w:tcW w:w="2835" w:type="dxa"/>
            <w:shd w:val="clear" w:color="auto" w:fill="123456"/>
            <w:tcMar>
              <w:top w:w="70" w:type="dxa"/>
              <w:left w:w="70" w:type="dxa"/>
              <w:bottom w:w="70" w:type="dxa"/>
              <w:right w:w="70" w:type="dxa"/>
            </w:tcMar>
          </w:tcPr>
          <w:p w14:paraId="42A50A4A" w14:textId="77777777" w:rsidR="007D1196" w:rsidRPr="005D793D" w:rsidRDefault="00000000" w:rsidP="00B12BCA">
            <w:pPr>
              <w:jc w:val="center"/>
            </w:pPr>
            <w:r w:rsidRPr="005D793D">
              <w:rPr>
                <w:b/>
                <w:color w:val="FFFFFF"/>
                <w:sz w:val="14"/>
              </w:rPr>
              <w:t>Consecuencia</w:t>
            </w:r>
          </w:p>
        </w:tc>
        <w:tc>
          <w:tcPr>
            <w:tcW w:w="3061" w:type="dxa"/>
            <w:shd w:val="clear" w:color="auto" w:fill="123456"/>
            <w:tcMar>
              <w:top w:w="70" w:type="dxa"/>
              <w:left w:w="70" w:type="dxa"/>
              <w:bottom w:w="70" w:type="dxa"/>
              <w:right w:w="70" w:type="dxa"/>
            </w:tcMar>
          </w:tcPr>
          <w:p w14:paraId="50888FE0" w14:textId="77777777" w:rsidR="007D1196" w:rsidRPr="005D793D" w:rsidRDefault="00000000" w:rsidP="00B12BCA">
            <w:pPr>
              <w:jc w:val="center"/>
            </w:pPr>
            <w:r w:rsidRPr="005D793D">
              <w:rPr>
                <w:b/>
                <w:color w:val="FFFFFF"/>
                <w:sz w:val="14"/>
              </w:rPr>
              <w:t>Control</w:t>
            </w:r>
          </w:p>
        </w:tc>
      </w:tr>
      <w:tr w:rsidR="007D1196" w:rsidRPr="005D793D" w14:paraId="61682671"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F59D49" w14:textId="77777777" w:rsidR="007D1196" w:rsidRPr="005D793D" w:rsidRDefault="00000000">
            <w:r w:rsidRPr="005D793D">
              <w:rPr>
                <w:b/>
                <w:color w:val="00747A"/>
                <w:sz w:val="14"/>
              </w:rPr>
              <w:t>Confundir selección con subsidio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9FB982"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9C8EB6" w14:textId="77777777" w:rsidR="007D1196" w:rsidRPr="005D793D" w:rsidRDefault="00000000">
            <w:r w:rsidRPr="005D793D">
              <w:rPr>
                <w:color w:val="232A30"/>
                <w:sz w:val="14"/>
              </w:rPr>
              <w:t>Expectativas, reclamaciones y desinformación.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1BB7D5" w14:textId="77777777" w:rsidR="007D1196" w:rsidRPr="005D793D" w:rsidRDefault="00000000">
            <w:r w:rsidRPr="005D793D">
              <w:rPr>
                <w:color w:val="232A30"/>
                <w:sz w:val="14"/>
              </w:rPr>
              <w:t>Aclarar alcance de la selección.</w:t>
            </w:r>
          </w:p>
        </w:tc>
      </w:tr>
      <w:tr w:rsidR="007D1196" w:rsidRPr="005D793D" w14:paraId="1CF50AED"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97A280" w14:textId="77777777" w:rsidR="007D1196" w:rsidRPr="005D793D" w:rsidRDefault="00000000">
            <w:r w:rsidRPr="005D793D">
              <w:rPr>
                <w:b/>
                <w:color w:val="00747A"/>
                <w:sz w:val="14"/>
              </w:rPr>
              <w:t>Asistencia sin turno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420675"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FE7704" w14:textId="77777777" w:rsidR="007D1196" w:rsidRPr="005D793D" w:rsidRDefault="00000000">
            <w:r w:rsidRPr="005D793D">
              <w:rPr>
                <w:color w:val="232A30"/>
                <w:sz w:val="14"/>
              </w:rPr>
              <w:t>Congestión, afectación de aforo y mala experiencia.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28BD5B" w14:textId="77777777" w:rsidR="007D1196" w:rsidRPr="005D793D" w:rsidRDefault="00000000">
            <w:r w:rsidRPr="005D793D">
              <w:rPr>
                <w:color w:val="232A30"/>
                <w:sz w:val="14"/>
              </w:rPr>
              <w:t>Frase destacada y recordatorio posterior.</w:t>
            </w:r>
          </w:p>
        </w:tc>
      </w:tr>
      <w:tr w:rsidR="007D1196" w:rsidRPr="005D793D" w14:paraId="7AF14681"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B0E8C8" w14:textId="77777777" w:rsidR="007D1196" w:rsidRPr="005D793D" w:rsidRDefault="00000000">
            <w:r w:rsidRPr="005D793D">
              <w:rPr>
                <w:b/>
                <w:color w:val="00747A"/>
                <w:sz w:val="14"/>
              </w:rPr>
              <w:t>Datos logísticos incorrectos</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DF33D2"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D3E02C" w14:textId="77777777" w:rsidR="007D1196" w:rsidRPr="005D793D" w:rsidRDefault="00000000">
            <w:r w:rsidRPr="005D793D">
              <w:rPr>
                <w:color w:val="232A30"/>
                <w:sz w:val="14"/>
              </w:rPr>
              <w:t>Personas en fecha, hora o puerta equivocada.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4BCC81" w14:textId="77777777" w:rsidR="007D1196" w:rsidRPr="005D793D" w:rsidRDefault="00000000">
            <w:r w:rsidRPr="005D793D">
              <w:rPr>
                <w:color w:val="232A30"/>
                <w:sz w:val="14"/>
              </w:rPr>
              <w:t>Aprobación de logística antes del envío.</w:t>
            </w:r>
          </w:p>
        </w:tc>
      </w:tr>
      <w:tr w:rsidR="007D1196" w:rsidRPr="005D793D" w14:paraId="0C2C4B4B"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2AB44F" w14:textId="77777777" w:rsidR="007D1196" w:rsidRPr="005D793D" w:rsidRDefault="00000000">
            <w:r w:rsidRPr="005D793D">
              <w:rPr>
                <w:b/>
                <w:color w:val="00747A"/>
                <w:sz w:val="14"/>
              </w:rPr>
              <w:t>Correo no entregado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53EE7A"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F08582" w14:textId="77777777" w:rsidR="007D1196" w:rsidRPr="005D793D" w:rsidRDefault="00000000">
            <w:r w:rsidRPr="005D793D">
              <w:rPr>
                <w:color w:val="232A30"/>
                <w:sz w:val="14"/>
              </w:rPr>
              <w:t>Persona seleccionada sin información.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3E6EC6" w14:textId="77777777" w:rsidR="007D1196" w:rsidRPr="005D793D" w:rsidRDefault="00000000">
            <w:r w:rsidRPr="005D793D">
              <w:rPr>
                <w:color w:val="232A30"/>
                <w:sz w:val="14"/>
              </w:rPr>
              <w:t>Reporte de rebotes, reenvío y canal alterno.</w:t>
            </w:r>
          </w:p>
        </w:tc>
      </w:tr>
      <w:tr w:rsidR="007D1196" w:rsidRPr="005D793D" w14:paraId="77E21DEA"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5139EA" w14:textId="77777777" w:rsidR="007D1196" w:rsidRPr="005D793D" w:rsidRDefault="00000000">
            <w:r w:rsidRPr="005D793D">
              <w:rPr>
                <w:b/>
                <w:color w:val="00747A"/>
                <w:sz w:val="14"/>
              </w:rPr>
              <w:t>Base desactualizada o no autorizada</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278C4B"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3DDB42" w14:textId="77777777" w:rsidR="007D1196" w:rsidRPr="005D793D" w:rsidRDefault="00000000">
            <w:r w:rsidRPr="005D793D">
              <w:rPr>
                <w:color w:val="232A30"/>
                <w:sz w:val="14"/>
              </w:rPr>
              <w:t>Riesgo de datos personales y mensajes a terceros.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114DCB" w14:textId="77777777" w:rsidR="007D1196" w:rsidRPr="005D793D" w:rsidRDefault="00000000">
            <w:r w:rsidRPr="005D793D">
              <w:rPr>
                <w:color w:val="232A30"/>
                <w:sz w:val="14"/>
              </w:rPr>
              <w:t>Validación de base, finalidad y custodia.</w:t>
            </w:r>
          </w:p>
        </w:tc>
      </w:tr>
      <w:tr w:rsidR="007D1196" w:rsidRPr="005D793D" w14:paraId="5828BB25"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A28A8D" w14:textId="77777777" w:rsidR="007D1196" w:rsidRPr="005D793D" w:rsidRDefault="00000000">
            <w:r w:rsidRPr="005D793D">
              <w:rPr>
                <w:b/>
                <w:color w:val="00747A"/>
                <w:sz w:val="14"/>
              </w:rPr>
              <w:t>Suplantación o fraude</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AA1678" w14:textId="77777777" w:rsidR="007D1196" w:rsidRPr="005D793D" w:rsidRDefault="00000000" w:rsidP="00B12BCA">
            <w:pPr>
              <w:jc w:val="center"/>
            </w:pPr>
            <w:r w:rsidRPr="005D793D">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2CCBDD" w14:textId="77777777" w:rsidR="007D1196" w:rsidRPr="005D793D" w:rsidRDefault="00000000">
            <w:r w:rsidRPr="005D793D">
              <w:rPr>
                <w:color w:val="232A30"/>
                <w:sz w:val="14"/>
              </w:rPr>
              <w:t>Cobros o solicitudes falsas.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95C80F" w14:textId="77777777" w:rsidR="007D1196" w:rsidRPr="005D793D" w:rsidRDefault="00000000">
            <w:r w:rsidRPr="005D793D">
              <w:rPr>
                <w:color w:val="232A30"/>
                <w:sz w:val="14"/>
              </w:rPr>
              <w:t>Indicar gratuidad y canales oficiales cuando aplique.</w:t>
            </w:r>
          </w:p>
        </w:tc>
      </w:tr>
      <w:tr w:rsidR="007D1196" w:rsidRPr="005D793D" w14:paraId="62998FED"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A05029" w14:textId="77777777" w:rsidR="007D1196" w:rsidRPr="005D793D" w:rsidRDefault="00000000">
            <w:r w:rsidRPr="005D793D">
              <w:rPr>
                <w:b/>
                <w:color w:val="00747A"/>
                <w:sz w:val="14"/>
              </w:rPr>
              <w:t>Exceso de narrativa creativa</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3006F0" w14:textId="77777777" w:rsidR="007D1196" w:rsidRPr="005D793D" w:rsidRDefault="00000000" w:rsidP="00B12BCA">
            <w:pPr>
              <w:jc w:val="center"/>
            </w:pPr>
            <w:r w:rsidRPr="005D793D">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87216C" w14:textId="77777777" w:rsidR="007D1196" w:rsidRPr="005D793D" w:rsidRDefault="00000000">
            <w:r w:rsidRPr="005D793D">
              <w:rPr>
                <w:color w:val="232A30"/>
                <w:sz w:val="14"/>
              </w:rPr>
              <w:t>La instrucción operativa pierde visibilidad.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19E602" w14:textId="77777777" w:rsidR="007D1196" w:rsidRPr="005D793D" w:rsidRDefault="00000000">
            <w:r w:rsidRPr="005D793D">
              <w:rPr>
                <w:color w:val="232A30"/>
                <w:sz w:val="14"/>
              </w:rPr>
              <w:t>Priorizar servicio y jerarquía visual.</w:t>
            </w:r>
          </w:p>
        </w:tc>
      </w:tr>
      <w:tr w:rsidR="007D1196" w:rsidRPr="005D793D" w14:paraId="467ACDFE" w14:textId="77777777" w:rsidTr="00B12BCA">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334F97" w14:textId="77777777" w:rsidR="007D1196" w:rsidRPr="005D793D" w:rsidRDefault="00000000">
            <w:r w:rsidRPr="005D793D">
              <w:rPr>
                <w:b/>
                <w:color w:val="00747A"/>
                <w:sz w:val="14"/>
              </w:rPr>
              <w:t>No conservar prueba de envío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811B30" w14:textId="77777777" w:rsidR="007D1196" w:rsidRPr="005D793D" w:rsidRDefault="00000000" w:rsidP="00B12BCA">
            <w:pPr>
              <w:jc w:val="center"/>
            </w:pPr>
            <w:r w:rsidRPr="005D793D">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FCD748" w14:textId="77777777" w:rsidR="007D1196" w:rsidRPr="005D793D" w:rsidRDefault="00000000">
            <w:r w:rsidRPr="005D793D">
              <w:rPr>
                <w:color w:val="232A30"/>
                <w:sz w:val="14"/>
              </w:rPr>
              <w:t>Imposibilidad de demostrar comunicación oportuna.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DBACA3" w14:textId="77777777" w:rsidR="007D1196" w:rsidRPr="005D793D" w:rsidRDefault="00000000">
            <w:r w:rsidRPr="005D793D">
              <w:rPr>
                <w:color w:val="232A30"/>
                <w:sz w:val="14"/>
              </w:rPr>
              <w:t>Exportar reportes y archivar la versión enviada.</w:t>
            </w:r>
          </w:p>
        </w:tc>
      </w:tr>
    </w:tbl>
    <w:p w14:paraId="703D6EE0" w14:textId="2E91B379" w:rsidR="007D1196" w:rsidRPr="005D793D" w:rsidRDefault="00B12BCA" w:rsidP="00B12BCA">
      <w:pPr>
        <w:pStyle w:val="Ttulo1"/>
        <w:numPr>
          <w:ilvl w:val="0"/>
          <w:numId w:val="10"/>
        </w:numPr>
      </w:pPr>
      <w:r w:rsidRPr="005D793D">
        <w:t>RECOMENDACIONES DE CONSULTORÍA</w:t>
      </w:r>
    </w:p>
    <w:p w14:paraId="7FD36CE6" w14:textId="03A9D1A6" w:rsidR="007D1196" w:rsidRPr="005D793D" w:rsidRDefault="00000000" w:rsidP="00B12BCA">
      <w:pPr>
        <w:pStyle w:val="Prrafodelista"/>
        <w:numPr>
          <w:ilvl w:val="0"/>
          <w:numId w:val="14"/>
        </w:numPr>
        <w:spacing w:after="60" w:line="259" w:lineRule="auto"/>
        <w:jc w:val="both"/>
      </w:pPr>
      <w:r w:rsidRPr="00B12BCA">
        <w:rPr>
          <w:color w:val="232A30"/>
        </w:rPr>
        <w:t>Mantener el correo inicial corto y trasladar los detalles extensos a una página o FAQ oficial.</w:t>
      </w:r>
    </w:p>
    <w:p w14:paraId="76CBFDA4" w14:textId="77777777" w:rsidR="00B12BCA" w:rsidRPr="00B12BCA" w:rsidRDefault="00B12BCA" w:rsidP="00B12BCA">
      <w:pPr>
        <w:pStyle w:val="Prrafodelista"/>
        <w:spacing w:after="60" w:line="259" w:lineRule="auto"/>
        <w:ind w:left="1080"/>
        <w:jc w:val="both"/>
      </w:pPr>
    </w:p>
    <w:p w14:paraId="6D05B88D" w14:textId="050DA051" w:rsidR="007D1196" w:rsidRPr="005D793D" w:rsidRDefault="00000000" w:rsidP="00B12BCA">
      <w:pPr>
        <w:pStyle w:val="Prrafodelista"/>
        <w:numPr>
          <w:ilvl w:val="0"/>
          <w:numId w:val="14"/>
        </w:numPr>
        <w:spacing w:after="60" w:line="259" w:lineRule="auto"/>
        <w:jc w:val="both"/>
      </w:pPr>
      <w:r w:rsidRPr="00B12BCA">
        <w:rPr>
          <w:color w:val="232A30"/>
        </w:rPr>
        <w:t>Usar un asunto que combine reconocimiento y acción, sin afirmar que el hogar ya es beneficiario.</w:t>
      </w:r>
    </w:p>
    <w:p w14:paraId="2F5C2D68" w14:textId="77777777" w:rsidR="00B12BCA" w:rsidRPr="00B12BCA" w:rsidRDefault="00B12BCA" w:rsidP="00B12BCA">
      <w:pPr>
        <w:pStyle w:val="Prrafodelista"/>
        <w:spacing w:after="60" w:line="259" w:lineRule="auto"/>
        <w:ind w:left="1080"/>
        <w:jc w:val="both"/>
      </w:pPr>
    </w:p>
    <w:p w14:paraId="0F85E2F3" w14:textId="0ACE81F4" w:rsidR="007D1196" w:rsidRPr="005D793D" w:rsidRDefault="00000000" w:rsidP="00B12BCA">
      <w:pPr>
        <w:pStyle w:val="Prrafodelista"/>
        <w:numPr>
          <w:ilvl w:val="0"/>
          <w:numId w:val="14"/>
        </w:numPr>
        <w:spacing w:after="60" w:line="259" w:lineRule="auto"/>
        <w:jc w:val="both"/>
      </w:pPr>
      <w:proofErr w:type="gramStart"/>
      <w:r w:rsidRPr="00B12BCA">
        <w:rPr>
          <w:color w:val="232A30"/>
        </w:rPr>
        <w:t>Destacar</w:t>
      </w:r>
      <w:proofErr w:type="gramEnd"/>
      <w:r w:rsidRPr="00B12BCA">
        <w:rPr>
          <w:color w:val="232A30"/>
        </w:rPr>
        <w:t xml:space="preserve"> visualmente el anuncio del segundo correo y la regla de ingreso por turno.</w:t>
      </w:r>
    </w:p>
    <w:p w14:paraId="7A1B897E" w14:textId="77777777" w:rsidR="00B12BCA" w:rsidRPr="00B12BCA" w:rsidRDefault="00B12BCA" w:rsidP="00B12BCA">
      <w:pPr>
        <w:pStyle w:val="Prrafodelista"/>
        <w:spacing w:after="60" w:line="259" w:lineRule="auto"/>
        <w:ind w:left="1080"/>
        <w:jc w:val="both"/>
      </w:pPr>
    </w:p>
    <w:p w14:paraId="1E604325" w14:textId="7E46B85B" w:rsidR="007D1196" w:rsidRPr="005D793D" w:rsidRDefault="00000000" w:rsidP="00B12BCA">
      <w:pPr>
        <w:pStyle w:val="Prrafodelista"/>
        <w:numPr>
          <w:ilvl w:val="0"/>
          <w:numId w:val="14"/>
        </w:numPr>
        <w:spacing w:after="60" w:line="259" w:lineRule="auto"/>
        <w:jc w:val="both"/>
      </w:pPr>
      <w:r w:rsidRPr="00B12BCA">
        <w:rPr>
          <w:color w:val="232A30"/>
        </w:rPr>
        <w:t>Incluir fecha de envío y nombre institucional del remitente para reducir riesgo de fraude.</w:t>
      </w:r>
    </w:p>
    <w:p w14:paraId="1DAB42A7" w14:textId="77777777" w:rsidR="00B12BCA" w:rsidRPr="00B12BCA" w:rsidRDefault="00B12BCA" w:rsidP="00B12BCA">
      <w:pPr>
        <w:pStyle w:val="Prrafodelista"/>
        <w:spacing w:after="60" w:line="259" w:lineRule="auto"/>
        <w:ind w:left="1080"/>
        <w:jc w:val="both"/>
      </w:pPr>
    </w:p>
    <w:p w14:paraId="6DFCA520" w14:textId="0D76B285" w:rsidR="007D1196" w:rsidRPr="005D793D" w:rsidRDefault="00000000" w:rsidP="00B12BCA">
      <w:pPr>
        <w:pStyle w:val="Prrafodelista"/>
        <w:numPr>
          <w:ilvl w:val="0"/>
          <w:numId w:val="14"/>
        </w:numPr>
        <w:spacing w:after="60" w:line="259" w:lineRule="auto"/>
        <w:jc w:val="both"/>
      </w:pPr>
      <w:r w:rsidRPr="00B12BCA">
        <w:rPr>
          <w:color w:val="232A30"/>
        </w:rPr>
        <w:t>Realizar prueba en dispositivos móviles, correo web y lectores de pantalla.</w:t>
      </w:r>
    </w:p>
    <w:p w14:paraId="0E2E779A" w14:textId="77777777" w:rsidR="00B12BCA" w:rsidRPr="00B12BCA" w:rsidRDefault="00B12BCA" w:rsidP="00B12BCA">
      <w:pPr>
        <w:pStyle w:val="Prrafodelista"/>
        <w:spacing w:after="60" w:line="259" w:lineRule="auto"/>
        <w:ind w:left="1080"/>
        <w:jc w:val="both"/>
      </w:pPr>
    </w:p>
    <w:p w14:paraId="1057AFCB" w14:textId="4E28CC32" w:rsidR="007D1196" w:rsidRPr="005D793D" w:rsidRDefault="00000000" w:rsidP="00B12BCA">
      <w:pPr>
        <w:pStyle w:val="Prrafodelista"/>
        <w:numPr>
          <w:ilvl w:val="0"/>
          <w:numId w:val="14"/>
        </w:numPr>
        <w:spacing w:after="60" w:line="259" w:lineRule="auto"/>
        <w:jc w:val="both"/>
      </w:pPr>
      <w:r w:rsidRPr="00B12BCA">
        <w:rPr>
          <w:color w:val="232A30"/>
        </w:rPr>
        <w:t>Configurar respuesta automática o canal único para dudas sobre turno, documentos y acompañantes.</w:t>
      </w:r>
    </w:p>
    <w:p w14:paraId="02E5396A" w14:textId="77777777" w:rsidR="00B12BCA" w:rsidRPr="00B12BCA" w:rsidRDefault="00B12BCA" w:rsidP="00B12BCA">
      <w:pPr>
        <w:pStyle w:val="Prrafodelista"/>
        <w:spacing w:after="60" w:line="259" w:lineRule="auto"/>
        <w:ind w:left="1080"/>
        <w:jc w:val="both"/>
      </w:pPr>
    </w:p>
    <w:p w14:paraId="0EFFB945" w14:textId="27AF15D4" w:rsidR="007D1196" w:rsidRPr="005D793D" w:rsidRDefault="00000000" w:rsidP="00B12BCA">
      <w:pPr>
        <w:pStyle w:val="Prrafodelista"/>
        <w:numPr>
          <w:ilvl w:val="0"/>
          <w:numId w:val="14"/>
        </w:numPr>
        <w:spacing w:after="60" w:line="259" w:lineRule="auto"/>
        <w:jc w:val="both"/>
      </w:pPr>
      <w:r w:rsidRPr="00B12BCA">
        <w:rPr>
          <w:color w:val="232A30"/>
        </w:rPr>
        <w:t>Segmentar los correos por turno y evitar archivos adjuntos pesados; usar información esencial en el cuerpo.</w:t>
      </w:r>
    </w:p>
    <w:p w14:paraId="3BB5CC3B" w14:textId="77777777" w:rsidR="00B12BCA" w:rsidRPr="00B12BCA" w:rsidRDefault="00B12BCA" w:rsidP="00B12BCA">
      <w:pPr>
        <w:pStyle w:val="Prrafodelista"/>
        <w:spacing w:after="60" w:line="259" w:lineRule="auto"/>
        <w:ind w:left="1080"/>
        <w:jc w:val="both"/>
      </w:pPr>
    </w:p>
    <w:p w14:paraId="03733A3A" w14:textId="2ED8515B" w:rsidR="007D1196" w:rsidRPr="005D793D" w:rsidRDefault="00000000" w:rsidP="00B12BCA">
      <w:pPr>
        <w:pStyle w:val="Prrafodelista"/>
        <w:numPr>
          <w:ilvl w:val="0"/>
          <w:numId w:val="14"/>
        </w:numPr>
        <w:spacing w:after="60" w:line="259" w:lineRule="auto"/>
        <w:jc w:val="both"/>
      </w:pPr>
      <w:r w:rsidRPr="00B12BCA">
        <w:rPr>
          <w:color w:val="232A30"/>
        </w:rPr>
        <w:t>Activar recordatorios antes de la cita y un protocolo de inasistencia o reprogramación si fue aprobado.</w:t>
      </w:r>
    </w:p>
    <w:p w14:paraId="7478AC0D" w14:textId="77777777" w:rsidR="00B12BCA" w:rsidRPr="00B12BCA" w:rsidRDefault="00B12BCA" w:rsidP="00B12BCA">
      <w:pPr>
        <w:pStyle w:val="Prrafodelista"/>
        <w:spacing w:after="60" w:line="259" w:lineRule="auto"/>
        <w:ind w:left="1080"/>
        <w:jc w:val="both"/>
      </w:pPr>
    </w:p>
    <w:p w14:paraId="768D7259" w14:textId="4868B871" w:rsidR="007D1196" w:rsidRPr="005D793D" w:rsidRDefault="00000000" w:rsidP="00B12BCA">
      <w:pPr>
        <w:pStyle w:val="Prrafodelista"/>
        <w:numPr>
          <w:ilvl w:val="0"/>
          <w:numId w:val="14"/>
        </w:numPr>
        <w:spacing w:after="60" w:line="259" w:lineRule="auto"/>
        <w:jc w:val="both"/>
      </w:pPr>
      <w:r w:rsidRPr="00B12BCA">
        <w:rPr>
          <w:color w:val="232A30"/>
        </w:rPr>
        <w:t>Conservar evidencia de la base utilizada, consentimiento o fundamento de tratamiento, pruebas y reportes de entrega.</w:t>
      </w:r>
    </w:p>
    <w:p w14:paraId="046AD5AD" w14:textId="77777777" w:rsidR="00B12BCA" w:rsidRPr="00B12BCA" w:rsidRDefault="00B12BCA" w:rsidP="00B12BCA">
      <w:pPr>
        <w:pStyle w:val="Prrafodelista"/>
        <w:spacing w:after="60" w:line="259" w:lineRule="auto"/>
        <w:ind w:left="1080"/>
        <w:jc w:val="both"/>
      </w:pPr>
    </w:p>
    <w:p w14:paraId="2B68B1C6" w14:textId="546D693B" w:rsidR="007D1196" w:rsidRPr="00B12BCA" w:rsidRDefault="00000000" w:rsidP="00B12BCA">
      <w:pPr>
        <w:pStyle w:val="Prrafodelista"/>
        <w:numPr>
          <w:ilvl w:val="0"/>
          <w:numId w:val="14"/>
        </w:numPr>
        <w:spacing w:after="60" w:line="259" w:lineRule="auto"/>
        <w:jc w:val="both"/>
      </w:pPr>
      <w:r w:rsidRPr="00B12BCA">
        <w:rPr>
          <w:color w:val="232A30"/>
        </w:rPr>
        <w:t>Medir no solo aperturas, sino confirmación de lectura, asistencia por turno y volumen de dudas generadas.</w:t>
      </w:r>
    </w:p>
    <w:p w14:paraId="2BB9A7BC" w14:textId="77777777" w:rsidR="00B12BCA" w:rsidRDefault="00B12BCA" w:rsidP="00B12BCA">
      <w:pPr>
        <w:pStyle w:val="Prrafodelista"/>
      </w:pPr>
    </w:p>
    <w:p w14:paraId="5B8F83A1" w14:textId="77777777" w:rsidR="00B12BCA" w:rsidRPr="005D793D" w:rsidRDefault="00B12BCA" w:rsidP="00B12BCA">
      <w:pPr>
        <w:spacing w:after="60" w:line="259" w:lineRule="auto"/>
        <w:jc w:val="both"/>
      </w:pPr>
    </w:p>
    <w:p w14:paraId="6A78D311" w14:textId="67FF6CE8" w:rsidR="007D1196" w:rsidRPr="005D793D" w:rsidRDefault="00B12BCA" w:rsidP="00B12BCA">
      <w:pPr>
        <w:pStyle w:val="Ttulo1"/>
        <w:numPr>
          <w:ilvl w:val="0"/>
          <w:numId w:val="10"/>
        </w:numPr>
      </w:pPr>
      <w:r>
        <w:lastRenderedPageBreak/>
        <w:t xml:space="preserve"> </w:t>
      </w:r>
      <w:r w:rsidRPr="005D793D">
        <w:t>FLUJO OPERATIVO RECOMENDADO</w:t>
      </w:r>
    </w:p>
    <w:tbl>
      <w:tblPr>
        <w:tblW w:w="9565" w:type="dxa"/>
        <w:jc w:val="center"/>
        <w:tblLayout w:type="fixed"/>
        <w:tblLook w:val="04A0" w:firstRow="1" w:lastRow="0" w:firstColumn="1" w:lastColumn="0" w:noHBand="0" w:noVBand="1"/>
      </w:tblPr>
      <w:tblGrid>
        <w:gridCol w:w="1668"/>
        <w:gridCol w:w="4592"/>
        <w:gridCol w:w="3305"/>
      </w:tblGrid>
      <w:tr w:rsidR="007D1196" w:rsidRPr="005D793D" w14:paraId="77690201" w14:textId="77777777" w:rsidTr="00B12BCA">
        <w:trPr>
          <w:cantSplit/>
          <w:tblHeader/>
          <w:jc w:val="center"/>
        </w:trPr>
        <w:tc>
          <w:tcPr>
            <w:tcW w:w="1668" w:type="dxa"/>
            <w:shd w:val="clear" w:color="auto" w:fill="123456"/>
            <w:tcMar>
              <w:top w:w="70" w:type="dxa"/>
              <w:left w:w="70" w:type="dxa"/>
              <w:bottom w:w="70" w:type="dxa"/>
              <w:right w:w="70" w:type="dxa"/>
            </w:tcMar>
          </w:tcPr>
          <w:p w14:paraId="384620B9" w14:textId="77777777" w:rsidR="007D1196" w:rsidRPr="005D793D" w:rsidRDefault="00000000" w:rsidP="00ED5786">
            <w:pPr>
              <w:jc w:val="center"/>
            </w:pPr>
            <w:r w:rsidRPr="005D793D">
              <w:rPr>
                <w:b/>
                <w:color w:val="FFFFFF"/>
                <w:sz w:val="15"/>
              </w:rPr>
              <w:t>Fase</w:t>
            </w:r>
          </w:p>
        </w:tc>
        <w:tc>
          <w:tcPr>
            <w:tcW w:w="4592" w:type="dxa"/>
            <w:shd w:val="clear" w:color="auto" w:fill="123456"/>
            <w:tcMar>
              <w:top w:w="70" w:type="dxa"/>
              <w:left w:w="70" w:type="dxa"/>
              <w:bottom w:w="70" w:type="dxa"/>
              <w:right w:w="70" w:type="dxa"/>
            </w:tcMar>
          </w:tcPr>
          <w:p w14:paraId="7562221C" w14:textId="77777777" w:rsidR="007D1196" w:rsidRPr="005D793D" w:rsidRDefault="00000000" w:rsidP="00ED5786">
            <w:pPr>
              <w:jc w:val="center"/>
            </w:pPr>
            <w:r w:rsidRPr="005D793D">
              <w:rPr>
                <w:b/>
                <w:color w:val="FFFFFF"/>
                <w:sz w:val="15"/>
              </w:rPr>
              <w:t>Acción</w:t>
            </w:r>
          </w:p>
        </w:tc>
        <w:tc>
          <w:tcPr>
            <w:tcW w:w="3305" w:type="dxa"/>
            <w:shd w:val="clear" w:color="auto" w:fill="123456"/>
            <w:tcMar>
              <w:top w:w="70" w:type="dxa"/>
              <w:left w:w="70" w:type="dxa"/>
              <w:bottom w:w="70" w:type="dxa"/>
              <w:right w:w="70" w:type="dxa"/>
            </w:tcMar>
          </w:tcPr>
          <w:p w14:paraId="50C38242" w14:textId="77777777" w:rsidR="007D1196" w:rsidRPr="005D793D" w:rsidRDefault="00000000" w:rsidP="00ED5786">
            <w:pPr>
              <w:jc w:val="center"/>
            </w:pPr>
            <w:r w:rsidRPr="005D793D">
              <w:rPr>
                <w:b/>
                <w:color w:val="FFFFFF"/>
                <w:sz w:val="15"/>
              </w:rPr>
              <w:t>Evidencia</w:t>
            </w:r>
          </w:p>
        </w:tc>
      </w:tr>
      <w:tr w:rsidR="007D1196" w:rsidRPr="005D793D" w14:paraId="355AF54B"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7ECD03" w14:textId="77777777" w:rsidR="007D1196" w:rsidRPr="005D793D" w:rsidRDefault="00000000">
            <w:r w:rsidRPr="005D793D">
              <w:rPr>
                <w:b/>
                <w:color w:val="00747A"/>
                <w:sz w:val="15"/>
              </w:rPr>
              <w:t>Validación</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8BAE41" w14:textId="77777777" w:rsidR="007D1196" w:rsidRPr="005D793D" w:rsidRDefault="00000000">
            <w:r w:rsidRPr="005D793D">
              <w:rPr>
                <w:color w:val="232A30"/>
                <w:sz w:val="15"/>
              </w:rPr>
              <w:t>Confirmar evento, fechas, puerta, reglas, documentos y canal de contacto.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A8B5FF" w14:textId="77777777" w:rsidR="007D1196" w:rsidRPr="005D793D" w:rsidRDefault="00000000">
            <w:r w:rsidRPr="005D793D">
              <w:rPr>
                <w:color w:val="232A30"/>
                <w:sz w:val="15"/>
              </w:rPr>
              <w:t>Correo o acta de aprobación.</w:t>
            </w:r>
          </w:p>
        </w:tc>
      </w:tr>
      <w:tr w:rsidR="007D1196" w:rsidRPr="005D793D" w14:paraId="799FDBE1"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81093F" w14:textId="77777777" w:rsidR="007D1196" w:rsidRPr="005D793D" w:rsidRDefault="00000000">
            <w:r w:rsidRPr="005D793D">
              <w:rPr>
                <w:b/>
                <w:color w:val="00747A"/>
                <w:sz w:val="15"/>
              </w:rPr>
              <w:t>Base</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4CAF45" w14:textId="77777777" w:rsidR="007D1196" w:rsidRPr="005D793D" w:rsidRDefault="00000000">
            <w:r w:rsidRPr="005D793D">
              <w:rPr>
                <w:color w:val="232A30"/>
                <w:sz w:val="15"/>
              </w:rPr>
              <w:t>Depurar destinatarios, duplicados, campos y autorizaciones.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ECCDCC" w14:textId="77777777" w:rsidR="007D1196" w:rsidRPr="005D793D" w:rsidRDefault="00000000">
            <w:r w:rsidRPr="005D793D">
              <w:rPr>
                <w:color w:val="232A30"/>
                <w:sz w:val="15"/>
              </w:rPr>
              <w:t>Base controlada y responsable.</w:t>
            </w:r>
          </w:p>
        </w:tc>
      </w:tr>
      <w:tr w:rsidR="007D1196" w:rsidRPr="005D793D" w14:paraId="6D1C9C53"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C33F9A" w14:textId="77777777" w:rsidR="007D1196" w:rsidRPr="005D793D" w:rsidRDefault="00000000">
            <w:r w:rsidRPr="005D793D">
              <w:rPr>
                <w:b/>
                <w:color w:val="00747A"/>
                <w:sz w:val="15"/>
              </w:rPr>
              <w:t>Prueba</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6BA9F9" w14:textId="77777777" w:rsidR="007D1196" w:rsidRPr="005D793D" w:rsidRDefault="00000000">
            <w:r w:rsidRPr="005D793D">
              <w:rPr>
                <w:color w:val="232A30"/>
                <w:sz w:val="15"/>
              </w:rPr>
              <w:t>Enviar a grupo interno y revisar visualización y enlaces.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6483AF" w14:textId="77777777" w:rsidR="007D1196" w:rsidRPr="005D793D" w:rsidRDefault="00000000">
            <w:r w:rsidRPr="005D793D">
              <w:rPr>
                <w:color w:val="232A30"/>
                <w:sz w:val="15"/>
              </w:rPr>
              <w:t>Capturas y aprobación.</w:t>
            </w:r>
          </w:p>
        </w:tc>
      </w:tr>
      <w:tr w:rsidR="007D1196" w:rsidRPr="005D793D" w14:paraId="2DFD9F85"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A60E7D" w14:textId="77777777" w:rsidR="007D1196" w:rsidRPr="005D793D" w:rsidRDefault="00000000">
            <w:r w:rsidRPr="005D793D">
              <w:rPr>
                <w:b/>
                <w:color w:val="00747A"/>
                <w:sz w:val="15"/>
              </w:rPr>
              <w:t>Envío inicial</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86D8CE" w14:textId="77777777" w:rsidR="007D1196" w:rsidRPr="005D793D" w:rsidRDefault="00000000">
            <w:r w:rsidRPr="005D793D">
              <w:rPr>
                <w:color w:val="232A30"/>
                <w:sz w:val="15"/>
              </w:rPr>
              <w:t>Comunicar selección y explicar próximo correo.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38395D" w14:textId="77777777" w:rsidR="007D1196" w:rsidRPr="005D793D" w:rsidRDefault="00000000">
            <w:r w:rsidRPr="005D793D">
              <w:rPr>
                <w:color w:val="232A30"/>
                <w:sz w:val="15"/>
              </w:rPr>
              <w:t>Reporte de envío y rebotes.</w:t>
            </w:r>
          </w:p>
        </w:tc>
      </w:tr>
      <w:tr w:rsidR="007D1196" w:rsidRPr="005D793D" w14:paraId="2C0C6250"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DD7905" w14:textId="77777777" w:rsidR="007D1196" w:rsidRPr="005D793D" w:rsidRDefault="00000000">
            <w:r w:rsidRPr="005D793D">
              <w:rPr>
                <w:b/>
                <w:color w:val="00747A"/>
                <w:sz w:val="15"/>
              </w:rPr>
              <w:t>Asignación</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78AE80" w14:textId="77777777" w:rsidR="007D1196" w:rsidRPr="005D793D" w:rsidRDefault="00000000">
            <w:r w:rsidRPr="005D793D">
              <w:rPr>
                <w:color w:val="232A30"/>
                <w:sz w:val="15"/>
              </w:rPr>
              <w:t>Enviar fecha y hora exactas por segmento.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CB3DBD" w14:textId="77777777" w:rsidR="007D1196" w:rsidRPr="005D793D" w:rsidRDefault="00000000">
            <w:r w:rsidRPr="005D793D">
              <w:rPr>
                <w:color w:val="232A30"/>
                <w:sz w:val="15"/>
              </w:rPr>
              <w:t>Plantilla y archivo de turnos.</w:t>
            </w:r>
          </w:p>
        </w:tc>
      </w:tr>
      <w:tr w:rsidR="007D1196" w:rsidRPr="005D793D" w14:paraId="6A3C785E"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246B0E" w14:textId="77777777" w:rsidR="007D1196" w:rsidRPr="005D793D" w:rsidRDefault="00000000">
            <w:r w:rsidRPr="005D793D">
              <w:rPr>
                <w:b/>
                <w:color w:val="00747A"/>
                <w:sz w:val="15"/>
              </w:rPr>
              <w:t>Recordatorio</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2BE9AD" w14:textId="77777777" w:rsidR="007D1196" w:rsidRPr="005D793D" w:rsidRDefault="00000000">
            <w:r w:rsidRPr="005D793D">
              <w:rPr>
                <w:color w:val="232A30"/>
                <w:sz w:val="15"/>
              </w:rPr>
              <w:t>Reiterar turno, puerta y requisitos.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B079C7" w14:textId="77777777" w:rsidR="007D1196" w:rsidRPr="005D793D" w:rsidRDefault="00000000">
            <w:r w:rsidRPr="005D793D">
              <w:rPr>
                <w:color w:val="232A30"/>
                <w:sz w:val="15"/>
              </w:rPr>
              <w:t>Reporte de recordatorio.</w:t>
            </w:r>
          </w:p>
        </w:tc>
      </w:tr>
      <w:tr w:rsidR="007D1196" w:rsidRPr="005D793D" w14:paraId="4E8FDD28"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E2AD61" w14:textId="77777777" w:rsidR="007D1196" w:rsidRPr="005D793D" w:rsidRDefault="00000000">
            <w:r w:rsidRPr="005D793D">
              <w:rPr>
                <w:b/>
                <w:color w:val="00747A"/>
                <w:sz w:val="15"/>
              </w:rPr>
              <w:t>Atención</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223D0E" w14:textId="77777777" w:rsidR="007D1196" w:rsidRPr="005D793D" w:rsidRDefault="00000000">
            <w:r w:rsidRPr="005D793D">
              <w:rPr>
                <w:color w:val="232A30"/>
                <w:sz w:val="15"/>
              </w:rPr>
              <w:t>Resolver dudas y registrar casos.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8CFB42" w14:textId="77777777" w:rsidR="007D1196" w:rsidRPr="005D793D" w:rsidRDefault="00000000">
            <w:r w:rsidRPr="005D793D">
              <w:rPr>
                <w:color w:val="232A30"/>
                <w:sz w:val="15"/>
              </w:rPr>
              <w:t>Matriz de consultas.</w:t>
            </w:r>
          </w:p>
        </w:tc>
      </w:tr>
      <w:tr w:rsidR="007D1196" w:rsidRPr="005D793D" w14:paraId="5D6CF694" w14:textId="77777777" w:rsidTr="00B12BCA">
        <w:trPr>
          <w:cantSplit/>
          <w:jc w:val="center"/>
        </w:trPr>
        <w:tc>
          <w:tcPr>
            <w:tcW w:w="16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241AA2" w14:textId="77777777" w:rsidR="007D1196" w:rsidRPr="005D793D" w:rsidRDefault="00000000">
            <w:r w:rsidRPr="005D793D">
              <w:rPr>
                <w:b/>
                <w:color w:val="00747A"/>
                <w:sz w:val="15"/>
              </w:rPr>
              <w:t>Cierre</w:t>
            </w:r>
          </w:p>
        </w:tc>
        <w:tc>
          <w:tcPr>
            <w:tcW w:w="45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1E56D4" w14:textId="77777777" w:rsidR="007D1196" w:rsidRPr="005D793D" w:rsidRDefault="00000000">
            <w:r w:rsidRPr="005D793D">
              <w:rPr>
                <w:color w:val="232A30"/>
                <w:sz w:val="15"/>
              </w:rPr>
              <w:t>Cruzar envíos, asistencia y novedades.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F5A94F" w14:textId="77777777" w:rsidR="007D1196" w:rsidRPr="005D793D" w:rsidRDefault="00000000">
            <w:r w:rsidRPr="005D793D">
              <w:rPr>
                <w:color w:val="232A30"/>
                <w:sz w:val="15"/>
              </w:rPr>
              <w:t>Informe final de convocatoria.</w:t>
            </w:r>
          </w:p>
        </w:tc>
      </w:tr>
    </w:tbl>
    <w:p w14:paraId="383C6C3D" w14:textId="0B3F6DDF" w:rsidR="007D1196" w:rsidRPr="005D793D" w:rsidRDefault="00ED5786" w:rsidP="00ED5786">
      <w:pPr>
        <w:pStyle w:val="Ttulo1"/>
      </w:pPr>
      <w:r w:rsidRPr="005D793D">
        <w:t>12. INDICADORES</w:t>
      </w:r>
    </w:p>
    <w:tbl>
      <w:tblPr>
        <w:tblW w:w="8971" w:type="dxa"/>
        <w:jc w:val="center"/>
        <w:tblLayout w:type="fixed"/>
        <w:tblLook w:val="04A0" w:firstRow="1" w:lastRow="0" w:firstColumn="1" w:lastColumn="0" w:noHBand="0" w:noVBand="1"/>
      </w:tblPr>
      <w:tblGrid>
        <w:gridCol w:w="1697"/>
        <w:gridCol w:w="3969"/>
        <w:gridCol w:w="3305"/>
      </w:tblGrid>
      <w:tr w:rsidR="007D1196" w:rsidRPr="005D793D" w14:paraId="6858F6CB" w14:textId="77777777" w:rsidTr="00ED5786">
        <w:trPr>
          <w:cantSplit/>
          <w:tblHeader/>
          <w:jc w:val="center"/>
        </w:trPr>
        <w:tc>
          <w:tcPr>
            <w:tcW w:w="1697" w:type="dxa"/>
            <w:shd w:val="clear" w:color="auto" w:fill="123456"/>
            <w:tcMar>
              <w:top w:w="70" w:type="dxa"/>
              <w:left w:w="70" w:type="dxa"/>
              <w:bottom w:w="70" w:type="dxa"/>
              <w:right w:w="70" w:type="dxa"/>
            </w:tcMar>
          </w:tcPr>
          <w:p w14:paraId="01112180" w14:textId="77777777" w:rsidR="007D1196" w:rsidRPr="005D793D" w:rsidRDefault="00000000" w:rsidP="00ED5786">
            <w:pPr>
              <w:jc w:val="center"/>
            </w:pPr>
            <w:r w:rsidRPr="005D793D">
              <w:rPr>
                <w:b/>
                <w:color w:val="FFFFFF"/>
                <w:sz w:val="15"/>
              </w:rPr>
              <w:t>Indicador</w:t>
            </w:r>
          </w:p>
        </w:tc>
        <w:tc>
          <w:tcPr>
            <w:tcW w:w="3969" w:type="dxa"/>
            <w:shd w:val="clear" w:color="auto" w:fill="123456"/>
            <w:tcMar>
              <w:top w:w="70" w:type="dxa"/>
              <w:left w:w="70" w:type="dxa"/>
              <w:bottom w:w="70" w:type="dxa"/>
              <w:right w:w="70" w:type="dxa"/>
            </w:tcMar>
          </w:tcPr>
          <w:p w14:paraId="093EEDF7" w14:textId="77777777" w:rsidR="007D1196" w:rsidRPr="005D793D" w:rsidRDefault="00000000" w:rsidP="00ED5786">
            <w:pPr>
              <w:jc w:val="center"/>
            </w:pPr>
            <w:r w:rsidRPr="005D793D">
              <w:rPr>
                <w:b/>
                <w:color w:val="FFFFFF"/>
                <w:sz w:val="15"/>
              </w:rPr>
              <w:t>Fórmula / criterio</w:t>
            </w:r>
          </w:p>
        </w:tc>
        <w:tc>
          <w:tcPr>
            <w:tcW w:w="3305" w:type="dxa"/>
            <w:shd w:val="clear" w:color="auto" w:fill="123456"/>
            <w:tcMar>
              <w:top w:w="70" w:type="dxa"/>
              <w:left w:w="70" w:type="dxa"/>
              <w:bottom w:w="70" w:type="dxa"/>
              <w:right w:w="70" w:type="dxa"/>
            </w:tcMar>
          </w:tcPr>
          <w:p w14:paraId="4E3BD4A1" w14:textId="77777777" w:rsidR="007D1196" w:rsidRPr="005D793D" w:rsidRDefault="00000000" w:rsidP="00ED5786">
            <w:pPr>
              <w:jc w:val="center"/>
            </w:pPr>
            <w:r w:rsidRPr="005D793D">
              <w:rPr>
                <w:b/>
                <w:color w:val="FFFFFF"/>
                <w:sz w:val="15"/>
              </w:rPr>
              <w:t>Soporte</w:t>
            </w:r>
          </w:p>
        </w:tc>
      </w:tr>
      <w:tr w:rsidR="007D1196" w:rsidRPr="005D793D" w14:paraId="1B5158CC"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00CB39" w14:textId="77777777" w:rsidR="007D1196" w:rsidRPr="005D793D" w:rsidRDefault="00000000">
            <w:r w:rsidRPr="005D793D">
              <w:rPr>
                <w:b/>
                <w:color w:val="00747A"/>
                <w:sz w:val="15"/>
              </w:rPr>
              <w:t>Tasa de entrega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811EC1" w14:textId="77777777" w:rsidR="007D1196" w:rsidRPr="005D793D" w:rsidRDefault="00000000">
            <w:r w:rsidRPr="005D793D">
              <w:rPr>
                <w:color w:val="232A30"/>
                <w:sz w:val="15"/>
              </w:rPr>
              <w:t>Correos entregados ÷ correos enviados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858BCF" w14:textId="77777777" w:rsidR="007D1196" w:rsidRPr="005D793D" w:rsidRDefault="00000000">
            <w:r w:rsidRPr="005D793D">
              <w:rPr>
                <w:color w:val="232A30"/>
                <w:sz w:val="15"/>
              </w:rPr>
              <w:t>Reporte del proveedor.</w:t>
            </w:r>
          </w:p>
        </w:tc>
      </w:tr>
      <w:tr w:rsidR="007D1196" w:rsidRPr="005D793D" w14:paraId="10DD3709"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C8405C" w14:textId="77777777" w:rsidR="007D1196" w:rsidRPr="005D793D" w:rsidRDefault="00000000">
            <w:r w:rsidRPr="005D793D">
              <w:rPr>
                <w:b/>
                <w:color w:val="00747A"/>
                <w:sz w:val="15"/>
              </w:rPr>
              <w:t>Rebote</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59D062" w14:textId="77777777" w:rsidR="007D1196" w:rsidRPr="005D793D" w:rsidRDefault="00000000">
            <w:r w:rsidRPr="005D793D">
              <w:rPr>
                <w:color w:val="232A30"/>
                <w:sz w:val="15"/>
              </w:rPr>
              <w:t>Correos rebotados ÷ enviados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9BF39B" w14:textId="77777777" w:rsidR="007D1196" w:rsidRPr="005D793D" w:rsidRDefault="00000000">
            <w:r w:rsidRPr="005D793D">
              <w:rPr>
                <w:color w:val="232A30"/>
                <w:sz w:val="15"/>
              </w:rPr>
              <w:t>Reporte de rebotes.</w:t>
            </w:r>
          </w:p>
        </w:tc>
      </w:tr>
      <w:tr w:rsidR="007D1196" w:rsidRPr="005D793D" w14:paraId="01A282DF"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9510D1" w14:textId="77777777" w:rsidR="007D1196" w:rsidRPr="005D793D" w:rsidRDefault="00000000">
            <w:r w:rsidRPr="005D793D">
              <w:rPr>
                <w:b/>
                <w:color w:val="00747A"/>
                <w:sz w:val="15"/>
              </w:rPr>
              <w:t>Apertura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B2CC6A" w14:textId="77777777" w:rsidR="007D1196" w:rsidRPr="005D793D" w:rsidRDefault="00000000">
            <w:r w:rsidRPr="005D793D">
              <w:rPr>
                <w:color w:val="232A30"/>
                <w:sz w:val="15"/>
              </w:rPr>
              <w:t>Aperturas únicas ÷ entregados × 100, con sus limitaciones técnicas.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58B19C" w14:textId="77777777" w:rsidR="007D1196" w:rsidRPr="005D793D" w:rsidRDefault="00000000">
            <w:r w:rsidRPr="005D793D">
              <w:rPr>
                <w:color w:val="232A30"/>
                <w:sz w:val="15"/>
              </w:rPr>
              <w:t>Analítica de mailing.</w:t>
            </w:r>
          </w:p>
        </w:tc>
      </w:tr>
      <w:tr w:rsidR="007D1196" w:rsidRPr="005D793D" w14:paraId="3B2E48FC"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834647" w14:textId="77777777" w:rsidR="007D1196" w:rsidRPr="005D793D" w:rsidRDefault="00000000">
            <w:r w:rsidRPr="005D793D">
              <w:rPr>
                <w:b/>
                <w:color w:val="00747A"/>
                <w:sz w:val="15"/>
              </w:rPr>
              <w:t>Consulta operativa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2C0483" w14:textId="77777777" w:rsidR="007D1196" w:rsidRPr="005D793D" w:rsidRDefault="00000000">
            <w:r w:rsidRPr="005D793D">
              <w:rPr>
                <w:color w:val="232A30"/>
                <w:sz w:val="15"/>
              </w:rPr>
              <w:t>Número y tipo de preguntas recibidas.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B5D80D" w14:textId="77777777" w:rsidR="007D1196" w:rsidRPr="005D793D" w:rsidRDefault="00000000">
            <w:r w:rsidRPr="005D793D">
              <w:rPr>
                <w:color w:val="232A30"/>
                <w:sz w:val="15"/>
              </w:rPr>
              <w:t>Matriz de atención.</w:t>
            </w:r>
          </w:p>
        </w:tc>
      </w:tr>
      <w:tr w:rsidR="007D1196" w:rsidRPr="005D793D" w14:paraId="6FC1DB07"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B2B25A" w14:textId="77777777" w:rsidR="007D1196" w:rsidRPr="005D793D" w:rsidRDefault="00000000">
            <w:r w:rsidRPr="005D793D">
              <w:rPr>
                <w:b/>
                <w:color w:val="00747A"/>
                <w:sz w:val="15"/>
              </w:rPr>
              <w:t>Asistencia por turno</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71197C" w14:textId="77777777" w:rsidR="007D1196" w:rsidRPr="005D793D" w:rsidRDefault="00000000">
            <w:r w:rsidRPr="005D793D">
              <w:rPr>
                <w:color w:val="232A30"/>
                <w:sz w:val="15"/>
              </w:rPr>
              <w:t>Asistentes ÷ convocados por turno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EB8E61" w14:textId="77777777" w:rsidR="007D1196" w:rsidRPr="005D793D" w:rsidRDefault="00000000">
            <w:r w:rsidRPr="005D793D">
              <w:rPr>
                <w:color w:val="232A30"/>
                <w:sz w:val="15"/>
              </w:rPr>
              <w:t>Control de ingreso.</w:t>
            </w:r>
          </w:p>
        </w:tc>
      </w:tr>
      <w:tr w:rsidR="007D1196" w:rsidRPr="005D793D" w14:paraId="01BFA2D3"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FC99CB" w14:textId="77777777" w:rsidR="007D1196" w:rsidRPr="005D793D" w:rsidRDefault="00000000">
            <w:r w:rsidRPr="005D793D">
              <w:rPr>
                <w:b/>
                <w:color w:val="00747A"/>
                <w:sz w:val="15"/>
              </w:rPr>
              <w:t>Asistencia fuera de turno</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A5037F" w14:textId="77777777" w:rsidR="007D1196" w:rsidRPr="005D793D" w:rsidRDefault="00000000">
            <w:r w:rsidRPr="005D793D">
              <w:rPr>
                <w:color w:val="232A30"/>
                <w:sz w:val="15"/>
              </w:rPr>
              <w:t>Casos que intentaron ingresar en horario distinto.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83F7A1" w14:textId="77777777" w:rsidR="007D1196" w:rsidRPr="005D793D" w:rsidRDefault="00000000">
            <w:r w:rsidRPr="005D793D">
              <w:rPr>
                <w:color w:val="232A30"/>
                <w:sz w:val="15"/>
              </w:rPr>
              <w:t>Registro logístico.</w:t>
            </w:r>
          </w:p>
        </w:tc>
      </w:tr>
      <w:tr w:rsidR="007D1196" w:rsidRPr="005D793D" w14:paraId="028ED06F"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D62922" w14:textId="77777777" w:rsidR="007D1196" w:rsidRPr="005D793D" w:rsidRDefault="00000000">
            <w:r w:rsidRPr="005D793D">
              <w:rPr>
                <w:b/>
                <w:color w:val="00747A"/>
                <w:sz w:val="15"/>
              </w:rPr>
              <w:t>Exactitud</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F4C4D6" w14:textId="77777777" w:rsidR="007D1196" w:rsidRPr="005D793D" w:rsidRDefault="00000000">
            <w:r w:rsidRPr="005D793D">
              <w:rPr>
                <w:color w:val="232A30"/>
                <w:sz w:val="15"/>
              </w:rPr>
              <w:t>Correcciones posteriores por datos errados.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301B29" w14:textId="77777777" w:rsidR="007D1196" w:rsidRPr="005D793D" w:rsidRDefault="00000000">
            <w:r w:rsidRPr="005D793D">
              <w:rPr>
                <w:color w:val="232A30"/>
                <w:sz w:val="15"/>
              </w:rPr>
              <w:t>Bitácora; meta cero.</w:t>
            </w:r>
          </w:p>
        </w:tc>
      </w:tr>
      <w:tr w:rsidR="007D1196" w:rsidRPr="005D793D" w14:paraId="5341AAD6" w14:textId="77777777" w:rsidTr="00ED5786">
        <w:trPr>
          <w:cantSplit/>
          <w:jc w:val="center"/>
        </w:trPr>
        <w:tc>
          <w:tcPr>
            <w:tcW w:w="16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DEF250" w14:textId="77777777" w:rsidR="007D1196" w:rsidRPr="005D793D" w:rsidRDefault="00000000">
            <w:r w:rsidRPr="005D793D">
              <w:rPr>
                <w:b/>
                <w:color w:val="00747A"/>
                <w:sz w:val="15"/>
              </w:rPr>
              <w:t>Trazabilidad</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02C58C" w14:textId="77777777" w:rsidR="007D1196" w:rsidRPr="005D793D" w:rsidRDefault="00000000">
            <w:r w:rsidRPr="005D793D">
              <w:rPr>
                <w:color w:val="232A30"/>
                <w:sz w:val="15"/>
              </w:rPr>
              <w:t>Destinatarios con evidencia de envío ÷ total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617E93" w14:textId="77777777" w:rsidR="007D1196" w:rsidRPr="005D793D" w:rsidRDefault="00000000">
            <w:r w:rsidRPr="005D793D">
              <w:rPr>
                <w:color w:val="232A30"/>
                <w:sz w:val="15"/>
              </w:rPr>
              <w:t>Base y reportes.</w:t>
            </w:r>
          </w:p>
        </w:tc>
      </w:tr>
    </w:tbl>
    <w:p w14:paraId="2EF3337C" w14:textId="77777777" w:rsidR="007D1196" w:rsidRPr="005D793D" w:rsidRDefault="00000000">
      <w:pPr>
        <w:spacing w:before="280"/>
        <w:jc w:val="right"/>
      </w:pPr>
      <w:r w:rsidRPr="005D793D">
        <w:rPr>
          <w:color w:val="5A646C"/>
        </w:rPr>
        <w:t>Bogotá D. C., 16 de junio de 2026</w:t>
      </w:r>
    </w:p>
    <w:sectPr w:rsidR="007D1196" w:rsidRPr="005D793D"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FBAA" w14:textId="77777777" w:rsidR="00121077" w:rsidRPr="005D793D" w:rsidRDefault="00121077">
      <w:pPr>
        <w:spacing w:after="0" w:line="240" w:lineRule="auto"/>
      </w:pPr>
      <w:r w:rsidRPr="005D793D">
        <w:separator/>
      </w:r>
    </w:p>
  </w:endnote>
  <w:endnote w:type="continuationSeparator" w:id="0">
    <w:p w14:paraId="7F6C9E18" w14:textId="77777777" w:rsidR="00121077" w:rsidRPr="005D793D" w:rsidRDefault="00121077">
      <w:pPr>
        <w:spacing w:after="0" w:line="240" w:lineRule="auto"/>
      </w:pPr>
      <w:r w:rsidRPr="005D79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EA83" w14:textId="0CFB7B53" w:rsidR="007D1196" w:rsidRPr="005D793D" w:rsidRDefault="00000000">
    <w:pPr>
      <w:pStyle w:val="Piedepgina"/>
      <w:jc w:val="center"/>
    </w:pPr>
    <w:r w:rsidRPr="005D793D">
      <w:rPr>
        <w:color w:val="5A646C"/>
        <w:sz w:val="14"/>
      </w:rPr>
      <w:t xml:space="preserve">Juan Manuel Caicedo Cardona | Consultor en Comunicación </w:t>
    </w:r>
    <w:r w:rsidR="00B12BCA" w:rsidRPr="005D793D">
      <w:rPr>
        <w:color w:val="5A646C"/>
        <w:sz w:val="14"/>
      </w:rPr>
      <w:t>Estratégica •</w:t>
    </w:r>
    <w:r w:rsidRPr="005D793D">
      <w:rPr>
        <w:color w:val="5A646C"/>
        <w:sz w:val="14"/>
      </w:rPr>
      <w:t xml:space="preserve"> Página </w:t>
    </w:r>
    <w:r w:rsidRPr="005D793D">
      <w:fldChar w:fldCharType="begin"/>
    </w:r>
    <w:r w:rsidRPr="005D793D">
      <w:instrText>PAGE</w:instrText>
    </w:r>
    <w:r w:rsidR="005D793D" w:rsidRPr="005D793D">
      <w:fldChar w:fldCharType="separate"/>
    </w:r>
    <w:r w:rsidR="005D793D" w:rsidRPr="005D793D">
      <w:rPr>
        <w:noProof/>
      </w:rPr>
      <w:t>1</w:t>
    </w:r>
    <w:r w:rsidRPr="005D793D">
      <w:fldChar w:fldCharType="end"/>
    </w:r>
    <w:r w:rsidRPr="005D793D">
      <w:rPr>
        <w:color w:val="5A646C"/>
        <w:sz w:val="14"/>
      </w:rPr>
      <w:t xml:space="preserve"> de </w:t>
    </w:r>
    <w:r w:rsidRPr="005D793D">
      <w:fldChar w:fldCharType="begin"/>
    </w:r>
    <w:r w:rsidRPr="005D793D">
      <w:instrText>NUMPAGES</w:instrText>
    </w:r>
    <w:r w:rsidR="005D793D" w:rsidRPr="005D793D">
      <w:fldChar w:fldCharType="separate"/>
    </w:r>
    <w:r w:rsidR="005D793D" w:rsidRPr="005D793D">
      <w:rPr>
        <w:noProof/>
      </w:rPr>
      <w:t>2</w:t>
    </w:r>
    <w:r w:rsidRPr="005D793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C49E1" w14:textId="77777777" w:rsidR="00121077" w:rsidRPr="005D793D" w:rsidRDefault="00121077">
      <w:pPr>
        <w:spacing w:after="0" w:line="240" w:lineRule="auto"/>
      </w:pPr>
      <w:r w:rsidRPr="005D793D">
        <w:separator/>
      </w:r>
    </w:p>
  </w:footnote>
  <w:footnote w:type="continuationSeparator" w:id="0">
    <w:p w14:paraId="5F42470E" w14:textId="77777777" w:rsidR="00121077" w:rsidRPr="005D793D" w:rsidRDefault="00121077">
      <w:pPr>
        <w:spacing w:after="0" w:line="240" w:lineRule="auto"/>
      </w:pPr>
      <w:r w:rsidRPr="005D79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5E6C" w14:textId="77777777" w:rsidR="007D1196" w:rsidRPr="005D793D" w:rsidRDefault="007D1196">
    <w:pPr>
      <w:pStyle w:val="Encabezado"/>
    </w:pPr>
  </w:p>
  <w:tbl>
    <w:tblPr>
      <w:tblW w:w="0" w:type="auto"/>
      <w:jc w:val="center"/>
      <w:tblLook w:val="04A0" w:firstRow="1" w:lastRow="0" w:firstColumn="1" w:lastColumn="0" w:noHBand="0" w:noVBand="1"/>
    </w:tblPr>
    <w:tblGrid>
      <w:gridCol w:w="4932"/>
      <w:gridCol w:w="4932"/>
    </w:tblGrid>
    <w:tr w:rsidR="007D1196" w:rsidRPr="005D793D" w14:paraId="26E09E9E" w14:textId="77777777" w:rsidTr="00B12BCA">
      <w:trPr>
        <w:jc w:val="center"/>
      </w:trPr>
      <w:tc>
        <w:tcPr>
          <w:tcW w:w="4932" w:type="dxa"/>
          <w:tcMar>
            <w:top w:w="10" w:type="dxa"/>
            <w:left w:w="0" w:type="dxa"/>
            <w:bottom w:w="50" w:type="dxa"/>
            <w:right w:w="0" w:type="dxa"/>
          </w:tcMar>
        </w:tcPr>
        <w:p w14:paraId="241E01F8" w14:textId="77777777" w:rsidR="007D1196" w:rsidRPr="005D793D" w:rsidRDefault="00000000">
          <w:r w:rsidRPr="005D793D">
            <w:rPr>
              <w:b/>
              <w:color w:val="123456"/>
              <w:sz w:val="14"/>
            </w:rPr>
            <w:t>SECRETARÍA DISTRITAL DEL HÁBITAT | INFORME DE CONSULTORÍA</w:t>
          </w:r>
        </w:p>
      </w:tc>
      <w:tc>
        <w:tcPr>
          <w:tcW w:w="4932" w:type="dxa"/>
          <w:tcMar>
            <w:top w:w="10" w:type="dxa"/>
            <w:left w:w="0" w:type="dxa"/>
            <w:bottom w:w="50" w:type="dxa"/>
            <w:right w:w="0" w:type="dxa"/>
          </w:tcMar>
        </w:tcPr>
        <w:p w14:paraId="2E3E4B6F" w14:textId="77777777" w:rsidR="007D1196" w:rsidRPr="005D793D" w:rsidRDefault="00000000">
          <w:pPr>
            <w:jc w:val="right"/>
          </w:pPr>
          <w:r w:rsidRPr="005D793D">
            <w:rPr>
              <w:b/>
              <w:color w:val="00747A"/>
              <w:sz w:val="14"/>
            </w:rPr>
            <w:t>IC-SDHT-2026-06-13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6CF6934"/>
    <w:multiLevelType w:val="hybridMultilevel"/>
    <w:tmpl w:val="919810E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0BE44A83"/>
    <w:multiLevelType w:val="multilevel"/>
    <w:tmpl w:val="964C4FA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1" w15:restartNumberingAfterBreak="0">
    <w:nsid w:val="162B1A35"/>
    <w:multiLevelType w:val="multilevel"/>
    <w:tmpl w:val="964C4FA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2" w15:restartNumberingAfterBreak="0">
    <w:nsid w:val="22926BE2"/>
    <w:multiLevelType w:val="hybridMultilevel"/>
    <w:tmpl w:val="969A0A7A"/>
    <w:lvl w:ilvl="0" w:tplc="4CCCB9DA">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7235A1"/>
    <w:multiLevelType w:val="hybridMultilevel"/>
    <w:tmpl w:val="2856EC1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537B629E"/>
    <w:multiLevelType w:val="hybridMultilevel"/>
    <w:tmpl w:val="1AEE93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F860841"/>
    <w:multiLevelType w:val="multilevel"/>
    <w:tmpl w:val="964C4FA2"/>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42945298">
    <w:abstractNumId w:val="8"/>
  </w:num>
  <w:num w:numId="2" w16cid:durableId="801195996">
    <w:abstractNumId w:val="6"/>
  </w:num>
  <w:num w:numId="3" w16cid:durableId="640043438">
    <w:abstractNumId w:val="5"/>
  </w:num>
  <w:num w:numId="4" w16cid:durableId="1941523242">
    <w:abstractNumId w:val="4"/>
  </w:num>
  <w:num w:numId="5" w16cid:durableId="320891058">
    <w:abstractNumId w:val="7"/>
  </w:num>
  <w:num w:numId="6" w16cid:durableId="1417440157">
    <w:abstractNumId w:val="3"/>
  </w:num>
  <w:num w:numId="7" w16cid:durableId="402458429">
    <w:abstractNumId w:val="2"/>
  </w:num>
  <w:num w:numId="8" w16cid:durableId="2140756750">
    <w:abstractNumId w:val="1"/>
  </w:num>
  <w:num w:numId="9" w16cid:durableId="346754935">
    <w:abstractNumId w:val="0"/>
  </w:num>
  <w:num w:numId="10" w16cid:durableId="1785340329">
    <w:abstractNumId w:val="15"/>
  </w:num>
  <w:num w:numId="11" w16cid:durableId="1575358982">
    <w:abstractNumId w:val="11"/>
  </w:num>
  <w:num w:numId="12" w16cid:durableId="245185880">
    <w:abstractNumId w:val="9"/>
  </w:num>
  <w:num w:numId="13" w16cid:durableId="1643540120">
    <w:abstractNumId w:val="10"/>
  </w:num>
  <w:num w:numId="14" w16cid:durableId="2018656488">
    <w:abstractNumId w:val="13"/>
  </w:num>
  <w:num w:numId="15" w16cid:durableId="153184510">
    <w:abstractNumId w:val="12"/>
  </w:num>
  <w:num w:numId="16" w16cid:durableId="2128232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21077"/>
    <w:rsid w:val="0015074B"/>
    <w:rsid w:val="0029639D"/>
    <w:rsid w:val="00326F90"/>
    <w:rsid w:val="005D793D"/>
    <w:rsid w:val="007D1196"/>
    <w:rsid w:val="00AA1D8D"/>
    <w:rsid w:val="00AF680E"/>
    <w:rsid w:val="00B12BCA"/>
    <w:rsid w:val="00B47730"/>
    <w:rsid w:val="00CB0664"/>
    <w:rsid w:val="00ED578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CD343E"/>
  <w14:defaultImageDpi w14:val="300"/>
  <w15:docId w15:val="{143A24A2-E8A6-445F-B916-24019867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1614</Words>
  <Characters>9429</Characters>
  <Application>Microsoft Office Word</Application>
  <DocSecurity>0</DocSecurity>
  <Lines>261</Lines>
  <Paragraphs>240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Correo de convocatoria Gran Feria de Vivienda</vt:lpstr>
      <vt:lpstr/>
    </vt:vector>
  </TitlesOfParts>
  <Manager/>
  <Company/>
  <LinksUpToDate>false</LinksUpToDate>
  <CharactersWithSpaces>10803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Correo de convocatoria Gran Feria de Vivienda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2026-07-11T21:40:00Z</dcterms:created>
  <dcterms:modified xsi:type="dcterms:W3CDTF">2026-07-11T21:40:00Z</dcterms:modified>
  <cp:category/>
</cp:coreProperties>
</file>