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D6A89" w14:textId="77777777" w:rsidR="00921EBA" w:rsidRPr="00EF5BF1" w:rsidRDefault="00000000">
      <w:pPr>
        <w:spacing w:before="1160"/>
        <w:jc w:val="center"/>
      </w:pPr>
      <w:r w:rsidRPr="00EF5BF1">
        <w:rPr>
          <w:b/>
          <w:color w:val="00747A"/>
          <w:sz w:val="24"/>
        </w:rPr>
        <w:t>INFORME DE CONSULTORÍA EXTERNA</w:t>
      </w:r>
    </w:p>
    <w:p w14:paraId="6DBCCE7A" w14:textId="3F457AC5" w:rsidR="00921EBA" w:rsidRPr="00EF5BF1" w:rsidRDefault="00EF5BF1">
      <w:pPr>
        <w:spacing w:before="280" w:after="180"/>
        <w:jc w:val="center"/>
      </w:pPr>
      <w:r w:rsidRPr="00EF5BF1">
        <w:rPr>
          <w:b/>
          <w:color w:val="123456"/>
          <w:sz w:val="44"/>
        </w:rPr>
        <w:t>ANÁLISIS ESTRATÉGICO Y EDITORIAL DEL ARTÍCULO “ENFOQUES 2026”</w:t>
      </w:r>
    </w:p>
    <w:p w14:paraId="7F4A0DCF" w14:textId="77777777" w:rsidR="00921EBA" w:rsidRPr="00EF5BF1" w:rsidRDefault="00000000">
      <w:pPr>
        <w:spacing w:after="480"/>
        <w:jc w:val="center"/>
      </w:pPr>
      <w:r w:rsidRPr="00EF5BF1">
        <w:rPr>
          <w:color w:val="5A646C"/>
          <w:sz w:val="22"/>
        </w:rPr>
        <w:t>Claridad ciudadana, utilidad pública, accesibilidad, riesgos y recomendaciones para publicación web</w:t>
      </w:r>
    </w:p>
    <w:tbl>
      <w:tblPr>
        <w:tblW w:w="0" w:type="auto"/>
        <w:jc w:val="center"/>
        <w:tblLayout w:type="fixed"/>
        <w:tblLook w:val="04A0" w:firstRow="1" w:lastRow="0" w:firstColumn="1" w:lastColumn="0" w:noHBand="0" w:noVBand="1"/>
      </w:tblPr>
      <w:tblGrid>
        <w:gridCol w:w="4957"/>
        <w:gridCol w:w="4957"/>
      </w:tblGrid>
      <w:tr w:rsidR="00921EBA" w:rsidRPr="00EF5BF1" w14:paraId="4B7386DF"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700C931" w14:textId="77777777" w:rsidR="00921EBA" w:rsidRPr="00EF5BF1" w:rsidRDefault="00000000">
            <w:r w:rsidRPr="00EF5BF1">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433348A" w14:textId="77777777" w:rsidR="00921EBA" w:rsidRPr="00EF5BF1" w:rsidRDefault="00000000">
            <w:r w:rsidRPr="00EF5BF1">
              <w:rPr>
                <w:color w:val="232A30"/>
                <w:sz w:val="17"/>
              </w:rPr>
              <w:t>Secretaría Distrital del Hábitat de Bogotá</w:t>
            </w:r>
          </w:p>
        </w:tc>
      </w:tr>
      <w:tr w:rsidR="00921EBA" w:rsidRPr="00EF5BF1" w14:paraId="4608584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A09F2B4" w14:textId="77777777" w:rsidR="00921EBA" w:rsidRPr="00EF5BF1" w:rsidRDefault="00000000">
            <w:r w:rsidRPr="00EF5BF1">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AB0A720" w14:textId="77777777" w:rsidR="00921EBA" w:rsidRPr="00EF5BF1" w:rsidRDefault="00000000">
            <w:r w:rsidRPr="00EF5BF1">
              <w:rPr>
                <w:color w:val="232A30"/>
                <w:sz w:val="17"/>
              </w:rPr>
              <w:t>Oficina Asesora de Comunicaciones / Escuela del Hábitat / equipo poblacional</w:t>
            </w:r>
          </w:p>
        </w:tc>
      </w:tr>
      <w:tr w:rsidR="00921EBA" w:rsidRPr="00EF5BF1" w14:paraId="70495B0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92EA974" w14:textId="77777777" w:rsidR="00921EBA" w:rsidRPr="00EF5BF1" w:rsidRDefault="00000000">
            <w:r w:rsidRPr="00EF5BF1">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E2799F0" w14:textId="77777777" w:rsidR="00921EBA" w:rsidRPr="00EF5BF1" w:rsidRDefault="00000000">
            <w:r w:rsidRPr="00EF5BF1">
              <w:rPr>
                <w:color w:val="232A30"/>
                <w:sz w:val="17"/>
              </w:rPr>
              <w:t>Juan Manuel Caicedo Cardona</w:t>
            </w:r>
          </w:p>
        </w:tc>
      </w:tr>
      <w:tr w:rsidR="00921EBA" w:rsidRPr="00EF5BF1" w14:paraId="664783CD"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9355F3A" w14:textId="77777777" w:rsidR="00921EBA" w:rsidRPr="00EF5BF1" w:rsidRDefault="00000000">
            <w:r w:rsidRPr="00EF5BF1">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F930585" w14:textId="77777777" w:rsidR="00921EBA" w:rsidRPr="00EF5BF1" w:rsidRDefault="00000000">
            <w:r w:rsidRPr="00EF5BF1">
              <w:rPr>
                <w:color w:val="232A30"/>
                <w:sz w:val="17"/>
              </w:rPr>
              <w:t>23 de junio de 2026</w:t>
            </w:r>
          </w:p>
        </w:tc>
      </w:tr>
      <w:tr w:rsidR="00921EBA" w:rsidRPr="00EF5BF1" w14:paraId="353D2F98"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0982A0F" w14:textId="77777777" w:rsidR="00921EBA" w:rsidRPr="00EF5BF1" w:rsidRDefault="00000000">
            <w:r w:rsidRPr="00EF5BF1">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8927271" w14:textId="77777777" w:rsidR="00921EBA" w:rsidRPr="00EF5BF1" w:rsidRDefault="00000000">
            <w:r w:rsidRPr="00EF5BF1">
              <w:rPr>
                <w:color w:val="232A30"/>
                <w:sz w:val="17"/>
              </w:rPr>
              <w:t>Informe técnico de consultoría en comunicación estratégica</w:t>
            </w:r>
          </w:p>
        </w:tc>
      </w:tr>
      <w:tr w:rsidR="00921EBA" w:rsidRPr="00EF5BF1" w14:paraId="40EF912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757AC32" w14:textId="77777777" w:rsidR="00921EBA" w:rsidRPr="00EF5BF1" w:rsidRDefault="00000000">
            <w:r w:rsidRPr="00EF5BF1">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975A2B3" w14:textId="77777777" w:rsidR="00921EBA" w:rsidRPr="00EF5BF1" w:rsidRDefault="00000000">
            <w:r w:rsidRPr="00EF5BF1">
              <w:rPr>
                <w:color w:val="232A30"/>
                <w:sz w:val="17"/>
              </w:rPr>
              <w:t>IC-SDHT-2026-06-18</w:t>
            </w:r>
          </w:p>
        </w:tc>
      </w:tr>
    </w:tbl>
    <w:p w14:paraId="2C27DF41" w14:textId="59390397" w:rsidR="00921EBA" w:rsidRPr="00EF5BF1" w:rsidRDefault="00921EBA">
      <w:pPr>
        <w:spacing w:after="100" w:line="259" w:lineRule="auto"/>
        <w:jc w:val="both"/>
      </w:pPr>
    </w:p>
    <w:p w14:paraId="10AC8E51" w14:textId="53EB3386" w:rsidR="00921EBA" w:rsidRPr="00EF5BF1" w:rsidRDefault="00EF5BF1" w:rsidP="00EF5BF1">
      <w:pPr>
        <w:pStyle w:val="Ttulo1"/>
        <w:numPr>
          <w:ilvl w:val="0"/>
          <w:numId w:val="10"/>
        </w:numPr>
      </w:pPr>
      <w:r w:rsidRPr="00EF5BF1">
        <w:t>RESUMEN EJECUTIVO</w:t>
      </w:r>
    </w:p>
    <w:p w14:paraId="46DC7AC3" w14:textId="77777777" w:rsidR="00921EBA" w:rsidRPr="00EF5BF1" w:rsidRDefault="00000000" w:rsidP="00A63630">
      <w:pPr>
        <w:spacing w:after="100" w:line="259" w:lineRule="auto"/>
        <w:ind w:left="720"/>
        <w:jc w:val="both"/>
      </w:pPr>
      <w:r w:rsidRPr="00A63630">
        <w:rPr>
          <w:color w:val="232A30"/>
        </w:rPr>
        <w:t>El artículo revisado cumple una función pedagógica pertinente: explica que las políticas del sector hábitat deben reconocer que las personas viven la ciudad de maneras diferentes y presenta varios enfoques utilizados en la gestión pública. El tono es respetuoso y la estructura por subtítulos facilita ubicar los conceptos principales.</w:t>
      </w:r>
    </w:p>
    <w:p w14:paraId="135E73AB" w14:textId="77777777" w:rsidR="00921EBA" w:rsidRPr="00EF5BF1" w:rsidRDefault="00000000" w:rsidP="00A63630">
      <w:pPr>
        <w:spacing w:after="100" w:line="259" w:lineRule="auto"/>
        <w:ind w:left="720"/>
        <w:jc w:val="both"/>
      </w:pPr>
      <w:r w:rsidRPr="00EF5BF1">
        <w:rPr>
          <w:color w:val="232A30"/>
        </w:rPr>
        <w:t>La principal oportunidad de mejora es transformar una memoria institucional de capacitación en una publicación web centrada en la ciudadanía. El texto explica qué son los enfoques, pero todavía muestra poco cómo cambian una decisión, un programa, una obra o una experiencia cotidiana. La entrada es extensa, las definiciones son abstractas y el recurso más dinámico —las Microhistorias Sonoras— aparece al final.</w:t>
      </w:r>
    </w:p>
    <w:tbl>
      <w:tblPr>
        <w:tblW w:w="0" w:type="auto"/>
        <w:jc w:val="center"/>
        <w:tblLook w:val="04A0" w:firstRow="1" w:lastRow="0" w:firstColumn="1" w:lastColumn="0" w:noHBand="0" w:noVBand="1"/>
      </w:tblPr>
      <w:tblGrid>
        <w:gridCol w:w="9895"/>
      </w:tblGrid>
      <w:tr w:rsidR="00921EBA" w:rsidRPr="00EF5BF1" w14:paraId="2CB5CB8E"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29881F05" w14:textId="77777777" w:rsidR="00921EBA" w:rsidRPr="00EF5BF1" w:rsidRDefault="00000000">
            <w:pPr>
              <w:spacing w:after="60"/>
            </w:pPr>
            <w:r w:rsidRPr="00EF5BF1">
              <w:rPr>
                <w:b/>
                <w:color w:val="00747A"/>
                <w:sz w:val="20"/>
              </w:rPr>
              <w:t>Conclusión central</w:t>
            </w:r>
          </w:p>
          <w:p w14:paraId="661AC99F" w14:textId="77777777" w:rsidR="00921EBA" w:rsidRPr="00EF5BF1" w:rsidRDefault="00000000">
            <w:pPr>
              <w:spacing w:after="0" w:line="252" w:lineRule="auto"/>
            </w:pPr>
            <w:r w:rsidRPr="00EF5BF1">
              <w:rPr>
                <w:color w:val="232A30"/>
              </w:rPr>
              <w:t>La publicación debía pasar de enumerar conceptos a demostrar su utilidad: reconocer barreras, adaptar respuestas y diseñar políticas, programas y proyectos más pertinentes para personas y territorios diversos.</w:t>
            </w:r>
          </w:p>
        </w:tc>
      </w:tr>
    </w:tbl>
    <w:p w14:paraId="5C3FBD3D" w14:textId="77777777" w:rsidR="00A63630" w:rsidRDefault="00A63630" w:rsidP="00A63630">
      <w:pPr>
        <w:spacing w:after="100" w:line="259" w:lineRule="auto"/>
        <w:ind w:left="720"/>
        <w:jc w:val="both"/>
        <w:rPr>
          <w:color w:val="232A30"/>
        </w:rPr>
      </w:pPr>
    </w:p>
    <w:p w14:paraId="554EC48D" w14:textId="49299B83" w:rsidR="00921EBA" w:rsidRDefault="00000000" w:rsidP="00A63630">
      <w:pPr>
        <w:spacing w:after="100" w:line="259" w:lineRule="auto"/>
        <w:ind w:left="720"/>
        <w:jc w:val="both"/>
        <w:rPr>
          <w:color w:val="232A30"/>
        </w:rPr>
      </w:pPr>
      <w:r w:rsidRPr="00EF5BF1">
        <w:rPr>
          <w:color w:val="232A30"/>
        </w:rPr>
        <w:t>Se recomendó simplificar el lenguaje, incluir ejemplos aplicados al hábitat, mejorar el título y la entrada, dar mayor jerarquía a las Microhistorias Sonoras, reemplazar enlaces extensos por botones accesibles y crear una ruta de validación técnica y documental antes de publicar.</w:t>
      </w:r>
    </w:p>
    <w:p w14:paraId="30926BE7" w14:textId="77777777" w:rsidR="00A63630" w:rsidRDefault="00A63630" w:rsidP="00A63630">
      <w:pPr>
        <w:spacing w:after="100" w:line="259" w:lineRule="auto"/>
        <w:ind w:left="720"/>
        <w:jc w:val="both"/>
        <w:rPr>
          <w:color w:val="232A30"/>
        </w:rPr>
      </w:pPr>
    </w:p>
    <w:p w14:paraId="178E6795" w14:textId="77777777" w:rsidR="00A63630" w:rsidRDefault="00A63630" w:rsidP="00A63630">
      <w:pPr>
        <w:spacing w:after="100" w:line="259" w:lineRule="auto"/>
        <w:ind w:left="720"/>
        <w:jc w:val="both"/>
        <w:rPr>
          <w:color w:val="232A30"/>
        </w:rPr>
      </w:pPr>
    </w:p>
    <w:p w14:paraId="26A154E0" w14:textId="77777777" w:rsidR="00A63630" w:rsidRPr="00EF5BF1" w:rsidRDefault="00A63630" w:rsidP="00A63630">
      <w:pPr>
        <w:spacing w:after="100" w:line="259" w:lineRule="auto"/>
        <w:ind w:left="720"/>
        <w:jc w:val="both"/>
      </w:pPr>
    </w:p>
    <w:p w14:paraId="49D73761" w14:textId="6C40B89C" w:rsidR="00921EBA" w:rsidRPr="00EF5BF1" w:rsidRDefault="00A63630" w:rsidP="00A63630">
      <w:pPr>
        <w:pStyle w:val="Ttulo1"/>
        <w:numPr>
          <w:ilvl w:val="0"/>
          <w:numId w:val="10"/>
        </w:numPr>
      </w:pPr>
      <w:r w:rsidRPr="00EF5BF1">
        <w:lastRenderedPageBreak/>
        <w:t>ANTECEDENTES Y CONTEXTO</w:t>
      </w:r>
    </w:p>
    <w:p w14:paraId="60745C21" w14:textId="77777777" w:rsidR="00921EBA" w:rsidRPr="00EF5BF1" w:rsidRDefault="00000000" w:rsidP="00A63630">
      <w:pPr>
        <w:spacing w:after="100" w:line="259" w:lineRule="auto"/>
        <w:ind w:left="720"/>
        <w:jc w:val="both"/>
      </w:pPr>
      <w:r w:rsidRPr="00EF5BF1">
        <w:rPr>
          <w:color w:val="232A30"/>
        </w:rPr>
        <w:t>El documento parte de una jornada de capacitación y sensibilización realizada por la Secretaría Distrital del Hábitat. Desde esa experiencia, busca explicar los enfoques que orientan la gestión pública y promover la consulta de contenidos sonoros producidos por la Escuela del Hábitat y el equipo poblacional.</w:t>
      </w:r>
    </w:p>
    <w:p w14:paraId="6AFF3A4C" w14:textId="77777777" w:rsidR="00921EBA" w:rsidRPr="00EF5BF1" w:rsidRDefault="00000000" w:rsidP="00A63630">
      <w:pPr>
        <w:spacing w:after="100" w:line="259" w:lineRule="auto"/>
        <w:ind w:left="720"/>
        <w:jc w:val="both"/>
      </w:pPr>
      <w:r w:rsidRPr="00EF5BF1">
        <w:rPr>
          <w:color w:val="232A30"/>
        </w:rPr>
        <w:t>Una publicación web institucional debe responder rápidamente tres preguntas: por qué el tema importa, cómo se conecta con la vida cotidiana y qué puede hacer la persona después de leer. Además, un contenido sobre diversidad y enfoques exige precisión conceptual, lenguaje incluyente, accesibilidad y representación no estereotipada.</w:t>
      </w:r>
    </w:p>
    <w:p w14:paraId="5C6C6D6B" w14:textId="151A1022" w:rsidR="00921EBA" w:rsidRPr="00EF5BF1" w:rsidRDefault="00000000" w:rsidP="00A63630">
      <w:pPr>
        <w:pStyle w:val="Prrafodelista"/>
        <w:numPr>
          <w:ilvl w:val="1"/>
          <w:numId w:val="10"/>
        </w:numPr>
        <w:spacing w:before="140" w:after="80"/>
      </w:pPr>
      <w:r w:rsidRPr="00A63630">
        <w:rPr>
          <w:b/>
          <w:color w:val="00747A"/>
          <w:sz w:val="22"/>
        </w:rPr>
        <w:t>Inventario del contenido revisado</w:t>
      </w:r>
    </w:p>
    <w:tbl>
      <w:tblPr>
        <w:tblW w:w="9826" w:type="dxa"/>
        <w:jc w:val="center"/>
        <w:tblLayout w:type="fixed"/>
        <w:tblLook w:val="04A0" w:firstRow="1" w:lastRow="0" w:firstColumn="1" w:lastColumn="0" w:noHBand="0" w:noVBand="1"/>
      </w:tblPr>
      <w:tblGrid>
        <w:gridCol w:w="2439"/>
        <w:gridCol w:w="4082"/>
        <w:gridCol w:w="3305"/>
      </w:tblGrid>
      <w:tr w:rsidR="00921EBA" w:rsidRPr="00EF5BF1" w14:paraId="77354462" w14:textId="77777777" w:rsidTr="00A63630">
        <w:trPr>
          <w:cantSplit/>
          <w:tblHeader/>
          <w:jc w:val="center"/>
        </w:trPr>
        <w:tc>
          <w:tcPr>
            <w:tcW w:w="2439" w:type="dxa"/>
            <w:shd w:val="clear" w:color="auto" w:fill="123456"/>
            <w:tcMar>
              <w:top w:w="70" w:type="dxa"/>
              <w:left w:w="70" w:type="dxa"/>
              <w:bottom w:w="70" w:type="dxa"/>
              <w:right w:w="70" w:type="dxa"/>
            </w:tcMar>
          </w:tcPr>
          <w:p w14:paraId="46AE8CCB" w14:textId="77777777" w:rsidR="00921EBA" w:rsidRPr="00EF5BF1" w:rsidRDefault="00000000" w:rsidP="00A63630">
            <w:pPr>
              <w:jc w:val="center"/>
            </w:pPr>
            <w:r w:rsidRPr="00EF5BF1">
              <w:rPr>
                <w:b/>
                <w:color w:val="FFFFFF"/>
                <w:sz w:val="15"/>
              </w:rPr>
              <w:t>Componente</w:t>
            </w:r>
          </w:p>
        </w:tc>
        <w:tc>
          <w:tcPr>
            <w:tcW w:w="4082" w:type="dxa"/>
            <w:shd w:val="clear" w:color="auto" w:fill="123456"/>
            <w:tcMar>
              <w:top w:w="70" w:type="dxa"/>
              <w:left w:w="70" w:type="dxa"/>
              <w:bottom w:w="70" w:type="dxa"/>
              <w:right w:w="70" w:type="dxa"/>
            </w:tcMar>
          </w:tcPr>
          <w:p w14:paraId="315C294E" w14:textId="77777777" w:rsidR="00921EBA" w:rsidRPr="00EF5BF1" w:rsidRDefault="00000000" w:rsidP="00A63630">
            <w:pPr>
              <w:jc w:val="center"/>
            </w:pPr>
            <w:r w:rsidRPr="00EF5BF1">
              <w:rPr>
                <w:b/>
                <w:color w:val="FFFFFF"/>
                <w:sz w:val="15"/>
              </w:rPr>
              <w:t>Contenido identificado</w:t>
            </w:r>
          </w:p>
        </w:tc>
        <w:tc>
          <w:tcPr>
            <w:tcW w:w="3305" w:type="dxa"/>
            <w:shd w:val="clear" w:color="auto" w:fill="123456"/>
            <w:tcMar>
              <w:top w:w="70" w:type="dxa"/>
              <w:left w:w="70" w:type="dxa"/>
              <w:bottom w:w="70" w:type="dxa"/>
              <w:right w:w="70" w:type="dxa"/>
            </w:tcMar>
          </w:tcPr>
          <w:p w14:paraId="37A95BD8" w14:textId="77777777" w:rsidR="00921EBA" w:rsidRPr="00EF5BF1" w:rsidRDefault="00000000" w:rsidP="00A63630">
            <w:pPr>
              <w:jc w:val="center"/>
            </w:pPr>
            <w:r w:rsidRPr="00EF5BF1">
              <w:rPr>
                <w:b/>
                <w:color w:val="FFFFFF"/>
                <w:sz w:val="15"/>
              </w:rPr>
              <w:t>Observación</w:t>
            </w:r>
          </w:p>
        </w:tc>
      </w:tr>
      <w:tr w:rsidR="00921EBA" w:rsidRPr="00EF5BF1" w14:paraId="47A9E9B2"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8D586A" w14:textId="77777777" w:rsidR="00921EBA" w:rsidRPr="00EF5BF1" w:rsidRDefault="00000000">
            <w:r w:rsidRPr="00EF5BF1">
              <w:rPr>
                <w:b/>
                <w:color w:val="00747A"/>
                <w:sz w:val="15"/>
              </w:rPr>
              <w:t>Título</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85BB3E" w14:textId="77777777" w:rsidR="00921EBA" w:rsidRPr="00EF5BF1" w:rsidRDefault="00000000">
            <w:r w:rsidRPr="00EF5BF1">
              <w:rPr>
                <w:color w:val="232A30"/>
                <w:sz w:val="15"/>
              </w:rPr>
              <w:t>Pregunta sobre qué son los enfoques y por qué importan para Bogotá.</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6D001B" w14:textId="77777777" w:rsidR="00921EBA" w:rsidRPr="00EF5BF1" w:rsidRDefault="00000000">
            <w:r w:rsidRPr="00EF5BF1">
              <w:rPr>
                <w:color w:val="232A30"/>
                <w:sz w:val="15"/>
              </w:rPr>
              <w:t>Correcto, aunque extenso y académico.</w:t>
            </w:r>
          </w:p>
        </w:tc>
      </w:tr>
      <w:tr w:rsidR="00921EBA" w:rsidRPr="00EF5BF1" w14:paraId="7B1C0325"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771BFE" w14:textId="77777777" w:rsidR="00921EBA" w:rsidRPr="00EF5BF1" w:rsidRDefault="00000000">
            <w:r w:rsidRPr="00EF5BF1">
              <w:rPr>
                <w:b/>
                <w:color w:val="00747A"/>
                <w:sz w:val="15"/>
              </w:rPr>
              <w:t>Contexto</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79C04E" w14:textId="77777777" w:rsidR="00921EBA" w:rsidRPr="00EF5BF1" w:rsidRDefault="00000000">
            <w:r w:rsidRPr="00EF5BF1">
              <w:rPr>
                <w:color w:val="232A30"/>
                <w:sz w:val="15"/>
              </w:rPr>
              <w:t>Jornada de capacitación y sensibilización.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D352CB" w14:textId="77777777" w:rsidR="00921EBA" w:rsidRPr="00EF5BF1" w:rsidRDefault="00000000">
            <w:r w:rsidRPr="00EF5BF1">
              <w:rPr>
                <w:color w:val="232A30"/>
                <w:sz w:val="15"/>
              </w:rPr>
              <w:t>Predomina la perspectiva institucional.</w:t>
            </w:r>
          </w:p>
        </w:tc>
      </w:tr>
      <w:tr w:rsidR="00921EBA" w:rsidRPr="00EF5BF1" w14:paraId="6DF99AC6"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B194A1" w14:textId="77777777" w:rsidR="00921EBA" w:rsidRPr="00EF5BF1" w:rsidRDefault="00000000">
            <w:r w:rsidRPr="00EF5BF1">
              <w:rPr>
                <w:b/>
                <w:color w:val="00747A"/>
                <w:sz w:val="15"/>
              </w:rPr>
              <w:t>Derechos</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9FDDCC" w14:textId="77777777" w:rsidR="00921EBA" w:rsidRPr="00EF5BF1" w:rsidRDefault="00000000">
            <w:r w:rsidRPr="00EF5BF1">
              <w:rPr>
                <w:color w:val="232A30"/>
                <w:sz w:val="15"/>
              </w:rPr>
              <w:t>Personas como titulares de derechos e instituciones como responsables.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0CB7F2" w14:textId="77777777" w:rsidR="00921EBA" w:rsidRPr="00EF5BF1" w:rsidRDefault="00000000">
            <w:r w:rsidRPr="00EF5BF1">
              <w:rPr>
                <w:color w:val="232A30"/>
                <w:sz w:val="15"/>
              </w:rPr>
              <w:t>Requiere ejemplo aplicado.</w:t>
            </w:r>
          </w:p>
        </w:tc>
      </w:tr>
      <w:tr w:rsidR="00921EBA" w:rsidRPr="00EF5BF1" w14:paraId="076CCC1F"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B3924C" w14:textId="77777777" w:rsidR="00921EBA" w:rsidRPr="00EF5BF1" w:rsidRDefault="00000000">
            <w:r w:rsidRPr="00EF5BF1">
              <w:rPr>
                <w:b/>
                <w:color w:val="00747A"/>
                <w:sz w:val="15"/>
              </w:rPr>
              <w:t>Diferencial y poblacional</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002488" w14:textId="77777777" w:rsidR="00921EBA" w:rsidRPr="00EF5BF1" w:rsidRDefault="00000000">
            <w:r w:rsidRPr="00EF5BF1">
              <w:rPr>
                <w:color w:val="232A30"/>
                <w:sz w:val="15"/>
              </w:rPr>
              <w:t>Diversidad, barreras y necesidades particulares.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8654B7" w14:textId="77777777" w:rsidR="00921EBA" w:rsidRPr="00EF5BF1" w:rsidRDefault="00000000">
            <w:r w:rsidRPr="00EF5BF1">
              <w:rPr>
                <w:color w:val="232A30"/>
                <w:sz w:val="15"/>
              </w:rPr>
              <w:t>Conviene diferenciarlos mediante casos.</w:t>
            </w:r>
          </w:p>
        </w:tc>
      </w:tr>
      <w:tr w:rsidR="00921EBA" w:rsidRPr="00EF5BF1" w14:paraId="37E38A5F"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DF7A5B" w14:textId="77777777" w:rsidR="00921EBA" w:rsidRPr="00EF5BF1" w:rsidRDefault="00000000">
            <w:r w:rsidRPr="00EF5BF1">
              <w:rPr>
                <w:b/>
                <w:color w:val="00747A"/>
                <w:sz w:val="15"/>
              </w:rPr>
              <w:t>Género</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65DEA2" w14:textId="77777777" w:rsidR="00921EBA" w:rsidRPr="00EF5BF1" w:rsidRDefault="00000000">
            <w:r w:rsidRPr="00EF5BF1">
              <w:rPr>
                <w:color w:val="232A30"/>
                <w:sz w:val="15"/>
              </w:rPr>
              <w:t>Transformación de desigualdades y brechas.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1AC424" w14:textId="77777777" w:rsidR="00921EBA" w:rsidRPr="00EF5BF1" w:rsidRDefault="00000000">
            <w:r w:rsidRPr="00EF5BF1">
              <w:rPr>
                <w:color w:val="232A30"/>
                <w:sz w:val="15"/>
              </w:rPr>
              <w:t>Debe conservar precisión y evitar simplificaciones.</w:t>
            </w:r>
          </w:p>
        </w:tc>
      </w:tr>
      <w:tr w:rsidR="00921EBA" w:rsidRPr="00EF5BF1" w14:paraId="39C9000D"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402A91" w14:textId="77777777" w:rsidR="00921EBA" w:rsidRPr="00EF5BF1" w:rsidRDefault="00000000">
            <w:r w:rsidRPr="00EF5BF1">
              <w:rPr>
                <w:b/>
                <w:color w:val="00747A"/>
                <w:sz w:val="15"/>
              </w:rPr>
              <w:t>Territorial y ambiental</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ADBE2A" w14:textId="77777777" w:rsidR="00921EBA" w:rsidRPr="00EF5BF1" w:rsidRDefault="00000000">
            <w:r w:rsidRPr="00EF5BF1">
              <w:rPr>
                <w:color w:val="232A30"/>
                <w:sz w:val="15"/>
              </w:rPr>
              <w:t>Diferencias locales y relación con el entorno.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6521A7" w14:textId="77777777" w:rsidR="00921EBA" w:rsidRPr="00EF5BF1" w:rsidRDefault="00000000">
            <w:r w:rsidRPr="00EF5BF1">
              <w:rPr>
                <w:color w:val="232A30"/>
                <w:sz w:val="15"/>
              </w:rPr>
              <w:t>Puede conectarse con barrio, vivienda y servicios.</w:t>
            </w:r>
          </w:p>
        </w:tc>
      </w:tr>
      <w:tr w:rsidR="00921EBA" w:rsidRPr="00EF5BF1" w14:paraId="2F5A08AE"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13BA47" w14:textId="77777777" w:rsidR="00921EBA" w:rsidRPr="00EF5BF1" w:rsidRDefault="00000000">
            <w:r w:rsidRPr="00EF5BF1">
              <w:rPr>
                <w:b/>
                <w:color w:val="00747A"/>
                <w:sz w:val="15"/>
              </w:rPr>
              <w:t>Cultura ciudadana</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DE218A" w14:textId="77777777" w:rsidR="00921EBA" w:rsidRPr="00EF5BF1" w:rsidRDefault="00000000">
            <w:r w:rsidRPr="00EF5BF1">
              <w:rPr>
                <w:color w:val="232A30"/>
                <w:sz w:val="15"/>
              </w:rPr>
              <w:t>Corresponsabilidad, diálogo y soluciones colectivas.</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B98CC3" w14:textId="77777777" w:rsidR="00921EBA" w:rsidRPr="00EF5BF1" w:rsidRDefault="00000000">
            <w:r w:rsidRPr="00EF5BF1">
              <w:rPr>
                <w:color w:val="232A30"/>
                <w:sz w:val="15"/>
              </w:rPr>
              <w:t>Debe mostrar mecanismos reales de participación.</w:t>
            </w:r>
          </w:p>
        </w:tc>
      </w:tr>
      <w:tr w:rsidR="00921EBA" w:rsidRPr="00EF5BF1" w14:paraId="7724BA32" w14:textId="77777777" w:rsidTr="00A63630">
        <w:trPr>
          <w:cantSplit/>
          <w:jc w:val="center"/>
        </w:trPr>
        <w:tc>
          <w:tcPr>
            <w:tcW w:w="243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0BCE28" w14:textId="77777777" w:rsidR="00921EBA" w:rsidRPr="00EF5BF1" w:rsidRDefault="00000000">
            <w:r w:rsidRPr="00EF5BF1">
              <w:rPr>
                <w:b/>
                <w:color w:val="00747A"/>
                <w:sz w:val="15"/>
              </w:rPr>
              <w:t>Microhistorias Sonoras</w:t>
            </w:r>
          </w:p>
        </w:tc>
        <w:tc>
          <w:tcPr>
            <w:tcW w:w="408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F0B14B" w14:textId="77777777" w:rsidR="00921EBA" w:rsidRPr="00EF5BF1" w:rsidRDefault="00000000">
            <w:r w:rsidRPr="00EF5BF1">
              <w:rPr>
                <w:color w:val="232A30"/>
                <w:sz w:val="15"/>
              </w:rPr>
              <w:t>Contenidos sobre enfoques diferencial, de género y poblacional.</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CE5F24" w14:textId="77777777" w:rsidR="00921EBA" w:rsidRPr="00EF5BF1" w:rsidRDefault="00000000">
            <w:r w:rsidRPr="00EF5BF1">
              <w:rPr>
                <w:color w:val="232A30"/>
                <w:sz w:val="15"/>
              </w:rPr>
              <w:t>Es el recurso más dinámico, pero aparece al final.</w:t>
            </w:r>
          </w:p>
        </w:tc>
      </w:tr>
    </w:tbl>
    <w:p w14:paraId="5708135D" w14:textId="1FF65DF8" w:rsidR="00921EBA" w:rsidRPr="00EF5BF1" w:rsidRDefault="00A63630" w:rsidP="00A63630">
      <w:pPr>
        <w:pStyle w:val="Ttulo1"/>
        <w:numPr>
          <w:ilvl w:val="0"/>
          <w:numId w:val="10"/>
        </w:numPr>
      </w:pPr>
      <w:r w:rsidRPr="00EF5BF1">
        <w:t>OBJETIVOS DEL ACOMPAÑAMIENTO</w:t>
      </w:r>
    </w:p>
    <w:p w14:paraId="6BDBB2B8" w14:textId="59D2D75B" w:rsidR="00921EBA" w:rsidRPr="00EF5BF1" w:rsidRDefault="00000000" w:rsidP="00A63630">
      <w:pPr>
        <w:pStyle w:val="Prrafodelista"/>
        <w:numPr>
          <w:ilvl w:val="1"/>
          <w:numId w:val="10"/>
        </w:numPr>
        <w:spacing w:before="140" w:after="80"/>
      </w:pPr>
      <w:r w:rsidRPr="00A63630">
        <w:rPr>
          <w:b/>
          <w:color w:val="00747A"/>
          <w:sz w:val="22"/>
        </w:rPr>
        <w:t>Objetivo general</w:t>
      </w:r>
    </w:p>
    <w:p w14:paraId="6664382C" w14:textId="77777777" w:rsidR="00921EBA" w:rsidRDefault="00000000" w:rsidP="00A63630">
      <w:pPr>
        <w:spacing w:after="100" w:line="259" w:lineRule="auto"/>
        <w:ind w:left="720"/>
        <w:jc w:val="both"/>
        <w:rPr>
          <w:color w:val="232A30"/>
        </w:rPr>
      </w:pPr>
      <w:r w:rsidRPr="00EF5BF1">
        <w:rPr>
          <w:color w:val="232A30"/>
        </w:rPr>
        <w:t>Evaluar la calidad estratégica, editorial y ciudadana del artículo “Enfoques 2026” y formular ajustes que fortalezcan su claridad, utilidad pública, accesibilidad y coherencia institucional.</w:t>
      </w:r>
    </w:p>
    <w:p w14:paraId="55104AC6" w14:textId="77777777" w:rsidR="00A63630" w:rsidRPr="00EF5BF1" w:rsidRDefault="00A63630" w:rsidP="00A63630">
      <w:pPr>
        <w:spacing w:after="100" w:line="259" w:lineRule="auto"/>
        <w:ind w:left="720"/>
        <w:jc w:val="both"/>
      </w:pPr>
    </w:p>
    <w:p w14:paraId="2DCBEF97" w14:textId="76DBFE77" w:rsidR="00921EBA" w:rsidRPr="00EF5BF1" w:rsidRDefault="00000000" w:rsidP="00A63630">
      <w:pPr>
        <w:pStyle w:val="Prrafodelista"/>
        <w:numPr>
          <w:ilvl w:val="1"/>
          <w:numId w:val="10"/>
        </w:numPr>
        <w:spacing w:before="140" w:after="80"/>
      </w:pPr>
      <w:r w:rsidRPr="00A63630">
        <w:rPr>
          <w:b/>
          <w:color w:val="00747A"/>
          <w:sz w:val="22"/>
        </w:rPr>
        <w:t>Objetivos específicos</w:t>
      </w:r>
    </w:p>
    <w:p w14:paraId="03B33426" w14:textId="77777777" w:rsidR="00921EBA" w:rsidRPr="00EF5BF1" w:rsidRDefault="00000000" w:rsidP="00A63630">
      <w:pPr>
        <w:pStyle w:val="Listaconvietas"/>
        <w:numPr>
          <w:ilvl w:val="0"/>
          <w:numId w:val="12"/>
        </w:numPr>
        <w:spacing w:after="60"/>
      </w:pPr>
      <w:r w:rsidRPr="00EF5BF1">
        <w:rPr>
          <w:color w:val="232A30"/>
        </w:rPr>
        <w:t>Analizar si el título, la entrada y la estructura responden a una necesidad de la audiencia.</w:t>
      </w:r>
    </w:p>
    <w:p w14:paraId="0CE44371" w14:textId="77777777" w:rsidR="00921EBA" w:rsidRPr="00EF5BF1" w:rsidRDefault="00000000" w:rsidP="00A63630">
      <w:pPr>
        <w:pStyle w:val="Listaconvietas"/>
        <w:numPr>
          <w:ilvl w:val="0"/>
          <w:numId w:val="12"/>
        </w:numPr>
        <w:spacing w:after="60"/>
      </w:pPr>
      <w:r w:rsidRPr="00EF5BF1">
        <w:rPr>
          <w:color w:val="232A30"/>
        </w:rPr>
        <w:t>Revisar la comprensión de las definiciones y su relación con decisiones del sector hábitat.</w:t>
      </w:r>
    </w:p>
    <w:p w14:paraId="2BFBEAEB" w14:textId="77777777" w:rsidR="00921EBA" w:rsidRPr="00EF5BF1" w:rsidRDefault="00000000" w:rsidP="00A63630">
      <w:pPr>
        <w:pStyle w:val="Listaconvietas"/>
        <w:numPr>
          <w:ilvl w:val="0"/>
          <w:numId w:val="12"/>
        </w:numPr>
        <w:spacing w:after="60"/>
      </w:pPr>
      <w:r w:rsidRPr="00EF5BF1">
        <w:rPr>
          <w:color w:val="232A30"/>
        </w:rPr>
        <w:t>Identificar redundancias, densidad conceptual y oportunidades de simplificación.</w:t>
      </w:r>
    </w:p>
    <w:p w14:paraId="7A6FFAEE" w14:textId="77777777" w:rsidR="00921EBA" w:rsidRPr="00EF5BF1" w:rsidRDefault="00000000" w:rsidP="00A63630">
      <w:pPr>
        <w:pStyle w:val="Listaconvietas"/>
        <w:numPr>
          <w:ilvl w:val="0"/>
          <w:numId w:val="12"/>
        </w:numPr>
        <w:spacing w:after="60"/>
      </w:pPr>
      <w:r w:rsidRPr="00EF5BF1">
        <w:rPr>
          <w:color w:val="232A30"/>
        </w:rPr>
        <w:t>Evaluar la jerarquía y función de las Microhistorias Sonoras.</w:t>
      </w:r>
    </w:p>
    <w:p w14:paraId="34FA7A31" w14:textId="77777777" w:rsidR="00921EBA" w:rsidRPr="00EF5BF1" w:rsidRDefault="00000000" w:rsidP="00A63630">
      <w:pPr>
        <w:pStyle w:val="Listaconvietas"/>
        <w:numPr>
          <w:ilvl w:val="0"/>
          <w:numId w:val="12"/>
        </w:numPr>
        <w:spacing w:after="60"/>
      </w:pPr>
      <w:r w:rsidRPr="00EF5BF1">
        <w:rPr>
          <w:color w:val="232A30"/>
        </w:rPr>
        <w:t xml:space="preserve">Prevenir riesgos de imprecisión, estereotipos, </w:t>
      </w:r>
      <w:proofErr w:type="spellStart"/>
      <w:r w:rsidRPr="00EF5BF1">
        <w:rPr>
          <w:color w:val="232A30"/>
        </w:rPr>
        <w:t>tokenismo</w:t>
      </w:r>
      <w:proofErr w:type="spellEnd"/>
      <w:r w:rsidRPr="00EF5BF1">
        <w:rPr>
          <w:color w:val="232A30"/>
        </w:rPr>
        <w:t xml:space="preserve"> o lenguaje excluyente.</w:t>
      </w:r>
    </w:p>
    <w:p w14:paraId="082E7BDA" w14:textId="77777777" w:rsidR="00921EBA" w:rsidRPr="00EF5BF1" w:rsidRDefault="00000000" w:rsidP="00A63630">
      <w:pPr>
        <w:pStyle w:val="Listaconvietas"/>
        <w:numPr>
          <w:ilvl w:val="0"/>
          <w:numId w:val="12"/>
        </w:numPr>
        <w:spacing w:after="60"/>
      </w:pPr>
      <w:r w:rsidRPr="00EF5BF1">
        <w:rPr>
          <w:color w:val="232A30"/>
        </w:rPr>
        <w:t>Proponer una estructura web escaneable, accesible y orientada a la acción.</w:t>
      </w:r>
    </w:p>
    <w:p w14:paraId="7A5209B2" w14:textId="77777777" w:rsidR="00921EBA" w:rsidRPr="00A63630" w:rsidRDefault="00000000" w:rsidP="00A63630">
      <w:pPr>
        <w:pStyle w:val="Listaconvietas"/>
        <w:numPr>
          <w:ilvl w:val="0"/>
          <w:numId w:val="12"/>
        </w:numPr>
        <w:spacing w:after="60"/>
      </w:pPr>
      <w:r w:rsidRPr="00EF5BF1">
        <w:rPr>
          <w:color w:val="232A30"/>
        </w:rPr>
        <w:t>Establecer evidencias mínimas para acreditar validación, publicación y resultados.</w:t>
      </w:r>
    </w:p>
    <w:p w14:paraId="5603C4F7" w14:textId="77777777" w:rsidR="00A63630" w:rsidRPr="00EF5BF1" w:rsidRDefault="00A63630" w:rsidP="00A63630">
      <w:pPr>
        <w:pStyle w:val="Listaconvietas"/>
        <w:numPr>
          <w:ilvl w:val="0"/>
          <w:numId w:val="0"/>
        </w:numPr>
        <w:spacing w:after="60"/>
        <w:ind w:left="1080"/>
      </w:pPr>
    </w:p>
    <w:p w14:paraId="384AF803" w14:textId="46E01977" w:rsidR="00921EBA" w:rsidRPr="00EF5BF1" w:rsidRDefault="00A63630" w:rsidP="00A63630">
      <w:pPr>
        <w:pStyle w:val="Ttulo1"/>
        <w:numPr>
          <w:ilvl w:val="0"/>
          <w:numId w:val="10"/>
        </w:numPr>
      </w:pPr>
      <w:r w:rsidRPr="00EF5BF1">
        <w:lastRenderedPageBreak/>
        <w:t>ALCANCE Y METODOLOGÍA</w:t>
      </w:r>
    </w:p>
    <w:p w14:paraId="2F1958CB" w14:textId="24400D74" w:rsidR="00921EBA" w:rsidRPr="00EF5BF1" w:rsidRDefault="00000000" w:rsidP="00A63630">
      <w:pPr>
        <w:pStyle w:val="Prrafodelista"/>
        <w:numPr>
          <w:ilvl w:val="1"/>
          <w:numId w:val="10"/>
        </w:numPr>
        <w:spacing w:before="140" w:after="80"/>
      </w:pPr>
      <w:r w:rsidRPr="00A63630">
        <w:rPr>
          <w:b/>
          <w:color w:val="00747A"/>
          <w:sz w:val="22"/>
        </w:rPr>
        <w:t>Alcance</w:t>
      </w:r>
    </w:p>
    <w:p w14:paraId="7A702515" w14:textId="77777777" w:rsidR="00921EBA" w:rsidRDefault="00000000" w:rsidP="00A63630">
      <w:pPr>
        <w:spacing w:after="100" w:line="259" w:lineRule="auto"/>
        <w:ind w:left="720"/>
        <w:jc w:val="both"/>
        <w:rPr>
          <w:color w:val="232A30"/>
        </w:rPr>
      </w:pPr>
      <w:r w:rsidRPr="00EF5BF1">
        <w:rPr>
          <w:color w:val="232A30"/>
        </w:rPr>
        <w:t>El análisis tuvo alcance comunicacional, editorial, reputacional y de experiencia de usuario. No constituye concepto jurídico ni certificación técnica de las definiciones. La aprobación sustantiva corresponde a los equipos competentes y a los lineamientos distritales aplicables.</w:t>
      </w:r>
    </w:p>
    <w:p w14:paraId="1B85D53D" w14:textId="77777777" w:rsidR="00A63630" w:rsidRPr="00EF5BF1" w:rsidRDefault="00A63630" w:rsidP="00A63630">
      <w:pPr>
        <w:spacing w:after="100" w:line="259" w:lineRule="auto"/>
        <w:ind w:left="720"/>
        <w:jc w:val="both"/>
      </w:pPr>
    </w:p>
    <w:p w14:paraId="3B4B7F74" w14:textId="3F818E53" w:rsidR="00921EBA" w:rsidRPr="00EF5BF1" w:rsidRDefault="00000000" w:rsidP="00A63630">
      <w:pPr>
        <w:pStyle w:val="Prrafodelista"/>
        <w:numPr>
          <w:ilvl w:val="1"/>
          <w:numId w:val="10"/>
        </w:numPr>
        <w:spacing w:before="140" w:after="80"/>
      </w:pPr>
      <w:r w:rsidRPr="00A63630">
        <w:rPr>
          <w:b/>
          <w:color w:val="00747A"/>
          <w:sz w:val="22"/>
        </w:rPr>
        <w:t>Metodología aplicada</w:t>
      </w:r>
    </w:p>
    <w:tbl>
      <w:tblPr>
        <w:tblW w:w="9277" w:type="dxa"/>
        <w:jc w:val="center"/>
        <w:tblLayout w:type="fixed"/>
        <w:tblLook w:val="04A0" w:firstRow="1" w:lastRow="0" w:firstColumn="1" w:lastColumn="0" w:noHBand="0" w:noVBand="1"/>
      </w:tblPr>
      <w:tblGrid>
        <w:gridCol w:w="2474"/>
        <w:gridCol w:w="6803"/>
      </w:tblGrid>
      <w:tr w:rsidR="00921EBA" w:rsidRPr="00EF5BF1" w14:paraId="43514063" w14:textId="77777777" w:rsidTr="00A63630">
        <w:trPr>
          <w:cantSplit/>
          <w:tblHeader/>
          <w:jc w:val="center"/>
        </w:trPr>
        <w:tc>
          <w:tcPr>
            <w:tcW w:w="2474" w:type="dxa"/>
            <w:shd w:val="clear" w:color="auto" w:fill="123456"/>
            <w:tcMar>
              <w:top w:w="70" w:type="dxa"/>
              <w:left w:w="70" w:type="dxa"/>
              <w:bottom w:w="70" w:type="dxa"/>
              <w:right w:w="70" w:type="dxa"/>
            </w:tcMar>
          </w:tcPr>
          <w:p w14:paraId="5A656379" w14:textId="77777777" w:rsidR="00921EBA" w:rsidRPr="00EF5BF1" w:rsidRDefault="00000000" w:rsidP="00A63630">
            <w:pPr>
              <w:jc w:val="center"/>
            </w:pPr>
            <w:r w:rsidRPr="00EF5BF1">
              <w:rPr>
                <w:b/>
                <w:color w:val="FFFFFF"/>
                <w:sz w:val="16"/>
              </w:rPr>
              <w:t>Etapa</w:t>
            </w:r>
          </w:p>
        </w:tc>
        <w:tc>
          <w:tcPr>
            <w:tcW w:w="6803" w:type="dxa"/>
            <w:shd w:val="clear" w:color="auto" w:fill="123456"/>
            <w:tcMar>
              <w:top w:w="70" w:type="dxa"/>
              <w:left w:w="70" w:type="dxa"/>
              <w:bottom w:w="70" w:type="dxa"/>
              <w:right w:w="70" w:type="dxa"/>
            </w:tcMar>
          </w:tcPr>
          <w:p w14:paraId="7EA60D18" w14:textId="77777777" w:rsidR="00921EBA" w:rsidRPr="00EF5BF1" w:rsidRDefault="00000000" w:rsidP="00A63630">
            <w:pPr>
              <w:jc w:val="center"/>
            </w:pPr>
            <w:r w:rsidRPr="00EF5BF1">
              <w:rPr>
                <w:b/>
                <w:color w:val="FFFFFF"/>
                <w:sz w:val="16"/>
              </w:rPr>
              <w:t>Aplicación</w:t>
            </w:r>
          </w:p>
        </w:tc>
      </w:tr>
      <w:tr w:rsidR="00921EBA" w:rsidRPr="00EF5BF1" w14:paraId="2ECD4FA7" w14:textId="77777777" w:rsidTr="00A63630">
        <w:trPr>
          <w:cantSplit/>
          <w:jc w:val="center"/>
        </w:trPr>
        <w:tc>
          <w:tcPr>
            <w:tcW w:w="247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1FFABF" w14:textId="77777777" w:rsidR="00921EBA" w:rsidRPr="00EF5BF1" w:rsidRDefault="00000000">
            <w:r w:rsidRPr="00EF5BF1">
              <w:rPr>
                <w:b/>
                <w:color w:val="00747A"/>
                <w:sz w:val="15"/>
              </w:rPr>
              <w:t>Lectura integral</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E330A1" w14:textId="77777777" w:rsidR="00921EBA" w:rsidRPr="00EF5BF1" w:rsidRDefault="00000000">
            <w:r w:rsidRPr="00EF5BF1">
              <w:rPr>
                <w:color w:val="232A30"/>
                <w:sz w:val="15"/>
              </w:rPr>
              <w:t>Revisión del título, entrada, secuencia, imágenes, enlaces y cierre.</w:t>
            </w:r>
          </w:p>
        </w:tc>
      </w:tr>
      <w:tr w:rsidR="00921EBA" w:rsidRPr="00EF5BF1" w14:paraId="385E670F" w14:textId="77777777" w:rsidTr="00A63630">
        <w:trPr>
          <w:cantSplit/>
          <w:jc w:val="center"/>
        </w:trPr>
        <w:tc>
          <w:tcPr>
            <w:tcW w:w="247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75983B" w14:textId="77777777" w:rsidR="00921EBA" w:rsidRPr="00EF5BF1" w:rsidRDefault="00000000">
            <w:r w:rsidRPr="00EF5BF1">
              <w:rPr>
                <w:b/>
                <w:color w:val="00747A"/>
                <w:sz w:val="15"/>
              </w:rPr>
              <w:t>Prueba de utilidad</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5DCBC0" w14:textId="77777777" w:rsidR="00921EBA" w:rsidRPr="00EF5BF1" w:rsidRDefault="00000000">
            <w:r w:rsidRPr="00EF5BF1">
              <w:rPr>
                <w:color w:val="232A30"/>
                <w:sz w:val="15"/>
              </w:rPr>
              <w:t>Identificación del beneficio que obtiene la audiencia.</w:t>
            </w:r>
          </w:p>
        </w:tc>
      </w:tr>
      <w:tr w:rsidR="00921EBA" w:rsidRPr="00EF5BF1" w14:paraId="290F7377" w14:textId="77777777" w:rsidTr="00A63630">
        <w:trPr>
          <w:cantSplit/>
          <w:jc w:val="center"/>
        </w:trPr>
        <w:tc>
          <w:tcPr>
            <w:tcW w:w="247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A469EB" w14:textId="77777777" w:rsidR="00921EBA" w:rsidRPr="00EF5BF1" w:rsidRDefault="00000000">
            <w:r w:rsidRPr="00EF5BF1">
              <w:rPr>
                <w:b/>
                <w:color w:val="00747A"/>
                <w:sz w:val="15"/>
              </w:rPr>
              <w:t>Prueba de claridad</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800A13" w14:textId="77777777" w:rsidR="00921EBA" w:rsidRPr="00EF5BF1" w:rsidRDefault="00000000">
            <w:r w:rsidRPr="00EF5BF1">
              <w:rPr>
                <w:color w:val="232A30"/>
                <w:sz w:val="15"/>
              </w:rPr>
              <w:t>Detección de abstracciones, repeticiones y tecnicismos.</w:t>
            </w:r>
          </w:p>
        </w:tc>
      </w:tr>
      <w:tr w:rsidR="00921EBA" w:rsidRPr="00EF5BF1" w14:paraId="14C73057" w14:textId="77777777" w:rsidTr="00A63630">
        <w:trPr>
          <w:cantSplit/>
          <w:jc w:val="center"/>
        </w:trPr>
        <w:tc>
          <w:tcPr>
            <w:tcW w:w="247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CD59BF" w14:textId="77777777" w:rsidR="00921EBA" w:rsidRPr="00EF5BF1" w:rsidRDefault="00000000">
            <w:r w:rsidRPr="00EF5BF1">
              <w:rPr>
                <w:b/>
                <w:color w:val="00747A"/>
                <w:sz w:val="15"/>
              </w:rPr>
              <w:t>Jerarquía editorial</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F8D318" w14:textId="77777777" w:rsidR="00921EBA" w:rsidRPr="00EF5BF1" w:rsidRDefault="00000000">
            <w:r w:rsidRPr="00EF5BF1">
              <w:rPr>
                <w:color w:val="232A30"/>
                <w:sz w:val="15"/>
              </w:rPr>
              <w:t xml:space="preserve">Evaluación de subtítulos, longitud, </w:t>
            </w:r>
            <w:proofErr w:type="spellStart"/>
            <w:r w:rsidRPr="00EF5BF1">
              <w:rPr>
                <w:color w:val="232A30"/>
                <w:sz w:val="15"/>
              </w:rPr>
              <w:t>escaneabilidad</w:t>
            </w:r>
            <w:proofErr w:type="spellEnd"/>
            <w:r w:rsidRPr="00EF5BF1">
              <w:rPr>
                <w:color w:val="232A30"/>
                <w:sz w:val="15"/>
              </w:rPr>
              <w:t xml:space="preserve"> y llamados a la acción.</w:t>
            </w:r>
          </w:p>
        </w:tc>
      </w:tr>
      <w:tr w:rsidR="00921EBA" w:rsidRPr="00EF5BF1" w14:paraId="67CB1AEC" w14:textId="77777777" w:rsidTr="00A63630">
        <w:trPr>
          <w:cantSplit/>
          <w:jc w:val="center"/>
        </w:trPr>
        <w:tc>
          <w:tcPr>
            <w:tcW w:w="247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962D62" w14:textId="77777777" w:rsidR="00921EBA" w:rsidRPr="00EF5BF1" w:rsidRDefault="00000000">
            <w:r w:rsidRPr="00EF5BF1">
              <w:rPr>
                <w:b/>
                <w:color w:val="00747A"/>
                <w:sz w:val="15"/>
              </w:rPr>
              <w:t>Análisis de riesgos</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57CFC8" w14:textId="77777777" w:rsidR="00921EBA" w:rsidRPr="00EF5BF1" w:rsidRDefault="00000000">
            <w:r w:rsidRPr="00EF5BF1">
              <w:rPr>
                <w:color w:val="232A30"/>
                <w:sz w:val="15"/>
              </w:rPr>
              <w:t>Lenguaje, representación, accesibilidad, enlaces e imagen.</w:t>
            </w:r>
          </w:p>
        </w:tc>
      </w:tr>
      <w:tr w:rsidR="00921EBA" w:rsidRPr="00EF5BF1" w14:paraId="12A492F7" w14:textId="77777777" w:rsidTr="00A63630">
        <w:trPr>
          <w:cantSplit/>
          <w:jc w:val="center"/>
        </w:trPr>
        <w:tc>
          <w:tcPr>
            <w:tcW w:w="247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D4C5E5" w14:textId="77777777" w:rsidR="00921EBA" w:rsidRPr="00EF5BF1" w:rsidRDefault="00000000">
            <w:r w:rsidRPr="00EF5BF1">
              <w:rPr>
                <w:b/>
                <w:color w:val="00747A"/>
                <w:sz w:val="15"/>
              </w:rPr>
              <w:t>Diseño de mejora</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B8CD2F" w14:textId="77777777" w:rsidR="00921EBA" w:rsidRPr="00EF5BF1" w:rsidRDefault="00000000">
            <w:r w:rsidRPr="00EF5BF1">
              <w:rPr>
                <w:color w:val="232A30"/>
                <w:sz w:val="15"/>
              </w:rPr>
              <w:t>Propuesta de estructura, mensajes y recursos.</w:t>
            </w:r>
          </w:p>
        </w:tc>
      </w:tr>
      <w:tr w:rsidR="00921EBA" w:rsidRPr="00EF5BF1" w14:paraId="09F41AA0" w14:textId="77777777" w:rsidTr="00A63630">
        <w:trPr>
          <w:cantSplit/>
          <w:jc w:val="center"/>
        </w:trPr>
        <w:tc>
          <w:tcPr>
            <w:tcW w:w="247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A6D031" w14:textId="77777777" w:rsidR="00921EBA" w:rsidRPr="00EF5BF1" w:rsidRDefault="00000000">
            <w:r w:rsidRPr="00EF5BF1">
              <w:rPr>
                <w:b/>
                <w:color w:val="00747A"/>
                <w:sz w:val="15"/>
              </w:rPr>
              <w:t>Trazabilidad</w:t>
            </w:r>
          </w:p>
        </w:tc>
        <w:tc>
          <w:tcPr>
            <w:tcW w:w="68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8DC60F" w14:textId="77777777" w:rsidR="00921EBA" w:rsidRPr="00EF5BF1" w:rsidRDefault="00000000">
            <w:r w:rsidRPr="00EF5BF1">
              <w:rPr>
                <w:color w:val="232A30"/>
                <w:sz w:val="15"/>
              </w:rPr>
              <w:t>Definición de soportes de aprobación, publicación y desempeño.</w:t>
            </w:r>
          </w:p>
        </w:tc>
      </w:tr>
    </w:tbl>
    <w:p w14:paraId="74AE1243" w14:textId="5EC40F9E" w:rsidR="00921EBA" w:rsidRPr="00EF5BF1" w:rsidRDefault="00A63630" w:rsidP="00A63630">
      <w:pPr>
        <w:pStyle w:val="Ttulo1"/>
        <w:numPr>
          <w:ilvl w:val="0"/>
          <w:numId w:val="10"/>
        </w:numPr>
      </w:pPr>
      <w:r w:rsidRPr="00EF5BF1">
        <w:t>DIAGNÓSTICO EDITORIAL</w:t>
      </w:r>
    </w:p>
    <w:p w14:paraId="54FF7FA3" w14:textId="0233CFA0" w:rsidR="00921EBA" w:rsidRPr="00EF5BF1" w:rsidRDefault="00000000" w:rsidP="00A63630">
      <w:pPr>
        <w:pStyle w:val="Prrafodelista"/>
        <w:numPr>
          <w:ilvl w:val="1"/>
          <w:numId w:val="10"/>
        </w:numPr>
        <w:spacing w:before="140" w:after="80"/>
      </w:pPr>
      <w:r w:rsidRPr="00A63630">
        <w:rPr>
          <w:b/>
          <w:color w:val="00747A"/>
          <w:sz w:val="22"/>
        </w:rPr>
        <w:t>Fortalezas</w:t>
      </w:r>
    </w:p>
    <w:p w14:paraId="68D06E3F" w14:textId="77777777" w:rsidR="00921EBA" w:rsidRPr="00EF5BF1" w:rsidRDefault="00000000" w:rsidP="00A63630">
      <w:pPr>
        <w:pStyle w:val="Listaconvietas"/>
        <w:numPr>
          <w:ilvl w:val="0"/>
          <w:numId w:val="14"/>
        </w:numPr>
        <w:spacing w:after="60"/>
      </w:pPr>
      <w:r w:rsidRPr="00EF5BF1">
        <w:rPr>
          <w:color w:val="232A30"/>
        </w:rPr>
        <w:t>Reconoce la diversidad de personas, territorios y contextos.</w:t>
      </w:r>
    </w:p>
    <w:p w14:paraId="1F226585" w14:textId="77777777" w:rsidR="00921EBA" w:rsidRPr="00EF5BF1" w:rsidRDefault="00000000" w:rsidP="00A63630">
      <w:pPr>
        <w:pStyle w:val="Listaconvietas"/>
        <w:numPr>
          <w:ilvl w:val="0"/>
          <w:numId w:val="14"/>
        </w:numPr>
        <w:spacing w:after="60"/>
      </w:pPr>
      <w:r w:rsidRPr="00EF5BF1">
        <w:rPr>
          <w:color w:val="232A30"/>
        </w:rPr>
        <w:t>La estructura por enfoques facilita localizar conceptos.</w:t>
      </w:r>
    </w:p>
    <w:p w14:paraId="059D51BF" w14:textId="77777777" w:rsidR="00921EBA" w:rsidRPr="00EF5BF1" w:rsidRDefault="00000000" w:rsidP="00A63630">
      <w:pPr>
        <w:pStyle w:val="Listaconvietas"/>
        <w:numPr>
          <w:ilvl w:val="0"/>
          <w:numId w:val="14"/>
        </w:numPr>
        <w:spacing w:after="60"/>
      </w:pPr>
      <w:r w:rsidRPr="00EF5BF1">
        <w:rPr>
          <w:color w:val="232A30"/>
        </w:rPr>
        <w:t>El tono es institucional, respetuoso y pedagógico.</w:t>
      </w:r>
    </w:p>
    <w:p w14:paraId="7F55C93A" w14:textId="77777777" w:rsidR="00921EBA" w:rsidRPr="00EF5BF1" w:rsidRDefault="00000000" w:rsidP="00A63630">
      <w:pPr>
        <w:pStyle w:val="Listaconvietas"/>
        <w:numPr>
          <w:ilvl w:val="0"/>
          <w:numId w:val="14"/>
        </w:numPr>
        <w:spacing w:after="60"/>
      </w:pPr>
      <w:r w:rsidRPr="00EF5BF1">
        <w:rPr>
          <w:color w:val="232A30"/>
        </w:rPr>
        <w:t>Vincula formación interna con divulgación pública.</w:t>
      </w:r>
    </w:p>
    <w:p w14:paraId="1915A2CB" w14:textId="77777777" w:rsidR="00921EBA" w:rsidRPr="00EF5BF1" w:rsidRDefault="00000000" w:rsidP="00A63630">
      <w:pPr>
        <w:pStyle w:val="Listaconvietas"/>
        <w:numPr>
          <w:ilvl w:val="0"/>
          <w:numId w:val="14"/>
        </w:numPr>
        <w:spacing w:after="60"/>
      </w:pPr>
      <w:r w:rsidRPr="00EF5BF1">
        <w:rPr>
          <w:color w:val="232A30"/>
        </w:rPr>
        <w:t>Las Microhistorias Sonoras permiten traducir conceptos abstractos.</w:t>
      </w:r>
    </w:p>
    <w:p w14:paraId="6E130ECC" w14:textId="77777777" w:rsidR="00921EBA" w:rsidRPr="00A63630" w:rsidRDefault="00000000" w:rsidP="00A63630">
      <w:pPr>
        <w:pStyle w:val="Listaconvietas"/>
        <w:numPr>
          <w:ilvl w:val="0"/>
          <w:numId w:val="14"/>
        </w:numPr>
        <w:spacing w:after="60"/>
      </w:pPr>
      <w:r w:rsidRPr="00EF5BF1">
        <w:rPr>
          <w:color w:val="232A30"/>
        </w:rPr>
        <w:t>El cierre es coherente con inclusión, sostenibilidad y equidad.</w:t>
      </w:r>
    </w:p>
    <w:p w14:paraId="6724C0AC" w14:textId="77777777" w:rsidR="00A63630" w:rsidRPr="00EF5BF1" w:rsidRDefault="00A63630" w:rsidP="00A63630">
      <w:pPr>
        <w:pStyle w:val="Listaconvietas"/>
        <w:numPr>
          <w:ilvl w:val="0"/>
          <w:numId w:val="0"/>
        </w:numPr>
        <w:spacing w:after="60"/>
        <w:ind w:left="1080"/>
      </w:pPr>
    </w:p>
    <w:p w14:paraId="6C2BAC21" w14:textId="57CDC220" w:rsidR="00921EBA" w:rsidRPr="00EF5BF1" w:rsidRDefault="00000000" w:rsidP="00A63630">
      <w:pPr>
        <w:pStyle w:val="Prrafodelista"/>
        <w:numPr>
          <w:ilvl w:val="1"/>
          <w:numId w:val="10"/>
        </w:numPr>
        <w:spacing w:before="140" w:after="80"/>
      </w:pPr>
      <w:r w:rsidRPr="00A63630">
        <w:rPr>
          <w:b/>
          <w:color w:val="00747A"/>
          <w:sz w:val="22"/>
        </w:rPr>
        <w:t>Aspectos por mejorar</w:t>
      </w:r>
    </w:p>
    <w:tbl>
      <w:tblPr>
        <w:tblW w:w="9189" w:type="dxa"/>
        <w:jc w:val="center"/>
        <w:tblLayout w:type="fixed"/>
        <w:tblLook w:val="04A0" w:firstRow="1" w:lastRow="0" w:firstColumn="1" w:lastColumn="0" w:noHBand="0" w:noVBand="1"/>
      </w:tblPr>
      <w:tblGrid>
        <w:gridCol w:w="2045"/>
        <w:gridCol w:w="3742"/>
        <w:gridCol w:w="3402"/>
      </w:tblGrid>
      <w:tr w:rsidR="00921EBA" w:rsidRPr="00EF5BF1" w14:paraId="799ADA1F" w14:textId="77777777" w:rsidTr="00A63630">
        <w:trPr>
          <w:cantSplit/>
          <w:tblHeader/>
          <w:jc w:val="center"/>
        </w:trPr>
        <w:tc>
          <w:tcPr>
            <w:tcW w:w="2045" w:type="dxa"/>
            <w:shd w:val="clear" w:color="auto" w:fill="123456"/>
            <w:tcMar>
              <w:top w:w="70" w:type="dxa"/>
              <w:left w:w="70" w:type="dxa"/>
              <w:bottom w:w="70" w:type="dxa"/>
              <w:right w:w="70" w:type="dxa"/>
            </w:tcMar>
          </w:tcPr>
          <w:p w14:paraId="62777049" w14:textId="77777777" w:rsidR="00921EBA" w:rsidRPr="00EF5BF1" w:rsidRDefault="00000000" w:rsidP="00A63630">
            <w:pPr>
              <w:jc w:val="center"/>
            </w:pPr>
            <w:r w:rsidRPr="00EF5BF1">
              <w:rPr>
                <w:b/>
                <w:color w:val="FFFFFF"/>
                <w:sz w:val="15"/>
              </w:rPr>
              <w:t>Aspecto</w:t>
            </w:r>
          </w:p>
        </w:tc>
        <w:tc>
          <w:tcPr>
            <w:tcW w:w="3742" w:type="dxa"/>
            <w:shd w:val="clear" w:color="auto" w:fill="123456"/>
            <w:tcMar>
              <w:top w:w="70" w:type="dxa"/>
              <w:left w:w="70" w:type="dxa"/>
              <w:bottom w:w="70" w:type="dxa"/>
              <w:right w:w="70" w:type="dxa"/>
            </w:tcMar>
          </w:tcPr>
          <w:p w14:paraId="1B1B9BEE" w14:textId="77777777" w:rsidR="00921EBA" w:rsidRPr="00EF5BF1" w:rsidRDefault="00000000" w:rsidP="00A63630">
            <w:pPr>
              <w:jc w:val="center"/>
            </w:pPr>
            <w:r w:rsidRPr="00EF5BF1">
              <w:rPr>
                <w:b/>
                <w:color w:val="FFFFFF"/>
                <w:sz w:val="15"/>
              </w:rPr>
              <w:t>Hallazgo</w:t>
            </w:r>
          </w:p>
        </w:tc>
        <w:tc>
          <w:tcPr>
            <w:tcW w:w="3402" w:type="dxa"/>
            <w:shd w:val="clear" w:color="auto" w:fill="123456"/>
            <w:tcMar>
              <w:top w:w="70" w:type="dxa"/>
              <w:left w:w="70" w:type="dxa"/>
              <w:bottom w:w="70" w:type="dxa"/>
              <w:right w:w="70" w:type="dxa"/>
            </w:tcMar>
          </w:tcPr>
          <w:p w14:paraId="0D39B329" w14:textId="77777777" w:rsidR="00921EBA" w:rsidRPr="00EF5BF1" w:rsidRDefault="00000000" w:rsidP="00A63630">
            <w:pPr>
              <w:jc w:val="center"/>
            </w:pPr>
            <w:r w:rsidRPr="00EF5BF1">
              <w:rPr>
                <w:b/>
                <w:color w:val="FFFFFF"/>
                <w:sz w:val="15"/>
              </w:rPr>
              <w:t>Consecuencia</w:t>
            </w:r>
          </w:p>
        </w:tc>
      </w:tr>
      <w:tr w:rsidR="00921EBA" w:rsidRPr="00EF5BF1" w14:paraId="6B09006D" w14:textId="77777777" w:rsidTr="00A63630">
        <w:trPr>
          <w:cantSplit/>
          <w:jc w:val="center"/>
        </w:trPr>
        <w:tc>
          <w:tcPr>
            <w:tcW w:w="20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AEDA3D" w14:textId="77777777" w:rsidR="00921EBA" w:rsidRPr="00EF5BF1" w:rsidRDefault="00000000">
            <w:r w:rsidRPr="00EF5BF1">
              <w:rPr>
                <w:b/>
                <w:color w:val="00747A"/>
                <w:sz w:val="14"/>
              </w:rPr>
              <w:t>Entrada</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F71D1F" w14:textId="77777777" w:rsidR="00921EBA" w:rsidRPr="00EF5BF1" w:rsidRDefault="00000000">
            <w:r w:rsidRPr="00EF5BF1">
              <w:rPr>
                <w:color w:val="232A30"/>
                <w:sz w:val="14"/>
              </w:rPr>
              <w:t>Comienza con importancia general y la jornada institucional.</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24E243" w14:textId="77777777" w:rsidR="00921EBA" w:rsidRPr="00EF5BF1" w:rsidRDefault="00000000">
            <w:r w:rsidRPr="00EF5BF1">
              <w:rPr>
                <w:color w:val="232A30"/>
                <w:sz w:val="14"/>
              </w:rPr>
              <w:t>La utilidad ciudadana aparece tarde.</w:t>
            </w:r>
          </w:p>
        </w:tc>
      </w:tr>
      <w:tr w:rsidR="00921EBA" w:rsidRPr="00EF5BF1" w14:paraId="7754299C" w14:textId="77777777" w:rsidTr="00A63630">
        <w:trPr>
          <w:cantSplit/>
          <w:jc w:val="center"/>
        </w:trPr>
        <w:tc>
          <w:tcPr>
            <w:tcW w:w="20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624F81" w14:textId="77777777" w:rsidR="00921EBA" w:rsidRPr="00EF5BF1" w:rsidRDefault="00000000">
            <w:r w:rsidRPr="00EF5BF1">
              <w:rPr>
                <w:b/>
                <w:color w:val="00747A"/>
                <w:sz w:val="14"/>
              </w:rPr>
              <w:t>Abstracción</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90F614" w14:textId="77777777" w:rsidR="00921EBA" w:rsidRPr="00EF5BF1" w:rsidRDefault="00000000">
            <w:r w:rsidRPr="00EF5BF1">
              <w:rPr>
                <w:color w:val="232A30"/>
                <w:sz w:val="14"/>
              </w:rPr>
              <w:t>Las definiciones carecen de situaciones concretas.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3D64E3" w14:textId="77777777" w:rsidR="00921EBA" w:rsidRPr="00EF5BF1" w:rsidRDefault="00000000">
            <w:r w:rsidRPr="00EF5BF1">
              <w:rPr>
                <w:color w:val="232A30"/>
                <w:sz w:val="14"/>
              </w:rPr>
              <w:t>Menor comprensión y recordación.</w:t>
            </w:r>
          </w:p>
        </w:tc>
      </w:tr>
      <w:tr w:rsidR="00921EBA" w:rsidRPr="00EF5BF1" w14:paraId="08BCDF3B" w14:textId="77777777" w:rsidTr="00A63630">
        <w:trPr>
          <w:cantSplit/>
          <w:jc w:val="center"/>
        </w:trPr>
        <w:tc>
          <w:tcPr>
            <w:tcW w:w="20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CD3B02" w14:textId="77777777" w:rsidR="00921EBA" w:rsidRPr="00EF5BF1" w:rsidRDefault="00000000">
            <w:r w:rsidRPr="00EF5BF1">
              <w:rPr>
                <w:b/>
                <w:color w:val="00747A"/>
                <w:sz w:val="14"/>
              </w:rPr>
              <w:t>Extensión</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5DA6F3" w14:textId="77777777" w:rsidR="00921EBA" w:rsidRPr="00EF5BF1" w:rsidRDefault="00000000">
            <w:r w:rsidRPr="00EF5BF1">
              <w:rPr>
                <w:color w:val="232A30"/>
                <w:sz w:val="14"/>
              </w:rPr>
              <w:t>Acumula numerosos enfoques en una sola pieza.</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DA8F6C" w14:textId="77777777" w:rsidR="00921EBA" w:rsidRPr="00EF5BF1" w:rsidRDefault="00000000">
            <w:r w:rsidRPr="00EF5BF1">
              <w:rPr>
                <w:color w:val="232A30"/>
                <w:sz w:val="14"/>
              </w:rPr>
              <w:t>Puede generar fatiga de lectura.</w:t>
            </w:r>
          </w:p>
        </w:tc>
      </w:tr>
      <w:tr w:rsidR="00921EBA" w:rsidRPr="00EF5BF1" w14:paraId="2805DA26" w14:textId="77777777" w:rsidTr="00A63630">
        <w:trPr>
          <w:cantSplit/>
          <w:jc w:val="center"/>
        </w:trPr>
        <w:tc>
          <w:tcPr>
            <w:tcW w:w="20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CC885D" w14:textId="77777777" w:rsidR="00921EBA" w:rsidRPr="00EF5BF1" w:rsidRDefault="00000000">
            <w:r w:rsidRPr="00EF5BF1">
              <w:rPr>
                <w:b/>
                <w:color w:val="00747A"/>
                <w:sz w:val="14"/>
              </w:rPr>
              <w:t>Diferenciación</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983EE3" w14:textId="77777777" w:rsidR="00921EBA" w:rsidRPr="00EF5BF1" w:rsidRDefault="00000000">
            <w:r w:rsidRPr="00EF5BF1">
              <w:rPr>
                <w:color w:val="232A30"/>
                <w:sz w:val="14"/>
              </w:rPr>
              <w:t>Diferencial y poblacional pueden percibirse como equivalentes.</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B161E8" w14:textId="77777777" w:rsidR="00921EBA" w:rsidRPr="00EF5BF1" w:rsidRDefault="00000000">
            <w:r w:rsidRPr="00EF5BF1">
              <w:rPr>
                <w:color w:val="232A30"/>
                <w:sz w:val="14"/>
              </w:rPr>
              <w:t>Riesgo de confusión conceptual.</w:t>
            </w:r>
          </w:p>
        </w:tc>
      </w:tr>
      <w:tr w:rsidR="00921EBA" w:rsidRPr="00EF5BF1" w14:paraId="2D7ABC36" w14:textId="77777777" w:rsidTr="00A63630">
        <w:trPr>
          <w:cantSplit/>
          <w:jc w:val="center"/>
        </w:trPr>
        <w:tc>
          <w:tcPr>
            <w:tcW w:w="20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8EA79E" w14:textId="77777777" w:rsidR="00921EBA" w:rsidRPr="00EF5BF1" w:rsidRDefault="00000000">
            <w:r w:rsidRPr="00EF5BF1">
              <w:rPr>
                <w:b/>
                <w:color w:val="00747A"/>
                <w:sz w:val="14"/>
              </w:rPr>
              <w:lastRenderedPageBreak/>
              <w:t>Valor noticioso</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C11AA3" w14:textId="77777777" w:rsidR="00921EBA" w:rsidRPr="00EF5BF1" w:rsidRDefault="00000000">
            <w:r w:rsidRPr="00EF5BF1">
              <w:rPr>
                <w:color w:val="232A30"/>
                <w:sz w:val="14"/>
              </w:rPr>
              <w:t>La capacitación funciona mejor como antecedente que como centro.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27A893" w14:textId="77777777" w:rsidR="00921EBA" w:rsidRPr="00EF5BF1" w:rsidRDefault="00000000">
            <w:r w:rsidRPr="00EF5BF1">
              <w:rPr>
                <w:color w:val="232A30"/>
                <w:sz w:val="14"/>
              </w:rPr>
              <w:t>Puede parecer una memoria interna.</w:t>
            </w:r>
          </w:p>
        </w:tc>
      </w:tr>
      <w:tr w:rsidR="00921EBA" w:rsidRPr="00EF5BF1" w14:paraId="3CAB0F8D" w14:textId="77777777" w:rsidTr="00A63630">
        <w:trPr>
          <w:cantSplit/>
          <w:jc w:val="center"/>
        </w:trPr>
        <w:tc>
          <w:tcPr>
            <w:tcW w:w="20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932EEB" w14:textId="77777777" w:rsidR="00921EBA" w:rsidRPr="00EF5BF1" w:rsidRDefault="00000000">
            <w:r w:rsidRPr="00EF5BF1">
              <w:rPr>
                <w:b/>
                <w:color w:val="00747A"/>
                <w:sz w:val="14"/>
              </w:rPr>
              <w:t>Enlaces</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7BDC44" w14:textId="77777777" w:rsidR="00921EBA" w:rsidRPr="00EF5BF1" w:rsidRDefault="00000000">
            <w:r w:rsidRPr="00EF5BF1">
              <w:rPr>
                <w:color w:val="232A30"/>
                <w:sz w:val="14"/>
              </w:rPr>
              <w:t xml:space="preserve">Se muestran </w:t>
            </w:r>
            <w:proofErr w:type="spellStart"/>
            <w:r w:rsidRPr="00EF5BF1">
              <w:rPr>
                <w:color w:val="232A30"/>
                <w:sz w:val="14"/>
              </w:rPr>
              <w:t>URLs</w:t>
            </w:r>
            <w:proofErr w:type="spellEnd"/>
            <w:r w:rsidRPr="00EF5BF1">
              <w:rPr>
                <w:color w:val="232A30"/>
                <w:sz w:val="14"/>
              </w:rPr>
              <w:t xml:space="preserve"> extensas y parámetros de seguimiento.</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BDEFF3" w14:textId="77777777" w:rsidR="00921EBA" w:rsidRPr="00EF5BF1" w:rsidRDefault="00000000">
            <w:r w:rsidRPr="00EF5BF1">
              <w:rPr>
                <w:color w:val="232A30"/>
                <w:sz w:val="14"/>
              </w:rPr>
              <w:t>Afecta diseño y accesibilidad.</w:t>
            </w:r>
          </w:p>
        </w:tc>
      </w:tr>
      <w:tr w:rsidR="00921EBA" w:rsidRPr="00EF5BF1" w14:paraId="239A47EC" w14:textId="77777777" w:rsidTr="00A63630">
        <w:trPr>
          <w:cantSplit/>
          <w:jc w:val="center"/>
        </w:trPr>
        <w:tc>
          <w:tcPr>
            <w:tcW w:w="20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8058A3" w14:textId="77777777" w:rsidR="00921EBA" w:rsidRPr="00EF5BF1" w:rsidRDefault="00000000">
            <w:r w:rsidRPr="00EF5BF1">
              <w:rPr>
                <w:b/>
                <w:color w:val="00747A"/>
                <w:sz w:val="14"/>
              </w:rPr>
              <w:t>CTA</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D51279" w14:textId="77777777" w:rsidR="00921EBA" w:rsidRPr="00EF5BF1" w:rsidRDefault="00000000">
            <w:r w:rsidRPr="00EF5BF1">
              <w:rPr>
                <w:color w:val="232A30"/>
                <w:sz w:val="14"/>
              </w:rPr>
              <w:t>La invitación final es general.</w:t>
            </w:r>
          </w:p>
        </w:tc>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327AB5" w14:textId="77777777" w:rsidR="00921EBA" w:rsidRPr="00EF5BF1" w:rsidRDefault="00000000">
            <w:r w:rsidRPr="00EF5BF1">
              <w:rPr>
                <w:color w:val="232A30"/>
                <w:sz w:val="14"/>
              </w:rPr>
              <w:t>Baja conversión hacia los recursos.</w:t>
            </w:r>
          </w:p>
        </w:tc>
      </w:tr>
    </w:tbl>
    <w:p w14:paraId="70C5FE3A" w14:textId="2B0459DF" w:rsidR="00921EBA" w:rsidRPr="00EF5BF1" w:rsidRDefault="00A63630" w:rsidP="00A63630">
      <w:pPr>
        <w:pStyle w:val="Ttulo1"/>
        <w:numPr>
          <w:ilvl w:val="0"/>
          <w:numId w:val="10"/>
        </w:numPr>
      </w:pPr>
      <w:r w:rsidRPr="00EF5BF1">
        <w:t>RECOMENDACIÓN NARRATIVA</w:t>
      </w:r>
    </w:p>
    <w:tbl>
      <w:tblPr>
        <w:tblW w:w="0" w:type="auto"/>
        <w:jc w:val="center"/>
        <w:tblLook w:val="04A0" w:firstRow="1" w:lastRow="0" w:firstColumn="1" w:lastColumn="0" w:noHBand="0" w:noVBand="1"/>
      </w:tblPr>
      <w:tblGrid>
        <w:gridCol w:w="8355"/>
      </w:tblGrid>
      <w:tr w:rsidR="00921EBA" w:rsidRPr="00EF5BF1" w14:paraId="7FECF4C8" w14:textId="77777777" w:rsidTr="00A63630">
        <w:trPr>
          <w:cantSplit/>
          <w:tblHeader/>
          <w:jc w:val="center"/>
        </w:trPr>
        <w:tc>
          <w:tcPr>
            <w:tcW w:w="835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76B6DA92" w14:textId="77777777" w:rsidR="00921EBA" w:rsidRPr="00EF5BF1" w:rsidRDefault="00000000">
            <w:pPr>
              <w:spacing w:after="60"/>
            </w:pPr>
            <w:r w:rsidRPr="00EF5BF1">
              <w:rPr>
                <w:b/>
                <w:color w:val="00747A"/>
                <w:sz w:val="20"/>
              </w:rPr>
              <w:t>Idea rectora</w:t>
            </w:r>
          </w:p>
          <w:p w14:paraId="5FEC1BA2" w14:textId="77777777" w:rsidR="00921EBA" w:rsidRPr="00EF5BF1" w:rsidRDefault="00000000">
            <w:pPr>
              <w:spacing w:after="0" w:line="252" w:lineRule="auto"/>
            </w:pPr>
            <w:r w:rsidRPr="00EF5BF1">
              <w:rPr>
                <w:color w:val="232A30"/>
              </w:rPr>
              <w:t>Bogotá no se habita de una sola manera. Los enfoques ayudan a reconocer diferencias, eliminar barreras y responder mejor a la realidad de cada persona y territorio.</w:t>
            </w:r>
          </w:p>
        </w:tc>
      </w:tr>
    </w:tbl>
    <w:p w14:paraId="4077A22E" w14:textId="5F922946" w:rsidR="00921EBA" w:rsidRPr="00EF5BF1" w:rsidRDefault="00000000" w:rsidP="00A63630">
      <w:pPr>
        <w:pStyle w:val="Prrafodelista"/>
        <w:numPr>
          <w:ilvl w:val="1"/>
          <w:numId w:val="10"/>
        </w:numPr>
        <w:spacing w:before="140" w:after="80"/>
      </w:pPr>
      <w:r w:rsidRPr="00A63630">
        <w:rPr>
          <w:b/>
          <w:color w:val="00747A"/>
          <w:sz w:val="22"/>
        </w:rPr>
        <w:t>Estructura recomendada</w:t>
      </w:r>
    </w:p>
    <w:tbl>
      <w:tblPr>
        <w:tblW w:w="9387" w:type="dxa"/>
        <w:jc w:val="center"/>
        <w:tblLayout w:type="fixed"/>
        <w:tblLook w:val="04A0" w:firstRow="1" w:lastRow="0" w:firstColumn="1" w:lastColumn="0" w:noHBand="0" w:noVBand="1"/>
      </w:tblPr>
      <w:tblGrid>
        <w:gridCol w:w="1280"/>
        <w:gridCol w:w="3685"/>
        <w:gridCol w:w="4422"/>
      </w:tblGrid>
      <w:tr w:rsidR="00921EBA" w:rsidRPr="00EF5BF1" w14:paraId="68CC3DE9" w14:textId="77777777" w:rsidTr="00A63630">
        <w:trPr>
          <w:cantSplit/>
          <w:tblHeader/>
          <w:jc w:val="center"/>
        </w:trPr>
        <w:tc>
          <w:tcPr>
            <w:tcW w:w="1280" w:type="dxa"/>
            <w:shd w:val="clear" w:color="auto" w:fill="123456"/>
            <w:tcMar>
              <w:top w:w="70" w:type="dxa"/>
              <w:left w:w="70" w:type="dxa"/>
              <w:bottom w:w="70" w:type="dxa"/>
              <w:right w:w="70" w:type="dxa"/>
            </w:tcMar>
          </w:tcPr>
          <w:p w14:paraId="48958C90" w14:textId="77777777" w:rsidR="00921EBA" w:rsidRPr="00EF5BF1" w:rsidRDefault="00000000" w:rsidP="00A63630">
            <w:pPr>
              <w:jc w:val="center"/>
            </w:pPr>
            <w:r w:rsidRPr="00EF5BF1">
              <w:rPr>
                <w:b/>
                <w:color w:val="FFFFFF"/>
                <w:sz w:val="15"/>
              </w:rPr>
              <w:t>Orden</w:t>
            </w:r>
          </w:p>
        </w:tc>
        <w:tc>
          <w:tcPr>
            <w:tcW w:w="3685" w:type="dxa"/>
            <w:shd w:val="clear" w:color="auto" w:fill="123456"/>
            <w:tcMar>
              <w:top w:w="70" w:type="dxa"/>
              <w:left w:w="70" w:type="dxa"/>
              <w:bottom w:w="70" w:type="dxa"/>
              <w:right w:w="70" w:type="dxa"/>
            </w:tcMar>
          </w:tcPr>
          <w:p w14:paraId="2C3E3F97" w14:textId="77777777" w:rsidR="00921EBA" w:rsidRPr="00EF5BF1" w:rsidRDefault="00000000" w:rsidP="00A63630">
            <w:pPr>
              <w:jc w:val="center"/>
            </w:pPr>
            <w:r w:rsidRPr="00EF5BF1">
              <w:rPr>
                <w:b/>
                <w:color w:val="FFFFFF"/>
                <w:sz w:val="15"/>
              </w:rPr>
              <w:t>Contenido</w:t>
            </w:r>
          </w:p>
        </w:tc>
        <w:tc>
          <w:tcPr>
            <w:tcW w:w="4422" w:type="dxa"/>
            <w:shd w:val="clear" w:color="auto" w:fill="123456"/>
            <w:tcMar>
              <w:top w:w="70" w:type="dxa"/>
              <w:left w:w="70" w:type="dxa"/>
              <w:bottom w:w="70" w:type="dxa"/>
              <w:right w:w="70" w:type="dxa"/>
            </w:tcMar>
          </w:tcPr>
          <w:p w14:paraId="6B1A3E13" w14:textId="77777777" w:rsidR="00921EBA" w:rsidRPr="00EF5BF1" w:rsidRDefault="00000000" w:rsidP="00A63630">
            <w:pPr>
              <w:jc w:val="center"/>
            </w:pPr>
            <w:r w:rsidRPr="00EF5BF1">
              <w:rPr>
                <w:b/>
                <w:color w:val="FFFFFF"/>
                <w:sz w:val="15"/>
              </w:rPr>
              <w:t>Función</w:t>
            </w:r>
          </w:p>
        </w:tc>
      </w:tr>
      <w:tr w:rsidR="00921EBA" w:rsidRPr="00EF5BF1" w14:paraId="6A02E004"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6FF9C5" w14:textId="77777777" w:rsidR="00921EBA" w:rsidRPr="00EF5BF1" w:rsidRDefault="00000000" w:rsidP="00A63630">
            <w:pPr>
              <w:jc w:val="center"/>
            </w:pPr>
            <w:r w:rsidRPr="00EF5BF1">
              <w:rPr>
                <w:b/>
                <w:color w:val="00747A"/>
                <w:sz w:val="15"/>
              </w:rPr>
              <w:t>1</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CDEA83" w14:textId="77777777" w:rsidR="00921EBA" w:rsidRPr="00EF5BF1" w:rsidRDefault="00000000">
            <w:r w:rsidRPr="00EF5BF1">
              <w:rPr>
                <w:color w:val="232A30"/>
                <w:sz w:val="15"/>
              </w:rPr>
              <w:t>Titular ciudadano</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AA6573" w14:textId="77777777" w:rsidR="00921EBA" w:rsidRPr="00EF5BF1" w:rsidRDefault="00000000">
            <w:r w:rsidRPr="00EF5BF1">
              <w:rPr>
                <w:color w:val="232A30"/>
                <w:sz w:val="15"/>
              </w:rPr>
              <w:t>Instalar diversidad y utilidad.</w:t>
            </w:r>
          </w:p>
        </w:tc>
      </w:tr>
      <w:tr w:rsidR="00921EBA" w:rsidRPr="00EF5BF1" w14:paraId="0AD7DA43"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58E162" w14:textId="77777777" w:rsidR="00921EBA" w:rsidRPr="00EF5BF1" w:rsidRDefault="00000000" w:rsidP="00A63630">
            <w:pPr>
              <w:jc w:val="center"/>
            </w:pPr>
            <w:r w:rsidRPr="00EF5BF1">
              <w:rPr>
                <w:b/>
                <w:color w:val="00747A"/>
                <w:sz w:val="15"/>
              </w:rPr>
              <w:t>2</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CB1D9A" w14:textId="77777777" w:rsidR="00921EBA" w:rsidRPr="00EF5BF1" w:rsidRDefault="00000000">
            <w:r w:rsidRPr="00EF5BF1">
              <w:rPr>
                <w:color w:val="232A30"/>
                <w:sz w:val="15"/>
              </w:rPr>
              <w:t>Entrada de 60 a 80 palabras</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3B9534" w14:textId="77777777" w:rsidR="00921EBA" w:rsidRPr="00EF5BF1" w:rsidRDefault="00000000">
            <w:r w:rsidRPr="00EF5BF1">
              <w:rPr>
                <w:color w:val="232A30"/>
                <w:sz w:val="15"/>
              </w:rPr>
              <w:t>Responder por qué importa.</w:t>
            </w:r>
          </w:p>
        </w:tc>
      </w:tr>
      <w:tr w:rsidR="00921EBA" w:rsidRPr="00EF5BF1" w14:paraId="00117C7A"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DD052C" w14:textId="77777777" w:rsidR="00921EBA" w:rsidRPr="00EF5BF1" w:rsidRDefault="00000000" w:rsidP="00A63630">
            <w:pPr>
              <w:jc w:val="center"/>
            </w:pPr>
            <w:r w:rsidRPr="00EF5BF1">
              <w:rPr>
                <w:b/>
                <w:color w:val="00747A"/>
                <w:sz w:val="15"/>
              </w:rPr>
              <w:t>3</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1C31BD" w14:textId="77777777" w:rsidR="00921EBA" w:rsidRPr="00EF5BF1" w:rsidRDefault="00000000">
            <w:r w:rsidRPr="00EF5BF1">
              <w:rPr>
                <w:color w:val="232A30"/>
                <w:sz w:val="15"/>
              </w:rPr>
              <w:t>Caso cotidiano</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AD07CF" w14:textId="77777777" w:rsidR="00921EBA" w:rsidRPr="00EF5BF1" w:rsidRDefault="00000000">
            <w:r w:rsidRPr="00EF5BF1">
              <w:rPr>
                <w:color w:val="232A30"/>
                <w:sz w:val="15"/>
              </w:rPr>
              <w:t>Mostrar una barrera concreta.</w:t>
            </w:r>
          </w:p>
        </w:tc>
      </w:tr>
      <w:tr w:rsidR="00921EBA" w:rsidRPr="00EF5BF1" w14:paraId="47100419"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E0F37E" w14:textId="77777777" w:rsidR="00921EBA" w:rsidRPr="00EF5BF1" w:rsidRDefault="00000000" w:rsidP="00A63630">
            <w:pPr>
              <w:jc w:val="center"/>
            </w:pPr>
            <w:r w:rsidRPr="00EF5BF1">
              <w:rPr>
                <w:b/>
                <w:color w:val="00747A"/>
                <w:sz w:val="15"/>
              </w:rPr>
              <w:t>4</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E9F1D5" w14:textId="77777777" w:rsidR="00921EBA" w:rsidRPr="00EF5BF1" w:rsidRDefault="00000000">
            <w:r w:rsidRPr="00EF5BF1">
              <w:rPr>
                <w:color w:val="232A30"/>
                <w:sz w:val="15"/>
              </w:rPr>
              <w:t>Tres ideas esenciales</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EF3D4F" w14:textId="77777777" w:rsidR="00921EBA" w:rsidRPr="00EF5BF1" w:rsidRDefault="00000000">
            <w:r w:rsidRPr="00EF5BF1">
              <w:rPr>
                <w:color w:val="232A30"/>
                <w:sz w:val="15"/>
              </w:rPr>
              <w:t>Reconocer, adaptar y participar.</w:t>
            </w:r>
          </w:p>
        </w:tc>
      </w:tr>
      <w:tr w:rsidR="00921EBA" w:rsidRPr="00EF5BF1" w14:paraId="23359828"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7A0B6C" w14:textId="77777777" w:rsidR="00921EBA" w:rsidRPr="00EF5BF1" w:rsidRDefault="00000000" w:rsidP="00A63630">
            <w:pPr>
              <w:jc w:val="center"/>
            </w:pPr>
            <w:r w:rsidRPr="00EF5BF1">
              <w:rPr>
                <w:b/>
                <w:color w:val="00747A"/>
                <w:sz w:val="15"/>
              </w:rPr>
              <w:t>5</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150DFF" w14:textId="77777777" w:rsidR="00921EBA" w:rsidRPr="00EF5BF1" w:rsidRDefault="00000000">
            <w:r w:rsidRPr="00EF5BF1">
              <w:rPr>
                <w:color w:val="232A30"/>
                <w:sz w:val="15"/>
              </w:rPr>
              <w:t>Tarjetas por enfoque</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C6A85C" w14:textId="77777777" w:rsidR="00921EBA" w:rsidRPr="00EF5BF1" w:rsidRDefault="00000000">
            <w:r w:rsidRPr="00EF5BF1">
              <w:rPr>
                <w:color w:val="232A30"/>
                <w:sz w:val="15"/>
              </w:rPr>
              <w:t>Definición breve y ejemplo.</w:t>
            </w:r>
          </w:p>
        </w:tc>
      </w:tr>
      <w:tr w:rsidR="00921EBA" w:rsidRPr="00EF5BF1" w14:paraId="68F7357E"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1B077D" w14:textId="77777777" w:rsidR="00921EBA" w:rsidRPr="00EF5BF1" w:rsidRDefault="00000000" w:rsidP="00A63630">
            <w:pPr>
              <w:jc w:val="center"/>
            </w:pPr>
            <w:r w:rsidRPr="00EF5BF1">
              <w:rPr>
                <w:b/>
                <w:color w:val="00747A"/>
                <w:sz w:val="15"/>
              </w:rPr>
              <w:t>6</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FB3D82" w14:textId="77777777" w:rsidR="00921EBA" w:rsidRPr="00EF5BF1" w:rsidRDefault="00000000">
            <w:r w:rsidRPr="00EF5BF1">
              <w:rPr>
                <w:color w:val="232A30"/>
                <w:sz w:val="15"/>
              </w:rPr>
              <w:t>Microhistorias Sonoras</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738663" w14:textId="77777777" w:rsidR="00921EBA" w:rsidRPr="00EF5BF1" w:rsidRDefault="00000000">
            <w:r w:rsidRPr="00EF5BF1">
              <w:rPr>
                <w:color w:val="232A30"/>
                <w:sz w:val="15"/>
              </w:rPr>
              <w:t>Profundizar mediante relato.</w:t>
            </w:r>
          </w:p>
        </w:tc>
      </w:tr>
      <w:tr w:rsidR="00921EBA" w:rsidRPr="00EF5BF1" w14:paraId="5BC4093A"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CBFF15" w14:textId="77777777" w:rsidR="00921EBA" w:rsidRPr="00EF5BF1" w:rsidRDefault="00000000" w:rsidP="00A63630">
            <w:pPr>
              <w:jc w:val="center"/>
            </w:pPr>
            <w:r w:rsidRPr="00EF5BF1">
              <w:rPr>
                <w:b/>
                <w:color w:val="00747A"/>
                <w:sz w:val="15"/>
              </w:rPr>
              <w:t>7</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05C071" w14:textId="77777777" w:rsidR="00921EBA" w:rsidRPr="00EF5BF1" w:rsidRDefault="00000000">
            <w:r w:rsidRPr="00EF5BF1">
              <w:rPr>
                <w:color w:val="232A30"/>
                <w:sz w:val="15"/>
              </w:rPr>
              <w:t>Así se aplica en Hábitat</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B4739D" w14:textId="77777777" w:rsidR="00921EBA" w:rsidRPr="00EF5BF1" w:rsidRDefault="00000000">
            <w:r w:rsidRPr="00EF5BF1">
              <w:rPr>
                <w:color w:val="232A30"/>
                <w:sz w:val="15"/>
              </w:rPr>
              <w:t>Conectar conceptos con gestión.</w:t>
            </w:r>
          </w:p>
        </w:tc>
      </w:tr>
      <w:tr w:rsidR="00921EBA" w:rsidRPr="00EF5BF1" w14:paraId="4C8BE6A7" w14:textId="77777777" w:rsidTr="00A63630">
        <w:trPr>
          <w:cantSplit/>
          <w:jc w:val="center"/>
        </w:trPr>
        <w:tc>
          <w:tcPr>
            <w:tcW w:w="12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A2E2F2" w14:textId="77777777" w:rsidR="00921EBA" w:rsidRPr="00EF5BF1" w:rsidRDefault="00000000" w:rsidP="00A63630">
            <w:pPr>
              <w:jc w:val="center"/>
            </w:pPr>
            <w:r w:rsidRPr="00EF5BF1">
              <w:rPr>
                <w:b/>
                <w:color w:val="00747A"/>
                <w:sz w:val="15"/>
              </w:rPr>
              <w:t>8</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E90E78" w14:textId="77777777" w:rsidR="00921EBA" w:rsidRPr="00EF5BF1" w:rsidRDefault="00000000">
            <w:r w:rsidRPr="00EF5BF1">
              <w:rPr>
                <w:color w:val="232A30"/>
                <w:sz w:val="15"/>
              </w:rPr>
              <w:t>Llamado a la acción</w:t>
            </w:r>
          </w:p>
        </w:tc>
        <w:tc>
          <w:tcPr>
            <w:tcW w:w="442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DCE00A" w14:textId="77777777" w:rsidR="00921EBA" w:rsidRPr="00EF5BF1" w:rsidRDefault="00000000">
            <w:r w:rsidRPr="00EF5BF1">
              <w:rPr>
                <w:color w:val="232A30"/>
                <w:sz w:val="15"/>
              </w:rPr>
              <w:t>Escuchar o consultar canales oficiales.</w:t>
            </w:r>
          </w:p>
        </w:tc>
      </w:tr>
    </w:tbl>
    <w:p w14:paraId="2E1C7ACC" w14:textId="583D289E" w:rsidR="00921EBA" w:rsidRPr="00EF5BF1" w:rsidRDefault="00000000" w:rsidP="00A63630">
      <w:pPr>
        <w:pStyle w:val="Prrafodelista"/>
        <w:numPr>
          <w:ilvl w:val="1"/>
          <w:numId w:val="10"/>
        </w:numPr>
        <w:spacing w:before="140" w:after="80"/>
      </w:pPr>
      <w:r w:rsidRPr="00A63630">
        <w:rPr>
          <w:b/>
          <w:color w:val="00747A"/>
          <w:sz w:val="22"/>
        </w:rPr>
        <w:t>Propuesta editorial</w:t>
      </w:r>
    </w:p>
    <w:tbl>
      <w:tblPr>
        <w:tblW w:w="0" w:type="auto"/>
        <w:jc w:val="center"/>
        <w:tblLook w:val="04A0" w:firstRow="1" w:lastRow="0" w:firstColumn="1" w:lastColumn="0" w:noHBand="0" w:noVBand="1"/>
      </w:tblPr>
      <w:tblGrid>
        <w:gridCol w:w="8497"/>
      </w:tblGrid>
      <w:tr w:rsidR="00921EBA" w:rsidRPr="00EF5BF1" w14:paraId="3D1A5565" w14:textId="77777777" w:rsidTr="00A63630">
        <w:trPr>
          <w:cantSplit/>
          <w:tblHeader/>
          <w:jc w:val="center"/>
        </w:trPr>
        <w:tc>
          <w:tcPr>
            <w:tcW w:w="8497"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159FADB1" w14:textId="77777777" w:rsidR="00921EBA" w:rsidRPr="00EF5BF1" w:rsidRDefault="00000000">
            <w:pPr>
              <w:spacing w:after="60"/>
            </w:pPr>
            <w:r w:rsidRPr="00EF5BF1">
              <w:rPr>
                <w:b/>
                <w:color w:val="00747A"/>
                <w:sz w:val="20"/>
              </w:rPr>
              <w:t>Titular recomendado</w:t>
            </w:r>
          </w:p>
          <w:p w14:paraId="29D72104" w14:textId="77777777" w:rsidR="00921EBA" w:rsidRPr="00EF5BF1" w:rsidRDefault="00000000">
            <w:pPr>
              <w:spacing w:after="0" w:line="252" w:lineRule="auto"/>
            </w:pPr>
            <w:r w:rsidRPr="00EF5BF1">
              <w:rPr>
                <w:color w:val="232A30"/>
              </w:rPr>
              <w:t>Bogotá se habita de muchas maneras: así ayudan los enfoques a construir una ciudad más incluyente</w:t>
            </w:r>
          </w:p>
        </w:tc>
      </w:tr>
    </w:tbl>
    <w:p w14:paraId="364ACD59" w14:textId="77777777" w:rsidR="00921EBA" w:rsidRPr="00EF5BF1" w:rsidRDefault="00000000" w:rsidP="00A63630">
      <w:pPr>
        <w:spacing w:after="100" w:line="259" w:lineRule="auto"/>
        <w:ind w:left="720"/>
        <w:jc w:val="both"/>
      </w:pPr>
      <w:r w:rsidRPr="00EF5BF1">
        <w:rPr>
          <w:color w:val="232A30"/>
        </w:rPr>
        <w:t>Bajada sugerida: reconocer las diferencias entre personas, hogares y territorios permite diseñar programas, servicios y proyectos que respondan mejor a sus necesidades.</w:t>
      </w:r>
    </w:p>
    <w:p w14:paraId="6EB49803" w14:textId="77777777" w:rsidR="00921EBA" w:rsidRDefault="00000000" w:rsidP="00A63630">
      <w:pPr>
        <w:spacing w:after="100" w:line="259" w:lineRule="auto"/>
        <w:ind w:left="720"/>
        <w:jc w:val="both"/>
        <w:rPr>
          <w:color w:val="232A30"/>
        </w:rPr>
      </w:pPr>
      <w:r w:rsidRPr="00EF5BF1">
        <w:rPr>
          <w:color w:val="232A30"/>
        </w:rPr>
        <w:t>Entrada sugerida: no todas las personas enfrentan las mismas barreras para acceder a una vivienda, participar en una decisión o disfrutar de su barrio. Por eso, la Secretaría del Hábitat incorpora diferentes enfoques: herramientas para reconocer esas realidades y construir respuestas más justas, pertinentes y cercanas.</w:t>
      </w:r>
    </w:p>
    <w:p w14:paraId="2815D9A3" w14:textId="77777777" w:rsidR="00A63630" w:rsidRDefault="00A63630" w:rsidP="00A63630">
      <w:pPr>
        <w:spacing w:after="100" w:line="259" w:lineRule="auto"/>
        <w:ind w:left="720"/>
        <w:jc w:val="both"/>
      </w:pPr>
    </w:p>
    <w:p w14:paraId="007A8288" w14:textId="77777777" w:rsidR="00A63630" w:rsidRDefault="00A63630" w:rsidP="00A63630">
      <w:pPr>
        <w:spacing w:after="100" w:line="259" w:lineRule="auto"/>
        <w:ind w:left="720"/>
        <w:jc w:val="both"/>
      </w:pPr>
    </w:p>
    <w:p w14:paraId="2DF9356D" w14:textId="77777777" w:rsidR="00A63630" w:rsidRDefault="00A63630" w:rsidP="00A63630">
      <w:pPr>
        <w:spacing w:after="100" w:line="259" w:lineRule="auto"/>
        <w:ind w:left="720"/>
        <w:jc w:val="both"/>
      </w:pPr>
    </w:p>
    <w:p w14:paraId="6566F96F" w14:textId="77777777" w:rsidR="00A63630" w:rsidRPr="00EF5BF1" w:rsidRDefault="00A63630" w:rsidP="00A63630">
      <w:pPr>
        <w:spacing w:after="100" w:line="259" w:lineRule="auto"/>
        <w:ind w:left="720"/>
        <w:jc w:val="both"/>
      </w:pPr>
    </w:p>
    <w:p w14:paraId="21388C46" w14:textId="4C1E7FCF" w:rsidR="00921EBA" w:rsidRPr="00EF5BF1" w:rsidRDefault="00000000" w:rsidP="00A63630">
      <w:pPr>
        <w:pStyle w:val="Prrafodelista"/>
        <w:numPr>
          <w:ilvl w:val="1"/>
          <w:numId w:val="10"/>
        </w:numPr>
        <w:spacing w:before="140" w:after="80"/>
      </w:pPr>
      <w:r w:rsidRPr="00A63630">
        <w:rPr>
          <w:b/>
          <w:color w:val="00747A"/>
          <w:sz w:val="22"/>
        </w:rPr>
        <w:lastRenderedPageBreak/>
        <w:t>Ejemplos de traducción ciudadana</w:t>
      </w:r>
    </w:p>
    <w:tbl>
      <w:tblPr>
        <w:tblW w:w="9189" w:type="dxa"/>
        <w:jc w:val="center"/>
        <w:tblLayout w:type="fixed"/>
        <w:tblLook w:val="04A0" w:firstRow="1" w:lastRow="0" w:firstColumn="1" w:lastColumn="0" w:noHBand="0" w:noVBand="1"/>
      </w:tblPr>
      <w:tblGrid>
        <w:gridCol w:w="1762"/>
        <w:gridCol w:w="3572"/>
        <w:gridCol w:w="3855"/>
      </w:tblGrid>
      <w:tr w:rsidR="00921EBA" w:rsidRPr="00EF5BF1" w14:paraId="6E93595D" w14:textId="77777777" w:rsidTr="00A63630">
        <w:trPr>
          <w:cantSplit/>
          <w:tblHeader/>
          <w:jc w:val="center"/>
        </w:trPr>
        <w:tc>
          <w:tcPr>
            <w:tcW w:w="1762" w:type="dxa"/>
            <w:shd w:val="clear" w:color="auto" w:fill="123456"/>
            <w:tcMar>
              <w:top w:w="70" w:type="dxa"/>
              <w:left w:w="70" w:type="dxa"/>
              <w:bottom w:w="70" w:type="dxa"/>
              <w:right w:w="70" w:type="dxa"/>
            </w:tcMar>
          </w:tcPr>
          <w:p w14:paraId="116A2389" w14:textId="77777777" w:rsidR="00921EBA" w:rsidRPr="00EF5BF1" w:rsidRDefault="00000000" w:rsidP="00A63630">
            <w:pPr>
              <w:jc w:val="center"/>
            </w:pPr>
            <w:r w:rsidRPr="00EF5BF1">
              <w:rPr>
                <w:b/>
                <w:color w:val="FFFFFF"/>
                <w:sz w:val="14"/>
              </w:rPr>
              <w:t>Enfoque</w:t>
            </w:r>
          </w:p>
        </w:tc>
        <w:tc>
          <w:tcPr>
            <w:tcW w:w="3572" w:type="dxa"/>
            <w:shd w:val="clear" w:color="auto" w:fill="123456"/>
            <w:tcMar>
              <w:top w:w="70" w:type="dxa"/>
              <w:left w:w="70" w:type="dxa"/>
              <w:bottom w:w="70" w:type="dxa"/>
              <w:right w:w="70" w:type="dxa"/>
            </w:tcMar>
          </w:tcPr>
          <w:p w14:paraId="2FE20AE6" w14:textId="77777777" w:rsidR="00921EBA" w:rsidRPr="00EF5BF1" w:rsidRDefault="00000000" w:rsidP="00A63630">
            <w:pPr>
              <w:jc w:val="center"/>
            </w:pPr>
            <w:r w:rsidRPr="00EF5BF1">
              <w:rPr>
                <w:b/>
                <w:color w:val="FFFFFF"/>
                <w:sz w:val="14"/>
              </w:rPr>
              <w:t>Definición breve</w:t>
            </w:r>
          </w:p>
        </w:tc>
        <w:tc>
          <w:tcPr>
            <w:tcW w:w="3855" w:type="dxa"/>
            <w:shd w:val="clear" w:color="auto" w:fill="123456"/>
            <w:tcMar>
              <w:top w:w="70" w:type="dxa"/>
              <w:left w:w="70" w:type="dxa"/>
              <w:bottom w:w="70" w:type="dxa"/>
              <w:right w:w="70" w:type="dxa"/>
            </w:tcMar>
          </w:tcPr>
          <w:p w14:paraId="0DC8E204" w14:textId="77777777" w:rsidR="00921EBA" w:rsidRPr="00EF5BF1" w:rsidRDefault="00000000" w:rsidP="00A63630">
            <w:pPr>
              <w:jc w:val="center"/>
            </w:pPr>
            <w:r w:rsidRPr="00EF5BF1">
              <w:rPr>
                <w:b/>
                <w:color w:val="FFFFFF"/>
                <w:sz w:val="14"/>
              </w:rPr>
              <w:t>Ejemplo aplicado</w:t>
            </w:r>
          </w:p>
        </w:tc>
      </w:tr>
      <w:tr w:rsidR="00921EBA" w:rsidRPr="00EF5BF1" w14:paraId="18633D1C" w14:textId="77777777" w:rsidTr="00A63630">
        <w:trPr>
          <w:cantSplit/>
          <w:jc w:val="center"/>
        </w:trPr>
        <w:tc>
          <w:tcPr>
            <w:tcW w:w="17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D8418B" w14:textId="77777777" w:rsidR="00921EBA" w:rsidRPr="00EF5BF1" w:rsidRDefault="00000000" w:rsidP="00A63630">
            <w:pPr>
              <w:jc w:val="center"/>
            </w:pPr>
            <w:r w:rsidRPr="00EF5BF1">
              <w:rPr>
                <w:b/>
                <w:color w:val="00747A"/>
                <w:sz w:val="14"/>
              </w:rPr>
              <w:t>Derechos</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57359A" w14:textId="77777777" w:rsidR="00921EBA" w:rsidRPr="00EF5BF1" w:rsidRDefault="00000000">
            <w:r w:rsidRPr="00EF5BF1">
              <w:rPr>
                <w:color w:val="232A30"/>
                <w:sz w:val="14"/>
              </w:rPr>
              <w:t>Reconoce a las personas como titulares de derechos.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B0596B" w14:textId="77777777" w:rsidR="00921EBA" w:rsidRPr="00EF5BF1" w:rsidRDefault="00000000">
            <w:r w:rsidRPr="00EF5BF1">
              <w:rPr>
                <w:color w:val="232A30"/>
                <w:sz w:val="14"/>
              </w:rPr>
              <w:t>Información clara, trato digno y acceso sin discriminación.</w:t>
            </w:r>
          </w:p>
        </w:tc>
      </w:tr>
      <w:tr w:rsidR="00921EBA" w:rsidRPr="00EF5BF1" w14:paraId="33BB96DA" w14:textId="77777777" w:rsidTr="00A63630">
        <w:trPr>
          <w:cantSplit/>
          <w:jc w:val="center"/>
        </w:trPr>
        <w:tc>
          <w:tcPr>
            <w:tcW w:w="17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2C097B" w14:textId="77777777" w:rsidR="00921EBA" w:rsidRPr="00EF5BF1" w:rsidRDefault="00000000" w:rsidP="00A63630">
            <w:pPr>
              <w:jc w:val="center"/>
            </w:pPr>
            <w:r w:rsidRPr="00EF5BF1">
              <w:rPr>
                <w:b/>
                <w:color w:val="00747A"/>
                <w:sz w:val="14"/>
              </w:rPr>
              <w:t>Diferencial</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7470E6" w14:textId="77777777" w:rsidR="00921EBA" w:rsidRPr="00EF5BF1" w:rsidRDefault="00000000">
            <w:r w:rsidRPr="00EF5BF1">
              <w:rPr>
                <w:color w:val="232A30"/>
                <w:sz w:val="14"/>
              </w:rPr>
              <w:t>Identifica barreras particulares.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1C10C1" w14:textId="77777777" w:rsidR="00921EBA" w:rsidRPr="00EF5BF1" w:rsidRDefault="00000000">
            <w:r w:rsidRPr="00EF5BF1">
              <w:rPr>
                <w:color w:val="232A30"/>
                <w:sz w:val="14"/>
              </w:rPr>
              <w:t>Ajustar una jornada para personas con discapacidad.</w:t>
            </w:r>
          </w:p>
        </w:tc>
      </w:tr>
      <w:tr w:rsidR="00921EBA" w:rsidRPr="00EF5BF1" w14:paraId="3DD8FF54" w14:textId="77777777" w:rsidTr="00A63630">
        <w:trPr>
          <w:cantSplit/>
          <w:jc w:val="center"/>
        </w:trPr>
        <w:tc>
          <w:tcPr>
            <w:tcW w:w="17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9701C3" w14:textId="77777777" w:rsidR="00921EBA" w:rsidRPr="00EF5BF1" w:rsidRDefault="00000000" w:rsidP="00A63630">
            <w:pPr>
              <w:jc w:val="center"/>
            </w:pPr>
            <w:r w:rsidRPr="00EF5BF1">
              <w:rPr>
                <w:b/>
                <w:color w:val="00747A"/>
                <w:sz w:val="14"/>
              </w:rPr>
              <w:t>Poblacional</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2B6424" w14:textId="77777777" w:rsidR="00921EBA" w:rsidRPr="00EF5BF1" w:rsidRDefault="00000000">
            <w:r w:rsidRPr="00EF5BF1">
              <w:rPr>
                <w:color w:val="232A30"/>
                <w:sz w:val="14"/>
              </w:rPr>
              <w:t>Comprende necesidades según etapas y características.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AD8BCD" w14:textId="77777777" w:rsidR="00921EBA" w:rsidRPr="00EF5BF1" w:rsidRDefault="00000000">
            <w:r w:rsidRPr="00EF5BF1">
              <w:rPr>
                <w:color w:val="232A30"/>
                <w:sz w:val="14"/>
              </w:rPr>
              <w:t>Pedagogía distinta para jóvenes o personas mayores.</w:t>
            </w:r>
          </w:p>
        </w:tc>
      </w:tr>
      <w:tr w:rsidR="00921EBA" w:rsidRPr="00EF5BF1" w14:paraId="0FB8B874" w14:textId="77777777" w:rsidTr="00A63630">
        <w:trPr>
          <w:cantSplit/>
          <w:jc w:val="center"/>
        </w:trPr>
        <w:tc>
          <w:tcPr>
            <w:tcW w:w="17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C81AC6" w14:textId="77777777" w:rsidR="00921EBA" w:rsidRPr="00EF5BF1" w:rsidRDefault="00000000" w:rsidP="00A63630">
            <w:pPr>
              <w:jc w:val="center"/>
            </w:pPr>
            <w:r w:rsidRPr="00EF5BF1">
              <w:rPr>
                <w:b/>
                <w:color w:val="00747A"/>
                <w:sz w:val="14"/>
              </w:rPr>
              <w:t>Género</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B7EEED" w14:textId="77777777" w:rsidR="00921EBA" w:rsidRPr="00EF5BF1" w:rsidRDefault="00000000">
            <w:r w:rsidRPr="00EF5BF1">
              <w:rPr>
                <w:color w:val="232A30"/>
                <w:sz w:val="14"/>
              </w:rPr>
              <w:t>Reconoce y busca transformar desigualdades.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55E181" w14:textId="77777777" w:rsidR="00921EBA" w:rsidRPr="00EF5BF1" w:rsidRDefault="00000000">
            <w:r w:rsidRPr="00EF5BF1">
              <w:rPr>
                <w:color w:val="232A30"/>
                <w:sz w:val="14"/>
              </w:rPr>
              <w:t>Analizar barreras que afectan a hogares con jefatura femenina.</w:t>
            </w:r>
          </w:p>
        </w:tc>
      </w:tr>
      <w:tr w:rsidR="00921EBA" w:rsidRPr="00EF5BF1" w14:paraId="57E2B842" w14:textId="77777777" w:rsidTr="00A63630">
        <w:trPr>
          <w:cantSplit/>
          <w:jc w:val="center"/>
        </w:trPr>
        <w:tc>
          <w:tcPr>
            <w:tcW w:w="17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890286" w14:textId="77777777" w:rsidR="00921EBA" w:rsidRPr="00EF5BF1" w:rsidRDefault="00000000" w:rsidP="00A63630">
            <w:pPr>
              <w:jc w:val="center"/>
            </w:pPr>
            <w:r w:rsidRPr="00EF5BF1">
              <w:rPr>
                <w:b/>
                <w:color w:val="00747A"/>
                <w:sz w:val="14"/>
              </w:rPr>
              <w:t>Territorial</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3293FC" w14:textId="77777777" w:rsidR="00921EBA" w:rsidRPr="00EF5BF1" w:rsidRDefault="00000000">
            <w:r w:rsidRPr="00EF5BF1">
              <w:rPr>
                <w:color w:val="232A30"/>
                <w:sz w:val="14"/>
              </w:rPr>
              <w:t>Parte de las características de cada barrio y localidad.</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642B6D" w14:textId="77777777" w:rsidR="00921EBA" w:rsidRPr="00EF5BF1" w:rsidRDefault="00000000">
            <w:r w:rsidRPr="00EF5BF1">
              <w:rPr>
                <w:color w:val="232A30"/>
                <w:sz w:val="14"/>
              </w:rPr>
              <w:t>No aplicar la misma solución a territorios distintos.</w:t>
            </w:r>
          </w:p>
        </w:tc>
      </w:tr>
      <w:tr w:rsidR="00921EBA" w:rsidRPr="00EF5BF1" w14:paraId="3C05DF6C" w14:textId="77777777" w:rsidTr="00A63630">
        <w:trPr>
          <w:cantSplit/>
          <w:jc w:val="center"/>
        </w:trPr>
        <w:tc>
          <w:tcPr>
            <w:tcW w:w="17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C396A5" w14:textId="77777777" w:rsidR="00921EBA" w:rsidRPr="00EF5BF1" w:rsidRDefault="00000000" w:rsidP="00A63630">
            <w:pPr>
              <w:jc w:val="center"/>
            </w:pPr>
            <w:r w:rsidRPr="00EF5BF1">
              <w:rPr>
                <w:b/>
                <w:color w:val="00747A"/>
                <w:sz w:val="14"/>
              </w:rPr>
              <w:t>Ambiental</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76FA2D" w14:textId="77777777" w:rsidR="00921EBA" w:rsidRPr="00EF5BF1" w:rsidRDefault="00000000">
            <w:r w:rsidRPr="00EF5BF1">
              <w:rPr>
                <w:color w:val="232A30"/>
                <w:sz w:val="14"/>
              </w:rPr>
              <w:t>Integra sostenibilidad y relación con el entorno.</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688011" w14:textId="77777777" w:rsidR="00921EBA" w:rsidRPr="00EF5BF1" w:rsidRDefault="00000000">
            <w:r w:rsidRPr="00EF5BF1">
              <w:rPr>
                <w:color w:val="232A30"/>
                <w:sz w:val="14"/>
              </w:rPr>
              <w:t>Soluciones de agua, energía y mejoramiento pertinentes.</w:t>
            </w:r>
          </w:p>
        </w:tc>
      </w:tr>
      <w:tr w:rsidR="00921EBA" w:rsidRPr="00EF5BF1" w14:paraId="5BE6AB7E" w14:textId="77777777" w:rsidTr="00A63630">
        <w:trPr>
          <w:cantSplit/>
          <w:jc w:val="center"/>
        </w:trPr>
        <w:tc>
          <w:tcPr>
            <w:tcW w:w="17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590481" w14:textId="77777777" w:rsidR="00921EBA" w:rsidRPr="00EF5BF1" w:rsidRDefault="00000000" w:rsidP="00A63630">
            <w:pPr>
              <w:jc w:val="center"/>
            </w:pPr>
            <w:r w:rsidRPr="00EF5BF1">
              <w:rPr>
                <w:b/>
                <w:color w:val="00747A"/>
                <w:sz w:val="14"/>
              </w:rPr>
              <w:t>Cultura ciudadana</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0EB3A4" w14:textId="77777777" w:rsidR="00921EBA" w:rsidRPr="00EF5BF1" w:rsidRDefault="00000000">
            <w:r w:rsidRPr="00EF5BF1">
              <w:rPr>
                <w:color w:val="232A30"/>
                <w:sz w:val="14"/>
              </w:rPr>
              <w:t>Promueve corresponsabilidad y acuerdos.</w:t>
            </w:r>
          </w:p>
        </w:tc>
        <w:tc>
          <w:tcPr>
            <w:tcW w:w="385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0E47D6" w14:textId="77777777" w:rsidR="00921EBA" w:rsidRPr="00EF5BF1" w:rsidRDefault="00000000">
            <w:r w:rsidRPr="00EF5BF1">
              <w:rPr>
                <w:color w:val="232A30"/>
                <w:sz w:val="14"/>
              </w:rPr>
              <w:t>Compromisos para cuidar un espacio recuperado.</w:t>
            </w:r>
          </w:p>
        </w:tc>
      </w:tr>
    </w:tbl>
    <w:p w14:paraId="3B4DD6F1" w14:textId="4788E180" w:rsidR="00921EBA" w:rsidRPr="00EF5BF1" w:rsidRDefault="00A63630" w:rsidP="00A63630">
      <w:pPr>
        <w:pStyle w:val="Ttulo1"/>
        <w:numPr>
          <w:ilvl w:val="0"/>
          <w:numId w:val="10"/>
        </w:numPr>
      </w:pPr>
      <w:r w:rsidRPr="00EF5BF1">
        <w:t>RIESGOS Y CONTROLES RECOMENDADOS</w:t>
      </w:r>
    </w:p>
    <w:tbl>
      <w:tblPr>
        <w:tblW w:w="9703" w:type="dxa"/>
        <w:jc w:val="center"/>
        <w:tblLayout w:type="fixed"/>
        <w:tblLook w:val="04A0" w:firstRow="1" w:lastRow="0" w:firstColumn="1" w:lastColumn="0" w:noHBand="0" w:noVBand="1"/>
      </w:tblPr>
      <w:tblGrid>
        <w:gridCol w:w="2588"/>
        <w:gridCol w:w="1163"/>
        <w:gridCol w:w="3061"/>
        <w:gridCol w:w="2891"/>
      </w:tblGrid>
      <w:tr w:rsidR="00921EBA" w:rsidRPr="00EF5BF1" w14:paraId="0920B5D0" w14:textId="77777777" w:rsidTr="00A63630">
        <w:trPr>
          <w:cantSplit/>
          <w:tblHeader/>
          <w:jc w:val="center"/>
        </w:trPr>
        <w:tc>
          <w:tcPr>
            <w:tcW w:w="2588" w:type="dxa"/>
            <w:shd w:val="clear" w:color="auto" w:fill="123456"/>
            <w:tcMar>
              <w:top w:w="70" w:type="dxa"/>
              <w:left w:w="70" w:type="dxa"/>
              <w:bottom w:w="70" w:type="dxa"/>
              <w:right w:w="70" w:type="dxa"/>
            </w:tcMar>
          </w:tcPr>
          <w:p w14:paraId="343BB10C" w14:textId="77777777" w:rsidR="00921EBA" w:rsidRPr="00EF5BF1" w:rsidRDefault="00000000" w:rsidP="00A63630">
            <w:r w:rsidRPr="00EF5BF1">
              <w:rPr>
                <w:b/>
                <w:color w:val="FFFFFF"/>
                <w:sz w:val="14"/>
              </w:rPr>
              <w:t>Riesgo</w:t>
            </w:r>
          </w:p>
        </w:tc>
        <w:tc>
          <w:tcPr>
            <w:tcW w:w="1163" w:type="dxa"/>
            <w:shd w:val="clear" w:color="auto" w:fill="123456"/>
            <w:tcMar>
              <w:top w:w="70" w:type="dxa"/>
              <w:left w:w="70" w:type="dxa"/>
              <w:bottom w:w="70" w:type="dxa"/>
              <w:right w:w="70" w:type="dxa"/>
            </w:tcMar>
          </w:tcPr>
          <w:p w14:paraId="7103D680" w14:textId="77777777" w:rsidR="00921EBA" w:rsidRPr="00EF5BF1" w:rsidRDefault="00000000" w:rsidP="00A63630">
            <w:r w:rsidRPr="00EF5BF1">
              <w:rPr>
                <w:b/>
                <w:color w:val="FFFFFF"/>
                <w:sz w:val="14"/>
              </w:rPr>
              <w:t>Nivel</w:t>
            </w:r>
          </w:p>
        </w:tc>
        <w:tc>
          <w:tcPr>
            <w:tcW w:w="3061" w:type="dxa"/>
            <w:shd w:val="clear" w:color="auto" w:fill="123456"/>
            <w:tcMar>
              <w:top w:w="70" w:type="dxa"/>
              <w:left w:w="70" w:type="dxa"/>
              <w:bottom w:w="70" w:type="dxa"/>
              <w:right w:w="70" w:type="dxa"/>
            </w:tcMar>
          </w:tcPr>
          <w:p w14:paraId="3B48CEBB" w14:textId="77777777" w:rsidR="00921EBA" w:rsidRPr="00EF5BF1" w:rsidRDefault="00000000" w:rsidP="00A63630">
            <w:r w:rsidRPr="00EF5BF1">
              <w:rPr>
                <w:b/>
                <w:color w:val="FFFFFF"/>
                <w:sz w:val="14"/>
              </w:rPr>
              <w:t>Consecuencia</w:t>
            </w:r>
          </w:p>
        </w:tc>
        <w:tc>
          <w:tcPr>
            <w:tcW w:w="2891" w:type="dxa"/>
            <w:shd w:val="clear" w:color="auto" w:fill="123456"/>
            <w:tcMar>
              <w:top w:w="70" w:type="dxa"/>
              <w:left w:w="70" w:type="dxa"/>
              <w:bottom w:w="70" w:type="dxa"/>
              <w:right w:w="70" w:type="dxa"/>
            </w:tcMar>
          </w:tcPr>
          <w:p w14:paraId="732FBADD" w14:textId="77777777" w:rsidR="00921EBA" w:rsidRPr="00EF5BF1" w:rsidRDefault="00000000" w:rsidP="00A63630">
            <w:r w:rsidRPr="00EF5BF1">
              <w:rPr>
                <w:b/>
                <w:color w:val="FFFFFF"/>
                <w:sz w:val="14"/>
              </w:rPr>
              <w:t>Control</w:t>
            </w:r>
          </w:p>
        </w:tc>
      </w:tr>
      <w:tr w:rsidR="00921EBA" w:rsidRPr="00EF5BF1" w14:paraId="25CF61D3"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EB940D" w14:textId="77777777" w:rsidR="00921EBA" w:rsidRPr="00EF5BF1" w:rsidRDefault="00000000">
            <w:r w:rsidRPr="00EF5BF1">
              <w:rPr>
                <w:b/>
                <w:color w:val="00747A"/>
                <w:sz w:val="14"/>
              </w:rPr>
              <w:t>Definiciones no validadas</w:t>
            </w:r>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9B85FF" w14:textId="77777777" w:rsidR="00921EBA" w:rsidRPr="00EF5BF1" w:rsidRDefault="00000000" w:rsidP="00A63630">
            <w:pPr>
              <w:jc w:val="center"/>
            </w:pPr>
            <w:r w:rsidRPr="00EF5BF1">
              <w:rPr>
                <w:color w:val="232A30"/>
                <w:sz w:val="14"/>
              </w:rPr>
              <w:t>Alto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706839" w14:textId="77777777" w:rsidR="00921EBA" w:rsidRPr="00EF5BF1" w:rsidRDefault="00000000">
            <w:r w:rsidRPr="00EF5BF1">
              <w:rPr>
                <w:color w:val="232A30"/>
                <w:sz w:val="14"/>
              </w:rPr>
              <w:t>Imprecisión o contradicción institucional.</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5B0B5B" w14:textId="77777777" w:rsidR="00921EBA" w:rsidRPr="00EF5BF1" w:rsidRDefault="00000000">
            <w:r w:rsidRPr="00EF5BF1">
              <w:rPr>
                <w:color w:val="232A30"/>
                <w:sz w:val="14"/>
              </w:rPr>
              <w:t>Visto bueno técnico.</w:t>
            </w:r>
          </w:p>
        </w:tc>
      </w:tr>
      <w:tr w:rsidR="00921EBA" w:rsidRPr="00EF5BF1" w14:paraId="6EBF9D7E"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E8A53C" w14:textId="77777777" w:rsidR="00921EBA" w:rsidRPr="00EF5BF1" w:rsidRDefault="00000000">
            <w:r w:rsidRPr="00EF5BF1">
              <w:rPr>
                <w:b/>
                <w:color w:val="00747A"/>
                <w:sz w:val="14"/>
              </w:rPr>
              <w:t>Lenguaje abstracto</w:t>
            </w:r>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17B082" w14:textId="77777777" w:rsidR="00921EBA" w:rsidRPr="00EF5BF1" w:rsidRDefault="00000000" w:rsidP="00A63630">
            <w:pPr>
              <w:jc w:val="center"/>
            </w:pPr>
            <w:r w:rsidRPr="00EF5BF1">
              <w:rPr>
                <w:color w:val="232A30"/>
                <w:sz w:val="14"/>
              </w:rPr>
              <w:t>Medio-alto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DB5088" w14:textId="77777777" w:rsidR="00921EBA" w:rsidRPr="00EF5BF1" w:rsidRDefault="00000000">
            <w:r w:rsidRPr="00EF5BF1">
              <w:rPr>
                <w:color w:val="232A30"/>
                <w:sz w:val="14"/>
              </w:rPr>
              <w:t>Baja comprensión.</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AD3B0F" w14:textId="77777777" w:rsidR="00921EBA" w:rsidRPr="00EF5BF1" w:rsidRDefault="00000000">
            <w:r w:rsidRPr="00EF5BF1">
              <w:rPr>
                <w:color w:val="232A30"/>
                <w:sz w:val="14"/>
              </w:rPr>
              <w:t>Ejemplos y prueba de lectura.</w:t>
            </w:r>
          </w:p>
        </w:tc>
      </w:tr>
      <w:tr w:rsidR="00921EBA" w:rsidRPr="00EF5BF1" w14:paraId="12A96F0E"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09CC1B" w14:textId="77777777" w:rsidR="00921EBA" w:rsidRPr="00EF5BF1" w:rsidRDefault="00000000">
            <w:r w:rsidRPr="00EF5BF1">
              <w:rPr>
                <w:b/>
                <w:color w:val="00747A"/>
                <w:sz w:val="14"/>
              </w:rPr>
              <w:t>Representación estereotipada</w:t>
            </w:r>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E7FFDA" w14:textId="77777777" w:rsidR="00921EBA" w:rsidRPr="00EF5BF1" w:rsidRDefault="00000000" w:rsidP="00A63630">
            <w:pPr>
              <w:jc w:val="center"/>
            </w:pPr>
            <w:r w:rsidRPr="00EF5BF1">
              <w:rPr>
                <w:color w:val="232A30"/>
                <w:sz w:val="14"/>
              </w:rPr>
              <w:t>Alto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4F1214" w14:textId="77777777" w:rsidR="00921EBA" w:rsidRPr="00EF5BF1" w:rsidRDefault="00000000">
            <w:r w:rsidRPr="00EF5BF1">
              <w:rPr>
                <w:color w:val="232A30"/>
                <w:sz w:val="14"/>
              </w:rPr>
              <w:t>Estigmatización.</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7578D7" w14:textId="77777777" w:rsidR="00921EBA" w:rsidRPr="00EF5BF1" w:rsidRDefault="00000000">
            <w:r w:rsidRPr="00EF5BF1">
              <w:rPr>
                <w:color w:val="232A30"/>
                <w:sz w:val="14"/>
              </w:rPr>
              <w:t>Revisión de imágenes y lenguaje.</w:t>
            </w:r>
          </w:p>
        </w:tc>
      </w:tr>
      <w:tr w:rsidR="00921EBA" w:rsidRPr="00EF5BF1" w14:paraId="2200ACB5"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16203E" w14:textId="77777777" w:rsidR="00921EBA" w:rsidRPr="00EF5BF1" w:rsidRDefault="00000000">
            <w:proofErr w:type="spellStart"/>
            <w:r w:rsidRPr="00EF5BF1">
              <w:rPr>
                <w:b/>
                <w:color w:val="00747A"/>
                <w:sz w:val="14"/>
              </w:rPr>
              <w:t>Tokenismo</w:t>
            </w:r>
            <w:proofErr w:type="spellEnd"/>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DF9353" w14:textId="77777777" w:rsidR="00921EBA" w:rsidRPr="00EF5BF1" w:rsidRDefault="00000000" w:rsidP="00A63630">
            <w:pPr>
              <w:jc w:val="center"/>
            </w:pPr>
            <w:r w:rsidRPr="00EF5BF1">
              <w:rPr>
                <w:color w:val="232A30"/>
                <w:sz w:val="14"/>
              </w:rPr>
              <w:t>Medio-alto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239A1B" w14:textId="77777777" w:rsidR="00921EBA" w:rsidRPr="00EF5BF1" w:rsidRDefault="00000000">
            <w:r w:rsidRPr="00EF5BF1">
              <w:rPr>
                <w:color w:val="232A30"/>
                <w:sz w:val="14"/>
              </w:rPr>
              <w:t>Diversidad sin aplicación real.</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DBA974" w14:textId="77777777" w:rsidR="00921EBA" w:rsidRPr="00EF5BF1" w:rsidRDefault="00000000">
            <w:r w:rsidRPr="00EF5BF1">
              <w:rPr>
                <w:color w:val="232A30"/>
                <w:sz w:val="14"/>
              </w:rPr>
              <w:t>Mostrar decisiones concretas.</w:t>
            </w:r>
          </w:p>
        </w:tc>
      </w:tr>
      <w:tr w:rsidR="00921EBA" w:rsidRPr="00EF5BF1" w14:paraId="32FC8C5E"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EE6A95" w14:textId="77777777" w:rsidR="00921EBA" w:rsidRPr="00EF5BF1" w:rsidRDefault="00000000">
            <w:r w:rsidRPr="00EF5BF1">
              <w:rPr>
                <w:b/>
                <w:color w:val="00747A"/>
                <w:sz w:val="14"/>
              </w:rPr>
              <w:t>Enlaces rotos o extensos</w:t>
            </w:r>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7B8CE6" w14:textId="77777777" w:rsidR="00921EBA" w:rsidRPr="00EF5BF1" w:rsidRDefault="00000000" w:rsidP="00A63630">
            <w:pPr>
              <w:jc w:val="center"/>
            </w:pPr>
            <w:r w:rsidRPr="00EF5BF1">
              <w:rPr>
                <w:color w:val="232A30"/>
                <w:sz w:val="14"/>
              </w:rPr>
              <w:t>Medio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D94B49" w14:textId="77777777" w:rsidR="00921EBA" w:rsidRPr="00EF5BF1" w:rsidRDefault="00000000">
            <w:r w:rsidRPr="00EF5BF1">
              <w:rPr>
                <w:color w:val="232A30"/>
                <w:sz w:val="14"/>
              </w:rPr>
              <w:t>Mala experiencia.</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2A39EA" w14:textId="77777777" w:rsidR="00921EBA" w:rsidRPr="00EF5BF1" w:rsidRDefault="00000000">
            <w:r w:rsidRPr="00EF5BF1">
              <w:rPr>
                <w:color w:val="232A30"/>
                <w:sz w:val="14"/>
              </w:rPr>
              <w:t>Botones y revisión periódica.</w:t>
            </w:r>
          </w:p>
        </w:tc>
      </w:tr>
      <w:tr w:rsidR="00921EBA" w:rsidRPr="00EF5BF1" w14:paraId="4D415939"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A1BB22" w14:textId="77777777" w:rsidR="00921EBA" w:rsidRPr="00EF5BF1" w:rsidRDefault="00000000">
            <w:r w:rsidRPr="00EF5BF1">
              <w:rPr>
                <w:b/>
                <w:color w:val="00747A"/>
                <w:sz w:val="14"/>
              </w:rPr>
              <w:t>Imágenes sin autorización</w:t>
            </w:r>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94B7AE" w14:textId="77777777" w:rsidR="00921EBA" w:rsidRPr="00EF5BF1" w:rsidRDefault="00000000" w:rsidP="00A63630">
            <w:pPr>
              <w:jc w:val="center"/>
            </w:pPr>
            <w:r w:rsidRPr="00EF5BF1">
              <w:rPr>
                <w:color w:val="232A30"/>
                <w:sz w:val="14"/>
              </w:rPr>
              <w:t>Alto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576E1F" w14:textId="77777777" w:rsidR="00921EBA" w:rsidRPr="00EF5BF1" w:rsidRDefault="00000000">
            <w:r w:rsidRPr="00EF5BF1">
              <w:rPr>
                <w:color w:val="232A30"/>
                <w:sz w:val="14"/>
              </w:rPr>
              <w:t>Riesgo de datos e imagen.</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2861EB" w14:textId="77777777" w:rsidR="00921EBA" w:rsidRPr="00EF5BF1" w:rsidRDefault="00000000">
            <w:r w:rsidRPr="00EF5BF1">
              <w:rPr>
                <w:color w:val="232A30"/>
                <w:sz w:val="14"/>
              </w:rPr>
              <w:t>Consentimientos archivados.</w:t>
            </w:r>
          </w:p>
        </w:tc>
      </w:tr>
      <w:tr w:rsidR="00921EBA" w:rsidRPr="00EF5BF1" w14:paraId="49B0501D"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08CC47" w14:textId="77777777" w:rsidR="00921EBA" w:rsidRPr="00EF5BF1" w:rsidRDefault="00000000">
            <w:r w:rsidRPr="00EF5BF1">
              <w:rPr>
                <w:b/>
                <w:color w:val="00747A"/>
                <w:sz w:val="14"/>
              </w:rPr>
              <w:t>Contenido inaccesible</w:t>
            </w:r>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91A132" w14:textId="77777777" w:rsidR="00921EBA" w:rsidRPr="00EF5BF1" w:rsidRDefault="00000000" w:rsidP="00A63630">
            <w:pPr>
              <w:jc w:val="center"/>
            </w:pPr>
            <w:r w:rsidRPr="00EF5BF1">
              <w:rPr>
                <w:color w:val="232A30"/>
                <w:sz w:val="14"/>
              </w:rPr>
              <w:t>Alto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E20076" w14:textId="77777777" w:rsidR="00921EBA" w:rsidRPr="00EF5BF1" w:rsidRDefault="00000000">
            <w:r w:rsidRPr="00EF5BF1">
              <w:rPr>
                <w:color w:val="232A30"/>
                <w:sz w:val="14"/>
              </w:rPr>
              <w:t>Exclusión de audiencias.</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388E1A" w14:textId="77777777" w:rsidR="00921EBA" w:rsidRPr="00EF5BF1" w:rsidRDefault="00000000">
            <w:r w:rsidRPr="00EF5BF1">
              <w:rPr>
                <w:color w:val="232A30"/>
                <w:sz w:val="14"/>
              </w:rPr>
              <w:t>Texto alternativo, subtítulos y transcripción.</w:t>
            </w:r>
          </w:p>
        </w:tc>
      </w:tr>
      <w:tr w:rsidR="00921EBA" w:rsidRPr="00EF5BF1" w14:paraId="114A7D0C" w14:textId="77777777" w:rsidTr="00A63630">
        <w:trPr>
          <w:cantSplit/>
          <w:jc w:val="center"/>
        </w:trPr>
        <w:tc>
          <w:tcPr>
            <w:tcW w:w="258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FE4C1E" w14:textId="77777777" w:rsidR="00921EBA" w:rsidRPr="00EF5BF1" w:rsidRDefault="00000000">
            <w:r w:rsidRPr="00EF5BF1">
              <w:rPr>
                <w:b/>
                <w:color w:val="00747A"/>
                <w:sz w:val="14"/>
              </w:rPr>
              <w:t>Publicación sin medición</w:t>
            </w:r>
          </w:p>
        </w:tc>
        <w:tc>
          <w:tcPr>
            <w:tcW w:w="116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BADDBC" w14:textId="77777777" w:rsidR="00921EBA" w:rsidRPr="00EF5BF1" w:rsidRDefault="00000000" w:rsidP="00A63630">
            <w:pPr>
              <w:jc w:val="center"/>
            </w:pPr>
            <w:r w:rsidRPr="00EF5BF1">
              <w:rPr>
                <w:color w:val="232A30"/>
                <w:sz w:val="14"/>
              </w:rPr>
              <w:t>Medio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D95009" w14:textId="77777777" w:rsidR="00921EBA" w:rsidRPr="00EF5BF1" w:rsidRDefault="00000000">
            <w:r w:rsidRPr="00EF5BF1">
              <w:rPr>
                <w:color w:val="232A30"/>
                <w:sz w:val="14"/>
              </w:rPr>
              <w:t>No se demuestra utilidad.</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E041D6" w14:textId="77777777" w:rsidR="00921EBA" w:rsidRPr="00EF5BF1" w:rsidRDefault="00000000">
            <w:r w:rsidRPr="00EF5BF1">
              <w:rPr>
                <w:color w:val="232A30"/>
                <w:sz w:val="14"/>
              </w:rPr>
              <w:t>Analítica y eventos de clic.</w:t>
            </w:r>
          </w:p>
        </w:tc>
      </w:tr>
    </w:tbl>
    <w:p w14:paraId="71ABE1B7" w14:textId="4AD4770E" w:rsidR="00921EBA" w:rsidRPr="00EF5BF1" w:rsidRDefault="00A63630" w:rsidP="00A63630">
      <w:pPr>
        <w:pStyle w:val="Ttulo1"/>
        <w:numPr>
          <w:ilvl w:val="0"/>
          <w:numId w:val="10"/>
        </w:numPr>
      </w:pPr>
      <w:r w:rsidRPr="00EF5BF1">
        <w:t>RECOMENDACIONES DE CONSULTORÍA</w:t>
      </w:r>
    </w:p>
    <w:p w14:paraId="69FF17B3" w14:textId="26A5E2DD" w:rsidR="00921EBA" w:rsidRPr="00EF5BF1" w:rsidRDefault="00000000" w:rsidP="00A63630">
      <w:pPr>
        <w:pStyle w:val="Prrafodelista"/>
        <w:numPr>
          <w:ilvl w:val="0"/>
          <w:numId w:val="16"/>
        </w:numPr>
        <w:spacing w:after="60" w:line="259" w:lineRule="auto"/>
        <w:jc w:val="both"/>
      </w:pPr>
      <w:r w:rsidRPr="00A63630">
        <w:rPr>
          <w:color w:val="232A30"/>
        </w:rPr>
        <w:t>Reescribir la entrada desde una situación ciudadana y no desde la jornada interna.</w:t>
      </w:r>
    </w:p>
    <w:p w14:paraId="7A3D0F5B" w14:textId="13F0E5B4" w:rsidR="00921EBA" w:rsidRPr="00EF5BF1" w:rsidRDefault="00000000" w:rsidP="00A63630">
      <w:pPr>
        <w:pStyle w:val="Prrafodelista"/>
        <w:numPr>
          <w:ilvl w:val="0"/>
          <w:numId w:val="16"/>
        </w:numPr>
        <w:spacing w:after="60" w:line="259" w:lineRule="auto"/>
        <w:jc w:val="both"/>
      </w:pPr>
      <w:r w:rsidRPr="00A63630">
        <w:rPr>
          <w:color w:val="232A30"/>
        </w:rPr>
        <w:t>Reducir cada definición a una idea principal y un ejemplo del sector hábitat.</w:t>
      </w:r>
    </w:p>
    <w:p w14:paraId="13831464" w14:textId="5B14EBCE" w:rsidR="00921EBA" w:rsidRPr="00EF5BF1" w:rsidRDefault="00000000" w:rsidP="00A63630">
      <w:pPr>
        <w:pStyle w:val="Prrafodelista"/>
        <w:numPr>
          <w:ilvl w:val="0"/>
          <w:numId w:val="16"/>
        </w:numPr>
        <w:spacing w:after="60" w:line="259" w:lineRule="auto"/>
        <w:jc w:val="both"/>
      </w:pPr>
      <w:r w:rsidRPr="00A63630">
        <w:rPr>
          <w:color w:val="232A30"/>
        </w:rPr>
        <w:t>Diferenciar de forma expresa los enfoques diferencial y poblacional.</w:t>
      </w:r>
    </w:p>
    <w:p w14:paraId="26B1FD66" w14:textId="52D82F2D" w:rsidR="00921EBA" w:rsidRPr="00EF5BF1" w:rsidRDefault="00000000" w:rsidP="00A63630">
      <w:pPr>
        <w:pStyle w:val="Prrafodelista"/>
        <w:numPr>
          <w:ilvl w:val="0"/>
          <w:numId w:val="16"/>
        </w:numPr>
        <w:spacing w:after="60" w:line="259" w:lineRule="auto"/>
        <w:jc w:val="both"/>
      </w:pPr>
      <w:r w:rsidRPr="00A63630">
        <w:rPr>
          <w:color w:val="232A30"/>
        </w:rPr>
        <w:t>Convertir las secciones en tarjetas o bloques escaneables.</w:t>
      </w:r>
    </w:p>
    <w:p w14:paraId="1552E6F5" w14:textId="2C96111D" w:rsidR="00921EBA" w:rsidRPr="00EF5BF1" w:rsidRDefault="00000000" w:rsidP="00A63630">
      <w:pPr>
        <w:pStyle w:val="Prrafodelista"/>
        <w:numPr>
          <w:ilvl w:val="0"/>
          <w:numId w:val="16"/>
        </w:numPr>
        <w:spacing w:after="60" w:line="259" w:lineRule="auto"/>
        <w:jc w:val="both"/>
      </w:pPr>
      <w:r w:rsidRPr="00A63630">
        <w:rPr>
          <w:color w:val="232A30"/>
        </w:rPr>
        <w:t>Dar mayor jerarquía a las Microhistorias Sonoras.</w:t>
      </w:r>
    </w:p>
    <w:p w14:paraId="2873019F" w14:textId="455B056E" w:rsidR="00921EBA" w:rsidRPr="00EF5BF1" w:rsidRDefault="00000000" w:rsidP="00A63630">
      <w:pPr>
        <w:pStyle w:val="Prrafodelista"/>
        <w:numPr>
          <w:ilvl w:val="0"/>
          <w:numId w:val="16"/>
        </w:numPr>
        <w:spacing w:after="60" w:line="259" w:lineRule="auto"/>
        <w:jc w:val="both"/>
      </w:pPr>
      <w:r w:rsidRPr="00A63630">
        <w:rPr>
          <w:color w:val="232A30"/>
        </w:rPr>
        <w:t xml:space="preserve">Reemplazar </w:t>
      </w:r>
      <w:proofErr w:type="spellStart"/>
      <w:r w:rsidRPr="00A63630">
        <w:rPr>
          <w:color w:val="232A30"/>
        </w:rPr>
        <w:t>URLs</w:t>
      </w:r>
      <w:proofErr w:type="spellEnd"/>
      <w:r w:rsidRPr="00A63630">
        <w:rPr>
          <w:color w:val="232A30"/>
        </w:rPr>
        <w:t xml:space="preserve"> visibles por botones descriptivos.</w:t>
      </w:r>
    </w:p>
    <w:p w14:paraId="5F120893" w14:textId="563080EF" w:rsidR="00921EBA" w:rsidRPr="00EF5BF1" w:rsidRDefault="00000000" w:rsidP="00A63630">
      <w:pPr>
        <w:pStyle w:val="Prrafodelista"/>
        <w:numPr>
          <w:ilvl w:val="0"/>
          <w:numId w:val="16"/>
        </w:numPr>
        <w:spacing w:after="60" w:line="259" w:lineRule="auto"/>
        <w:jc w:val="both"/>
      </w:pPr>
      <w:r w:rsidRPr="00A63630">
        <w:rPr>
          <w:color w:val="232A30"/>
        </w:rPr>
        <w:t>Incluir la sección “Así se aplica en la Secretaría”.</w:t>
      </w:r>
    </w:p>
    <w:p w14:paraId="51DFEB1C" w14:textId="1AECA9C7" w:rsidR="00921EBA" w:rsidRPr="00EF5BF1" w:rsidRDefault="00000000" w:rsidP="00A63630">
      <w:pPr>
        <w:pStyle w:val="Prrafodelista"/>
        <w:numPr>
          <w:ilvl w:val="0"/>
          <w:numId w:val="16"/>
        </w:numPr>
        <w:spacing w:after="60" w:line="259" w:lineRule="auto"/>
        <w:jc w:val="both"/>
      </w:pPr>
      <w:r w:rsidRPr="00A63630">
        <w:rPr>
          <w:color w:val="232A30"/>
        </w:rPr>
        <w:t>Validar lenguaje, imágenes, enlaces y accesibilidad antes de publicar.</w:t>
      </w:r>
    </w:p>
    <w:p w14:paraId="164B66BE" w14:textId="4746D928" w:rsidR="00921EBA" w:rsidRPr="00EF5BF1" w:rsidRDefault="00000000" w:rsidP="00A63630">
      <w:pPr>
        <w:pStyle w:val="Prrafodelista"/>
        <w:numPr>
          <w:ilvl w:val="0"/>
          <w:numId w:val="16"/>
        </w:numPr>
        <w:spacing w:after="60" w:line="259" w:lineRule="auto"/>
        <w:jc w:val="both"/>
      </w:pPr>
      <w:r w:rsidRPr="00A63630">
        <w:rPr>
          <w:color w:val="232A30"/>
        </w:rPr>
        <w:t>Configurar analítica para lectura, clics y reproducciones.</w:t>
      </w:r>
    </w:p>
    <w:p w14:paraId="65B14B22" w14:textId="2181B175" w:rsidR="00921EBA" w:rsidRPr="00EF5BF1" w:rsidRDefault="00000000" w:rsidP="00A63630">
      <w:pPr>
        <w:pStyle w:val="Prrafodelista"/>
        <w:numPr>
          <w:ilvl w:val="0"/>
          <w:numId w:val="16"/>
        </w:numPr>
        <w:spacing w:after="60" w:line="259" w:lineRule="auto"/>
        <w:jc w:val="both"/>
      </w:pPr>
      <w:r w:rsidRPr="00A63630">
        <w:rPr>
          <w:color w:val="232A30"/>
        </w:rPr>
        <w:lastRenderedPageBreak/>
        <w:t>Conservar versiones, aprobaciones y soportes.</w:t>
      </w:r>
    </w:p>
    <w:p w14:paraId="5D9C3576" w14:textId="4C9AE720" w:rsidR="00921EBA" w:rsidRPr="00EF5BF1" w:rsidRDefault="00A63630" w:rsidP="00A63630">
      <w:pPr>
        <w:pStyle w:val="Ttulo1"/>
        <w:numPr>
          <w:ilvl w:val="0"/>
          <w:numId w:val="10"/>
        </w:numPr>
      </w:pPr>
      <w:r w:rsidRPr="00EF5BF1">
        <w:t>INDICADORES SUGERIDOS</w:t>
      </w:r>
    </w:p>
    <w:tbl>
      <w:tblPr>
        <w:tblW w:w="8990" w:type="dxa"/>
        <w:jc w:val="center"/>
        <w:tblLayout w:type="fixed"/>
        <w:tblLook w:val="04A0" w:firstRow="1" w:lastRow="0" w:firstColumn="1" w:lastColumn="0" w:noHBand="0" w:noVBand="1"/>
      </w:tblPr>
      <w:tblGrid>
        <w:gridCol w:w="1677"/>
        <w:gridCol w:w="3515"/>
        <w:gridCol w:w="3798"/>
      </w:tblGrid>
      <w:tr w:rsidR="00921EBA" w:rsidRPr="00EF5BF1" w14:paraId="351322BC" w14:textId="77777777" w:rsidTr="0066598B">
        <w:trPr>
          <w:cantSplit/>
          <w:tblHeader/>
          <w:jc w:val="center"/>
        </w:trPr>
        <w:tc>
          <w:tcPr>
            <w:tcW w:w="1677" w:type="dxa"/>
            <w:shd w:val="clear" w:color="auto" w:fill="123456"/>
            <w:tcMar>
              <w:top w:w="70" w:type="dxa"/>
              <w:left w:w="70" w:type="dxa"/>
              <w:bottom w:w="70" w:type="dxa"/>
              <w:right w:w="70" w:type="dxa"/>
            </w:tcMar>
          </w:tcPr>
          <w:p w14:paraId="4CBBCF1A" w14:textId="77777777" w:rsidR="00921EBA" w:rsidRPr="00EF5BF1" w:rsidRDefault="00000000" w:rsidP="0066598B">
            <w:pPr>
              <w:jc w:val="center"/>
            </w:pPr>
            <w:r w:rsidRPr="00EF5BF1">
              <w:rPr>
                <w:b/>
                <w:color w:val="FFFFFF"/>
                <w:sz w:val="15"/>
              </w:rPr>
              <w:t>Dimensión</w:t>
            </w:r>
          </w:p>
        </w:tc>
        <w:tc>
          <w:tcPr>
            <w:tcW w:w="3515" w:type="dxa"/>
            <w:shd w:val="clear" w:color="auto" w:fill="123456"/>
            <w:tcMar>
              <w:top w:w="70" w:type="dxa"/>
              <w:left w:w="70" w:type="dxa"/>
              <w:bottom w:w="70" w:type="dxa"/>
              <w:right w:w="70" w:type="dxa"/>
            </w:tcMar>
          </w:tcPr>
          <w:p w14:paraId="5C04ED1D" w14:textId="77777777" w:rsidR="00921EBA" w:rsidRPr="00EF5BF1" w:rsidRDefault="00000000" w:rsidP="0066598B">
            <w:pPr>
              <w:jc w:val="center"/>
            </w:pPr>
            <w:r w:rsidRPr="00EF5BF1">
              <w:rPr>
                <w:b/>
                <w:color w:val="FFFFFF"/>
                <w:sz w:val="15"/>
              </w:rPr>
              <w:t>Indicador</w:t>
            </w:r>
          </w:p>
        </w:tc>
        <w:tc>
          <w:tcPr>
            <w:tcW w:w="3798" w:type="dxa"/>
            <w:shd w:val="clear" w:color="auto" w:fill="123456"/>
            <w:tcMar>
              <w:top w:w="70" w:type="dxa"/>
              <w:left w:w="70" w:type="dxa"/>
              <w:bottom w:w="70" w:type="dxa"/>
              <w:right w:w="70" w:type="dxa"/>
            </w:tcMar>
          </w:tcPr>
          <w:p w14:paraId="4409551D" w14:textId="77777777" w:rsidR="00921EBA" w:rsidRPr="00EF5BF1" w:rsidRDefault="00000000" w:rsidP="0066598B">
            <w:pPr>
              <w:jc w:val="center"/>
            </w:pPr>
            <w:r w:rsidRPr="00EF5BF1">
              <w:rPr>
                <w:b/>
                <w:color w:val="FFFFFF"/>
                <w:sz w:val="15"/>
              </w:rPr>
              <w:t>Evidencia</w:t>
            </w:r>
          </w:p>
        </w:tc>
      </w:tr>
      <w:tr w:rsidR="00921EBA" w:rsidRPr="00EF5BF1" w14:paraId="0C7F36B8"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286109" w14:textId="77777777" w:rsidR="00921EBA" w:rsidRPr="00EF5BF1" w:rsidRDefault="00000000">
            <w:r w:rsidRPr="00EF5BF1">
              <w:rPr>
                <w:b/>
                <w:color w:val="00747A"/>
                <w:sz w:val="15"/>
              </w:rPr>
              <w:t>Lectura</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1F6ED6" w14:textId="77777777" w:rsidR="00921EBA" w:rsidRPr="00EF5BF1" w:rsidRDefault="00000000">
            <w:r w:rsidRPr="00EF5BF1">
              <w:rPr>
                <w:color w:val="232A30"/>
                <w:sz w:val="15"/>
              </w:rPr>
              <w:t>Tiempo promedio y profundidad de desplazamiento</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EBD60A" w14:textId="77777777" w:rsidR="00921EBA" w:rsidRPr="00EF5BF1" w:rsidRDefault="00000000">
            <w:r w:rsidRPr="00EF5BF1">
              <w:rPr>
                <w:color w:val="232A30"/>
                <w:sz w:val="15"/>
              </w:rPr>
              <w:t>Analítica por URL.</w:t>
            </w:r>
          </w:p>
        </w:tc>
      </w:tr>
      <w:tr w:rsidR="00921EBA" w:rsidRPr="00EF5BF1" w14:paraId="4626F86E"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62F8B4" w14:textId="77777777" w:rsidR="00921EBA" w:rsidRPr="00EF5BF1" w:rsidRDefault="00000000">
            <w:r w:rsidRPr="00EF5BF1">
              <w:rPr>
                <w:b/>
                <w:color w:val="00747A"/>
                <w:sz w:val="15"/>
              </w:rPr>
              <w:t>Atracción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EBCC48" w14:textId="77777777" w:rsidR="00921EBA" w:rsidRPr="00EF5BF1" w:rsidRDefault="00000000">
            <w:r w:rsidRPr="00EF5BF1">
              <w:rPr>
                <w:color w:val="232A30"/>
                <w:sz w:val="15"/>
              </w:rPr>
              <w:t>Tasa de clic desde portada o redes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08DD84" w14:textId="77777777" w:rsidR="00921EBA" w:rsidRPr="00EF5BF1" w:rsidRDefault="00000000">
            <w:r w:rsidRPr="00EF5BF1">
              <w:rPr>
                <w:color w:val="232A30"/>
                <w:sz w:val="15"/>
              </w:rPr>
              <w:t>Clics ÷ impresiones × 100.</w:t>
            </w:r>
          </w:p>
        </w:tc>
      </w:tr>
      <w:tr w:rsidR="00921EBA" w:rsidRPr="00EF5BF1" w14:paraId="0BCAC897"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1567E1" w14:textId="77777777" w:rsidR="00921EBA" w:rsidRPr="00EF5BF1" w:rsidRDefault="00000000">
            <w:r w:rsidRPr="00EF5BF1">
              <w:rPr>
                <w:b/>
                <w:color w:val="00747A"/>
                <w:sz w:val="15"/>
              </w:rPr>
              <w:t>Consumo</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3F0D5D" w14:textId="77777777" w:rsidR="00921EBA" w:rsidRPr="00EF5BF1" w:rsidRDefault="00000000">
            <w:r w:rsidRPr="00EF5BF1">
              <w:rPr>
                <w:color w:val="232A30"/>
                <w:sz w:val="15"/>
              </w:rPr>
              <w:t>Reproducciones de Microhistorias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F06E77" w14:textId="77777777" w:rsidR="00921EBA" w:rsidRPr="00EF5BF1" w:rsidRDefault="00000000">
            <w:r w:rsidRPr="00EF5BF1">
              <w:rPr>
                <w:color w:val="232A30"/>
                <w:sz w:val="15"/>
              </w:rPr>
              <w:t>Datos nativos de plataformas.</w:t>
            </w:r>
          </w:p>
        </w:tc>
      </w:tr>
      <w:tr w:rsidR="00921EBA" w:rsidRPr="00EF5BF1" w14:paraId="6D8A657F"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7DF7FB" w14:textId="77777777" w:rsidR="00921EBA" w:rsidRPr="00EF5BF1" w:rsidRDefault="00000000">
            <w:r w:rsidRPr="00EF5BF1">
              <w:rPr>
                <w:b/>
                <w:color w:val="00747A"/>
                <w:sz w:val="15"/>
              </w:rPr>
              <w:t>Conversión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9F620D" w14:textId="77777777" w:rsidR="00921EBA" w:rsidRPr="00EF5BF1" w:rsidRDefault="00000000">
            <w:r w:rsidRPr="00EF5BF1">
              <w:rPr>
                <w:color w:val="232A30"/>
                <w:sz w:val="15"/>
              </w:rPr>
              <w:t>Clics en botones de escucha</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816EF4" w14:textId="77777777" w:rsidR="00921EBA" w:rsidRPr="00EF5BF1" w:rsidRDefault="00000000">
            <w:r w:rsidRPr="00EF5BF1">
              <w:rPr>
                <w:color w:val="232A30"/>
                <w:sz w:val="15"/>
              </w:rPr>
              <w:t>Eventos configurados.</w:t>
            </w:r>
          </w:p>
        </w:tc>
      </w:tr>
      <w:tr w:rsidR="00921EBA" w:rsidRPr="00EF5BF1" w14:paraId="3A60379A"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64B7B0" w14:textId="77777777" w:rsidR="00921EBA" w:rsidRPr="00EF5BF1" w:rsidRDefault="00000000">
            <w:r w:rsidRPr="00EF5BF1">
              <w:rPr>
                <w:b/>
                <w:color w:val="00747A"/>
                <w:sz w:val="15"/>
              </w:rPr>
              <w:t>Comprensión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E7D333" w14:textId="77777777" w:rsidR="00921EBA" w:rsidRPr="00EF5BF1" w:rsidRDefault="00000000">
            <w:r w:rsidRPr="00EF5BF1">
              <w:rPr>
                <w:color w:val="232A30"/>
                <w:sz w:val="15"/>
              </w:rPr>
              <w:t>Personas que identifican la utilidad</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9E1389" w14:textId="77777777" w:rsidR="00921EBA" w:rsidRPr="00EF5BF1" w:rsidRDefault="00000000">
            <w:r w:rsidRPr="00EF5BF1">
              <w:rPr>
                <w:color w:val="232A30"/>
                <w:sz w:val="15"/>
              </w:rPr>
              <w:t>Sondeo o prueba de lectura.</w:t>
            </w:r>
          </w:p>
        </w:tc>
      </w:tr>
      <w:tr w:rsidR="00921EBA" w:rsidRPr="00EF5BF1" w14:paraId="2707614C"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41D7B4" w14:textId="77777777" w:rsidR="00921EBA" w:rsidRPr="00EF5BF1" w:rsidRDefault="00000000">
            <w:r w:rsidRPr="00EF5BF1">
              <w:rPr>
                <w:b/>
                <w:color w:val="00747A"/>
                <w:sz w:val="15"/>
              </w:rPr>
              <w:t>Accesibilidad</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FCD62E" w14:textId="77777777" w:rsidR="00921EBA" w:rsidRPr="00EF5BF1" w:rsidRDefault="00000000">
            <w:r w:rsidRPr="00EF5BF1">
              <w:rPr>
                <w:color w:val="232A30"/>
                <w:sz w:val="15"/>
              </w:rPr>
              <w:t>Piezas con subtítulos, transcripción y texto alternativo</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B1689E" w14:textId="77777777" w:rsidR="00921EBA" w:rsidRPr="00EF5BF1" w:rsidRDefault="00000000">
            <w:r w:rsidRPr="00EF5BF1">
              <w:rPr>
                <w:color w:val="232A30"/>
                <w:sz w:val="15"/>
              </w:rPr>
              <w:t>Lista de verificación.</w:t>
            </w:r>
          </w:p>
        </w:tc>
      </w:tr>
      <w:tr w:rsidR="00921EBA" w:rsidRPr="00EF5BF1" w14:paraId="69B84A80"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2C69AA" w14:textId="77777777" w:rsidR="00921EBA" w:rsidRPr="00EF5BF1" w:rsidRDefault="00000000">
            <w:r w:rsidRPr="00EF5BF1">
              <w:rPr>
                <w:b/>
                <w:color w:val="00747A"/>
                <w:sz w:val="15"/>
              </w:rPr>
              <w:t>Calidad</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DE7C6A" w14:textId="77777777" w:rsidR="00921EBA" w:rsidRPr="00EF5BF1" w:rsidRDefault="00000000">
            <w:r w:rsidRPr="00EF5BF1">
              <w:rPr>
                <w:color w:val="232A30"/>
                <w:sz w:val="15"/>
              </w:rPr>
              <w:t>Correcciones posteriores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57F0A9" w14:textId="77777777" w:rsidR="00921EBA" w:rsidRPr="00EF5BF1" w:rsidRDefault="00000000">
            <w:r w:rsidRPr="00EF5BF1">
              <w:rPr>
                <w:color w:val="232A30"/>
                <w:sz w:val="15"/>
              </w:rPr>
              <w:t>Bitácora de cambios.</w:t>
            </w:r>
          </w:p>
        </w:tc>
      </w:tr>
      <w:tr w:rsidR="00921EBA" w:rsidRPr="00EF5BF1" w14:paraId="09C93E96" w14:textId="77777777" w:rsidTr="0066598B">
        <w:trPr>
          <w:cantSplit/>
          <w:jc w:val="center"/>
        </w:trPr>
        <w:tc>
          <w:tcPr>
            <w:tcW w:w="16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0EF8CC" w14:textId="77777777" w:rsidR="00921EBA" w:rsidRPr="00EF5BF1" w:rsidRDefault="00000000">
            <w:r w:rsidRPr="00EF5BF1">
              <w:rPr>
                <w:b/>
                <w:color w:val="00747A"/>
                <w:sz w:val="15"/>
              </w:rPr>
              <w:t>Reutilización</w:t>
            </w:r>
          </w:p>
        </w:tc>
        <w:tc>
          <w:tcPr>
            <w:tcW w:w="351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6BA450" w14:textId="77777777" w:rsidR="00921EBA" w:rsidRPr="00EF5BF1" w:rsidRDefault="00000000">
            <w:r w:rsidRPr="00EF5BF1">
              <w:rPr>
                <w:color w:val="232A30"/>
                <w:sz w:val="15"/>
              </w:rPr>
              <w:t>Piezas derivadas</w:t>
            </w:r>
          </w:p>
        </w:tc>
        <w:tc>
          <w:tcPr>
            <w:tcW w:w="37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8B9B14" w14:textId="77777777" w:rsidR="00921EBA" w:rsidRPr="00EF5BF1" w:rsidRDefault="00000000">
            <w:r w:rsidRPr="00EF5BF1">
              <w:rPr>
                <w:color w:val="232A30"/>
                <w:sz w:val="15"/>
              </w:rPr>
              <w:t>Conteo de formatos producidos.</w:t>
            </w:r>
          </w:p>
        </w:tc>
      </w:tr>
    </w:tbl>
    <w:p w14:paraId="67D1EE92" w14:textId="7A9093D3" w:rsidR="00921EBA" w:rsidRPr="00EF5BF1" w:rsidRDefault="00921EBA">
      <w:pPr>
        <w:spacing w:after="0"/>
      </w:pPr>
    </w:p>
    <w:p w14:paraId="7BBA537E" w14:textId="77777777" w:rsidR="00921EBA" w:rsidRPr="00EF5BF1" w:rsidRDefault="00000000">
      <w:pPr>
        <w:spacing w:before="280"/>
        <w:jc w:val="right"/>
      </w:pPr>
      <w:r w:rsidRPr="00EF5BF1">
        <w:rPr>
          <w:color w:val="5A646C"/>
        </w:rPr>
        <w:t>Bogotá D. C., 23 de junio de 2026</w:t>
      </w:r>
    </w:p>
    <w:sectPr w:rsidR="00921EBA" w:rsidRPr="00EF5BF1"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F25B2" w14:textId="77777777" w:rsidR="00FA4536" w:rsidRPr="00EF5BF1" w:rsidRDefault="00FA4536">
      <w:pPr>
        <w:spacing w:after="0" w:line="240" w:lineRule="auto"/>
      </w:pPr>
      <w:r w:rsidRPr="00EF5BF1">
        <w:separator/>
      </w:r>
    </w:p>
  </w:endnote>
  <w:endnote w:type="continuationSeparator" w:id="0">
    <w:p w14:paraId="1B8D3F16" w14:textId="77777777" w:rsidR="00FA4536" w:rsidRPr="00EF5BF1" w:rsidRDefault="00FA4536">
      <w:pPr>
        <w:spacing w:after="0" w:line="240" w:lineRule="auto"/>
      </w:pPr>
      <w:r w:rsidRPr="00EF5BF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8F32" w14:textId="3CE8C711" w:rsidR="00921EBA" w:rsidRPr="00EF5BF1" w:rsidRDefault="00000000">
    <w:pPr>
      <w:pStyle w:val="Piedepgina"/>
      <w:jc w:val="center"/>
    </w:pPr>
    <w:r w:rsidRPr="00EF5BF1">
      <w:rPr>
        <w:color w:val="5A646C"/>
        <w:sz w:val="14"/>
      </w:rPr>
      <w:t xml:space="preserve">Juan Manuel Caicedo Cardona | Consultor en Comunicación </w:t>
    </w:r>
    <w:r w:rsidR="00A63630" w:rsidRPr="00EF5BF1">
      <w:rPr>
        <w:color w:val="5A646C"/>
        <w:sz w:val="14"/>
      </w:rPr>
      <w:t>Estratégica •</w:t>
    </w:r>
    <w:r w:rsidRPr="00EF5BF1">
      <w:rPr>
        <w:color w:val="5A646C"/>
        <w:sz w:val="14"/>
      </w:rPr>
      <w:t xml:space="preserve"> Página </w:t>
    </w:r>
    <w:r w:rsidRPr="00EF5BF1">
      <w:fldChar w:fldCharType="begin"/>
    </w:r>
    <w:r w:rsidRPr="00EF5BF1">
      <w:instrText>PAGE</w:instrText>
    </w:r>
    <w:r w:rsidR="00EF5BF1" w:rsidRPr="00EF5BF1">
      <w:fldChar w:fldCharType="separate"/>
    </w:r>
    <w:r w:rsidR="00EF5BF1" w:rsidRPr="00EF5BF1">
      <w:rPr>
        <w:noProof/>
      </w:rPr>
      <w:t>1</w:t>
    </w:r>
    <w:r w:rsidRPr="00EF5BF1">
      <w:fldChar w:fldCharType="end"/>
    </w:r>
    <w:r w:rsidRPr="00EF5BF1">
      <w:rPr>
        <w:color w:val="5A646C"/>
        <w:sz w:val="14"/>
      </w:rPr>
      <w:t xml:space="preserve"> de </w:t>
    </w:r>
    <w:r w:rsidRPr="00EF5BF1">
      <w:fldChar w:fldCharType="begin"/>
    </w:r>
    <w:r w:rsidRPr="00EF5BF1">
      <w:instrText>NUMPAGES</w:instrText>
    </w:r>
    <w:r w:rsidR="00EF5BF1" w:rsidRPr="00EF5BF1">
      <w:fldChar w:fldCharType="separate"/>
    </w:r>
    <w:r w:rsidR="00EF5BF1" w:rsidRPr="00EF5BF1">
      <w:rPr>
        <w:noProof/>
      </w:rPr>
      <w:t>2</w:t>
    </w:r>
    <w:r w:rsidRPr="00EF5BF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B3DED" w14:textId="77777777" w:rsidR="00FA4536" w:rsidRPr="00EF5BF1" w:rsidRDefault="00FA4536">
      <w:pPr>
        <w:spacing w:after="0" w:line="240" w:lineRule="auto"/>
      </w:pPr>
      <w:r w:rsidRPr="00EF5BF1">
        <w:separator/>
      </w:r>
    </w:p>
  </w:footnote>
  <w:footnote w:type="continuationSeparator" w:id="0">
    <w:p w14:paraId="727A1DC4" w14:textId="77777777" w:rsidR="00FA4536" w:rsidRPr="00EF5BF1" w:rsidRDefault="00FA4536">
      <w:pPr>
        <w:spacing w:after="0" w:line="240" w:lineRule="auto"/>
      </w:pPr>
      <w:r w:rsidRPr="00EF5BF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11CE" w14:textId="77777777" w:rsidR="00921EBA" w:rsidRPr="00EF5BF1" w:rsidRDefault="00921EBA">
    <w:pPr>
      <w:pStyle w:val="Encabezado"/>
    </w:pPr>
  </w:p>
  <w:tbl>
    <w:tblPr>
      <w:tblW w:w="0" w:type="auto"/>
      <w:jc w:val="center"/>
      <w:tblLook w:val="04A0" w:firstRow="1" w:lastRow="0" w:firstColumn="1" w:lastColumn="0" w:noHBand="0" w:noVBand="1"/>
    </w:tblPr>
    <w:tblGrid>
      <w:gridCol w:w="4932"/>
      <w:gridCol w:w="4932"/>
    </w:tblGrid>
    <w:tr w:rsidR="00921EBA" w:rsidRPr="00EF5BF1" w14:paraId="4661A161" w14:textId="77777777" w:rsidTr="00A63630">
      <w:trPr>
        <w:jc w:val="center"/>
      </w:trPr>
      <w:tc>
        <w:tcPr>
          <w:tcW w:w="4932" w:type="dxa"/>
          <w:tcMar>
            <w:top w:w="10" w:type="dxa"/>
            <w:left w:w="0" w:type="dxa"/>
            <w:bottom w:w="50" w:type="dxa"/>
            <w:right w:w="0" w:type="dxa"/>
          </w:tcMar>
        </w:tcPr>
        <w:p w14:paraId="16F6F57D" w14:textId="77777777" w:rsidR="00921EBA" w:rsidRPr="00EF5BF1" w:rsidRDefault="00000000">
          <w:r w:rsidRPr="00EF5BF1">
            <w:rPr>
              <w:b/>
              <w:color w:val="123456"/>
              <w:sz w:val="14"/>
            </w:rPr>
            <w:t>SECRETARÍA DISTRITAL DEL HÁBITAT | INFORME DE CONSULTORÍA</w:t>
          </w:r>
        </w:p>
      </w:tc>
      <w:tc>
        <w:tcPr>
          <w:tcW w:w="4932" w:type="dxa"/>
          <w:tcMar>
            <w:top w:w="10" w:type="dxa"/>
            <w:left w:w="0" w:type="dxa"/>
            <w:bottom w:w="50" w:type="dxa"/>
            <w:right w:w="0" w:type="dxa"/>
          </w:tcMar>
        </w:tcPr>
        <w:p w14:paraId="1B347462" w14:textId="77777777" w:rsidR="00921EBA" w:rsidRPr="00EF5BF1" w:rsidRDefault="00000000">
          <w:pPr>
            <w:jc w:val="right"/>
          </w:pPr>
          <w:r w:rsidRPr="00EF5BF1">
            <w:rPr>
              <w:b/>
              <w:color w:val="00747A"/>
              <w:sz w:val="14"/>
            </w:rPr>
            <w:t>IC-SDHT-2026-06-18</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FEA4769"/>
    <w:multiLevelType w:val="hybridMultilevel"/>
    <w:tmpl w:val="7F94F554"/>
    <w:lvl w:ilvl="0" w:tplc="3AE8380C">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0D872F5"/>
    <w:multiLevelType w:val="multilevel"/>
    <w:tmpl w:val="8D34A5CC"/>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1" w15:restartNumberingAfterBreak="0">
    <w:nsid w:val="2EAD5C59"/>
    <w:multiLevelType w:val="multilevel"/>
    <w:tmpl w:val="8D34A5CC"/>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2" w15:restartNumberingAfterBreak="0">
    <w:nsid w:val="2F1A288E"/>
    <w:multiLevelType w:val="hybridMultilevel"/>
    <w:tmpl w:val="1592C7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E64647"/>
    <w:multiLevelType w:val="hybridMultilevel"/>
    <w:tmpl w:val="AD3A132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6842666F"/>
    <w:multiLevelType w:val="multilevel"/>
    <w:tmpl w:val="8D34A5CC"/>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5" w15:restartNumberingAfterBreak="0">
    <w:nsid w:val="70CC0842"/>
    <w:multiLevelType w:val="multilevel"/>
    <w:tmpl w:val="8D34A5CC"/>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6" w15:restartNumberingAfterBreak="0">
    <w:nsid w:val="78372FE8"/>
    <w:multiLevelType w:val="hybridMultilevel"/>
    <w:tmpl w:val="38C0785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7A1B1D80"/>
    <w:multiLevelType w:val="hybridMultilevel"/>
    <w:tmpl w:val="F7B8F0C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231843671">
    <w:abstractNumId w:val="8"/>
  </w:num>
  <w:num w:numId="2" w16cid:durableId="1731997418">
    <w:abstractNumId w:val="6"/>
  </w:num>
  <w:num w:numId="3" w16cid:durableId="518206324">
    <w:abstractNumId w:val="5"/>
  </w:num>
  <w:num w:numId="4" w16cid:durableId="1596936246">
    <w:abstractNumId w:val="4"/>
  </w:num>
  <w:num w:numId="5" w16cid:durableId="131489499">
    <w:abstractNumId w:val="7"/>
  </w:num>
  <w:num w:numId="6" w16cid:durableId="360016489">
    <w:abstractNumId w:val="3"/>
  </w:num>
  <w:num w:numId="7" w16cid:durableId="1607149712">
    <w:abstractNumId w:val="2"/>
  </w:num>
  <w:num w:numId="8" w16cid:durableId="866018864">
    <w:abstractNumId w:val="1"/>
  </w:num>
  <w:num w:numId="9" w16cid:durableId="1070421549">
    <w:abstractNumId w:val="0"/>
  </w:num>
  <w:num w:numId="10" w16cid:durableId="1634016574">
    <w:abstractNumId w:val="10"/>
  </w:num>
  <w:num w:numId="11" w16cid:durableId="763721194">
    <w:abstractNumId w:val="14"/>
  </w:num>
  <w:num w:numId="12" w16cid:durableId="671685279">
    <w:abstractNumId w:val="16"/>
  </w:num>
  <w:num w:numId="13" w16cid:durableId="1954903013">
    <w:abstractNumId w:val="15"/>
  </w:num>
  <w:num w:numId="14" w16cid:durableId="215776153">
    <w:abstractNumId w:val="17"/>
  </w:num>
  <w:num w:numId="15" w16cid:durableId="1001355119">
    <w:abstractNumId w:val="11"/>
  </w:num>
  <w:num w:numId="16" w16cid:durableId="999969335">
    <w:abstractNumId w:val="13"/>
  </w:num>
  <w:num w:numId="17" w16cid:durableId="1716852884">
    <w:abstractNumId w:val="9"/>
  </w:num>
  <w:num w:numId="18" w16cid:durableId="11728391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66598B"/>
    <w:rsid w:val="00921EBA"/>
    <w:rsid w:val="00A57B92"/>
    <w:rsid w:val="00A63630"/>
    <w:rsid w:val="00AA1D8D"/>
    <w:rsid w:val="00B47730"/>
    <w:rsid w:val="00CB0664"/>
    <w:rsid w:val="00EF5BF1"/>
    <w:rsid w:val="00FA453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37594F"/>
  <w14:defaultImageDpi w14:val="300"/>
  <w15:docId w15:val="{B722620A-4195-48DC-907D-41854D097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1424</Words>
  <Characters>9232</Characters>
  <Application>Microsoft Office Word</Application>
  <DocSecurity>0</DocSecurity>
  <Lines>288</Lines>
  <Paragraphs>280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Artículo Enfoques 2026</vt:lpstr>
      <vt:lpstr/>
    </vt:vector>
  </TitlesOfParts>
  <Manager/>
  <Company/>
  <LinksUpToDate>false</LinksUpToDate>
  <CharactersWithSpaces>10376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Artículo Enfoques 2026</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2026-07-11T23:03:00Z</dcterms:created>
  <dcterms:modified xsi:type="dcterms:W3CDTF">2026-07-11T23:03:00Z</dcterms:modified>
  <cp:category/>
</cp:coreProperties>
</file>