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1228" w14:textId="77777777" w:rsidR="002868CB" w:rsidRPr="008A0704" w:rsidRDefault="00000000">
      <w:pPr>
        <w:spacing w:before="1160"/>
        <w:jc w:val="center"/>
      </w:pPr>
      <w:r w:rsidRPr="008A0704">
        <w:rPr>
          <w:b/>
          <w:color w:val="00747A"/>
          <w:sz w:val="24"/>
        </w:rPr>
        <w:t>INFORME DE CONSULTORÍA EXTERNA</w:t>
      </w:r>
    </w:p>
    <w:p w14:paraId="5C4F77A6" w14:textId="2BE938E8" w:rsidR="002868CB" w:rsidRPr="008A0704" w:rsidRDefault="008A0704">
      <w:pPr>
        <w:spacing w:before="280" w:after="180"/>
        <w:jc w:val="center"/>
      </w:pPr>
      <w:r w:rsidRPr="008A0704">
        <w:rPr>
          <w:b/>
          <w:color w:val="123456"/>
          <w:sz w:val="44"/>
        </w:rPr>
        <w:t>OPTIMIZACIÓN PEDAGÓGICA DE #HÁBITATTERESPONDE SOBRE COMPLEMENTARIEDAD DE APOYOS PARA VIVIENDA</w:t>
      </w:r>
    </w:p>
    <w:p w14:paraId="6FAE0387" w14:textId="77777777" w:rsidR="002868CB" w:rsidRPr="008A0704" w:rsidRDefault="00000000">
      <w:pPr>
        <w:spacing w:after="480"/>
        <w:jc w:val="center"/>
      </w:pPr>
      <w:r w:rsidRPr="008A0704">
        <w:rPr>
          <w:color w:val="5A646C"/>
          <w:sz w:val="22"/>
        </w:rPr>
        <w:t>Precisión técnica, experiencia ciudadana, prevención de falsas expectativas, formatos y trazabilidad</w:t>
      </w:r>
    </w:p>
    <w:tbl>
      <w:tblPr>
        <w:tblW w:w="0" w:type="auto"/>
        <w:jc w:val="center"/>
        <w:tblLayout w:type="fixed"/>
        <w:tblLook w:val="04A0" w:firstRow="1" w:lastRow="0" w:firstColumn="1" w:lastColumn="0" w:noHBand="0" w:noVBand="1"/>
      </w:tblPr>
      <w:tblGrid>
        <w:gridCol w:w="4957"/>
        <w:gridCol w:w="4957"/>
      </w:tblGrid>
      <w:tr w:rsidR="002868CB" w:rsidRPr="008A0704" w14:paraId="2ED8D400"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01CA4549" w14:textId="77777777" w:rsidR="002868CB" w:rsidRPr="008A0704" w:rsidRDefault="00000000">
            <w:r w:rsidRPr="008A0704">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47D0C315" w14:textId="77777777" w:rsidR="002868CB" w:rsidRPr="008A0704" w:rsidRDefault="00000000">
            <w:r w:rsidRPr="008A0704">
              <w:rPr>
                <w:color w:val="232A30"/>
                <w:sz w:val="17"/>
              </w:rPr>
              <w:t>Secretaría Distrital del Hábitat de Bogotá</w:t>
            </w:r>
          </w:p>
        </w:tc>
      </w:tr>
      <w:tr w:rsidR="002868CB" w:rsidRPr="008A0704" w14:paraId="5E79D1AF"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F49C689" w14:textId="77777777" w:rsidR="002868CB" w:rsidRPr="008A0704" w:rsidRDefault="00000000">
            <w:r w:rsidRPr="008A0704">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C525AFF" w14:textId="77777777" w:rsidR="002868CB" w:rsidRPr="008A0704" w:rsidRDefault="00000000">
            <w:r w:rsidRPr="008A0704">
              <w:rPr>
                <w:color w:val="232A30"/>
                <w:sz w:val="17"/>
              </w:rPr>
              <w:t>Oficina Asesora de Comunicaciones / equipo digital / Subsecretaría de Gestión Financiera / equipo de vivienda</w:t>
            </w:r>
          </w:p>
        </w:tc>
      </w:tr>
      <w:tr w:rsidR="002868CB" w:rsidRPr="008A0704" w14:paraId="6E8EF125"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026E19BE" w14:textId="77777777" w:rsidR="002868CB" w:rsidRPr="008A0704" w:rsidRDefault="00000000">
            <w:r w:rsidRPr="008A0704">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4DE4877" w14:textId="77777777" w:rsidR="002868CB" w:rsidRPr="008A0704" w:rsidRDefault="00000000">
            <w:r w:rsidRPr="008A0704">
              <w:rPr>
                <w:color w:val="232A30"/>
                <w:sz w:val="17"/>
              </w:rPr>
              <w:t>Juan Manuel Caicedo Cardona</w:t>
            </w:r>
          </w:p>
        </w:tc>
      </w:tr>
      <w:tr w:rsidR="002868CB" w:rsidRPr="008A0704" w14:paraId="6D0461E4"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7CC60935" w14:textId="77777777" w:rsidR="002868CB" w:rsidRPr="008A0704" w:rsidRDefault="00000000">
            <w:r w:rsidRPr="008A0704">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45C1E54" w14:textId="77777777" w:rsidR="002868CB" w:rsidRPr="008A0704" w:rsidRDefault="00000000">
            <w:r w:rsidRPr="008A0704">
              <w:rPr>
                <w:color w:val="232A30"/>
                <w:sz w:val="17"/>
              </w:rPr>
              <w:t>23 de junio de 2026</w:t>
            </w:r>
          </w:p>
        </w:tc>
      </w:tr>
      <w:tr w:rsidR="002868CB" w:rsidRPr="008A0704" w14:paraId="47A3429A"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C2C5ED0" w14:textId="77777777" w:rsidR="002868CB" w:rsidRPr="008A0704" w:rsidRDefault="00000000">
            <w:r w:rsidRPr="008A0704">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D3E3C7D" w14:textId="77777777" w:rsidR="002868CB" w:rsidRPr="008A0704" w:rsidRDefault="00000000">
            <w:r w:rsidRPr="008A0704">
              <w:rPr>
                <w:color w:val="232A30"/>
                <w:sz w:val="17"/>
              </w:rPr>
              <w:t>Informe técnico de consultoría en comunicación estratégica</w:t>
            </w:r>
          </w:p>
        </w:tc>
      </w:tr>
      <w:tr w:rsidR="002868CB" w:rsidRPr="008A0704" w14:paraId="432BFEEB"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D3EFAD1" w14:textId="77777777" w:rsidR="002868CB" w:rsidRPr="008A0704" w:rsidRDefault="00000000">
            <w:r w:rsidRPr="008A0704">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428FAD7" w14:textId="77777777" w:rsidR="002868CB" w:rsidRPr="008A0704" w:rsidRDefault="00000000">
            <w:r w:rsidRPr="008A0704">
              <w:rPr>
                <w:color w:val="232A30"/>
                <w:sz w:val="17"/>
              </w:rPr>
              <w:t>IC-SDHT-2026-06-24</w:t>
            </w:r>
          </w:p>
        </w:tc>
      </w:tr>
    </w:tbl>
    <w:p w14:paraId="59463132" w14:textId="37A822C5" w:rsidR="002868CB" w:rsidRPr="008A0704" w:rsidRDefault="008A0704" w:rsidP="008A0704">
      <w:pPr>
        <w:pStyle w:val="Ttulo1"/>
        <w:numPr>
          <w:ilvl w:val="0"/>
          <w:numId w:val="10"/>
        </w:numPr>
      </w:pPr>
      <w:r w:rsidRPr="008A0704">
        <w:t>RESUMEN EJECUTIVO</w:t>
      </w:r>
    </w:p>
    <w:p w14:paraId="74DA31F6" w14:textId="77777777" w:rsidR="002868CB" w:rsidRPr="008A0704" w:rsidRDefault="00000000" w:rsidP="008A0704">
      <w:pPr>
        <w:spacing w:after="100" w:line="259" w:lineRule="auto"/>
        <w:ind w:left="720"/>
        <w:jc w:val="both"/>
      </w:pPr>
      <w:r w:rsidRPr="008A0704">
        <w:rPr>
          <w:color w:val="232A30"/>
        </w:rPr>
        <w:t>El contenido sometido a revisión respondía una pregunta ciudadana real: si una familia puede sumar diferentes fuentes para acercarse a la compra de vivienda. Su fortaleza era convertir un asunto financiero complejo en una respuesta breve y positiva. Su principal debilidad era que el “sí” podía entenderse como una regla universal.</w:t>
      </w:r>
    </w:p>
    <w:p w14:paraId="71BBB2A9" w14:textId="77777777" w:rsidR="002868CB" w:rsidRPr="008A0704" w:rsidRDefault="00000000" w:rsidP="008A0704">
      <w:pPr>
        <w:spacing w:after="100" w:line="259" w:lineRule="auto"/>
        <w:ind w:left="720"/>
        <w:jc w:val="both"/>
      </w:pPr>
      <w:r w:rsidRPr="008A0704">
        <w:rPr>
          <w:color w:val="232A30"/>
        </w:rPr>
        <w:t>En vivienda, la compra suele estructurarse con varias fuentes: ahorro del hogar, subsidio distrital, subsidio de caja de compensación cuando aplica, crédito hipotecario o leasing y, en algunos casos, otros aportes autorizados. Sin embargo, no todos los programas son acumulables entre sí ni todos los hogares cumplen las mismas condiciones. Además, el crédito es financiación que debe pagarse, no un beneficio no reembolsable.</w:t>
      </w:r>
    </w:p>
    <w:tbl>
      <w:tblPr>
        <w:tblW w:w="0" w:type="auto"/>
        <w:jc w:val="center"/>
        <w:tblLook w:val="04A0" w:firstRow="1" w:lastRow="0" w:firstColumn="1" w:lastColumn="0" w:noHBand="0" w:noVBand="1"/>
      </w:tblPr>
      <w:tblGrid>
        <w:gridCol w:w="9895"/>
      </w:tblGrid>
      <w:tr w:rsidR="002868CB" w:rsidRPr="008A0704" w14:paraId="6CEAC01C"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48C1E6D2" w14:textId="77777777" w:rsidR="002868CB" w:rsidRPr="008A0704" w:rsidRDefault="00000000">
            <w:pPr>
              <w:spacing w:after="60"/>
            </w:pPr>
            <w:r w:rsidRPr="008A0704">
              <w:rPr>
                <w:b/>
                <w:color w:val="00747A"/>
                <w:sz w:val="20"/>
              </w:rPr>
              <w:t>Conclusión central</w:t>
            </w:r>
          </w:p>
          <w:p w14:paraId="51C0CFA5" w14:textId="77777777" w:rsidR="002868CB" w:rsidRPr="008A0704" w:rsidRDefault="00000000">
            <w:pPr>
              <w:spacing w:after="0" w:line="252" w:lineRule="auto"/>
            </w:pPr>
            <w:r w:rsidRPr="008A0704">
              <w:rPr>
                <w:color w:val="232A30"/>
              </w:rPr>
              <w:t>La respuesta debía pasar de “sí, se pueden combinar” a “en algunos casos, los apoyos pueden complementarse, siempre que el hogar, el programa, el proyecto y las entidades participantes cumplan las condiciones aplicables”.</w:t>
            </w:r>
          </w:p>
        </w:tc>
      </w:tr>
    </w:tbl>
    <w:p w14:paraId="04D8E3D8" w14:textId="77777777" w:rsidR="002868CB" w:rsidRPr="008A0704" w:rsidRDefault="00000000" w:rsidP="008A0704">
      <w:pPr>
        <w:spacing w:after="100" w:line="259" w:lineRule="auto"/>
        <w:ind w:left="720"/>
        <w:jc w:val="both"/>
      </w:pPr>
      <w:r w:rsidRPr="008A0704">
        <w:rPr>
          <w:color w:val="232A30"/>
        </w:rPr>
        <w:t>Se recomendó publicar una respuesta de dos niveles: una pieza corta que resuelva la duda y una explicación ampliada con ejemplos, advertencias, requisitos y enlace a los canales oficiales. El objetivo no era enfriar el mensaje, sino proteger a la ciudadanía de expectativas automáticas y a la entidad de reclamaciones por elegibilidad o aprobación.</w:t>
      </w:r>
    </w:p>
    <w:p w14:paraId="0FA977B7" w14:textId="69721218" w:rsidR="002868CB" w:rsidRPr="008A0704" w:rsidRDefault="008A0704" w:rsidP="008A0704">
      <w:pPr>
        <w:pStyle w:val="Ttulo1"/>
        <w:numPr>
          <w:ilvl w:val="0"/>
          <w:numId w:val="10"/>
        </w:numPr>
      </w:pPr>
      <w:r w:rsidRPr="008A0704">
        <w:lastRenderedPageBreak/>
        <w:t>ANTECEDENTES Y CONTENIDO REVISADO</w:t>
      </w:r>
    </w:p>
    <w:p w14:paraId="73625B54" w14:textId="7070DF70" w:rsidR="002868CB" w:rsidRPr="008A0704" w:rsidRDefault="00000000" w:rsidP="008A0704">
      <w:pPr>
        <w:pStyle w:val="Prrafodelista"/>
        <w:numPr>
          <w:ilvl w:val="1"/>
          <w:numId w:val="10"/>
        </w:numPr>
        <w:spacing w:before="140" w:after="80"/>
      </w:pPr>
      <w:r w:rsidRPr="008A0704">
        <w:rPr>
          <w:b/>
          <w:color w:val="00747A"/>
          <w:sz w:val="22"/>
        </w:rPr>
        <w:t>Copy base</w:t>
      </w:r>
    </w:p>
    <w:tbl>
      <w:tblPr>
        <w:tblW w:w="0" w:type="auto"/>
        <w:jc w:val="center"/>
        <w:tblLook w:val="04A0" w:firstRow="1" w:lastRow="0" w:firstColumn="1" w:lastColumn="0" w:noHBand="0" w:noVBand="1"/>
      </w:tblPr>
      <w:tblGrid>
        <w:gridCol w:w="9895"/>
      </w:tblGrid>
      <w:tr w:rsidR="002868CB" w:rsidRPr="008A0704" w14:paraId="7297DB44"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1F569A08" w14:textId="77777777" w:rsidR="002868CB" w:rsidRPr="008A0704" w:rsidRDefault="00000000">
            <w:pPr>
              <w:spacing w:after="60"/>
            </w:pPr>
            <w:r w:rsidRPr="008A0704">
              <w:rPr>
                <w:b/>
                <w:color w:val="00747A"/>
                <w:sz w:val="20"/>
              </w:rPr>
              <w:t>Texto sometido a revisión</w:t>
            </w:r>
          </w:p>
          <w:p w14:paraId="585FE9C4" w14:textId="77777777" w:rsidR="002868CB" w:rsidRPr="008A0704" w:rsidRDefault="00000000">
            <w:pPr>
              <w:spacing w:after="0" w:line="252" w:lineRule="auto"/>
            </w:pPr>
            <w:r w:rsidRPr="008A0704">
              <w:rPr>
                <w:color w:val="232A30"/>
              </w:rPr>
              <w:t>🏠 #HábitatTeResponde</w:t>
            </w:r>
            <w:r w:rsidRPr="008A0704">
              <w:rPr>
                <w:color w:val="232A30"/>
              </w:rPr>
              <w:br/>
            </w:r>
            <w:r w:rsidRPr="008A0704">
              <w:rPr>
                <w:color w:val="232A30"/>
              </w:rPr>
              <w:br/>
              <w:t>¿Sabías que los subsidios de la Secretaría del Hábitat pueden combinarse para acercarte al sueño de tener vivienda propia?</w:t>
            </w:r>
            <w:r w:rsidRPr="008A0704">
              <w:rPr>
                <w:color w:val="232A30"/>
              </w:rPr>
              <w:br/>
            </w:r>
            <w:r w:rsidRPr="008A0704">
              <w:rPr>
                <w:color w:val="232A30"/>
              </w:rPr>
              <w:br/>
              <w:t>La respuesta es: sí. Los hogares pueden complementar diferentes apoyos, como subsidios de caja de compensación y crédito hipotecario, cumpliendo con los requisitos establecidos.</w:t>
            </w:r>
            <w:r w:rsidRPr="008A0704">
              <w:rPr>
                <w:color w:val="232A30"/>
              </w:rPr>
              <w:br/>
            </w:r>
            <w:r w:rsidRPr="008A0704">
              <w:rPr>
                <w:color w:val="232A30"/>
              </w:rPr>
              <w:br/>
              <w:t>En @habitatbogota trabajamos para resolver tus dudas y brindarte información clara sobre las oportunidades de acceso a vivienda en Bogotá.</w:t>
            </w:r>
            <w:r w:rsidRPr="008A0704">
              <w:rPr>
                <w:color w:val="232A30"/>
              </w:rPr>
              <w:br/>
            </w:r>
            <w:r w:rsidRPr="008A0704">
              <w:rPr>
                <w:color w:val="232A30"/>
              </w:rPr>
              <w:br/>
              <w:t>📲 Sigue conectado y descubre cómo avanzar hacia tu nuevo hogar.</w:t>
            </w:r>
          </w:p>
        </w:tc>
      </w:tr>
    </w:tbl>
    <w:p w14:paraId="46C3C274" w14:textId="44ABA9A4" w:rsidR="002868CB" w:rsidRPr="008A0704" w:rsidRDefault="00000000" w:rsidP="008A0704">
      <w:pPr>
        <w:pStyle w:val="Prrafodelista"/>
        <w:numPr>
          <w:ilvl w:val="1"/>
          <w:numId w:val="10"/>
        </w:numPr>
        <w:spacing w:before="140" w:after="80"/>
      </w:pPr>
      <w:r w:rsidRPr="008A0704">
        <w:rPr>
          <w:b/>
          <w:color w:val="00747A"/>
          <w:sz w:val="22"/>
        </w:rPr>
        <w:t>Hechos y categorías que debían diferenciarse</w:t>
      </w:r>
    </w:p>
    <w:tbl>
      <w:tblPr>
        <w:tblW w:w="9113" w:type="dxa"/>
        <w:jc w:val="center"/>
        <w:tblLayout w:type="fixed"/>
        <w:tblLook w:val="04A0" w:firstRow="1" w:lastRow="0" w:firstColumn="1" w:lastColumn="0" w:noHBand="0" w:noVBand="1"/>
      </w:tblPr>
      <w:tblGrid>
        <w:gridCol w:w="1839"/>
        <w:gridCol w:w="3969"/>
        <w:gridCol w:w="3305"/>
      </w:tblGrid>
      <w:tr w:rsidR="002868CB" w:rsidRPr="008A0704" w14:paraId="3E033DDA" w14:textId="77777777" w:rsidTr="008A0704">
        <w:trPr>
          <w:cantSplit/>
          <w:tblHeader/>
          <w:jc w:val="center"/>
        </w:trPr>
        <w:tc>
          <w:tcPr>
            <w:tcW w:w="1839" w:type="dxa"/>
            <w:shd w:val="clear" w:color="auto" w:fill="123456"/>
            <w:tcMar>
              <w:top w:w="70" w:type="dxa"/>
              <w:left w:w="70" w:type="dxa"/>
              <w:bottom w:w="70" w:type="dxa"/>
              <w:right w:w="70" w:type="dxa"/>
            </w:tcMar>
          </w:tcPr>
          <w:p w14:paraId="5F07B4A1" w14:textId="77777777" w:rsidR="002868CB" w:rsidRPr="008A0704" w:rsidRDefault="00000000" w:rsidP="008A0704">
            <w:pPr>
              <w:jc w:val="center"/>
            </w:pPr>
            <w:r w:rsidRPr="008A0704">
              <w:rPr>
                <w:b/>
                <w:color w:val="FFFFFF"/>
                <w:sz w:val="15"/>
              </w:rPr>
              <w:t>Concepto</w:t>
            </w:r>
          </w:p>
        </w:tc>
        <w:tc>
          <w:tcPr>
            <w:tcW w:w="3969" w:type="dxa"/>
            <w:shd w:val="clear" w:color="auto" w:fill="123456"/>
            <w:tcMar>
              <w:top w:w="70" w:type="dxa"/>
              <w:left w:w="70" w:type="dxa"/>
              <w:bottom w:w="70" w:type="dxa"/>
              <w:right w:w="70" w:type="dxa"/>
            </w:tcMar>
          </w:tcPr>
          <w:p w14:paraId="45A9722F" w14:textId="77777777" w:rsidR="002868CB" w:rsidRPr="008A0704" w:rsidRDefault="00000000" w:rsidP="008A0704">
            <w:pPr>
              <w:jc w:val="center"/>
            </w:pPr>
            <w:r w:rsidRPr="008A0704">
              <w:rPr>
                <w:b/>
                <w:color w:val="FFFFFF"/>
                <w:sz w:val="15"/>
              </w:rPr>
              <w:t>Qué significa</w:t>
            </w:r>
          </w:p>
        </w:tc>
        <w:tc>
          <w:tcPr>
            <w:tcW w:w="3305" w:type="dxa"/>
            <w:shd w:val="clear" w:color="auto" w:fill="123456"/>
            <w:tcMar>
              <w:top w:w="70" w:type="dxa"/>
              <w:left w:w="70" w:type="dxa"/>
              <w:bottom w:w="70" w:type="dxa"/>
              <w:right w:w="70" w:type="dxa"/>
            </w:tcMar>
          </w:tcPr>
          <w:p w14:paraId="108E4BEB" w14:textId="77777777" w:rsidR="002868CB" w:rsidRPr="008A0704" w:rsidRDefault="00000000" w:rsidP="008A0704">
            <w:pPr>
              <w:jc w:val="center"/>
            </w:pPr>
            <w:r w:rsidRPr="008A0704">
              <w:rPr>
                <w:b/>
                <w:color w:val="FFFFFF"/>
                <w:sz w:val="15"/>
              </w:rPr>
              <w:t>Riesgo de confusión</w:t>
            </w:r>
          </w:p>
        </w:tc>
      </w:tr>
      <w:tr w:rsidR="002868CB" w:rsidRPr="008A0704" w14:paraId="70206761" w14:textId="77777777" w:rsidTr="008A0704">
        <w:trPr>
          <w:cantSplit/>
          <w:jc w:val="center"/>
        </w:trPr>
        <w:tc>
          <w:tcPr>
            <w:tcW w:w="18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68B8FA" w14:textId="77777777" w:rsidR="002868CB" w:rsidRPr="008A0704" w:rsidRDefault="00000000">
            <w:r w:rsidRPr="008A0704">
              <w:rPr>
                <w:b/>
                <w:color w:val="00747A"/>
                <w:sz w:val="14"/>
              </w:rPr>
              <w:t>Subsidio distrital</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8D0E0F" w14:textId="77777777" w:rsidR="002868CB" w:rsidRPr="008A0704" w:rsidRDefault="00000000">
            <w:r w:rsidRPr="008A0704">
              <w:rPr>
                <w:color w:val="232A30"/>
                <w:sz w:val="14"/>
              </w:rPr>
              <w:t>Aporte sujeto a un programa, requisitos, disponibilidad y acto de asignación.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613AFB" w14:textId="77777777" w:rsidR="002868CB" w:rsidRPr="008A0704" w:rsidRDefault="00000000">
            <w:r w:rsidRPr="008A0704">
              <w:rPr>
                <w:color w:val="232A30"/>
                <w:sz w:val="14"/>
              </w:rPr>
              <w:t>Asumir que aplica a cualquier hogar o proyecto.</w:t>
            </w:r>
          </w:p>
        </w:tc>
      </w:tr>
      <w:tr w:rsidR="002868CB" w:rsidRPr="008A0704" w14:paraId="43F243CF" w14:textId="77777777" w:rsidTr="008A0704">
        <w:trPr>
          <w:cantSplit/>
          <w:jc w:val="center"/>
        </w:trPr>
        <w:tc>
          <w:tcPr>
            <w:tcW w:w="18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2AD6EC" w14:textId="77777777" w:rsidR="002868CB" w:rsidRPr="008A0704" w:rsidRDefault="00000000">
            <w:r w:rsidRPr="008A0704">
              <w:rPr>
                <w:b/>
                <w:color w:val="00747A"/>
                <w:sz w:val="14"/>
              </w:rPr>
              <w:t>Subsidio de caja</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83D7C0" w14:textId="77777777" w:rsidR="002868CB" w:rsidRPr="008A0704" w:rsidRDefault="00000000">
            <w:r w:rsidRPr="008A0704">
              <w:rPr>
                <w:color w:val="232A30"/>
                <w:sz w:val="14"/>
              </w:rPr>
              <w:t>Beneficio de la caja de compensación, sujeto a afiliación, convocatoria y reglas propias.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F8CD8B" w14:textId="77777777" w:rsidR="002868CB" w:rsidRPr="008A0704" w:rsidRDefault="00000000">
            <w:r w:rsidRPr="008A0704">
              <w:rPr>
                <w:color w:val="232A30"/>
                <w:sz w:val="14"/>
              </w:rPr>
              <w:t>Presentarlo como automático.</w:t>
            </w:r>
          </w:p>
        </w:tc>
      </w:tr>
      <w:tr w:rsidR="002868CB" w:rsidRPr="008A0704" w14:paraId="0359B622" w14:textId="77777777" w:rsidTr="008A0704">
        <w:trPr>
          <w:cantSplit/>
          <w:jc w:val="center"/>
        </w:trPr>
        <w:tc>
          <w:tcPr>
            <w:tcW w:w="18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202EC5" w14:textId="77777777" w:rsidR="002868CB" w:rsidRPr="008A0704" w:rsidRDefault="00000000">
            <w:r w:rsidRPr="008A0704">
              <w:rPr>
                <w:b/>
                <w:color w:val="00747A"/>
                <w:sz w:val="14"/>
              </w:rPr>
              <w:t>Crédito hipotecario</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AF1BDA" w14:textId="77777777" w:rsidR="002868CB" w:rsidRPr="008A0704" w:rsidRDefault="00000000">
            <w:r w:rsidRPr="008A0704">
              <w:rPr>
                <w:color w:val="232A30"/>
                <w:sz w:val="14"/>
              </w:rPr>
              <w:t>Financiación otorgada por una entidad tras análisis de riesgo.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CC3D55" w14:textId="77777777" w:rsidR="002868CB" w:rsidRPr="008A0704" w:rsidRDefault="00000000">
            <w:r w:rsidRPr="008A0704">
              <w:rPr>
                <w:color w:val="232A30"/>
                <w:sz w:val="14"/>
              </w:rPr>
              <w:t>Llamarlo subsidio o garantizar su aprobación.</w:t>
            </w:r>
          </w:p>
        </w:tc>
      </w:tr>
      <w:tr w:rsidR="002868CB" w:rsidRPr="008A0704" w14:paraId="3B512CB0" w14:textId="77777777" w:rsidTr="008A0704">
        <w:trPr>
          <w:cantSplit/>
          <w:jc w:val="center"/>
        </w:trPr>
        <w:tc>
          <w:tcPr>
            <w:tcW w:w="18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ACD812" w14:textId="77777777" w:rsidR="002868CB" w:rsidRPr="008A0704" w:rsidRDefault="00000000">
            <w:r w:rsidRPr="008A0704">
              <w:rPr>
                <w:b/>
                <w:color w:val="00747A"/>
                <w:sz w:val="14"/>
              </w:rPr>
              <w:t>Leasing habitacional</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E9FA57" w14:textId="77777777" w:rsidR="002868CB" w:rsidRPr="008A0704" w:rsidRDefault="00000000">
            <w:r w:rsidRPr="008A0704">
              <w:rPr>
                <w:color w:val="232A30"/>
                <w:sz w:val="14"/>
              </w:rPr>
              <w:t>Mecanismo financiero con reglas contractuales específicas.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35A03E" w14:textId="77777777" w:rsidR="002868CB" w:rsidRPr="008A0704" w:rsidRDefault="00000000">
            <w:r w:rsidRPr="008A0704">
              <w:rPr>
                <w:color w:val="232A30"/>
                <w:sz w:val="14"/>
              </w:rPr>
              <w:t>Equipararlo a compra inmediata.</w:t>
            </w:r>
          </w:p>
        </w:tc>
      </w:tr>
      <w:tr w:rsidR="002868CB" w:rsidRPr="008A0704" w14:paraId="4235AD74" w14:textId="77777777" w:rsidTr="008A0704">
        <w:trPr>
          <w:cantSplit/>
          <w:jc w:val="center"/>
        </w:trPr>
        <w:tc>
          <w:tcPr>
            <w:tcW w:w="18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2C1E54" w14:textId="77777777" w:rsidR="002868CB" w:rsidRPr="008A0704" w:rsidRDefault="00000000">
            <w:r w:rsidRPr="008A0704">
              <w:rPr>
                <w:b/>
                <w:color w:val="00747A"/>
                <w:sz w:val="14"/>
              </w:rPr>
              <w:t>Ahorro / recursos propios</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944473" w14:textId="77777777" w:rsidR="002868CB" w:rsidRPr="008A0704" w:rsidRDefault="00000000">
            <w:r w:rsidRPr="008A0704">
              <w:rPr>
                <w:color w:val="232A30"/>
                <w:sz w:val="14"/>
              </w:rPr>
              <w:t>Aporte del hogar para completar el cierre.</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12B1A4" w14:textId="77777777" w:rsidR="002868CB" w:rsidRPr="008A0704" w:rsidRDefault="00000000">
            <w:r w:rsidRPr="008A0704">
              <w:rPr>
                <w:color w:val="232A30"/>
                <w:sz w:val="14"/>
              </w:rPr>
              <w:t>Omitir que puede ser necesario.</w:t>
            </w:r>
          </w:p>
        </w:tc>
      </w:tr>
      <w:tr w:rsidR="002868CB" w:rsidRPr="008A0704" w14:paraId="5C610237" w14:textId="77777777" w:rsidTr="008A0704">
        <w:trPr>
          <w:cantSplit/>
          <w:jc w:val="center"/>
        </w:trPr>
        <w:tc>
          <w:tcPr>
            <w:tcW w:w="18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4C22EB" w14:textId="77777777" w:rsidR="002868CB" w:rsidRPr="008A0704" w:rsidRDefault="00000000">
            <w:r w:rsidRPr="008A0704">
              <w:rPr>
                <w:b/>
                <w:color w:val="00747A"/>
                <w:sz w:val="14"/>
              </w:rPr>
              <w:t>Cierre financiero</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E45ACE" w14:textId="77777777" w:rsidR="002868CB" w:rsidRPr="008A0704" w:rsidRDefault="00000000">
            <w:r w:rsidRPr="008A0704">
              <w:rPr>
                <w:color w:val="232A30"/>
                <w:sz w:val="14"/>
              </w:rPr>
              <w:t>Combinación suficiente y aprobada de fuentes para pagar la vivienda.</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7C449D" w14:textId="77777777" w:rsidR="002868CB" w:rsidRPr="008A0704" w:rsidRDefault="00000000">
            <w:r w:rsidRPr="008A0704">
              <w:rPr>
                <w:color w:val="232A30"/>
                <w:sz w:val="14"/>
              </w:rPr>
              <w:t>Confundir orientación con cierre garantizado.</w:t>
            </w:r>
          </w:p>
        </w:tc>
      </w:tr>
    </w:tbl>
    <w:p w14:paraId="109EE741" w14:textId="1B1D8309" w:rsidR="002868CB" w:rsidRPr="008A0704" w:rsidRDefault="008A0704" w:rsidP="008A0704">
      <w:pPr>
        <w:pStyle w:val="Ttulo1"/>
        <w:numPr>
          <w:ilvl w:val="0"/>
          <w:numId w:val="10"/>
        </w:numPr>
      </w:pPr>
      <w:r w:rsidRPr="008A0704">
        <w:t>OBJETIVOS DEL ACOMPAÑAMIENTO</w:t>
      </w:r>
    </w:p>
    <w:p w14:paraId="3B1A51F9" w14:textId="5B1A7FA5" w:rsidR="002868CB" w:rsidRPr="008A0704" w:rsidRDefault="00000000" w:rsidP="008A0704">
      <w:pPr>
        <w:pStyle w:val="Prrafodelista"/>
        <w:numPr>
          <w:ilvl w:val="1"/>
          <w:numId w:val="10"/>
        </w:numPr>
        <w:spacing w:before="140" w:after="80"/>
      </w:pPr>
      <w:r w:rsidRPr="008A0704">
        <w:rPr>
          <w:b/>
          <w:color w:val="00747A"/>
          <w:sz w:val="22"/>
        </w:rPr>
        <w:t>Objetivo general</w:t>
      </w:r>
    </w:p>
    <w:p w14:paraId="7BC7A17C" w14:textId="77777777" w:rsidR="002868CB" w:rsidRPr="008A0704" w:rsidRDefault="00000000" w:rsidP="008A0704">
      <w:pPr>
        <w:spacing w:after="100" w:line="259" w:lineRule="auto"/>
        <w:ind w:left="720"/>
        <w:jc w:val="both"/>
      </w:pPr>
      <w:r w:rsidRPr="008A0704">
        <w:rPr>
          <w:color w:val="232A30"/>
        </w:rPr>
        <w:t>Ajustar el contenido de #HábitatTeResponde para explicar de manera clara y técnicamente prudente la posible complementariedad entre subsidios, ahorro y financiación, evitando falsas expectativas.</w:t>
      </w:r>
    </w:p>
    <w:p w14:paraId="348AFEB2" w14:textId="169F70DB" w:rsidR="002868CB" w:rsidRPr="008A0704" w:rsidRDefault="00000000" w:rsidP="00E658A4">
      <w:pPr>
        <w:pStyle w:val="Prrafodelista"/>
        <w:numPr>
          <w:ilvl w:val="1"/>
          <w:numId w:val="10"/>
        </w:numPr>
        <w:spacing w:before="140" w:after="80"/>
      </w:pPr>
      <w:r w:rsidRPr="00E658A4">
        <w:rPr>
          <w:b/>
          <w:color w:val="00747A"/>
          <w:sz w:val="22"/>
        </w:rPr>
        <w:t>Objetivos específicos</w:t>
      </w:r>
    </w:p>
    <w:p w14:paraId="5359B4D3" w14:textId="77777777" w:rsidR="002868CB" w:rsidRPr="008A0704" w:rsidRDefault="00000000" w:rsidP="00E658A4">
      <w:pPr>
        <w:pStyle w:val="Listaconvietas"/>
        <w:numPr>
          <w:ilvl w:val="0"/>
          <w:numId w:val="13"/>
        </w:numPr>
        <w:spacing w:after="60"/>
      </w:pPr>
      <w:r w:rsidRPr="008A0704">
        <w:rPr>
          <w:color w:val="232A30"/>
        </w:rPr>
        <w:t>Resolver la pregunta ciudadana sin usar una afirmación universal.</w:t>
      </w:r>
    </w:p>
    <w:p w14:paraId="337AEB67" w14:textId="77777777" w:rsidR="002868CB" w:rsidRPr="008A0704" w:rsidRDefault="00000000" w:rsidP="00E658A4">
      <w:pPr>
        <w:pStyle w:val="Listaconvietas"/>
        <w:numPr>
          <w:ilvl w:val="0"/>
          <w:numId w:val="13"/>
        </w:numPr>
        <w:spacing w:after="60"/>
      </w:pPr>
      <w:r w:rsidRPr="008A0704">
        <w:rPr>
          <w:color w:val="232A30"/>
        </w:rPr>
        <w:t>Diferenciar subsidio, crédito, leasing, ahorro y cierre financiero.</w:t>
      </w:r>
    </w:p>
    <w:p w14:paraId="0DA5A5B6" w14:textId="77777777" w:rsidR="002868CB" w:rsidRPr="008A0704" w:rsidRDefault="00000000" w:rsidP="00E658A4">
      <w:pPr>
        <w:pStyle w:val="Listaconvietas"/>
        <w:numPr>
          <w:ilvl w:val="0"/>
          <w:numId w:val="13"/>
        </w:numPr>
        <w:spacing w:after="60"/>
      </w:pPr>
      <w:proofErr w:type="gramStart"/>
      <w:r w:rsidRPr="008A0704">
        <w:rPr>
          <w:color w:val="232A30"/>
        </w:rPr>
        <w:t>Aclarar</w:t>
      </w:r>
      <w:proofErr w:type="gramEnd"/>
      <w:r w:rsidRPr="008A0704">
        <w:rPr>
          <w:color w:val="232A30"/>
        </w:rPr>
        <w:t xml:space="preserve"> que la complementariedad depende de condiciones particulares.</w:t>
      </w:r>
    </w:p>
    <w:p w14:paraId="26D3020C" w14:textId="77777777" w:rsidR="002868CB" w:rsidRPr="008A0704" w:rsidRDefault="00000000" w:rsidP="00E658A4">
      <w:pPr>
        <w:pStyle w:val="Listaconvietas"/>
        <w:numPr>
          <w:ilvl w:val="0"/>
          <w:numId w:val="13"/>
        </w:numPr>
        <w:spacing w:after="60"/>
      </w:pPr>
      <w:r w:rsidRPr="008A0704">
        <w:rPr>
          <w:color w:val="232A30"/>
        </w:rPr>
        <w:t>Evitar que la orientación se interprete como aprobación o asignación.</w:t>
      </w:r>
    </w:p>
    <w:p w14:paraId="0802526A" w14:textId="77777777" w:rsidR="002868CB" w:rsidRPr="008A0704" w:rsidRDefault="00000000" w:rsidP="00E658A4">
      <w:pPr>
        <w:pStyle w:val="Listaconvietas"/>
        <w:numPr>
          <w:ilvl w:val="0"/>
          <w:numId w:val="13"/>
        </w:numPr>
        <w:spacing w:after="60"/>
      </w:pPr>
      <w:r w:rsidRPr="008A0704">
        <w:rPr>
          <w:color w:val="232A30"/>
        </w:rPr>
        <w:t>Proponer copy, carrusel, reel y preguntas frecuentes.</w:t>
      </w:r>
    </w:p>
    <w:p w14:paraId="5C206DFE" w14:textId="77777777" w:rsidR="002868CB" w:rsidRPr="008A0704" w:rsidRDefault="00000000" w:rsidP="00E658A4">
      <w:pPr>
        <w:pStyle w:val="Listaconvietas"/>
        <w:numPr>
          <w:ilvl w:val="0"/>
          <w:numId w:val="13"/>
        </w:numPr>
        <w:spacing w:after="60"/>
      </w:pPr>
      <w:r w:rsidRPr="008A0704">
        <w:rPr>
          <w:color w:val="232A30"/>
        </w:rPr>
        <w:t>Establecer un flujo de validación técnica antes de publicar.</w:t>
      </w:r>
    </w:p>
    <w:p w14:paraId="6328A008" w14:textId="77777777" w:rsidR="002868CB" w:rsidRPr="008A0704" w:rsidRDefault="00000000" w:rsidP="00E658A4">
      <w:pPr>
        <w:pStyle w:val="Listaconvietas"/>
        <w:numPr>
          <w:ilvl w:val="0"/>
          <w:numId w:val="13"/>
        </w:numPr>
        <w:spacing w:after="60"/>
      </w:pPr>
      <w:r w:rsidRPr="008A0704">
        <w:rPr>
          <w:color w:val="232A30"/>
        </w:rPr>
        <w:t>Definir indicadores de comprensión y servicio.</w:t>
      </w:r>
    </w:p>
    <w:p w14:paraId="28904F4A" w14:textId="77777777" w:rsidR="002868CB" w:rsidRPr="008A0704" w:rsidRDefault="00000000" w:rsidP="00E658A4">
      <w:pPr>
        <w:pStyle w:val="Listaconvietas"/>
        <w:numPr>
          <w:ilvl w:val="0"/>
          <w:numId w:val="13"/>
        </w:numPr>
        <w:spacing w:after="60"/>
      </w:pPr>
      <w:r w:rsidRPr="008A0704">
        <w:rPr>
          <w:color w:val="232A30"/>
        </w:rPr>
        <w:t>Organizar soportes para supervisión y auditoría.</w:t>
      </w:r>
    </w:p>
    <w:p w14:paraId="433E9171" w14:textId="3B50E977" w:rsidR="002868CB" w:rsidRPr="008A0704" w:rsidRDefault="00E658A4" w:rsidP="00E658A4">
      <w:pPr>
        <w:pStyle w:val="Ttulo1"/>
        <w:numPr>
          <w:ilvl w:val="0"/>
          <w:numId w:val="10"/>
        </w:numPr>
      </w:pPr>
      <w:r w:rsidRPr="008A0704">
        <w:lastRenderedPageBreak/>
        <w:t>ALCANCE Y METODOLOGÍA</w:t>
      </w:r>
    </w:p>
    <w:p w14:paraId="525E616F" w14:textId="6DF949C9" w:rsidR="002868CB" w:rsidRPr="008A0704" w:rsidRDefault="00000000" w:rsidP="00E658A4">
      <w:pPr>
        <w:pStyle w:val="Prrafodelista"/>
        <w:numPr>
          <w:ilvl w:val="1"/>
          <w:numId w:val="10"/>
        </w:numPr>
        <w:spacing w:before="140" w:after="80"/>
      </w:pPr>
      <w:r w:rsidRPr="00E658A4">
        <w:rPr>
          <w:b/>
          <w:color w:val="00747A"/>
          <w:sz w:val="22"/>
        </w:rPr>
        <w:t>Alcance</w:t>
      </w:r>
    </w:p>
    <w:p w14:paraId="09CCC0CF" w14:textId="77777777" w:rsidR="002868CB" w:rsidRPr="008A0704" w:rsidRDefault="00000000" w:rsidP="00E658A4">
      <w:pPr>
        <w:spacing w:after="100" w:line="259" w:lineRule="auto"/>
        <w:ind w:left="720"/>
        <w:jc w:val="both"/>
      </w:pPr>
      <w:r w:rsidRPr="008A0704">
        <w:rPr>
          <w:color w:val="232A30"/>
        </w:rPr>
        <w:t>El análisis tuvo alcance comunicacional, pedagógico, reputacional y de experiencia ciudadana. No constituye concepto de elegibilidad, no reemplaza la evaluación de una caja de compensación o entidad financiera y no certifica que todos los programas distritales sean concurrentes.</w:t>
      </w:r>
    </w:p>
    <w:p w14:paraId="0F0D84BE" w14:textId="4F7D0470" w:rsidR="002868CB" w:rsidRPr="008A0704" w:rsidRDefault="00000000" w:rsidP="00E658A4">
      <w:pPr>
        <w:pStyle w:val="Prrafodelista"/>
        <w:numPr>
          <w:ilvl w:val="1"/>
          <w:numId w:val="10"/>
        </w:numPr>
        <w:spacing w:before="140" w:after="80"/>
      </w:pPr>
      <w:r w:rsidRPr="00E658A4">
        <w:rPr>
          <w:b/>
          <w:color w:val="00747A"/>
          <w:sz w:val="22"/>
        </w:rPr>
        <w:t>Metodología aplicada</w:t>
      </w:r>
    </w:p>
    <w:tbl>
      <w:tblPr>
        <w:tblW w:w="9590" w:type="dxa"/>
        <w:jc w:val="center"/>
        <w:tblLayout w:type="fixed"/>
        <w:tblLook w:val="04A0" w:firstRow="1" w:lastRow="0" w:firstColumn="1" w:lastColumn="0" w:noHBand="0" w:noVBand="1"/>
      </w:tblPr>
      <w:tblGrid>
        <w:gridCol w:w="2730"/>
        <w:gridCol w:w="6860"/>
      </w:tblGrid>
      <w:tr w:rsidR="002868CB" w:rsidRPr="008A0704" w14:paraId="4D4D2FA0" w14:textId="77777777" w:rsidTr="00E658A4">
        <w:trPr>
          <w:cantSplit/>
          <w:tblHeader/>
          <w:jc w:val="center"/>
        </w:trPr>
        <w:tc>
          <w:tcPr>
            <w:tcW w:w="2730" w:type="dxa"/>
            <w:shd w:val="clear" w:color="auto" w:fill="123456"/>
            <w:tcMar>
              <w:top w:w="70" w:type="dxa"/>
              <w:left w:w="70" w:type="dxa"/>
              <w:bottom w:w="70" w:type="dxa"/>
              <w:right w:w="70" w:type="dxa"/>
            </w:tcMar>
          </w:tcPr>
          <w:p w14:paraId="14AA21B3" w14:textId="77777777" w:rsidR="002868CB" w:rsidRPr="008A0704" w:rsidRDefault="00000000" w:rsidP="00E658A4">
            <w:pPr>
              <w:jc w:val="center"/>
            </w:pPr>
            <w:r w:rsidRPr="008A0704">
              <w:rPr>
                <w:b/>
                <w:color w:val="FFFFFF"/>
                <w:sz w:val="16"/>
              </w:rPr>
              <w:t>Etapa</w:t>
            </w:r>
          </w:p>
        </w:tc>
        <w:tc>
          <w:tcPr>
            <w:tcW w:w="6860" w:type="dxa"/>
            <w:shd w:val="clear" w:color="auto" w:fill="123456"/>
            <w:tcMar>
              <w:top w:w="70" w:type="dxa"/>
              <w:left w:w="70" w:type="dxa"/>
              <w:bottom w:w="70" w:type="dxa"/>
              <w:right w:w="70" w:type="dxa"/>
            </w:tcMar>
          </w:tcPr>
          <w:p w14:paraId="5DDB9E1A" w14:textId="77777777" w:rsidR="002868CB" w:rsidRPr="008A0704" w:rsidRDefault="00000000" w:rsidP="00E658A4">
            <w:pPr>
              <w:jc w:val="center"/>
            </w:pPr>
            <w:r w:rsidRPr="008A0704">
              <w:rPr>
                <w:b/>
                <w:color w:val="FFFFFF"/>
                <w:sz w:val="16"/>
              </w:rPr>
              <w:t>Aplicación</w:t>
            </w:r>
          </w:p>
        </w:tc>
      </w:tr>
      <w:tr w:rsidR="002868CB" w:rsidRPr="008A0704" w14:paraId="0C1E3A03" w14:textId="77777777" w:rsidTr="00E658A4">
        <w:trPr>
          <w:cantSplit/>
          <w:jc w:val="center"/>
        </w:trPr>
        <w:tc>
          <w:tcPr>
            <w:tcW w:w="27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28E159" w14:textId="77777777" w:rsidR="002868CB" w:rsidRPr="008A0704" w:rsidRDefault="00000000">
            <w:r w:rsidRPr="008A0704">
              <w:rPr>
                <w:b/>
                <w:color w:val="00747A"/>
                <w:sz w:val="15"/>
              </w:rPr>
              <w:t>Lectura de usuario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59CD1A" w14:textId="77777777" w:rsidR="002868CB" w:rsidRPr="008A0704" w:rsidRDefault="00000000">
            <w:r w:rsidRPr="008A0704">
              <w:rPr>
                <w:color w:val="232A30"/>
                <w:sz w:val="15"/>
              </w:rPr>
              <w:t>Identificación de la duda y de las interpretaciones posibles.</w:t>
            </w:r>
          </w:p>
        </w:tc>
      </w:tr>
      <w:tr w:rsidR="002868CB" w:rsidRPr="008A0704" w14:paraId="4AC391B0" w14:textId="77777777" w:rsidTr="00E658A4">
        <w:trPr>
          <w:cantSplit/>
          <w:jc w:val="center"/>
        </w:trPr>
        <w:tc>
          <w:tcPr>
            <w:tcW w:w="27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A43737" w14:textId="77777777" w:rsidR="002868CB" w:rsidRPr="008A0704" w:rsidRDefault="00000000">
            <w:r w:rsidRPr="008A0704">
              <w:rPr>
                <w:b/>
                <w:color w:val="00747A"/>
                <w:sz w:val="15"/>
              </w:rPr>
              <w:t>Depuración conceptual</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E726AC" w14:textId="77777777" w:rsidR="002868CB" w:rsidRPr="008A0704" w:rsidRDefault="00000000">
            <w:r w:rsidRPr="008A0704">
              <w:rPr>
                <w:color w:val="232A30"/>
                <w:sz w:val="15"/>
              </w:rPr>
              <w:t>Separación entre subsidio, financiación, ahorro y cierre.</w:t>
            </w:r>
          </w:p>
        </w:tc>
      </w:tr>
      <w:tr w:rsidR="002868CB" w:rsidRPr="008A0704" w14:paraId="4F9284D1" w14:textId="77777777" w:rsidTr="00E658A4">
        <w:trPr>
          <w:cantSplit/>
          <w:jc w:val="center"/>
        </w:trPr>
        <w:tc>
          <w:tcPr>
            <w:tcW w:w="27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B8FADB" w14:textId="77777777" w:rsidR="002868CB" w:rsidRPr="008A0704" w:rsidRDefault="00000000">
            <w:r w:rsidRPr="008A0704">
              <w:rPr>
                <w:b/>
                <w:color w:val="00747A"/>
                <w:sz w:val="15"/>
              </w:rPr>
              <w:t>Prueba de promesa</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7C8F4F" w14:textId="77777777" w:rsidR="002868CB" w:rsidRPr="008A0704" w:rsidRDefault="00000000">
            <w:r w:rsidRPr="008A0704">
              <w:rPr>
                <w:color w:val="232A30"/>
                <w:sz w:val="15"/>
              </w:rPr>
              <w:t>Revisión de afirmaciones que podrían leerse como garantía.</w:t>
            </w:r>
          </w:p>
        </w:tc>
      </w:tr>
      <w:tr w:rsidR="002868CB" w:rsidRPr="008A0704" w14:paraId="6E53CA29" w14:textId="77777777" w:rsidTr="00E658A4">
        <w:trPr>
          <w:cantSplit/>
          <w:jc w:val="center"/>
        </w:trPr>
        <w:tc>
          <w:tcPr>
            <w:tcW w:w="27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FE2BD4" w14:textId="77777777" w:rsidR="002868CB" w:rsidRPr="008A0704" w:rsidRDefault="00000000">
            <w:r w:rsidRPr="008A0704">
              <w:rPr>
                <w:b/>
                <w:color w:val="00747A"/>
                <w:sz w:val="15"/>
              </w:rPr>
              <w:t>Validación institucional</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E43F0E" w14:textId="77777777" w:rsidR="002868CB" w:rsidRPr="008A0704" w:rsidRDefault="00000000">
            <w:r w:rsidRPr="008A0704">
              <w:rPr>
                <w:color w:val="232A30"/>
                <w:sz w:val="15"/>
              </w:rPr>
              <w:t>Contraste con la arquitectura de Mi Casa en Bogotá y requisitos publicados.</w:t>
            </w:r>
          </w:p>
        </w:tc>
      </w:tr>
      <w:tr w:rsidR="002868CB" w:rsidRPr="008A0704" w14:paraId="657E4143" w14:textId="77777777" w:rsidTr="00E658A4">
        <w:trPr>
          <w:cantSplit/>
          <w:jc w:val="center"/>
        </w:trPr>
        <w:tc>
          <w:tcPr>
            <w:tcW w:w="27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7F6B13" w14:textId="77777777" w:rsidR="002868CB" w:rsidRPr="008A0704" w:rsidRDefault="00000000">
            <w:r w:rsidRPr="008A0704">
              <w:rPr>
                <w:b/>
                <w:color w:val="00747A"/>
                <w:sz w:val="15"/>
              </w:rPr>
              <w:t>Diseño pedagógico</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3B8C32" w14:textId="77777777" w:rsidR="002868CB" w:rsidRPr="008A0704" w:rsidRDefault="00000000">
            <w:r w:rsidRPr="008A0704">
              <w:rPr>
                <w:color w:val="232A30"/>
                <w:sz w:val="15"/>
              </w:rPr>
              <w:t>Respuesta corta, explicación ampliada y preguntas frecuentes.</w:t>
            </w:r>
          </w:p>
        </w:tc>
      </w:tr>
      <w:tr w:rsidR="002868CB" w:rsidRPr="008A0704" w14:paraId="1ADB7B83" w14:textId="77777777" w:rsidTr="00E658A4">
        <w:trPr>
          <w:cantSplit/>
          <w:jc w:val="center"/>
        </w:trPr>
        <w:tc>
          <w:tcPr>
            <w:tcW w:w="27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9AA525" w14:textId="77777777" w:rsidR="002868CB" w:rsidRPr="008A0704" w:rsidRDefault="00000000">
            <w:r w:rsidRPr="008A0704">
              <w:rPr>
                <w:b/>
                <w:color w:val="00747A"/>
                <w:sz w:val="15"/>
              </w:rPr>
              <w:t>Análisis de riesgos</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BE554E" w14:textId="77777777" w:rsidR="002868CB" w:rsidRPr="008A0704" w:rsidRDefault="00000000">
            <w:r w:rsidRPr="008A0704">
              <w:rPr>
                <w:color w:val="232A30"/>
                <w:sz w:val="15"/>
              </w:rPr>
              <w:t>Elegibilidad, desactualización, datos personales y reclamaciones.</w:t>
            </w:r>
          </w:p>
        </w:tc>
      </w:tr>
      <w:tr w:rsidR="002868CB" w:rsidRPr="008A0704" w14:paraId="0944C7C3" w14:textId="77777777" w:rsidTr="00E658A4">
        <w:trPr>
          <w:cantSplit/>
          <w:jc w:val="center"/>
        </w:trPr>
        <w:tc>
          <w:tcPr>
            <w:tcW w:w="27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1E12D3" w14:textId="77777777" w:rsidR="002868CB" w:rsidRPr="008A0704" w:rsidRDefault="00000000">
            <w:r w:rsidRPr="008A0704">
              <w:rPr>
                <w:b/>
                <w:color w:val="00747A"/>
                <w:sz w:val="15"/>
              </w:rPr>
              <w:t>Medición</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C5185F" w14:textId="77777777" w:rsidR="002868CB" w:rsidRPr="008A0704" w:rsidRDefault="00000000">
            <w:r w:rsidRPr="008A0704">
              <w:rPr>
                <w:color w:val="232A30"/>
                <w:sz w:val="15"/>
              </w:rPr>
              <w:t>Comprensión, clics, consultas y derivaciones.</w:t>
            </w:r>
          </w:p>
        </w:tc>
      </w:tr>
      <w:tr w:rsidR="002868CB" w:rsidRPr="008A0704" w14:paraId="6FAE0183" w14:textId="77777777" w:rsidTr="00E658A4">
        <w:trPr>
          <w:cantSplit/>
          <w:jc w:val="center"/>
        </w:trPr>
        <w:tc>
          <w:tcPr>
            <w:tcW w:w="27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B02FC0" w14:textId="77777777" w:rsidR="002868CB" w:rsidRPr="008A0704" w:rsidRDefault="00000000">
            <w:r w:rsidRPr="008A0704">
              <w:rPr>
                <w:b/>
                <w:color w:val="00747A"/>
                <w:sz w:val="15"/>
              </w:rPr>
              <w:t>Trazabilidad</w:t>
            </w:r>
          </w:p>
        </w:tc>
        <w:tc>
          <w:tcPr>
            <w:tcW w:w="68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249D29" w14:textId="77777777" w:rsidR="002868CB" w:rsidRPr="008A0704" w:rsidRDefault="00000000">
            <w:r w:rsidRPr="008A0704">
              <w:rPr>
                <w:color w:val="232A30"/>
                <w:sz w:val="15"/>
              </w:rPr>
              <w:t>Matriz de ficha técnica, aprobaciones y publicación.</w:t>
            </w:r>
          </w:p>
        </w:tc>
      </w:tr>
    </w:tbl>
    <w:p w14:paraId="017CF3B5" w14:textId="51AF2B5F" w:rsidR="002868CB" w:rsidRPr="008A0704" w:rsidRDefault="00E658A4" w:rsidP="00E658A4">
      <w:pPr>
        <w:pStyle w:val="Ttulo1"/>
        <w:numPr>
          <w:ilvl w:val="0"/>
          <w:numId w:val="10"/>
        </w:numPr>
      </w:pPr>
      <w:r w:rsidRPr="008A0704">
        <w:t>DIAGNÓSTICO ESTRATÉGICO DEL COPY</w:t>
      </w:r>
    </w:p>
    <w:p w14:paraId="319E16A2" w14:textId="74CB5EA3" w:rsidR="002868CB" w:rsidRPr="008A0704" w:rsidRDefault="00000000" w:rsidP="00E658A4">
      <w:pPr>
        <w:pStyle w:val="Prrafodelista"/>
        <w:numPr>
          <w:ilvl w:val="1"/>
          <w:numId w:val="10"/>
        </w:numPr>
        <w:spacing w:before="140" w:after="80"/>
      </w:pPr>
      <w:r w:rsidRPr="00E658A4">
        <w:rPr>
          <w:b/>
          <w:color w:val="00747A"/>
          <w:sz w:val="22"/>
        </w:rPr>
        <w:t>Fortalezas</w:t>
      </w:r>
    </w:p>
    <w:p w14:paraId="18D72151" w14:textId="77777777" w:rsidR="002868CB" w:rsidRPr="008A0704" w:rsidRDefault="00000000" w:rsidP="00E658A4">
      <w:pPr>
        <w:pStyle w:val="Listaconvietas"/>
        <w:numPr>
          <w:ilvl w:val="0"/>
          <w:numId w:val="15"/>
        </w:numPr>
        <w:spacing w:after="60"/>
      </w:pPr>
      <w:r w:rsidRPr="008A0704">
        <w:rPr>
          <w:color w:val="232A30"/>
        </w:rPr>
        <w:t>Parte de una pregunta frecuente y concreta.</w:t>
      </w:r>
    </w:p>
    <w:p w14:paraId="1025E4F3" w14:textId="77777777" w:rsidR="002868CB" w:rsidRPr="008A0704" w:rsidRDefault="00000000" w:rsidP="00E658A4">
      <w:pPr>
        <w:pStyle w:val="Listaconvietas"/>
        <w:numPr>
          <w:ilvl w:val="0"/>
          <w:numId w:val="15"/>
        </w:numPr>
        <w:spacing w:after="60"/>
      </w:pPr>
      <w:r w:rsidRPr="008A0704">
        <w:rPr>
          <w:color w:val="232A30"/>
        </w:rPr>
        <w:t>El formato #HábitatTeResponde favorece pedagogía y continuidad editorial.</w:t>
      </w:r>
    </w:p>
    <w:p w14:paraId="18CD092C" w14:textId="77777777" w:rsidR="002868CB" w:rsidRPr="008A0704" w:rsidRDefault="00000000" w:rsidP="00E658A4">
      <w:pPr>
        <w:pStyle w:val="Listaconvietas"/>
        <w:numPr>
          <w:ilvl w:val="0"/>
          <w:numId w:val="15"/>
        </w:numPr>
        <w:spacing w:after="60"/>
      </w:pPr>
      <w:r w:rsidRPr="008A0704">
        <w:rPr>
          <w:color w:val="232A30"/>
        </w:rPr>
        <w:t>Usa un tono cercano y evita lenguaje financiero complejo.</w:t>
      </w:r>
    </w:p>
    <w:p w14:paraId="0CE59260" w14:textId="77777777" w:rsidR="002868CB" w:rsidRPr="008A0704" w:rsidRDefault="00000000" w:rsidP="00E658A4">
      <w:pPr>
        <w:pStyle w:val="Listaconvietas"/>
        <w:numPr>
          <w:ilvl w:val="0"/>
          <w:numId w:val="15"/>
        </w:numPr>
        <w:spacing w:after="60"/>
      </w:pPr>
      <w:r w:rsidRPr="008A0704">
        <w:rPr>
          <w:color w:val="232A30"/>
        </w:rPr>
        <w:t>Conecta la información con el objetivo ciudadano de acceder a vivienda.</w:t>
      </w:r>
    </w:p>
    <w:p w14:paraId="5E2D1D3D" w14:textId="77777777" w:rsidR="002868CB" w:rsidRPr="008A0704" w:rsidRDefault="00000000" w:rsidP="00E658A4">
      <w:pPr>
        <w:pStyle w:val="Listaconvietas"/>
        <w:numPr>
          <w:ilvl w:val="0"/>
          <w:numId w:val="15"/>
        </w:numPr>
        <w:spacing w:after="60"/>
      </w:pPr>
      <w:r w:rsidRPr="008A0704">
        <w:rPr>
          <w:color w:val="232A30"/>
        </w:rPr>
        <w:t>Permite derivar contenidos de servicio y preguntas frecuentes.</w:t>
      </w:r>
    </w:p>
    <w:p w14:paraId="03C7A3BD" w14:textId="711EDB93" w:rsidR="002868CB" w:rsidRPr="008A0704" w:rsidRDefault="00000000" w:rsidP="00E658A4">
      <w:pPr>
        <w:pStyle w:val="Prrafodelista"/>
        <w:numPr>
          <w:ilvl w:val="1"/>
          <w:numId w:val="10"/>
        </w:numPr>
        <w:spacing w:before="140" w:after="80"/>
      </w:pPr>
      <w:r w:rsidRPr="00E658A4">
        <w:rPr>
          <w:b/>
          <w:color w:val="00747A"/>
          <w:sz w:val="22"/>
        </w:rPr>
        <w:t>Aspectos por mejorar</w:t>
      </w:r>
    </w:p>
    <w:tbl>
      <w:tblPr>
        <w:tblW w:w="9047" w:type="dxa"/>
        <w:jc w:val="center"/>
        <w:tblLayout w:type="fixed"/>
        <w:tblLook w:val="04A0" w:firstRow="1" w:lastRow="0" w:firstColumn="1" w:lastColumn="0" w:noHBand="0" w:noVBand="1"/>
      </w:tblPr>
      <w:tblGrid>
        <w:gridCol w:w="1904"/>
        <w:gridCol w:w="3628"/>
        <w:gridCol w:w="3515"/>
      </w:tblGrid>
      <w:tr w:rsidR="002868CB" w:rsidRPr="008A0704" w14:paraId="0D234FD0" w14:textId="77777777" w:rsidTr="00E658A4">
        <w:trPr>
          <w:cantSplit/>
          <w:tblHeader/>
          <w:jc w:val="center"/>
        </w:trPr>
        <w:tc>
          <w:tcPr>
            <w:tcW w:w="1904" w:type="dxa"/>
            <w:shd w:val="clear" w:color="auto" w:fill="123456"/>
            <w:tcMar>
              <w:top w:w="70" w:type="dxa"/>
              <w:left w:w="70" w:type="dxa"/>
              <w:bottom w:w="70" w:type="dxa"/>
              <w:right w:w="70" w:type="dxa"/>
            </w:tcMar>
          </w:tcPr>
          <w:p w14:paraId="1CE13B1E" w14:textId="77777777" w:rsidR="002868CB" w:rsidRPr="008A0704" w:rsidRDefault="00000000" w:rsidP="00E658A4">
            <w:pPr>
              <w:jc w:val="center"/>
            </w:pPr>
            <w:r w:rsidRPr="008A0704">
              <w:rPr>
                <w:b/>
                <w:color w:val="FFFFFF"/>
                <w:sz w:val="15"/>
              </w:rPr>
              <w:t>Aspecto</w:t>
            </w:r>
          </w:p>
        </w:tc>
        <w:tc>
          <w:tcPr>
            <w:tcW w:w="3628" w:type="dxa"/>
            <w:shd w:val="clear" w:color="auto" w:fill="123456"/>
            <w:tcMar>
              <w:top w:w="70" w:type="dxa"/>
              <w:left w:w="70" w:type="dxa"/>
              <w:bottom w:w="70" w:type="dxa"/>
              <w:right w:w="70" w:type="dxa"/>
            </w:tcMar>
          </w:tcPr>
          <w:p w14:paraId="07A59CE2" w14:textId="77777777" w:rsidR="002868CB" w:rsidRPr="008A0704" w:rsidRDefault="00000000" w:rsidP="00E658A4">
            <w:pPr>
              <w:jc w:val="center"/>
            </w:pPr>
            <w:r w:rsidRPr="008A0704">
              <w:rPr>
                <w:b/>
                <w:color w:val="FFFFFF"/>
                <w:sz w:val="15"/>
              </w:rPr>
              <w:t>Hallazgo</w:t>
            </w:r>
          </w:p>
        </w:tc>
        <w:tc>
          <w:tcPr>
            <w:tcW w:w="3515" w:type="dxa"/>
            <w:shd w:val="clear" w:color="auto" w:fill="123456"/>
            <w:tcMar>
              <w:top w:w="70" w:type="dxa"/>
              <w:left w:w="70" w:type="dxa"/>
              <w:bottom w:w="70" w:type="dxa"/>
              <w:right w:w="70" w:type="dxa"/>
            </w:tcMar>
          </w:tcPr>
          <w:p w14:paraId="7780394E" w14:textId="77777777" w:rsidR="002868CB" w:rsidRPr="008A0704" w:rsidRDefault="00000000" w:rsidP="00E658A4">
            <w:pPr>
              <w:jc w:val="center"/>
            </w:pPr>
            <w:r w:rsidRPr="008A0704">
              <w:rPr>
                <w:b/>
                <w:color w:val="FFFFFF"/>
                <w:sz w:val="15"/>
              </w:rPr>
              <w:t>Consecuencia</w:t>
            </w:r>
          </w:p>
        </w:tc>
      </w:tr>
      <w:tr w:rsidR="002868CB" w:rsidRPr="008A0704" w14:paraId="7F6D118D" w14:textId="77777777" w:rsidTr="00E658A4">
        <w:trPr>
          <w:cantSplit/>
          <w:jc w:val="center"/>
        </w:trPr>
        <w:tc>
          <w:tcPr>
            <w:tcW w:w="1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B99663" w14:textId="77777777" w:rsidR="002868CB" w:rsidRPr="008A0704" w:rsidRDefault="00000000">
            <w:r w:rsidRPr="008A0704">
              <w:rPr>
                <w:b/>
                <w:color w:val="00747A"/>
                <w:sz w:val="14"/>
              </w:rPr>
              <w:t>Respuesta categórica</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CB13CE" w14:textId="77777777" w:rsidR="002868CB" w:rsidRPr="008A0704" w:rsidRDefault="00000000">
            <w:r w:rsidRPr="008A0704">
              <w:rPr>
                <w:color w:val="232A30"/>
                <w:sz w:val="14"/>
              </w:rPr>
              <w:t>“La respuesta es sí” suena universal.</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C39663" w14:textId="77777777" w:rsidR="002868CB" w:rsidRPr="008A0704" w:rsidRDefault="00000000">
            <w:r w:rsidRPr="008A0704">
              <w:rPr>
                <w:color w:val="232A30"/>
                <w:sz w:val="14"/>
              </w:rPr>
              <w:t>Expectativas de acumulación automática.</w:t>
            </w:r>
          </w:p>
        </w:tc>
      </w:tr>
      <w:tr w:rsidR="002868CB" w:rsidRPr="008A0704" w14:paraId="320DD5A8" w14:textId="77777777" w:rsidTr="00E658A4">
        <w:trPr>
          <w:cantSplit/>
          <w:jc w:val="center"/>
        </w:trPr>
        <w:tc>
          <w:tcPr>
            <w:tcW w:w="1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475A44" w14:textId="77777777" w:rsidR="002868CB" w:rsidRPr="008A0704" w:rsidRDefault="00000000">
            <w:r w:rsidRPr="008A0704">
              <w:rPr>
                <w:b/>
                <w:color w:val="00747A"/>
                <w:sz w:val="14"/>
              </w:rPr>
              <w:t>Terminología</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5EA8E9" w14:textId="77777777" w:rsidR="002868CB" w:rsidRPr="008A0704" w:rsidRDefault="00000000">
            <w:r w:rsidRPr="008A0704">
              <w:rPr>
                <w:color w:val="232A30"/>
                <w:sz w:val="14"/>
              </w:rPr>
              <w:t>Incluye el crédito dentro de “apoyos” sin diferenciarlo.</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82D40E" w14:textId="77777777" w:rsidR="002868CB" w:rsidRPr="008A0704" w:rsidRDefault="00000000">
            <w:r w:rsidRPr="008A0704">
              <w:rPr>
                <w:color w:val="232A30"/>
                <w:sz w:val="14"/>
              </w:rPr>
              <w:t>Confusión entre subsidio y deuda.</w:t>
            </w:r>
          </w:p>
        </w:tc>
      </w:tr>
      <w:tr w:rsidR="002868CB" w:rsidRPr="008A0704" w14:paraId="293EB95B" w14:textId="77777777" w:rsidTr="00E658A4">
        <w:trPr>
          <w:cantSplit/>
          <w:jc w:val="center"/>
        </w:trPr>
        <w:tc>
          <w:tcPr>
            <w:tcW w:w="1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CA6D30" w14:textId="77777777" w:rsidR="002868CB" w:rsidRPr="008A0704" w:rsidRDefault="00000000">
            <w:r w:rsidRPr="008A0704">
              <w:rPr>
                <w:b/>
                <w:color w:val="00747A"/>
                <w:sz w:val="14"/>
              </w:rPr>
              <w:t>Requisitos</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CBBE81" w14:textId="77777777" w:rsidR="002868CB" w:rsidRPr="008A0704" w:rsidRDefault="00000000">
            <w:r w:rsidRPr="008A0704">
              <w:rPr>
                <w:color w:val="232A30"/>
                <w:sz w:val="14"/>
              </w:rPr>
              <w:t>No explica quién valida ni de qué dependen.</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581C34" w14:textId="77777777" w:rsidR="002868CB" w:rsidRPr="008A0704" w:rsidRDefault="00000000">
            <w:r w:rsidRPr="008A0704">
              <w:rPr>
                <w:color w:val="232A30"/>
                <w:sz w:val="14"/>
              </w:rPr>
              <w:t>Consultas y reclamaciones posteriores.</w:t>
            </w:r>
          </w:p>
        </w:tc>
      </w:tr>
      <w:tr w:rsidR="002868CB" w:rsidRPr="008A0704" w14:paraId="7B71793C" w14:textId="77777777" w:rsidTr="00E658A4">
        <w:trPr>
          <w:cantSplit/>
          <w:jc w:val="center"/>
        </w:trPr>
        <w:tc>
          <w:tcPr>
            <w:tcW w:w="1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598FF4" w14:textId="77777777" w:rsidR="002868CB" w:rsidRPr="008A0704" w:rsidRDefault="00000000">
            <w:r w:rsidRPr="008A0704">
              <w:rPr>
                <w:b/>
                <w:color w:val="00747A"/>
                <w:sz w:val="14"/>
              </w:rPr>
              <w:t>Proyecto</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F470D0" w14:textId="77777777" w:rsidR="002868CB" w:rsidRPr="008A0704" w:rsidRDefault="00000000">
            <w:r w:rsidRPr="008A0704">
              <w:rPr>
                <w:color w:val="232A30"/>
                <w:sz w:val="14"/>
              </w:rPr>
              <w:t>No advierte que algunos programas aplican solo en oferta vinculada.</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98A7FE" w14:textId="77777777" w:rsidR="002868CB" w:rsidRPr="008A0704" w:rsidRDefault="00000000">
            <w:r w:rsidRPr="008A0704">
              <w:rPr>
                <w:color w:val="232A30"/>
                <w:sz w:val="14"/>
              </w:rPr>
              <w:t>La ciudadanía puede elegir una vivienda no elegible.</w:t>
            </w:r>
          </w:p>
        </w:tc>
      </w:tr>
      <w:tr w:rsidR="002868CB" w:rsidRPr="008A0704" w14:paraId="39D07445" w14:textId="77777777" w:rsidTr="00E658A4">
        <w:trPr>
          <w:cantSplit/>
          <w:jc w:val="center"/>
        </w:trPr>
        <w:tc>
          <w:tcPr>
            <w:tcW w:w="1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44FB51" w14:textId="77777777" w:rsidR="002868CB" w:rsidRPr="008A0704" w:rsidRDefault="00000000">
            <w:r w:rsidRPr="008A0704">
              <w:rPr>
                <w:b/>
                <w:color w:val="00747A"/>
                <w:sz w:val="14"/>
              </w:rPr>
              <w:t>Aprobación</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6A35DB" w14:textId="77777777" w:rsidR="002868CB" w:rsidRPr="008A0704" w:rsidRDefault="00000000">
            <w:r w:rsidRPr="008A0704">
              <w:rPr>
                <w:color w:val="232A30"/>
                <w:sz w:val="14"/>
              </w:rPr>
              <w:t>No distingue orientación, postulación y asignación.</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A0EDD1" w14:textId="77777777" w:rsidR="002868CB" w:rsidRPr="008A0704" w:rsidRDefault="00000000">
            <w:r w:rsidRPr="008A0704">
              <w:rPr>
                <w:color w:val="232A30"/>
                <w:sz w:val="14"/>
              </w:rPr>
              <w:t>Percepción de derecho adquirido.</w:t>
            </w:r>
          </w:p>
        </w:tc>
      </w:tr>
      <w:tr w:rsidR="002868CB" w:rsidRPr="008A0704" w14:paraId="6728FEDB" w14:textId="77777777" w:rsidTr="00E658A4">
        <w:trPr>
          <w:cantSplit/>
          <w:jc w:val="center"/>
        </w:trPr>
        <w:tc>
          <w:tcPr>
            <w:tcW w:w="1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D0952F6" w14:textId="77777777" w:rsidR="002868CB" w:rsidRPr="008A0704" w:rsidRDefault="00000000">
            <w:r w:rsidRPr="008A0704">
              <w:rPr>
                <w:b/>
                <w:color w:val="00747A"/>
                <w:sz w:val="14"/>
              </w:rPr>
              <w:lastRenderedPageBreak/>
              <w:t>CTA</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C05D51" w14:textId="77777777" w:rsidR="002868CB" w:rsidRPr="008A0704" w:rsidRDefault="00000000">
            <w:r w:rsidRPr="008A0704">
              <w:rPr>
                <w:color w:val="232A30"/>
                <w:sz w:val="14"/>
              </w:rPr>
              <w:t>“Sigue conectado” no conduce a una ruta concreta.</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C8BDE0" w14:textId="77777777" w:rsidR="002868CB" w:rsidRPr="008A0704" w:rsidRDefault="00000000">
            <w:r w:rsidRPr="008A0704">
              <w:rPr>
                <w:color w:val="232A30"/>
                <w:sz w:val="14"/>
              </w:rPr>
              <w:t>Baja utilidad de servicio.</w:t>
            </w:r>
          </w:p>
        </w:tc>
      </w:tr>
      <w:tr w:rsidR="002868CB" w:rsidRPr="008A0704" w14:paraId="49502C70" w14:textId="77777777" w:rsidTr="00E658A4">
        <w:trPr>
          <w:cantSplit/>
          <w:jc w:val="center"/>
        </w:trPr>
        <w:tc>
          <w:tcPr>
            <w:tcW w:w="1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C61883" w14:textId="77777777" w:rsidR="002868CB" w:rsidRPr="008A0704" w:rsidRDefault="00000000">
            <w:r w:rsidRPr="008A0704">
              <w:rPr>
                <w:b/>
                <w:color w:val="00747A"/>
                <w:sz w:val="14"/>
              </w:rPr>
              <w:t>Vigencia</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A72439" w14:textId="77777777" w:rsidR="002868CB" w:rsidRPr="008A0704" w:rsidRDefault="00000000">
            <w:r w:rsidRPr="008A0704">
              <w:rPr>
                <w:color w:val="232A30"/>
                <w:sz w:val="14"/>
              </w:rPr>
              <w:t>No incorpora fecha ni enlace oficial.</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254EE4" w14:textId="77777777" w:rsidR="002868CB" w:rsidRPr="008A0704" w:rsidRDefault="00000000">
            <w:r w:rsidRPr="008A0704">
              <w:rPr>
                <w:color w:val="232A30"/>
                <w:sz w:val="14"/>
              </w:rPr>
              <w:t>Riesgo de información desactualizada.</w:t>
            </w:r>
          </w:p>
        </w:tc>
      </w:tr>
    </w:tbl>
    <w:p w14:paraId="23C59397" w14:textId="6AD10097" w:rsidR="002868CB" w:rsidRPr="008A0704" w:rsidRDefault="00E658A4" w:rsidP="00E658A4">
      <w:pPr>
        <w:pStyle w:val="Ttulo1"/>
        <w:numPr>
          <w:ilvl w:val="0"/>
          <w:numId w:val="10"/>
        </w:numPr>
      </w:pPr>
      <w:r w:rsidRPr="008A0704">
        <w:t>RECOMENDACIÓN EDITORIAL</w:t>
      </w:r>
    </w:p>
    <w:p w14:paraId="6DBBDC99" w14:textId="3B90359B" w:rsidR="002868CB" w:rsidRPr="008A0704" w:rsidRDefault="00000000" w:rsidP="00E658A4">
      <w:pPr>
        <w:pStyle w:val="Prrafodelista"/>
        <w:numPr>
          <w:ilvl w:val="1"/>
          <w:numId w:val="10"/>
        </w:numPr>
        <w:spacing w:before="140" w:after="80"/>
      </w:pPr>
      <w:r w:rsidRPr="00E658A4">
        <w:rPr>
          <w:b/>
          <w:color w:val="00747A"/>
          <w:sz w:val="22"/>
        </w:rPr>
        <w:t>Copy principal propuesto</w:t>
      </w:r>
    </w:p>
    <w:tbl>
      <w:tblPr>
        <w:tblW w:w="0" w:type="auto"/>
        <w:jc w:val="center"/>
        <w:tblLook w:val="04A0" w:firstRow="1" w:lastRow="0" w:firstColumn="1" w:lastColumn="0" w:noHBand="0" w:noVBand="1"/>
      </w:tblPr>
      <w:tblGrid>
        <w:gridCol w:w="9895"/>
      </w:tblGrid>
      <w:tr w:rsidR="002868CB" w:rsidRPr="008A0704" w14:paraId="40A22608"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5B0AC421" w14:textId="77777777" w:rsidR="002868CB" w:rsidRPr="008A0704" w:rsidRDefault="00000000">
            <w:pPr>
              <w:spacing w:after="60"/>
            </w:pPr>
            <w:r w:rsidRPr="008A0704">
              <w:rPr>
                <w:b/>
                <w:color w:val="00747A"/>
                <w:sz w:val="20"/>
              </w:rPr>
              <w:t>Versión recomendada</w:t>
            </w:r>
          </w:p>
          <w:p w14:paraId="47130B37" w14:textId="77777777" w:rsidR="002868CB" w:rsidRPr="008A0704" w:rsidRDefault="00000000">
            <w:pPr>
              <w:spacing w:after="0" w:line="252" w:lineRule="auto"/>
            </w:pPr>
            <w:r w:rsidRPr="008A0704">
              <w:rPr>
                <w:color w:val="232A30"/>
              </w:rPr>
              <w:t>🏠 #HábitatTeResponde</w:t>
            </w:r>
            <w:r w:rsidRPr="008A0704">
              <w:rPr>
                <w:color w:val="232A30"/>
              </w:rPr>
              <w:br/>
            </w:r>
            <w:r w:rsidRPr="008A0704">
              <w:rPr>
                <w:color w:val="232A30"/>
              </w:rPr>
              <w:br/>
              <w:t>¿Un solo apoyo no te alcanza para completar la compra de vivienda?</w:t>
            </w:r>
            <w:r w:rsidRPr="008A0704">
              <w:rPr>
                <w:color w:val="232A30"/>
              </w:rPr>
              <w:br/>
            </w:r>
            <w:r w:rsidRPr="008A0704">
              <w:rPr>
                <w:color w:val="232A30"/>
              </w:rPr>
              <w:br/>
              <w:t>En algunos casos, los hogares pueden complementar un subsidio distrital con otras fuentes, como el subsidio de su caja de compensación, el ahorro propio y un crédito hipotecario o leasing habitacional.</w:t>
            </w:r>
            <w:r w:rsidRPr="008A0704">
              <w:rPr>
                <w:color w:val="232A30"/>
              </w:rPr>
              <w:br/>
            </w:r>
            <w:r w:rsidRPr="008A0704">
              <w:rPr>
                <w:color w:val="232A30"/>
              </w:rPr>
              <w:br/>
              <w:t>Esto no es automático: depende del programa, del proyecto de vivienda, de los requisitos del hogar y de la aprobación de las entidades que participan en el cierre financiero.</w:t>
            </w:r>
            <w:r w:rsidRPr="008A0704">
              <w:rPr>
                <w:color w:val="232A30"/>
              </w:rPr>
              <w:br/>
            </w:r>
            <w:r w:rsidRPr="008A0704">
              <w:rPr>
                <w:color w:val="232A30"/>
              </w:rPr>
              <w:br/>
              <w:t>Consulta siempre las condiciones vigentes y realiza el proceso únicamente por los canales oficiales de la Secretaría Distrital del Hábitat.</w:t>
            </w:r>
            <w:r w:rsidRPr="008A0704">
              <w:rPr>
                <w:color w:val="232A30"/>
              </w:rPr>
              <w:br/>
            </w:r>
            <w:r w:rsidRPr="008A0704">
              <w:rPr>
                <w:color w:val="232A30"/>
              </w:rPr>
              <w:br/>
              <w:t>📲 Conoce las rutas de Mi Casa en Bogotá en habitatbogota.gov.co.</w:t>
            </w:r>
          </w:p>
        </w:tc>
      </w:tr>
    </w:tbl>
    <w:p w14:paraId="2799CDB6" w14:textId="196827ED" w:rsidR="002868CB" w:rsidRPr="008A0704" w:rsidRDefault="00000000" w:rsidP="00E658A4">
      <w:pPr>
        <w:pStyle w:val="Prrafodelista"/>
        <w:numPr>
          <w:ilvl w:val="1"/>
          <w:numId w:val="10"/>
        </w:numPr>
        <w:spacing w:before="140" w:after="80"/>
      </w:pPr>
      <w:r w:rsidRPr="00E658A4">
        <w:rPr>
          <w:b/>
          <w:color w:val="00747A"/>
          <w:sz w:val="22"/>
        </w:rPr>
        <w:t>Versión corta para video o historia</w:t>
      </w:r>
    </w:p>
    <w:tbl>
      <w:tblPr>
        <w:tblW w:w="0" w:type="auto"/>
        <w:jc w:val="center"/>
        <w:tblLook w:val="04A0" w:firstRow="1" w:lastRow="0" w:firstColumn="1" w:lastColumn="0" w:noHBand="0" w:noVBand="1"/>
      </w:tblPr>
      <w:tblGrid>
        <w:gridCol w:w="9895"/>
      </w:tblGrid>
      <w:tr w:rsidR="002868CB" w:rsidRPr="008A0704" w14:paraId="50A2360C"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5275798F" w14:textId="77777777" w:rsidR="002868CB" w:rsidRPr="008A0704" w:rsidRDefault="00000000">
            <w:pPr>
              <w:spacing w:after="60"/>
            </w:pPr>
            <w:r w:rsidRPr="008A0704">
              <w:rPr>
                <w:b/>
                <w:color w:val="00747A"/>
                <w:sz w:val="20"/>
              </w:rPr>
              <w:t>Guion de 20 segundos</w:t>
            </w:r>
          </w:p>
          <w:p w14:paraId="7FC556DC" w14:textId="77777777" w:rsidR="002868CB" w:rsidRPr="008A0704" w:rsidRDefault="00000000">
            <w:pPr>
              <w:spacing w:after="0" w:line="252" w:lineRule="auto"/>
            </w:pPr>
            <w:r w:rsidRPr="008A0704">
              <w:rPr>
                <w:color w:val="232A30"/>
              </w:rPr>
              <w:t>¿Se puede completar la compra de vivienda con varias fuentes? En algunos casos, sí. Un hogar puede sumar ahorro, subsidios aplicables y financiación aprobada. Pero cada programa tiene condiciones distintas y la combinación no es automática. Verifica tu caso en los canales oficiales de Hábitat Bogotá.</w:t>
            </w:r>
          </w:p>
        </w:tc>
      </w:tr>
    </w:tbl>
    <w:p w14:paraId="7A005B93" w14:textId="6A4ED5F6" w:rsidR="002868CB" w:rsidRPr="008A0704" w:rsidRDefault="00000000" w:rsidP="00E658A4">
      <w:pPr>
        <w:pStyle w:val="Prrafodelista"/>
        <w:numPr>
          <w:ilvl w:val="1"/>
          <w:numId w:val="10"/>
        </w:numPr>
        <w:spacing w:before="140" w:after="80"/>
      </w:pPr>
      <w:r w:rsidRPr="00E658A4">
        <w:rPr>
          <w:b/>
          <w:color w:val="00747A"/>
          <w:sz w:val="22"/>
        </w:rPr>
        <w:t>Carrusel pedagógico sugerido</w:t>
      </w:r>
    </w:p>
    <w:tbl>
      <w:tblPr>
        <w:tblW w:w="9962" w:type="dxa"/>
        <w:jc w:val="center"/>
        <w:tblLayout w:type="fixed"/>
        <w:tblLook w:val="04A0" w:firstRow="1" w:lastRow="0" w:firstColumn="1" w:lastColumn="0" w:noHBand="0" w:noVBand="1"/>
      </w:tblPr>
      <w:tblGrid>
        <w:gridCol w:w="1555"/>
        <w:gridCol w:w="5102"/>
        <w:gridCol w:w="3305"/>
      </w:tblGrid>
      <w:tr w:rsidR="002868CB" w:rsidRPr="008A0704" w14:paraId="2E72B01D" w14:textId="77777777" w:rsidTr="00E658A4">
        <w:trPr>
          <w:cantSplit/>
          <w:tblHeader/>
          <w:jc w:val="center"/>
        </w:trPr>
        <w:tc>
          <w:tcPr>
            <w:tcW w:w="1555" w:type="dxa"/>
            <w:shd w:val="clear" w:color="auto" w:fill="123456"/>
            <w:tcMar>
              <w:top w:w="70" w:type="dxa"/>
              <w:left w:w="70" w:type="dxa"/>
              <w:bottom w:w="70" w:type="dxa"/>
              <w:right w:w="70" w:type="dxa"/>
            </w:tcMar>
          </w:tcPr>
          <w:p w14:paraId="7AC601D9" w14:textId="77777777" w:rsidR="002868CB" w:rsidRPr="008A0704" w:rsidRDefault="00000000" w:rsidP="00E658A4">
            <w:pPr>
              <w:jc w:val="center"/>
            </w:pPr>
            <w:r w:rsidRPr="008A0704">
              <w:rPr>
                <w:b/>
                <w:color w:val="FFFFFF"/>
                <w:sz w:val="15"/>
              </w:rPr>
              <w:t>Lámina</w:t>
            </w:r>
          </w:p>
        </w:tc>
        <w:tc>
          <w:tcPr>
            <w:tcW w:w="5102" w:type="dxa"/>
            <w:shd w:val="clear" w:color="auto" w:fill="123456"/>
            <w:tcMar>
              <w:top w:w="70" w:type="dxa"/>
              <w:left w:w="70" w:type="dxa"/>
              <w:bottom w:w="70" w:type="dxa"/>
              <w:right w:w="70" w:type="dxa"/>
            </w:tcMar>
          </w:tcPr>
          <w:p w14:paraId="1941CDF5" w14:textId="77777777" w:rsidR="002868CB" w:rsidRPr="008A0704" w:rsidRDefault="00000000" w:rsidP="00E658A4">
            <w:pPr>
              <w:jc w:val="center"/>
            </w:pPr>
            <w:r w:rsidRPr="008A0704">
              <w:rPr>
                <w:b/>
                <w:color w:val="FFFFFF"/>
                <w:sz w:val="15"/>
              </w:rPr>
              <w:t>Mensaje</w:t>
            </w:r>
          </w:p>
        </w:tc>
        <w:tc>
          <w:tcPr>
            <w:tcW w:w="3305" w:type="dxa"/>
            <w:shd w:val="clear" w:color="auto" w:fill="123456"/>
            <w:tcMar>
              <w:top w:w="70" w:type="dxa"/>
              <w:left w:w="70" w:type="dxa"/>
              <w:bottom w:w="70" w:type="dxa"/>
              <w:right w:w="70" w:type="dxa"/>
            </w:tcMar>
          </w:tcPr>
          <w:p w14:paraId="0C86E7AE" w14:textId="77777777" w:rsidR="002868CB" w:rsidRPr="008A0704" w:rsidRDefault="00000000" w:rsidP="00E658A4">
            <w:pPr>
              <w:jc w:val="center"/>
            </w:pPr>
            <w:r w:rsidRPr="008A0704">
              <w:rPr>
                <w:b/>
                <w:color w:val="FFFFFF"/>
                <w:sz w:val="15"/>
              </w:rPr>
              <w:t>Función</w:t>
            </w:r>
          </w:p>
        </w:tc>
      </w:tr>
      <w:tr w:rsidR="002868CB" w:rsidRPr="008A0704" w14:paraId="34439040" w14:textId="77777777" w:rsidTr="00E658A4">
        <w:trPr>
          <w:cantSplit/>
          <w:jc w:val="center"/>
        </w:trPr>
        <w:tc>
          <w:tcPr>
            <w:tcW w:w="15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DB2154" w14:textId="77777777" w:rsidR="002868CB" w:rsidRPr="008A0704" w:rsidRDefault="00000000">
            <w:r w:rsidRPr="008A0704">
              <w:rPr>
                <w:b/>
                <w:color w:val="00747A"/>
                <w:sz w:val="15"/>
              </w:rPr>
              <w:t>1</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9A505B" w14:textId="77777777" w:rsidR="002868CB" w:rsidRPr="008A0704" w:rsidRDefault="00000000">
            <w:r w:rsidRPr="008A0704">
              <w:rPr>
                <w:color w:val="232A30"/>
                <w:sz w:val="15"/>
              </w:rPr>
              <w:t>¿Se pueden sumar apoyos para comprar vivienda?</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099FC8" w14:textId="77777777" w:rsidR="002868CB" w:rsidRPr="008A0704" w:rsidRDefault="00000000">
            <w:r w:rsidRPr="008A0704">
              <w:rPr>
                <w:color w:val="232A30"/>
                <w:sz w:val="15"/>
              </w:rPr>
              <w:t>Hook.</w:t>
            </w:r>
          </w:p>
        </w:tc>
      </w:tr>
      <w:tr w:rsidR="002868CB" w:rsidRPr="008A0704" w14:paraId="040C908E" w14:textId="77777777" w:rsidTr="00E658A4">
        <w:trPr>
          <w:cantSplit/>
          <w:jc w:val="center"/>
        </w:trPr>
        <w:tc>
          <w:tcPr>
            <w:tcW w:w="15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01C3DD" w14:textId="77777777" w:rsidR="002868CB" w:rsidRPr="008A0704" w:rsidRDefault="00000000">
            <w:r w:rsidRPr="008A0704">
              <w:rPr>
                <w:b/>
                <w:color w:val="00747A"/>
                <w:sz w:val="15"/>
              </w:rPr>
              <w:t>2</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C3BC3F" w14:textId="77777777" w:rsidR="002868CB" w:rsidRPr="008A0704" w:rsidRDefault="00000000">
            <w:r w:rsidRPr="008A0704">
              <w:rPr>
                <w:color w:val="232A30"/>
                <w:sz w:val="15"/>
              </w:rPr>
              <w:t>En algunos casos, sí: ahorro + subsidios aplicables + financiación.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1970E2" w14:textId="77777777" w:rsidR="002868CB" w:rsidRPr="008A0704" w:rsidRDefault="00000000">
            <w:r w:rsidRPr="008A0704">
              <w:rPr>
                <w:color w:val="232A30"/>
                <w:sz w:val="15"/>
              </w:rPr>
              <w:t>Respuesta.</w:t>
            </w:r>
          </w:p>
        </w:tc>
      </w:tr>
      <w:tr w:rsidR="002868CB" w:rsidRPr="008A0704" w14:paraId="06BB6BA7" w14:textId="77777777" w:rsidTr="00E658A4">
        <w:trPr>
          <w:cantSplit/>
          <w:jc w:val="center"/>
        </w:trPr>
        <w:tc>
          <w:tcPr>
            <w:tcW w:w="15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125433" w14:textId="77777777" w:rsidR="002868CB" w:rsidRPr="008A0704" w:rsidRDefault="00000000">
            <w:r w:rsidRPr="008A0704">
              <w:rPr>
                <w:b/>
                <w:color w:val="00747A"/>
                <w:sz w:val="15"/>
              </w:rPr>
              <w:t>3</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3526B4" w14:textId="77777777" w:rsidR="002868CB" w:rsidRPr="008A0704" w:rsidRDefault="00000000">
            <w:r w:rsidRPr="008A0704">
              <w:rPr>
                <w:color w:val="232A30"/>
                <w:sz w:val="15"/>
              </w:rPr>
              <w:t>El crédito hipotecario o leasing no es un subsidio: es financiación que debe pagarse.</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1AC318" w14:textId="77777777" w:rsidR="002868CB" w:rsidRPr="008A0704" w:rsidRDefault="00000000">
            <w:r w:rsidRPr="008A0704">
              <w:rPr>
                <w:color w:val="232A30"/>
                <w:sz w:val="15"/>
              </w:rPr>
              <w:t>Precisión.</w:t>
            </w:r>
          </w:p>
        </w:tc>
      </w:tr>
      <w:tr w:rsidR="002868CB" w:rsidRPr="008A0704" w14:paraId="29AB4EBF" w14:textId="77777777" w:rsidTr="00E658A4">
        <w:trPr>
          <w:cantSplit/>
          <w:jc w:val="center"/>
        </w:trPr>
        <w:tc>
          <w:tcPr>
            <w:tcW w:w="15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1DA9ED" w14:textId="77777777" w:rsidR="002868CB" w:rsidRPr="008A0704" w:rsidRDefault="00000000">
            <w:r w:rsidRPr="008A0704">
              <w:rPr>
                <w:b/>
                <w:color w:val="00747A"/>
                <w:sz w:val="15"/>
              </w:rPr>
              <w:t>4</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0CD526" w14:textId="77777777" w:rsidR="002868CB" w:rsidRPr="008A0704" w:rsidRDefault="00000000">
            <w:r w:rsidRPr="008A0704">
              <w:rPr>
                <w:color w:val="232A30"/>
                <w:sz w:val="15"/>
              </w:rPr>
              <w:t>La combinación depende del programa, el proyecto y los requisitos del hogar.</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59C36F" w14:textId="77777777" w:rsidR="002868CB" w:rsidRPr="008A0704" w:rsidRDefault="00000000">
            <w:r w:rsidRPr="008A0704">
              <w:rPr>
                <w:color w:val="232A30"/>
                <w:sz w:val="15"/>
              </w:rPr>
              <w:t>Condición.</w:t>
            </w:r>
          </w:p>
        </w:tc>
      </w:tr>
      <w:tr w:rsidR="002868CB" w:rsidRPr="008A0704" w14:paraId="76D7774A" w14:textId="77777777" w:rsidTr="00E658A4">
        <w:trPr>
          <w:cantSplit/>
          <w:jc w:val="center"/>
        </w:trPr>
        <w:tc>
          <w:tcPr>
            <w:tcW w:w="15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F8AB90" w14:textId="77777777" w:rsidR="002868CB" w:rsidRPr="008A0704" w:rsidRDefault="00000000">
            <w:r w:rsidRPr="008A0704">
              <w:rPr>
                <w:b/>
                <w:color w:val="00747A"/>
                <w:sz w:val="15"/>
              </w:rPr>
              <w:t>5</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DA734C" w14:textId="77777777" w:rsidR="002868CB" w:rsidRPr="008A0704" w:rsidRDefault="00000000">
            <w:r w:rsidRPr="008A0704">
              <w:rPr>
                <w:color w:val="232A30"/>
                <w:sz w:val="15"/>
              </w:rPr>
              <w:t>Postularse no significa tener el subsidio aprobado.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862F75" w14:textId="77777777" w:rsidR="002868CB" w:rsidRPr="008A0704" w:rsidRDefault="00000000">
            <w:r w:rsidRPr="008A0704">
              <w:rPr>
                <w:color w:val="232A30"/>
                <w:sz w:val="15"/>
              </w:rPr>
              <w:t>Prevención.</w:t>
            </w:r>
          </w:p>
        </w:tc>
      </w:tr>
      <w:tr w:rsidR="002868CB" w:rsidRPr="008A0704" w14:paraId="19C76323" w14:textId="77777777" w:rsidTr="00E658A4">
        <w:trPr>
          <w:cantSplit/>
          <w:jc w:val="center"/>
        </w:trPr>
        <w:tc>
          <w:tcPr>
            <w:tcW w:w="15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083F47" w14:textId="77777777" w:rsidR="002868CB" w:rsidRPr="008A0704" w:rsidRDefault="00000000">
            <w:r w:rsidRPr="008A0704">
              <w:rPr>
                <w:b/>
                <w:color w:val="00747A"/>
                <w:sz w:val="15"/>
              </w:rPr>
              <w:t>6</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706820" w14:textId="77777777" w:rsidR="002868CB" w:rsidRPr="008A0704" w:rsidRDefault="00000000">
            <w:r w:rsidRPr="008A0704">
              <w:rPr>
                <w:color w:val="232A30"/>
                <w:sz w:val="15"/>
              </w:rPr>
              <w:t>Consulta únicamente canales oficiales y evita intermediarios.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576B98" w14:textId="77777777" w:rsidR="002868CB" w:rsidRPr="008A0704" w:rsidRDefault="00000000">
            <w:r w:rsidRPr="008A0704">
              <w:rPr>
                <w:color w:val="232A30"/>
                <w:sz w:val="15"/>
              </w:rPr>
              <w:t>Seguridad.</w:t>
            </w:r>
          </w:p>
        </w:tc>
      </w:tr>
      <w:tr w:rsidR="002868CB" w:rsidRPr="008A0704" w14:paraId="639527A9" w14:textId="77777777" w:rsidTr="00E658A4">
        <w:trPr>
          <w:cantSplit/>
          <w:jc w:val="center"/>
        </w:trPr>
        <w:tc>
          <w:tcPr>
            <w:tcW w:w="15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33030B" w14:textId="77777777" w:rsidR="002868CB" w:rsidRPr="008A0704" w:rsidRDefault="00000000">
            <w:r w:rsidRPr="008A0704">
              <w:rPr>
                <w:b/>
                <w:color w:val="00747A"/>
                <w:sz w:val="15"/>
              </w:rPr>
              <w:t>7</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0881DA" w14:textId="77777777" w:rsidR="002868CB" w:rsidRPr="008A0704" w:rsidRDefault="00000000">
            <w:r w:rsidRPr="008A0704">
              <w:rPr>
                <w:color w:val="232A30"/>
                <w:sz w:val="15"/>
              </w:rPr>
              <w:t>Conoce las rutas de Mi Casa en Bogotá.</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6A859F" w14:textId="77777777" w:rsidR="002868CB" w:rsidRPr="008A0704" w:rsidRDefault="00000000">
            <w:r w:rsidRPr="008A0704">
              <w:rPr>
                <w:color w:val="232A30"/>
                <w:sz w:val="15"/>
              </w:rPr>
              <w:t>CTA.</w:t>
            </w:r>
          </w:p>
        </w:tc>
      </w:tr>
    </w:tbl>
    <w:p w14:paraId="6C1F64D2" w14:textId="6D5CBE98" w:rsidR="002868CB" w:rsidRPr="008A0704" w:rsidRDefault="00000000" w:rsidP="00E658A4">
      <w:pPr>
        <w:pStyle w:val="Prrafodelista"/>
        <w:numPr>
          <w:ilvl w:val="1"/>
          <w:numId w:val="10"/>
        </w:numPr>
        <w:spacing w:before="140" w:after="80"/>
      </w:pPr>
      <w:r w:rsidRPr="00E658A4">
        <w:rPr>
          <w:b/>
          <w:color w:val="00747A"/>
          <w:sz w:val="22"/>
        </w:rPr>
        <w:lastRenderedPageBreak/>
        <w:t>Preguntas frecuentes recomendadas</w:t>
      </w:r>
    </w:p>
    <w:tbl>
      <w:tblPr>
        <w:tblW w:w="0" w:type="auto"/>
        <w:jc w:val="center"/>
        <w:tblLayout w:type="fixed"/>
        <w:tblLook w:val="04A0" w:firstRow="1" w:lastRow="0" w:firstColumn="1" w:lastColumn="0" w:noHBand="0" w:noVBand="1"/>
      </w:tblPr>
      <w:tblGrid>
        <w:gridCol w:w="4957"/>
        <w:gridCol w:w="6066"/>
      </w:tblGrid>
      <w:tr w:rsidR="002868CB" w:rsidRPr="008A0704" w14:paraId="23473695" w14:textId="77777777">
        <w:trPr>
          <w:cantSplit/>
          <w:tblHeader/>
          <w:jc w:val="center"/>
        </w:trPr>
        <w:tc>
          <w:tcPr>
            <w:tcW w:w="4957" w:type="dxa"/>
            <w:shd w:val="clear" w:color="auto" w:fill="123456"/>
            <w:tcMar>
              <w:top w:w="70" w:type="dxa"/>
              <w:left w:w="70" w:type="dxa"/>
              <w:bottom w:w="70" w:type="dxa"/>
              <w:right w:w="70" w:type="dxa"/>
            </w:tcMar>
          </w:tcPr>
          <w:p w14:paraId="0B6BB1BF" w14:textId="77777777" w:rsidR="002868CB" w:rsidRPr="008A0704" w:rsidRDefault="00000000">
            <w:r w:rsidRPr="008A0704">
              <w:rPr>
                <w:b/>
                <w:color w:val="FFFFFF"/>
                <w:sz w:val="15"/>
              </w:rPr>
              <w:t>Pregunta</w:t>
            </w:r>
          </w:p>
        </w:tc>
        <w:tc>
          <w:tcPr>
            <w:tcW w:w="4957" w:type="dxa"/>
            <w:shd w:val="clear" w:color="auto" w:fill="123456"/>
            <w:tcMar>
              <w:top w:w="70" w:type="dxa"/>
              <w:left w:w="70" w:type="dxa"/>
              <w:bottom w:w="70" w:type="dxa"/>
              <w:right w:w="70" w:type="dxa"/>
            </w:tcMar>
          </w:tcPr>
          <w:p w14:paraId="3D8E9DC4" w14:textId="77777777" w:rsidR="002868CB" w:rsidRPr="008A0704" w:rsidRDefault="00000000">
            <w:r w:rsidRPr="008A0704">
              <w:rPr>
                <w:b/>
                <w:color w:val="FFFFFF"/>
                <w:sz w:val="15"/>
              </w:rPr>
              <w:t>Respuesta orientadora</w:t>
            </w:r>
          </w:p>
        </w:tc>
      </w:tr>
      <w:tr w:rsidR="002868CB" w:rsidRPr="008A0704" w14:paraId="2C9F2ECB" w14:textId="77777777">
        <w:trPr>
          <w:cantSplit/>
          <w:jc w:val="center"/>
        </w:trPr>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05A574" w14:textId="77777777" w:rsidR="002868CB" w:rsidRPr="008A0704" w:rsidRDefault="00000000">
            <w:r w:rsidRPr="008A0704">
              <w:rPr>
                <w:b/>
                <w:color w:val="00747A"/>
                <w:sz w:val="15"/>
              </w:rPr>
              <w:t>¿Todos los subsidios se pueden sumar?</w:t>
            </w:r>
          </w:p>
        </w:tc>
        <w:tc>
          <w:tcPr>
            <w:tcW w:w="60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A93D3D" w14:textId="77777777" w:rsidR="002868CB" w:rsidRPr="008A0704" w:rsidRDefault="00000000">
            <w:r w:rsidRPr="008A0704">
              <w:rPr>
                <w:color w:val="232A30"/>
                <w:sz w:val="15"/>
              </w:rPr>
              <w:t>No. Depende de las reglas y compatibilidades de cada programa.</w:t>
            </w:r>
          </w:p>
        </w:tc>
      </w:tr>
      <w:tr w:rsidR="002868CB" w:rsidRPr="008A0704" w14:paraId="07C193C4" w14:textId="77777777">
        <w:trPr>
          <w:cantSplit/>
          <w:jc w:val="center"/>
        </w:trPr>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D2EF38" w14:textId="77777777" w:rsidR="002868CB" w:rsidRPr="008A0704" w:rsidRDefault="00000000">
            <w:r w:rsidRPr="008A0704">
              <w:rPr>
                <w:b/>
                <w:color w:val="00747A"/>
                <w:sz w:val="15"/>
              </w:rPr>
              <w:t>¿El crédito es un subsidio?</w:t>
            </w:r>
          </w:p>
        </w:tc>
        <w:tc>
          <w:tcPr>
            <w:tcW w:w="60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303081" w14:textId="77777777" w:rsidR="002868CB" w:rsidRPr="008A0704" w:rsidRDefault="00000000">
            <w:r w:rsidRPr="008A0704">
              <w:rPr>
                <w:color w:val="232A30"/>
                <w:sz w:val="15"/>
              </w:rPr>
              <w:t>No. Es financiación aprobada por una entidad y debe pagarse.</w:t>
            </w:r>
          </w:p>
        </w:tc>
      </w:tr>
      <w:tr w:rsidR="002868CB" w:rsidRPr="008A0704" w14:paraId="1DC83784" w14:textId="77777777">
        <w:trPr>
          <w:cantSplit/>
          <w:jc w:val="center"/>
        </w:trPr>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4E83F2" w14:textId="77777777" w:rsidR="002868CB" w:rsidRPr="008A0704" w:rsidRDefault="00000000">
            <w:r w:rsidRPr="008A0704">
              <w:rPr>
                <w:b/>
                <w:color w:val="00747A"/>
                <w:sz w:val="15"/>
              </w:rPr>
              <w:t>¿Tener caja de compensación garantiza el subsidio?</w:t>
            </w:r>
          </w:p>
        </w:tc>
        <w:tc>
          <w:tcPr>
            <w:tcW w:w="60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28A82A" w14:textId="77777777" w:rsidR="002868CB" w:rsidRPr="008A0704" w:rsidRDefault="00000000">
            <w:r w:rsidRPr="008A0704">
              <w:rPr>
                <w:color w:val="232A30"/>
                <w:sz w:val="15"/>
              </w:rPr>
              <w:t>No. Se requiere afiliación, postulación y aprobación conforme a sus reglas.</w:t>
            </w:r>
          </w:p>
        </w:tc>
      </w:tr>
      <w:tr w:rsidR="002868CB" w:rsidRPr="008A0704" w14:paraId="705C3145" w14:textId="77777777">
        <w:trPr>
          <w:cantSplit/>
          <w:jc w:val="center"/>
        </w:trPr>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0677C8" w14:textId="77777777" w:rsidR="002868CB" w:rsidRPr="008A0704" w:rsidRDefault="00000000">
            <w:r w:rsidRPr="008A0704">
              <w:rPr>
                <w:b/>
                <w:color w:val="00747A"/>
                <w:sz w:val="15"/>
              </w:rPr>
              <w:t>¿Puedo escoger cualquier proyecto?</w:t>
            </w:r>
          </w:p>
        </w:tc>
        <w:tc>
          <w:tcPr>
            <w:tcW w:w="60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2DE94F" w14:textId="77777777" w:rsidR="002868CB" w:rsidRPr="008A0704" w:rsidRDefault="00000000">
            <w:r w:rsidRPr="008A0704">
              <w:rPr>
                <w:color w:val="232A30"/>
                <w:sz w:val="15"/>
              </w:rPr>
              <w:t>Depende del programa; algunos aplican únicamente en proyectos o viviendas vinculadas.</w:t>
            </w:r>
          </w:p>
        </w:tc>
      </w:tr>
      <w:tr w:rsidR="002868CB" w:rsidRPr="008A0704" w14:paraId="674AD4E5" w14:textId="77777777">
        <w:trPr>
          <w:cantSplit/>
          <w:jc w:val="center"/>
        </w:trPr>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DB1F67" w14:textId="77777777" w:rsidR="002868CB" w:rsidRPr="008A0704" w:rsidRDefault="00000000">
            <w:r w:rsidRPr="008A0704">
              <w:rPr>
                <w:b/>
                <w:color w:val="00747A"/>
                <w:sz w:val="15"/>
              </w:rPr>
              <w:t>¿La orientación garantiza el cierre?</w:t>
            </w:r>
          </w:p>
        </w:tc>
        <w:tc>
          <w:tcPr>
            <w:tcW w:w="60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50654B" w14:textId="77777777" w:rsidR="002868CB" w:rsidRPr="008A0704" w:rsidRDefault="00000000">
            <w:r w:rsidRPr="008A0704">
              <w:rPr>
                <w:color w:val="232A30"/>
                <w:sz w:val="15"/>
              </w:rPr>
              <w:t>No. El cierre requiere que todas las fuentes estén aprobadas y sean suficientes.</w:t>
            </w:r>
          </w:p>
        </w:tc>
      </w:tr>
      <w:tr w:rsidR="002868CB" w:rsidRPr="008A0704" w14:paraId="6D0FE6B3" w14:textId="77777777">
        <w:trPr>
          <w:cantSplit/>
          <w:jc w:val="center"/>
        </w:trPr>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D64F8D" w14:textId="77777777" w:rsidR="002868CB" w:rsidRPr="008A0704" w:rsidRDefault="00000000">
            <w:r w:rsidRPr="008A0704">
              <w:rPr>
                <w:b/>
                <w:color w:val="00747A"/>
                <w:sz w:val="15"/>
              </w:rPr>
              <w:t>¿Dónde verifico mi caso?</w:t>
            </w:r>
          </w:p>
        </w:tc>
        <w:tc>
          <w:tcPr>
            <w:tcW w:w="606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B69F74" w14:textId="77777777" w:rsidR="002868CB" w:rsidRPr="008A0704" w:rsidRDefault="00000000">
            <w:r w:rsidRPr="008A0704">
              <w:rPr>
                <w:color w:val="232A30"/>
                <w:sz w:val="15"/>
              </w:rPr>
              <w:t>En los canales oficiales de Hábitat, la caja y la entidad financiera correspondiente.</w:t>
            </w:r>
          </w:p>
        </w:tc>
      </w:tr>
    </w:tbl>
    <w:p w14:paraId="16125EC3" w14:textId="309277ED" w:rsidR="002868CB" w:rsidRPr="008A0704" w:rsidRDefault="00E658A4" w:rsidP="00E658A4">
      <w:pPr>
        <w:pStyle w:val="Ttulo1"/>
        <w:numPr>
          <w:ilvl w:val="0"/>
          <w:numId w:val="10"/>
        </w:numPr>
      </w:pPr>
      <w:r w:rsidRPr="008A0704">
        <w:t>RIESGOS Y CONTROLES RECOMENDADOS</w:t>
      </w:r>
    </w:p>
    <w:tbl>
      <w:tblPr>
        <w:tblW w:w="10100" w:type="dxa"/>
        <w:jc w:val="center"/>
        <w:tblLayout w:type="fixed"/>
        <w:tblLook w:val="04A0" w:firstRow="1" w:lastRow="0" w:firstColumn="1" w:lastColumn="0" w:noHBand="0" w:noVBand="1"/>
      </w:tblPr>
      <w:tblGrid>
        <w:gridCol w:w="2977"/>
        <w:gridCol w:w="1227"/>
        <w:gridCol w:w="2948"/>
        <w:gridCol w:w="2948"/>
      </w:tblGrid>
      <w:tr w:rsidR="002868CB" w:rsidRPr="008A0704" w14:paraId="14F45B74" w14:textId="77777777" w:rsidTr="00E658A4">
        <w:trPr>
          <w:cantSplit/>
          <w:tblHeader/>
          <w:jc w:val="center"/>
        </w:trPr>
        <w:tc>
          <w:tcPr>
            <w:tcW w:w="2977" w:type="dxa"/>
            <w:shd w:val="clear" w:color="auto" w:fill="123456"/>
            <w:tcMar>
              <w:top w:w="70" w:type="dxa"/>
              <w:left w:w="70" w:type="dxa"/>
              <w:bottom w:w="70" w:type="dxa"/>
              <w:right w:w="70" w:type="dxa"/>
            </w:tcMar>
          </w:tcPr>
          <w:p w14:paraId="59CA0A86" w14:textId="77777777" w:rsidR="002868CB" w:rsidRPr="008A0704" w:rsidRDefault="00000000" w:rsidP="00E658A4">
            <w:pPr>
              <w:jc w:val="center"/>
            </w:pPr>
            <w:r w:rsidRPr="008A0704">
              <w:rPr>
                <w:b/>
                <w:color w:val="FFFFFF"/>
                <w:sz w:val="14"/>
              </w:rPr>
              <w:t>Riesgo</w:t>
            </w:r>
          </w:p>
        </w:tc>
        <w:tc>
          <w:tcPr>
            <w:tcW w:w="1227" w:type="dxa"/>
            <w:shd w:val="clear" w:color="auto" w:fill="123456"/>
            <w:tcMar>
              <w:top w:w="70" w:type="dxa"/>
              <w:left w:w="70" w:type="dxa"/>
              <w:bottom w:w="70" w:type="dxa"/>
              <w:right w:w="70" w:type="dxa"/>
            </w:tcMar>
          </w:tcPr>
          <w:p w14:paraId="37028C8C" w14:textId="77777777" w:rsidR="002868CB" w:rsidRPr="008A0704" w:rsidRDefault="00000000" w:rsidP="00E658A4">
            <w:pPr>
              <w:jc w:val="center"/>
            </w:pPr>
            <w:r w:rsidRPr="008A0704">
              <w:rPr>
                <w:b/>
                <w:color w:val="FFFFFF"/>
                <w:sz w:val="14"/>
              </w:rPr>
              <w:t>Nivel</w:t>
            </w:r>
          </w:p>
        </w:tc>
        <w:tc>
          <w:tcPr>
            <w:tcW w:w="2948" w:type="dxa"/>
            <w:shd w:val="clear" w:color="auto" w:fill="123456"/>
            <w:tcMar>
              <w:top w:w="70" w:type="dxa"/>
              <w:left w:w="70" w:type="dxa"/>
              <w:bottom w:w="70" w:type="dxa"/>
              <w:right w:w="70" w:type="dxa"/>
            </w:tcMar>
          </w:tcPr>
          <w:p w14:paraId="77D6B6D7" w14:textId="77777777" w:rsidR="002868CB" w:rsidRPr="008A0704" w:rsidRDefault="00000000" w:rsidP="00E658A4">
            <w:pPr>
              <w:jc w:val="center"/>
            </w:pPr>
            <w:r w:rsidRPr="008A0704">
              <w:rPr>
                <w:b/>
                <w:color w:val="FFFFFF"/>
                <w:sz w:val="14"/>
              </w:rPr>
              <w:t>Consecuencia</w:t>
            </w:r>
          </w:p>
        </w:tc>
        <w:tc>
          <w:tcPr>
            <w:tcW w:w="2948" w:type="dxa"/>
            <w:shd w:val="clear" w:color="auto" w:fill="123456"/>
            <w:tcMar>
              <w:top w:w="70" w:type="dxa"/>
              <w:left w:w="70" w:type="dxa"/>
              <w:bottom w:w="70" w:type="dxa"/>
              <w:right w:w="70" w:type="dxa"/>
            </w:tcMar>
          </w:tcPr>
          <w:p w14:paraId="03314A19" w14:textId="77777777" w:rsidR="002868CB" w:rsidRPr="008A0704" w:rsidRDefault="00000000" w:rsidP="00E658A4">
            <w:pPr>
              <w:jc w:val="center"/>
            </w:pPr>
            <w:r w:rsidRPr="008A0704">
              <w:rPr>
                <w:b/>
                <w:color w:val="FFFFFF"/>
                <w:sz w:val="14"/>
              </w:rPr>
              <w:t>Control</w:t>
            </w:r>
          </w:p>
        </w:tc>
      </w:tr>
      <w:tr w:rsidR="002868CB" w:rsidRPr="008A0704" w14:paraId="731D7B08" w14:textId="77777777" w:rsidTr="00E658A4">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6537B9" w14:textId="77777777" w:rsidR="002868CB" w:rsidRPr="008A0704" w:rsidRDefault="00000000">
            <w:r w:rsidRPr="008A0704">
              <w:rPr>
                <w:b/>
                <w:color w:val="00747A"/>
                <w:sz w:val="14"/>
              </w:rPr>
              <w:t>Promesa de acumulación automática</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17A919" w14:textId="77777777" w:rsidR="002868CB" w:rsidRPr="008A0704" w:rsidRDefault="00000000" w:rsidP="00E658A4">
            <w:pPr>
              <w:jc w:val="center"/>
            </w:pPr>
            <w:r w:rsidRPr="008A0704">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BEE558" w14:textId="77777777" w:rsidR="002868CB" w:rsidRPr="008A0704" w:rsidRDefault="00000000">
            <w:r w:rsidRPr="008A0704">
              <w:rPr>
                <w:color w:val="232A30"/>
                <w:sz w:val="14"/>
              </w:rPr>
              <w:t>Reclamaciones y desconfianza.</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7142D3" w14:textId="77777777" w:rsidR="002868CB" w:rsidRPr="008A0704" w:rsidRDefault="00000000">
            <w:r w:rsidRPr="008A0704">
              <w:rPr>
                <w:color w:val="232A30"/>
                <w:sz w:val="14"/>
              </w:rPr>
              <w:t>Usar “en algunos casos” y explicar condiciones.</w:t>
            </w:r>
          </w:p>
        </w:tc>
      </w:tr>
      <w:tr w:rsidR="002868CB" w:rsidRPr="008A0704" w14:paraId="26CE6E90" w14:textId="77777777" w:rsidTr="00E658A4">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05CEC7" w14:textId="77777777" w:rsidR="002868CB" w:rsidRPr="008A0704" w:rsidRDefault="00000000">
            <w:r w:rsidRPr="008A0704">
              <w:rPr>
                <w:b/>
                <w:color w:val="00747A"/>
                <w:sz w:val="14"/>
              </w:rPr>
              <w:t>Llamar subsidio al crédito</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DA7F48" w14:textId="77777777" w:rsidR="002868CB" w:rsidRPr="008A0704" w:rsidRDefault="00000000" w:rsidP="00E658A4">
            <w:pPr>
              <w:jc w:val="center"/>
            </w:pPr>
            <w:r w:rsidRPr="008A0704">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51E8F0" w14:textId="77777777" w:rsidR="002868CB" w:rsidRPr="008A0704" w:rsidRDefault="00000000">
            <w:r w:rsidRPr="008A0704">
              <w:rPr>
                <w:color w:val="232A30"/>
                <w:sz w:val="14"/>
              </w:rPr>
              <w:t>Desinformación financiera.</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621BBA" w14:textId="77777777" w:rsidR="002868CB" w:rsidRPr="008A0704" w:rsidRDefault="00000000">
            <w:r w:rsidRPr="008A0704">
              <w:rPr>
                <w:color w:val="232A30"/>
                <w:sz w:val="14"/>
              </w:rPr>
              <w:t>Separar aportes no reembolsables y financiación.</w:t>
            </w:r>
          </w:p>
        </w:tc>
      </w:tr>
      <w:tr w:rsidR="002868CB" w:rsidRPr="008A0704" w14:paraId="454E0F5C" w14:textId="77777777" w:rsidTr="00E658A4">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74426F" w14:textId="77777777" w:rsidR="002868CB" w:rsidRPr="008A0704" w:rsidRDefault="00000000">
            <w:r w:rsidRPr="008A0704">
              <w:rPr>
                <w:b/>
                <w:color w:val="00747A"/>
                <w:sz w:val="14"/>
              </w:rPr>
              <w:t>Información desactualizada</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257808" w14:textId="77777777" w:rsidR="002868CB" w:rsidRPr="008A0704" w:rsidRDefault="00000000" w:rsidP="00E658A4">
            <w:pPr>
              <w:jc w:val="center"/>
            </w:pPr>
            <w:r w:rsidRPr="008A0704">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7AD7B2" w14:textId="77777777" w:rsidR="002868CB" w:rsidRPr="008A0704" w:rsidRDefault="00000000">
            <w:r w:rsidRPr="008A0704">
              <w:rPr>
                <w:color w:val="232A30"/>
                <w:sz w:val="14"/>
              </w:rPr>
              <w:t>Errores en requisitos o valores.</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B1AD32" w14:textId="77777777" w:rsidR="002868CB" w:rsidRPr="008A0704" w:rsidRDefault="00000000">
            <w:r w:rsidRPr="008A0704">
              <w:rPr>
                <w:color w:val="232A30"/>
                <w:sz w:val="14"/>
              </w:rPr>
              <w:t>Fecha de corte y enlace oficial.</w:t>
            </w:r>
          </w:p>
        </w:tc>
      </w:tr>
      <w:tr w:rsidR="002868CB" w:rsidRPr="008A0704" w14:paraId="070EB618" w14:textId="77777777" w:rsidTr="00E658A4">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B01F1A" w14:textId="77777777" w:rsidR="002868CB" w:rsidRPr="008A0704" w:rsidRDefault="00000000">
            <w:r w:rsidRPr="008A0704">
              <w:rPr>
                <w:b/>
                <w:color w:val="00747A"/>
                <w:sz w:val="14"/>
              </w:rPr>
              <w:t>Proyecto no elegible</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A60AC1" w14:textId="77777777" w:rsidR="002868CB" w:rsidRPr="008A0704" w:rsidRDefault="00000000" w:rsidP="00E658A4">
            <w:pPr>
              <w:jc w:val="center"/>
            </w:pPr>
            <w:r w:rsidRPr="008A0704">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F74D93" w14:textId="77777777" w:rsidR="002868CB" w:rsidRPr="008A0704" w:rsidRDefault="00000000">
            <w:r w:rsidRPr="008A0704">
              <w:rPr>
                <w:color w:val="232A30"/>
                <w:sz w:val="14"/>
              </w:rPr>
              <w:t>Decisión de compra equivocada.</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67FAD6" w14:textId="77777777" w:rsidR="002868CB" w:rsidRPr="008A0704" w:rsidRDefault="00000000">
            <w:r w:rsidRPr="008A0704">
              <w:rPr>
                <w:color w:val="232A30"/>
                <w:sz w:val="14"/>
              </w:rPr>
              <w:t>Advertir alcance por programa.</w:t>
            </w:r>
          </w:p>
        </w:tc>
      </w:tr>
      <w:tr w:rsidR="002868CB" w:rsidRPr="008A0704" w14:paraId="218EC161" w14:textId="77777777" w:rsidTr="00E658A4">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6C5BBB" w14:textId="77777777" w:rsidR="002868CB" w:rsidRPr="008A0704" w:rsidRDefault="00000000">
            <w:r w:rsidRPr="008A0704">
              <w:rPr>
                <w:b/>
                <w:color w:val="00747A"/>
                <w:sz w:val="14"/>
              </w:rPr>
              <w:t>Postulación entendida como asignación</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080ACD" w14:textId="77777777" w:rsidR="002868CB" w:rsidRPr="008A0704" w:rsidRDefault="00000000" w:rsidP="00E658A4">
            <w:pPr>
              <w:jc w:val="center"/>
            </w:pPr>
            <w:r w:rsidRPr="008A0704">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93033B" w14:textId="77777777" w:rsidR="002868CB" w:rsidRPr="008A0704" w:rsidRDefault="00000000">
            <w:r w:rsidRPr="008A0704">
              <w:rPr>
                <w:color w:val="232A30"/>
                <w:sz w:val="14"/>
              </w:rPr>
              <w:t>Falsa expectativa de derecho.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EFE772" w14:textId="77777777" w:rsidR="002868CB" w:rsidRPr="008A0704" w:rsidRDefault="00000000">
            <w:r w:rsidRPr="008A0704">
              <w:rPr>
                <w:color w:val="232A30"/>
                <w:sz w:val="14"/>
              </w:rPr>
              <w:t>Explicar etapas.</w:t>
            </w:r>
          </w:p>
        </w:tc>
      </w:tr>
      <w:tr w:rsidR="002868CB" w:rsidRPr="008A0704" w14:paraId="39B96422" w14:textId="77777777" w:rsidTr="00E658A4">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9D6C38" w14:textId="77777777" w:rsidR="002868CB" w:rsidRPr="008A0704" w:rsidRDefault="00000000">
            <w:r w:rsidRPr="008A0704">
              <w:rPr>
                <w:b/>
                <w:color w:val="00747A"/>
                <w:sz w:val="14"/>
              </w:rPr>
              <w:t>Garantizar aprobación bancaria</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4D9336" w14:textId="77777777" w:rsidR="002868CB" w:rsidRPr="008A0704" w:rsidRDefault="00000000" w:rsidP="00E658A4">
            <w:pPr>
              <w:jc w:val="center"/>
            </w:pPr>
            <w:r w:rsidRPr="008A0704">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1543A0" w14:textId="77777777" w:rsidR="002868CB" w:rsidRPr="008A0704" w:rsidRDefault="00000000">
            <w:r w:rsidRPr="008A0704">
              <w:rPr>
                <w:color w:val="232A30"/>
                <w:sz w:val="14"/>
              </w:rPr>
              <w:t>Responsabilidad reputacional.</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D03620" w14:textId="77777777" w:rsidR="002868CB" w:rsidRPr="008A0704" w:rsidRDefault="00000000">
            <w:r w:rsidRPr="008A0704">
              <w:rPr>
                <w:color w:val="232A30"/>
                <w:sz w:val="14"/>
              </w:rPr>
              <w:t>Aclarar análisis independiente.</w:t>
            </w:r>
          </w:p>
        </w:tc>
      </w:tr>
      <w:tr w:rsidR="002868CB" w:rsidRPr="008A0704" w14:paraId="3B76C162" w14:textId="77777777" w:rsidTr="00E658A4">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434585" w14:textId="77777777" w:rsidR="002868CB" w:rsidRPr="008A0704" w:rsidRDefault="00000000">
            <w:r w:rsidRPr="008A0704">
              <w:rPr>
                <w:b/>
                <w:color w:val="00747A"/>
                <w:sz w:val="14"/>
              </w:rPr>
              <w:t>Intermediarios y fraude</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CEB8A2" w14:textId="77777777" w:rsidR="002868CB" w:rsidRPr="008A0704" w:rsidRDefault="00000000" w:rsidP="00E658A4">
            <w:pPr>
              <w:jc w:val="center"/>
            </w:pPr>
            <w:r w:rsidRPr="008A0704">
              <w:rPr>
                <w:color w:val="232A30"/>
                <w:sz w:val="14"/>
              </w:rPr>
              <w:t>Medio-alto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8E1D56" w14:textId="77777777" w:rsidR="002868CB" w:rsidRPr="008A0704" w:rsidRDefault="00000000">
            <w:r w:rsidRPr="008A0704">
              <w:rPr>
                <w:color w:val="232A30"/>
                <w:sz w:val="14"/>
              </w:rPr>
              <w:t>Cobros indebidos o suplantación.</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0810BB" w14:textId="77777777" w:rsidR="002868CB" w:rsidRPr="008A0704" w:rsidRDefault="00000000">
            <w:r w:rsidRPr="008A0704">
              <w:rPr>
                <w:color w:val="232A30"/>
                <w:sz w:val="14"/>
              </w:rPr>
              <w:t>Canales oficiales y gratuidad.</w:t>
            </w:r>
          </w:p>
        </w:tc>
      </w:tr>
      <w:tr w:rsidR="002868CB" w:rsidRPr="008A0704" w14:paraId="3DE639C8" w14:textId="77777777" w:rsidTr="00E658A4">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E59DAC" w14:textId="77777777" w:rsidR="002868CB" w:rsidRPr="008A0704" w:rsidRDefault="00000000">
            <w:r w:rsidRPr="008A0704">
              <w:rPr>
                <w:b/>
                <w:color w:val="00747A"/>
                <w:sz w:val="14"/>
              </w:rPr>
              <w:t>Datos personales en comentarios</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DEBDDA" w14:textId="77777777" w:rsidR="002868CB" w:rsidRPr="008A0704" w:rsidRDefault="00000000" w:rsidP="00E658A4">
            <w:pPr>
              <w:jc w:val="center"/>
            </w:pPr>
            <w:r w:rsidRPr="008A0704">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264363" w14:textId="77777777" w:rsidR="002868CB" w:rsidRPr="008A0704" w:rsidRDefault="00000000">
            <w:r w:rsidRPr="008A0704">
              <w:rPr>
                <w:color w:val="232A30"/>
                <w:sz w:val="14"/>
              </w:rPr>
              <w:t>Exposición de información.</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F41C15" w14:textId="77777777" w:rsidR="002868CB" w:rsidRPr="008A0704" w:rsidRDefault="00000000">
            <w:r w:rsidRPr="008A0704">
              <w:rPr>
                <w:color w:val="232A30"/>
                <w:sz w:val="14"/>
              </w:rPr>
              <w:t>Derivación a canal privado seguro.</w:t>
            </w:r>
          </w:p>
        </w:tc>
      </w:tr>
    </w:tbl>
    <w:p w14:paraId="44437390" w14:textId="3EFE119C" w:rsidR="002868CB" w:rsidRPr="008A0704" w:rsidRDefault="00E658A4" w:rsidP="00E658A4">
      <w:pPr>
        <w:pStyle w:val="Ttulo1"/>
        <w:numPr>
          <w:ilvl w:val="0"/>
          <w:numId w:val="10"/>
        </w:numPr>
      </w:pPr>
      <w:r w:rsidRPr="008A0704">
        <w:t>RECOMENDACIONES DE CONSULTORÍA</w:t>
      </w:r>
    </w:p>
    <w:p w14:paraId="6AB54735" w14:textId="6BBC56AE" w:rsidR="002868CB" w:rsidRPr="008A0704" w:rsidRDefault="00000000" w:rsidP="00E658A4">
      <w:pPr>
        <w:pStyle w:val="Prrafodelista"/>
        <w:numPr>
          <w:ilvl w:val="0"/>
          <w:numId w:val="18"/>
        </w:numPr>
        <w:spacing w:after="60" w:line="259" w:lineRule="auto"/>
        <w:jc w:val="both"/>
      </w:pPr>
      <w:r w:rsidRPr="00E658A4">
        <w:rPr>
          <w:color w:val="232A30"/>
        </w:rPr>
        <w:t>Reemplazar la respuesta universal por una formulación condicional.</w:t>
      </w:r>
    </w:p>
    <w:p w14:paraId="4779ABAC" w14:textId="5FA54956" w:rsidR="002868CB" w:rsidRPr="008A0704" w:rsidRDefault="00000000" w:rsidP="00E658A4">
      <w:pPr>
        <w:pStyle w:val="Prrafodelista"/>
        <w:numPr>
          <w:ilvl w:val="0"/>
          <w:numId w:val="18"/>
        </w:numPr>
        <w:spacing w:after="60" w:line="259" w:lineRule="auto"/>
        <w:jc w:val="both"/>
      </w:pPr>
      <w:r w:rsidRPr="00E658A4">
        <w:rPr>
          <w:color w:val="232A30"/>
        </w:rPr>
        <w:t>Diferenciar subsidios, ahorro, crédito y leasing.</w:t>
      </w:r>
    </w:p>
    <w:p w14:paraId="21BBC326" w14:textId="56B8631D" w:rsidR="002868CB" w:rsidRPr="008A0704" w:rsidRDefault="00000000" w:rsidP="00E658A4">
      <w:pPr>
        <w:pStyle w:val="Prrafodelista"/>
        <w:numPr>
          <w:ilvl w:val="0"/>
          <w:numId w:val="18"/>
        </w:numPr>
        <w:spacing w:after="60" w:line="259" w:lineRule="auto"/>
        <w:jc w:val="both"/>
      </w:pPr>
      <w:r w:rsidRPr="00E658A4">
        <w:rPr>
          <w:color w:val="232A30"/>
        </w:rPr>
        <w:t>Validar el texto con los responsables técnicos de cada programa.</w:t>
      </w:r>
    </w:p>
    <w:p w14:paraId="3B3A3E3B" w14:textId="41D21DCC" w:rsidR="002868CB" w:rsidRPr="008A0704" w:rsidRDefault="00000000" w:rsidP="00E658A4">
      <w:pPr>
        <w:pStyle w:val="Prrafodelista"/>
        <w:numPr>
          <w:ilvl w:val="0"/>
          <w:numId w:val="18"/>
        </w:numPr>
        <w:spacing w:after="60" w:line="259" w:lineRule="auto"/>
        <w:jc w:val="both"/>
      </w:pPr>
      <w:r w:rsidRPr="00E658A4">
        <w:rPr>
          <w:color w:val="232A30"/>
        </w:rPr>
        <w:t>Incluir fecha de corte y enlace a la información vigente.</w:t>
      </w:r>
    </w:p>
    <w:p w14:paraId="44722477" w14:textId="5FB854B7" w:rsidR="002868CB" w:rsidRPr="008A0704" w:rsidRDefault="00000000" w:rsidP="00E658A4">
      <w:pPr>
        <w:pStyle w:val="Prrafodelista"/>
        <w:numPr>
          <w:ilvl w:val="0"/>
          <w:numId w:val="18"/>
        </w:numPr>
        <w:spacing w:after="60" w:line="259" w:lineRule="auto"/>
        <w:jc w:val="both"/>
      </w:pPr>
      <w:r w:rsidRPr="00E658A4">
        <w:rPr>
          <w:color w:val="232A30"/>
        </w:rPr>
        <w:t>No publicar valores monetarios sin certificación y vigencia.</w:t>
      </w:r>
    </w:p>
    <w:p w14:paraId="69EDCA8F" w14:textId="04CE6065" w:rsidR="002868CB" w:rsidRPr="008A0704" w:rsidRDefault="00000000" w:rsidP="00E658A4">
      <w:pPr>
        <w:pStyle w:val="Prrafodelista"/>
        <w:numPr>
          <w:ilvl w:val="0"/>
          <w:numId w:val="18"/>
        </w:numPr>
        <w:spacing w:after="60" w:line="259" w:lineRule="auto"/>
        <w:jc w:val="both"/>
      </w:pPr>
      <w:proofErr w:type="gramStart"/>
      <w:r w:rsidRPr="00E658A4">
        <w:rPr>
          <w:color w:val="232A30"/>
        </w:rPr>
        <w:t>Explicar</w:t>
      </w:r>
      <w:proofErr w:type="gramEnd"/>
      <w:r w:rsidRPr="00E658A4">
        <w:rPr>
          <w:color w:val="232A30"/>
        </w:rPr>
        <w:t xml:space="preserve"> que postulación, habilitación, asignación y desembolso son etapas distintas.</w:t>
      </w:r>
    </w:p>
    <w:p w14:paraId="6280CE47" w14:textId="02F85A79" w:rsidR="002868CB" w:rsidRPr="008A0704" w:rsidRDefault="00000000" w:rsidP="00E658A4">
      <w:pPr>
        <w:pStyle w:val="Prrafodelista"/>
        <w:numPr>
          <w:ilvl w:val="0"/>
          <w:numId w:val="18"/>
        </w:numPr>
        <w:spacing w:after="60" w:line="259" w:lineRule="auto"/>
        <w:jc w:val="both"/>
      </w:pPr>
      <w:r w:rsidRPr="00E658A4">
        <w:rPr>
          <w:color w:val="232A30"/>
        </w:rPr>
        <w:t>Incorporar advertencia sobre proyectos elegibles cuando aplique.</w:t>
      </w:r>
    </w:p>
    <w:p w14:paraId="02765D14" w14:textId="59D8BAC4" w:rsidR="002868CB" w:rsidRPr="008A0704" w:rsidRDefault="00000000" w:rsidP="00E658A4">
      <w:pPr>
        <w:pStyle w:val="Prrafodelista"/>
        <w:numPr>
          <w:ilvl w:val="0"/>
          <w:numId w:val="18"/>
        </w:numPr>
        <w:spacing w:after="60" w:line="259" w:lineRule="auto"/>
        <w:jc w:val="both"/>
      </w:pPr>
      <w:r w:rsidRPr="00E658A4">
        <w:rPr>
          <w:color w:val="232A30"/>
        </w:rPr>
        <w:t>Usar un CTA de servicio y no únicamente de seguimiento en redes.</w:t>
      </w:r>
    </w:p>
    <w:p w14:paraId="11DD6F3B" w14:textId="0657141E" w:rsidR="002868CB" w:rsidRPr="008A0704" w:rsidRDefault="00000000" w:rsidP="00E658A4">
      <w:pPr>
        <w:pStyle w:val="Prrafodelista"/>
        <w:numPr>
          <w:ilvl w:val="0"/>
          <w:numId w:val="18"/>
        </w:numPr>
        <w:spacing w:after="60" w:line="259" w:lineRule="auto"/>
        <w:jc w:val="both"/>
      </w:pPr>
      <w:r w:rsidRPr="00E658A4">
        <w:rPr>
          <w:color w:val="232A30"/>
        </w:rPr>
        <w:t>Preparar respuestas tipo para comentarios y casos individuales.</w:t>
      </w:r>
    </w:p>
    <w:p w14:paraId="7700EF4B" w14:textId="2F2BC018" w:rsidR="002868CB" w:rsidRPr="008A0704" w:rsidRDefault="00000000" w:rsidP="00E658A4">
      <w:pPr>
        <w:pStyle w:val="Prrafodelista"/>
        <w:numPr>
          <w:ilvl w:val="0"/>
          <w:numId w:val="18"/>
        </w:numPr>
        <w:spacing w:after="60" w:line="259" w:lineRule="auto"/>
        <w:jc w:val="both"/>
      </w:pPr>
      <w:r w:rsidRPr="00E658A4">
        <w:rPr>
          <w:color w:val="232A30"/>
        </w:rPr>
        <w:t>Archivar ficha técnica, versión aprobada, publicación y analítica.</w:t>
      </w:r>
    </w:p>
    <w:p w14:paraId="79E8FE50" w14:textId="2F6C2AEC" w:rsidR="002868CB" w:rsidRPr="008A0704" w:rsidRDefault="00E658A4" w:rsidP="00E658A4">
      <w:pPr>
        <w:pStyle w:val="Ttulo1"/>
        <w:numPr>
          <w:ilvl w:val="0"/>
          <w:numId w:val="10"/>
        </w:numPr>
      </w:pPr>
      <w:r w:rsidRPr="008A0704">
        <w:lastRenderedPageBreak/>
        <w:t>INDICADORES SUGERIDOS</w:t>
      </w:r>
    </w:p>
    <w:tbl>
      <w:tblPr>
        <w:tblW w:w="9273" w:type="dxa"/>
        <w:jc w:val="center"/>
        <w:tblLayout w:type="fixed"/>
        <w:tblLook w:val="04A0" w:firstRow="1" w:lastRow="0" w:firstColumn="1" w:lastColumn="0" w:noHBand="0" w:noVBand="1"/>
      </w:tblPr>
      <w:tblGrid>
        <w:gridCol w:w="1960"/>
        <w:gridCol w:w="3515"/>
        <w:gridCol w:w="3798"/>
      </w:tblGrid>
      <w:tr w:rsidR="002868CB" w:rsidRPr="008A0704" w14:paraId="2AA30441" w14:textId="77777777" w:rsidTr="00E658A4">
        <w:trPr>
          <w:cantSplit/>
          <w:tblHeader/>
          <w:jc w:val="center"/>
        </w:trPr>
        <w:tc>
          <w:tcPr>
            <w:tcW w:w="1960" w:type="dxa"/>
            <w:shd w:val="clear" w:color="auto" w:fill="123456"/>
            <w:tcMar>
              <w:top w:w="70" w:type="dxa"/>
              <w:left w:w="70" w:type="dxa"/>
              <w:bottom w:w="70" w:type="dxa"/>
              <w:right w:w="70" w:type="dxa"/>
            </w:tcMar>
          </w:tcPr>
          <w:p w14:paraId="7A713CD1" w14:textId="77777777" w:rsidR="002868CB" w:rsidRPr="008A0704" w:rsidRDefault="00000000" w:rsidP="00E658A4">
            <w:pPr>
              <w:jc w:val="center"/>
            </w:pPr>
            <w:r w:rsidRPr="008A0704">
              <w:rPr>
                <w:b/>
                <w:color w:val="FFFFFF"/>
                <w:sz w:val="15"/>
              </w:rPr>
              <w:t>Dimensión</w:t>
            </w:r>
          </w:p>
        </w:tc>
        <w:tc>
          <w:tcPr>
            <w:tcW w:w="3515" w:type="dxa"/>
            <w:shd w:val="clear" w:color="auto" w:fill="123456"/>
            <w:tcMar>
              <w:top w:w="70" w:type="dxa"/>
              <w:left w:w="70" w:type="dxa"/>
              <w:bottom w:w="70" w:type="dxa"/>
              <w:right w:w="70" w:type="dxa"/>
            </w:tcMar>
          </w:tcPr>
          <w:p w14:paraId="65372492" w14:textId="77777777" w:rsidR="002868CB" w:rsidRPr="008A0704" w:rsidRDefault="00000000" w:rsidP="00E658A4">
            <w:pPr>
              <w:jc w:val="center"/>
            </w:pPr>
            <w:r w:rsidRPr="008A0704">
              <w:rPr>
                <w:b/>
                <w:color w:val="FFFFFF"/>
                <w:sz w:val="15"/>
              </w:rPr>
              <w:t>Indicador</w:t>
            </w:r>
          </w:p>
        </w:tc>
        <w:tc>
          <w:tcPr>
            <w:tcW w:w="3798" w:type="dxa"/>
            <w:shd w:val="clear" w:color="auto" w:fill="123456"/>
            <w:tcMar>
              <w:top w:w="70" w:type="dxa"/>
              <w:left w:w="70" w:type="dxa"/>
              <w:bottom w:w="70" w:type="dxa"/>
              <w:right w:w="70" w:type="dxa"/>
            </w:tcMar>
          </w:tcPr>
          <w:p w14:paraId="0F82DE9E" w14:textId="77777777" w:rsidR="002868CB" w:rsidRPr="008A0704" w:rsidRDefault="00000000" w:rsidP="00E658A4">
            <w:pPr>
              <w:jc w:val="center"/>
            </w:pPr>
            <w:r w:rsidRPr="008A0704">
              <w:rPr>
                <w:b/>
                <w:color w:val="FFFFFF"/>
                <w:sz w:val="15"/>
              </w:rPr>
              <w:t>Evidencia</w:t>
            </w:r>
          </w:p>
        </w:tc>
      </w:tr>
      <w:tr w:rsidR="002868CB" w:rsidRPr="008A0704" w14:paraId="6B3399A8" w14:textId="77777777" w:rsidTr="00E658A4">
        <w:trPr>
          <w:cantSplit/>
          <w:jc w:val="center"/>
        </w:trPr>
        <w:tc>
          <w:tcPr>
            <w:tcW w:w="19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E6F593" w14:textId="77777777" w:rsidR="002868CB" w:rsidRPr="008A0704" w:rsidRDefault="00000000">
            <w:r w:rsidRPr="008A0704">
              <w:rPr>
                <w:b/>
                <w:color w:val="00747A"/>
                <w:sz w:val="15"/>
              </w:rPr>
              <w:t>Comprensión</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67D894" w14:textId="77777777" w:rsidR="002868CB" w:rsidRPr="008A0704" w:rsidRDefault="00000000">
            <w:r w:rsidRPr="008A0704">
              <w:rPr>
                <w:color w:val="232A30"/>
                <w:sz w:val="15"/>
              </w:rPr>
              <w:t>Personas que distinguen crédito y subsidio</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EC66E1" w14:textId="77777777" w:rsidR="002868CB" w:rsidRPr="008A0704" w:rsidRDefault="00000000">
            <w:r w:rsidRPr="008A0704">
              <w:rPr>
                <w:color w:val="232A30"/>
                <w:sz w:val="15"/>
              </w:rPr>
              <w:t>Sondeo o respuestas a historias.</w:t>
            </w:r>
          </w:p>
        </w:tc>
      </w:tr>
      <w:tr w:rsidR="002868CB" w:rsidRPr="008A0704" w14:paraId="69D21644" w14:textId="77777777" w:rsidTr="00E658A4">
        <w:trPr>
          <w:cantSplit/>
          <w:jc w:val="center"/>
        </w:trPr>
        <w:tc>
          <w:tcPr>
            <w:tcW w:w="19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9AACA8" w14:textId="77777777" w:rsidR="002868CB" w:rsidRPr="008A0704" w:rsidRDefault="00000000">
            <w:r w:rsidRPr="008A0704">
              <w:rPr>
                <w:b/>
                <w:color w:val="00747A"/>
                <w:sz w:val="15"/>
              </w:rPr>
              <w:t>Servicio</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DE6ECB" w14:textId="77777777" w:rsidR="002868CB" w:rsidRPr="008A0704" w:rsidRDefault="00000000">
            <w:r w:rsidRPr="008A0704">
              <w:rPr>
                <w:color w:val="232A30"/>
                <w:sz w:val="15"/>
              </w:rPr>
              <w:t>Clics hacia la ruta oficial</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4D1958" w14:textId="77777777" w:rsidR="002868CB" w:rsidRPr="008A0704" w:rsidRDefault="00000000">
            <w:r w:rsidRPr="008A0704">
              <w:rPr>
                <w:color w:val="232A30"/>
                <w:sz w:val="15"/>
              </w:rPr>
              <w:t>UTM y analítica web.</w:t>
            </w:r>
          </w:p>
        </w:tc>
      </w:tr>
      <w:tr w:rsidR="002868CB" w:rsidRPr="008A0704" w14:paraId="4504D6C7" w14:textId="77777777" w:rsidTr="00E658A4">
        <w:trPr>
          <w:cantSplit/>
          <w:jc w:val="center"/>
        </w:trPr>
        <w:tc>
          <w:tcPr>
            <w:tcW w:w="19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AD0B9D" w14:textId="77777777" w:rsidR="002868CB" w:rsidRPr="008A0704" w:rsidRDefault="00000000">
            <w:r w:rsidRPr="008A0704">
              <w:rPr>
                <w:b/>
                <w:color w:val="00747A"/>
                <w:sz w:val="15"/>
              </w:rPr>
              <w:t>Interacción</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A368DD" w14:textId="77777777" w:rsidR="002868CB" w:rsidRPr="008A0704" w:rsidRDefault="00000000">
            <w:r w:rsidRPr="008A0704">
              <w:rPr>
                <w:color w:val="232A30"/>
                <w:sz w:val="15"/>
              </w:rPr>
              <w:t>Guardados, compartidos y preguntas pertinentes</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FAD687" w14:textId="77777777" w:rsidR="002868CB" w:rsidRPr="008A0704" w:rsidRDefault="00000000">
            <w:r w:rsidRPr="008A0704">
              <w:rPr>
                <w:color w:val="232A30"/>
                <w:sz w:val="15"/>
              </w:rPr>
              <w:t>Datos de plataforma.</w:t>
            </w:r>
          </w:p>
        </w:tc>
      </w:tr>
      <w:tr w:rsidR="002868CB" w:rsidRPr="008A0704" w14:paraId="40092665" w14:textId="77777777" w:rsidTr="00E658A4">
        <w:trPr>
          <w:cantSplit/>
          <w:jc w:val="center"/>
        </w:trPr>
        <w:tc>
          <w:tcPr>
            <w:tcW w:w="19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B0730C" w14:textId="77777777" w:rsidR="002868CB" w:rsidRPr="008A0704" w:rsidRDefault="00000000">
            <w:r w:rsidRPr="008A0704">
              <w:rPr>
                <w:b/>
                <w:color w:val="00747A"/>
                <w:sz w:val="15"/>
              </w:rPr>
              <w:t>Calidad</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3A7CA2" w14:textId="77777777" w:rsidR="002868CB" w:rsidRPr="008A0704" w:rsidRDefault="00000000">
            <w:r w:rsidRPr="008A0704">
              <w:rPr>
                <w:color w:val="232A30"/>
                <w:sz w:val="15"/>
              </w:rPr>
              <w:t>Correcciones o aclaraciones posteriores</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CC3490" w14:textId="77777777" w:rsidR="002868CB" w:rsidRPr="008A0704" w:rsidRDefault="00000000">
            <w:r w:rsidRPr="008A0704">
              <w:rPr>
                <w:color w:val="232A30"/>
                <w:sz w:val="15"/>
              </w:rPr>
              <w:t>Bitácora.</w:t>
            </w:r>
          </w:p>
        </w:tc>
      </w:tr>
      <w:tr w:rsidR="002868CB" w:rsidRPr="008A0704" w14:paraId="0972C20C" w14:textId="77777777" w:rsidTr="00E658A4">
        <w:trPr>
          <w:cantSplit/>
          <w:jc w:val="center"/>
        </w:trPr>
        <w:tc>
          <w:tcPr>
            <w:tcW w:w="19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12BF5E" w14:textId="77777777" w:rsidR="002868CB" w:rsidRPr="008A0704" w:rsidRDefault="00000000">
            <w:r w:rsidRPr="008A0704">
              <w:rPr>
                <w:b/>
                <w:color w:val="00747A"/>
                <w:sz w:val="15"/>
              </w:rPr>
              <w:t>Atención</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444858" w14:textId="77777777" w:rsidR="002868CB" w:rsidRPr="008A0704" w:rsidRDefault="00000000">
            <w:r w:rsidRPr="008A0704">
              <w:rPr>
                <w:color w:val="232A30"/>
                <w:sz w:val="15"/>
              </w:rPr>
              <w:t>Consultas derivadas y resueltas</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9857F2" w14:textId="77777777" w:rsidR="002868CB" w:rsidRPr="008A0704" w:rsidRDefault="00000000">
            <w:r w:rsidRPr="008A0704">
              <w:rPr>
                <w:color w:val="232A30"/>
                <w:sz w:val="15"/>
              </w:rPr>
              <w:t>Registro de canales.</w:t>
            </w:r>
          </w:p>
        </w:tc>
      </w:tr>
      <w:tr w:rsidR="002868CB" w:rsidRPr="008A0704" w14:paraId="45DB1D05" w14:textId="77777777" w:rsidTr="00E658A4">
        <w:trPr>
          <w:cantSplit/>
          <w:jc w:val="center"/>
        </w:trPr>
        <w:tc>
          <w:tcPr>
            <w:tcW w:w="19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8B05C0" w14:textId="77777777" w:rsidR="002868CB" w:rsidRPr="008A0704" w:rsidRDefault="00000000">
            <w:r w:rsidRPr="008A0704">
              <w:rPr>
                <w:b/>
                <w:color w:val="00747A"/>
                <w:sz w:val="15"/>
              </w:rPr>
              <w:t>Prevención</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6863D9" w14:textId="77777777" w:rsidR="002868CB" w:rsidRPr="008A0704" w:rsidRDefault="00000000">
            <w:r w:rsidRPr="008A0704">
              <w:rPr>
                <w:color w:val="232A30"/>
                <w:sz w:val="15"/>
              </w:rPr>
              <w:t>Comentarios con falsa expectativa corregidos</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CB7884" w14:textId="77777777" w:rsidR="002868CB" w:rsidRPr="008A0704" w:rsidRDefault="00000000">
            <w:r w:rsidRPr="008A0704">
              <w:rPr>
                <w:color w:val="232A30"/>
                <w:sz w:val="15"/>
              </w:rPr>
              <w:t>Matriz de moderación.</w:t>
            </w:r>
          </w:p>
        </w:tc>
      </w:tr>
      <w:tr w:rsidR="002868CB" w:rsidRPr="008A0704" w14:paraId="122C33BD" w14:textId="77777777" w:rsidTr="00E658A4">
        <w:trPr>
          <w:cantSplit/>
          <w:jc w:val="center"/>
        </w:trPr>
        <w:tc>
          <w:tcPr>
            <w:tcW w:w="19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F52415" w14:textId="77777777" w:rsidR="002868CB" w:rsidRPr="008A0704" w:rsidRDefault="00000000">
            <w:r w:rsidRPr="008A0704">
              <w:rPr>
                <w:b/>
                <w:color w:val="00747A"/>
                <w:sz w:val="15"/>
              </w:rPr>
              <w:t>Seguridad</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75F63F" w14:textId="77777777" w:rsidR="002868CB" w:rsidRPr="008A0704" w:rsidRDefault="00000000">
            <w:r w:rsidRPr="008A0704">
              <w:rPr>
                <w:color w:val="232A30"/>
                <w:sz w:val="15"/>
              </w:rPr>
              <w:t>Reportes de intermediarios o fraude</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74A6B5" w14:textId="77777777" w:rsidR="002868CB" w:rsidRPr="008A0704" w:rsidRDefault="00000000">
            <w:r w:rsidRPr="008A0704">
              <w:rPr>
                <w:color w:val="232A30"/>
                <w:sz w:val="15"/>
              </w:rPr>
              <w:t>Registro institucional.</w:t>
            </w:r>
          </w:p>
        </w:tc>
      </w:tr>
      <w:tr w:rsidR="002868CB" w:rsidRPr="008A0704" w14:paraId="69C9F901" w14:textId="77777777" w:rsidTr="00E658A4">
        <w:trPr>
          <w:cantSplit/>
          <w:jc w:val="center"/>
        </w:trPr>
        <w:tc>
          <w:tcPr>
            <w:tcW w:w="196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C9A629" w14:textId="77777777" w:rsidR="002868CB" w:rsidRPr="008A0704" w:rsidRDefault="00000000">
            <w:r w:rsidRPr="008A0704">
              <w:rPr>
                <w:b/>
                <w:color w:val="00747A"/>
                <w:sz w:val="15"/>
              </w:rPr>
              <w:t>Vigencia</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F85E32" w14:textId="77777777" w:rsidR="002868CB" w:rsidRPr="008A0704" w:rsidRDefault="00000000">
            <w:r w:rsidRPr="008A0704">
              <w:rPr>
                <w:color w:val="232A30"/>
                <w:sz w:val="15"/>
              </w:rPr>
              <w:t>Piezas revisadas dentro del periodo definido</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425BD7" w14:textId="77777777" w:rsidR="002868CB" w:rsidRPr="008A0704" w:rsidRDefault="00000000">
            <w:r w:rsidRPr="008A0704">
              <w:rPr>
                <w:color w:val="232A30"/>
                <w:sz w:val="15"/>
              </w:rPr>
              <w:t>Control editorial.</w:t>
            </w:r>
          </w:p>
        </w:tc>
      </w:tr>
    </w:tbl>
    <w:p w14:paraId="0B85C97D" w14:textId="2ED72C20" w:rsidR="002868CB" w:rsidRPr="008A0704" w:rsidRDefault="002868CB">
      <w:pPr>
        <w:spacing w:after="0"/>
      </w:pPr>
    </w:p>
    <w:p w14:paraId="268F7DC7" w14:textId="77777777" w:rsidR="002868CB" w:rsidRPr="008A0704" w:rsidRDefault="00000000">
      <w:pPr>
        <w:spacing w:before="280"/>
        <w:jc w:val="right"/>
      </w:pPr>
      <w:r w:rsidRPr="008A0704">
        <w:rPr>
          <w:color w:val="5A646C"/>
        </w:rPr>
        <w:t>Bogotá D. C., 23 de junio de 2026</w:t>
      </w:r>
    </w:p>
    <w:sectPr w:rsidR="002868CB" w:rsidRPr="008A0704"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70B3D" w14:textId="77777777" w:rsidR="00857787" w:rsidRPr="008A0704" w:rsidRDefault="00857787">
      <w:pPr>
        <w:spacing w:after="0" w:line="240" w:lineRule="auto"/>
      </w:pPr>
      <w:r w:rsidRPr="008A0704">
        <w:separator/>
      </w:r>
    </w:p>
  </w:endnote>
  <w:endnote w:type="continuationSeparator" w:id="0">
    <w:p w14:paraId="7B661F54" w14:textId="77777777" w:rsidR="00857787" w:rsidRPr="008A0704" w:rsidRDefault="00857787">
      <w:pPr>
        <w:spacing w:after="0" w:line="240" w:lineRule="auto"/>
      </w:pPr>
      <w:r w:rsidRPr="008A07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E5C2E" w14:textId="2577CAFD" w:rsidR="002868CB" w:rsidRPr="008A0704" w:rsidRDefault="00000000">
    <w:pPr>
      <w:pStyle w:val="Piedepgina"/>
      <w:jc w:val="center"/>
    </w:pPr>
    <w:r w:rsidRPr="008A0704">
      <w:rPr>
        <w:color w:val="5A646C"/>
        <w:sz w:val="14"/>
      </w:rPr>
      <w:t xml:space="preserve">Juan Manuel Caicedo Cardona | Consultor en Comunicación </w:t>
    </w:r>
    <w:r w:rsidR="00E658A4" w:rsidRPr="008A0704">
      <w:rPr>
        <w:color w:val="5A646C"/>
        <w:sz w:val="14"/>
      </w:rPr>
      <w:t>Estratégica •</w:t>
    </w:r>
    <w:r w:rsidRPr="008A0704">
      <w:rPr>
        <w:color w:val="5A646C"/>
        <w:sz w:val="14"/>
      </w:rPr>
      <w:t xml:space="preserve"> Página </w:t>
    </w:r>
    <w:r w:rsidRPr="008A0704">
      <w:fldChar w:fldCharType="begin"/>
    </w:r>
    <w:r w:rsidRPr="008A0704">
      <w:instrText>PAGE</w:instrText>
    </w:r>
    <w:r w:rsidR="008A0704" w:rsidRPr="008A0704">
      <w:fldChar w:fldCharType="separate"/>
    </w:r>
    <w:r w:rsidR="008A0704" w:rsidRPr="008A0704">
      <w:rPr>
        <w:noProof/>
      </w:rPr>
      <w:t>1</w:t>
    </w:r>
    <w:r w:rsidRPr="008A0704">
      <w:fldChar w:fldCharType="end"/>
    </w:r>
    <w:r w:rsidRPr="008A0704">
      <w:rPr>
        <w:color w:val="5A646C"/>
        <w:sz w:val="14"/>
      </w:rPr>
      <w:t xml:space="preserve"> de </w:t>
    </w:r>
    <w:r w:rsidRPr="008A0704">
      <w:fldChar w:fldCharType="begin"/>
    </w:r>
    <w:r w:rsidRPr="008A0704">
      <w:instrText>NUMPAGES</w:instrText>
    </w:r>
    <w:r w:rsidR="008A0704" w:rsidRPr="008A0704">
      <w:fldChar w:fldCharType="separate"/>
    </w:r>
    <w:r w:rsidR="008A0704" w:rsidRPr="008A0704">
      <w:rPr>
        <w:noProof/>
      </w:rPr>
      <w:t>2</w:t>
    </w:r>
    <w:r w:rsidRPr="008A070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CF8D" w14:textId="77777777" w:rsidR="00857787" w:rsidRPr="008A0704" w:rsidRDefault="00857787">
      <w:pPr>
        <w:spacing w:after="0" w:line="240" w:lineRule="auto"/>
      </w:pPr>
      <w:r w:rsidRPr="008A0704">
        <w:separator/>
      </w:r>
    </w:p>
  </w:footnote>
  <w:footnote w:type="continuationSeparator" w:id="0">
    <w:p w14:paraId="685E2789" w14:textId="77777777" w:rsidR="00857787" w:rsidRPr="008A0704" w:rsidRDefault="00857787">
      <w:pPr>
        <w:spacing w:after="0" w:line="240" w:lineRule="auto"/>
      </w:pPr>
      <w:r w:rsidRPr="008A070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DF7E" w14:textId="77777777" w:rsidR="002868CB" w:rsidRPr="008A0704" w:rsidRDefault="002868CB">
    <w:pPr>
      <w:pStyle w:val="Encabezado"/>
    </w:pPr>
  </w:p>
  <w:tbl>
    <w:tblPr>
      <w:tblW w:w="0" w:type="auto"/>
      <w:jc w:val="center"/>
      <w:tblLook w:val="04A0" w:firstRow="1" w:lastRow="0" w:firstColumn="1" w:lastColumn="0" w:noHBand="0" w:noVBand="1"/>
    </w:tblPr>
    <w:tblGrid>
      <w:gridCol w:w="4932"/>
      <w:gridCol w:w="4932"/>
    </w:tblGrid>
    <w:tr w:rsidR="002868CB" w:rsidRPr="008A0704" w14:paraId="5162A2AF" w14:textId="77777777" w:rsidTr="008A0704">
      <w:trPr>
        <w:jc w:val="center"/>
      </w:trPr>
      <w:tc>
        <w:tcPr>
          <w:tcW w:w="4932" w:type="dxa"/>
          <w:tcMar>
            <w:top w:w="10" w:type="dxa"/>
            <w:left w:w="0" w:type="dxa"/>
            <w:bottom w:w="50" w:type="dxa"/>
            <w:right w:w="0" w:type="dxa"/>
          </w:tcMar>
        </w:tcPr>
        <w:p w14:paraId="3973AFDA" w14:textId="77777777" w:rsidR="002868CB" w:rsidRPr="008A0704" w:rsidRDefault="00000000">
          <w:r w:rsidRPr="008A0704">
            <w:rPr>
              <w:b/>
              <w:color w:val="123456"/>
              <w:sz w:val="14"/>
            </w:rPr>
            <w:t>SECRETARÍA DISTRITAL DEL HÁBITAT | INFORME DE CONSULTORÍA</w:t>
          </w:r>
        </w:p>
      </w:tc>
      <w:tc>
        <w:tcPr>
          <w:tcW w:w="4932" w:type="dxa"/>
          <w:tcMar>
            <w:top w:w="10" w:type="dxa"/>
            <w:left w:w="0" w:type="dxa"/>
            <w:bottom w:w="50" w:type="dxa"/>
            <w:right w:w="0" w:type="dxa"/>
          </w:tcMar>
        </w:tcPr>
        <w:p w14:paraId="262E1830" w14:textId="77777777" w:rsidR="002868CB" w:rsidRPr="008A0704" w:rsidRDefault="00000000">
          <w:pPr>
            <w:jc w:val="right"/>
          </w:pPr>
          <w:r w:rsidRPr="008A0704">
            <w:rPr>
              <w:b/>
              <w:color w:val="00747A"/>
              <w:sz w:val="14"/>
            </w:rPr>
            <w:t>IC-SDHT-2026-06-24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10E025A3"/>
    <w:multiLevelType w:val="hybridMultilevel"/>
    <w:tmpl w:val="4BEE3A8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14DE4D04"/>
    <w:multiLevelType w:val="hybridMultilevel"/>
    <w:tmpl w:val="967C8FE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199774EA"/>
    <w:multiLevelType w:val="multilevel"/>
    <w:tmpl w:val="6756ECB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2" w15:restartNumberingAfterBreak="0">
    <w:nsid w:val="248C4177"/>
    <w:multiLevelType w:val="hybridMultilevel"/>
    <w:tmpl w:val="627A51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6F23F37"/>
    <w:multiLevelType w:val="hybridMultilevel"/>
    <w:tmpl w:val="CA88764A"/>
    <w:lvl w:ilvl="0" w:tplc="BCA462B2">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84A6342"/>
    <w:multiLevelType w:val="multilevel"/>
    <w:tmpl w:val="6756ECB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5" w15:restartNumberingAfterBreak="0">
    <w:nsid w:val="2F8D6B68"/>
    <w:multiLevelType w:val="multilevel"/>
    <w:tmpl w:val="6756ECB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6" w15:restartNumberingAfterBreak="0">
    <w:nsid w:val="41563FD3"/>
    <w:multiLevelType w:val="hybridMultilevel"/>
    <w:tmpl w:val="7E14397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5F894636"/>
    <w:multiLevelType w:val="multilevel"/>
    <w:tmpl w:val="6756ECB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8" w15:restartNumberingAfterBreak="0">
    <w:nsid w:val="6FFC748F"/>
    <w:multiLevelType w:val="multilevel"/>
    <w:tmpl w:val="6756ECB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9" w15:restartNumberingAfterBreak="0">
    <w:nsid w:val="7EB41B2A"/>
    <w:multiLevelType w:val="multilevel"/>
    <w:tmpl w:val="6756ECB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num w:numId="1" w16cid:durableId="1592928234">
    <w:abstractNumId w:val="8"/>
  </w:num>
  <w:num w:numId="2" w16cid:durableId="1987860223">
    <w:abstractNumId w:val="6"/>
  </w:num>
  <w:num w:numId="3" w16cid:durableId="172768888">
    <w:abstractNumId w:val="5"/>
  </w:num>
  <w:num w:numId="4" w16cid:durableId="369576952">
    <w:abstractNumId w:val="4"/>
  </w:num>
  <w:num w:numId="5" w16cid:durableId="514079074">
    <w:abstractNumId w:val="7"/>
  </w:num>
  <w:num w:numId="6" w16cid:durableId="1357461666">
    <w:abstractNumId w:val="3"/>
  </w:num>
  <w:num w:numId="7" w16cid:durableId="129054051">
    <w:abstractNumId w:val="2"/>
  </w:num>
  <w:num w:numId="8" w16cid:durableId="1633975012">
    <w:abstractNumId w:val="1"/>
  </w:num>
  <w:num w:numId="9" w16cid:durableId="2033533343">
    <w:abstractNumId w:val="0"/>
  </w:num>
  <w:num w:numId="10" w16cid:durableId="1138641955">
    <w:abstractNumId w:val="14"/>
  </w:num>
  <w:num w:numId="11" w16cid:durableId="409236335">
    <w:abstractNumId w:val="15"/>
  </w:num>
  <w:num w:numId="12" w16cid:durableId="1393193187">
    <w:abstractNumId w:val="19"/>
  </w:num>
  <w:num w:numId="13" w16cid:durableId="139418951">
    <w:abstractNumId w:val="16"/>
  </w:num>
  <w:num w:numId="14" w16cid:durableId="1811289048">
    <w:abstractNumId w:val="18"/>
  </w:num>
  <w:num w:numId="15" w16cid:durableId="866481536">
    <w:abstractNumId w:val="9"/>
  </w:num>
  <w:num w:numId="16" w16cid:durableId="59669220">
    <w:abstractNumId w:val="17"/>
  </w:num>
  <w:num w:numId="17" w16cid:durableId="1200320369">
    <w:abstractNumId w:val="11"/>
  </w:num>
  <w:num w:numId="18" w16cid:durableId="1380010946">
    <w:abstractNumId w:val="10"/>
  </w:num>
  <w:num w:numId="19" w16cid:durableId="2107771292">
    <w:abstractNumId w:val="13"/>
  </w:num>
  <w:num w:numId="20" w16cid:durableId="14197156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868CB"/>
    <w:rsid w:val="0029639D"/>
    <w:rsid w:val="00326F90"/>
    <w:rsid w:val="00857787"/>
    <w:rsid w:val="008A0704"/>
    <w:rsid w:val="00AA1D8D"/>
    <w:rsid w:val="00B47730"/>
    <w:rsid w:val="00CB0664"/>
    <w:rsid w:val="00CF4B4D"/>
    <w:rsid w:val="00E658A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C246FE"/>
  <w14:defaultImageDpi w14:val="300"/>
  <w15:docId w15:val="{FB9E2F34-4166-4500-91A4-96DA58D78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1510</Words>
  <Characters>9408</Characters>
  <Application>Microsoft Office Word</Application>
  <DocSecurity>0</DocSecurity>
  <Lines>285</Lines>
  <Paragraphs>266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HábitatTeResponde complementariedad de subsidios</vt:lpstr>
      <vt:lpstr/>
    </vt:vector>
  </TitlesOfParts>
  <Manager/>
  <Company/>
  <LinksUpToDate>false</LinksUpToDate>
  <CharactersWithSpaces>10652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HábitatTeResponde complementariedad de subsidios</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2026-07-12T00:28:00Z</dcterms:created>
  <dcterms:modified xsi:type="dcterms:W3CDTF">2026-07-12T00:28:00Z</dcterms:modified>
  <cp:category/>
</cp:coreProperties>
</file>