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C5BF41" w14:textId="6A85ECA4" w:rsidR="007C32ED" w:rsidRPr="0090542B" w:rsidRDefault="00AE116C" w:rsidP="001E33E1">
      <w:pPr>
        <w:spacing w:after="120"/>
        <w:jc w:val="center"/>
        <w:rPr>
          <w:rFonts w:ascii="Arial" w:hAnsi="Arial" w:cs="Arial"/>
          <w:b/>
          <w:color w:val="000000" w:themeColor="text1"/>
          <w:sz w:val="20"/>
          <w:szCs w:val="20"/>
        </w:rPr>
      </w:pPr>
      <w:r>
        <w:rPr>
          <w:rFonts w:ascii="Arial" w:hAnsi="Arial" w:cs="Arial"/>
          <w:b/>
          <w:color w:val="000000" w:themeColor="text1"/>
          <w:sz w:val="20"/>
          <w:szCs w:val="20"/>
        </w:rPr>
        <w:t>MATRIZ 1</w:t>
      </w:r>
      <w:r w:rsidR="00065FC7" w:rsidRPr="0090542B">
        <w:rPr>
          <w:rFonts w:ascii="Arial" w:hAnsi="Arial" w:cs="Arial"/>
          <w:b/>
          <w:color w:val="000000" w:themeColor="text1"/>
          <w:sz w:val="20"/>
          <w:szCs w:val="20"/>
        </w:rPr>
        <w:t xml:space="preserve"> </w:t>
      </w:r>
    </w:p>
    <w:p w14:paraId="7B7ACE3D" w14:textId="5F59F2D5" w:rsidR="0077727E" w:rsidRPr="0090542B" w:rsidRDefault="0077727E">
      <w:pPr>
        <w:jc w:val="center"/>
        <w:rPr>
          <w:rFonts w:ascii="Arial" w:hAnsi="Arial" w:cs="Arial"/>
          <w:b/>
          <w:color w:val="000000" w:themeColor="text1"/>
          <w:sz w:val="20"/>
          <w:szCs w:val="20"/>
        </w:rPr>
      </w:pPr>
      <w:r w:rsidRPr="0090542B">
        <w:rPr>
          <w:rFonts w:ascii="Arial" w:hAnsi="Arial" w:cs="Arial"/>
          <w:b/>
          <w:color w:val="000000" w:themeColor="text1"/>
          <w:sz w:val="20"/>
          <w:szCs w:val="20"/>
        </w:rPr>
        <w:t>RIESGOS</w:t>
      </w:r>
    </w:p>
    <w:p w14:paraId="3146EDED" w14:textId="77777777" w:rsidR="00B81B1F" w:rsidRPr="0090542B" w:rsidRDefault="00B81B1F" w:rsidP="007C702A">
      <w:pPr>
        <w:rPr>
          <w:rFonts w:ascii="Arial" w:hAnsi="Arial" w:cs="Arial"/>
          <w:color w:val="000000" w:themeColor="text1"/>
          <w:sz w:val="20"/>
          <w:szCs w:val="20"/>
          <w:lang w:val="es-ES_tradnl" w:eastAsia="es-CO"/>
        </w:rPr>
      </w:pPr>
    </w:p>
    <w:p w14:paraId="5973B84A" w14:textId="4DC89E1A" w:rsidR="00D91F90" w:rsidRPr="0090542B" w:rsidRDefault="00D91F90" w:rsidP="00D91F90">
      <w:pPr>
        <w:rPr>
          <w:rFonts w:ascii="Arial" w:hAnsi="Arial" w:cs="Arial"/>
          <w:color w:val="000000" w:themeColor="text1"/>
          <w:sz w:val="20"/>
          <w:szCs w:val="20"/>
          <w:lang w:val="es-ES_tradnl" w:eastAsia="es-CO"/>
        </w:rPr>
      </w:pPr>
      <w:r w:rsidRPr="0090542B">
        <w:rPr>
          <w:rFonts w:ascii="Arial" w:hAnsi="Arial" w:cs="Arial"/>
          <w:color w:val="000000" w:themeColor="text1"/>
          <w:sz w:val="20"/>
          <w:szCs w:val="20"/>
          <w:lang w:val="es-ES_tradnl" w:eastAsia="es-CO"/>
        </w:rPr>
        <w:t xml:space="preserve">Para el presente procedimiento contractual, en atención a la Ley 1150 de 2007 y los artículos 2.2.1.1.1.3.1 y 2.2.1.1.1.6.3. del Decreto 1082 de 2015, entiéndase por </w:t>
      </w:r>
      <w:r w:rsidR="00D24B0C" w:rsidRPr="0090542B">
        <w:rPr>
          <w:rFonts w:ascii="Arial" w:hAnsi="Arial" w:cs="Arial"/>
          <w:color w:val="000000" w:themeColor="text1"/>
          <w:sz w:val="20"/>
          <w:szCs w:val="20"/>
          <w:lang w:val="es-ES_tradnl" w:eastAsia="es-CO"/>
        </w:rPr>
        <w:t>r</w:t>
      </w:r>
      <w:r w:rsidRPr="0090542B">
        <w:rPr>
          <w:rFonts w:ascii="Arial" w:hAnsi="Arial" w:cs="Arial"/>
          <w:color w:val="000000" w:themeColor="text1"/>
          <w:sz w:val="20"/>
          <w:szCs w:val="20"/>
          <w:lang w:val="es-ES_tradnl" w:eastAsia="es-CO"/>
        </w:rPr>
        <w:t>iesgo la probabilidad de ocurrencia de eventos aleatorios que afecten el desarrollo del mismo, generando una variación sobre el resultado esperado, tanto en relación con los costos como con las actividades a desarrollar en la ejecución contractual.</w:t>
      </w:r>
    </w:p>
    <w:p w14:paraId="4771C340" w14:textId="77777777" w:rsidR="00D91F90" w:rsidRPr="0090542B" w:rsidRDefault="00D91F90" w:rsidP="00D91F90">
      <w:pPr>
        <w:rPr>
          <w:rFonts w:ascii="Arial" w:hAnsi="Arial" w:cs="Arial"/>
          <w:color w:val="000000" w:themeColor="text1"/>
          <w:sz w:val="20"/>
          <w:szCs w:val="20"/>
          <w:lang w:val="es-ES_tradnl" w:eastAsia="es-CO"/>
        </w:rPr>
      </w:pPr>
    </w:p>
    <w:p w14:paraId="725C5C51" w14:textId="24662716" w:rsidR="00D91F90" w:rsidRPr="0090542B" w:rsidRDefault="00D91F90" w:rsidP="00D91F90">
      <w:pPr>
        <w:rPr>
          <w:rFonts w:ascii="Arial" w:hAnsi="Arial" w:cs="Arial"/>
          <w:color w:val="000000" w:themeColor="text1"/>
          <w:sz w:val="20"/>
          <w:szCs w:val="20"/>
          <w:lang w:val="es-ES_tradnl" w:eastAsia="es-CO"/>
        </w:rPr>
      </w:pPr>
      <w:r w:rsidRPr="0090542B">
        <w:rPr>
          <w:rFonts w:ascii="Arial" w:hAnsi="Arial" w:cs="Arial"/>
          <w:color w:val="000000" w:themeColor="text1"/>
          <w:sz w:val="20"/>
          <w:szCs w:val="20"/>
          <w:lang w:val="es-ES_tradnl" w:eastAsia="es-CO"/>
        </w:rPr>
        <w:t xml:space="preserve">Corresponderá al contratista seleccionado la asunción del </w:t>
      </w:r>
      <w:r w:rsidR="00D24B0C" w:rsidRPr="0090542B">
        <w:rPr>
          <w:rFonts w:ascii="Arial" w:hAnsi="Arial" w:cs="Arial"/>
          <w:color w:val="000000" w:themeColor="text1"/>
          <w:sz w:val="20"/>
          <w:szCs w:val="20"/>
          <w:lang w:val="es-ES_tradnl" w:eastAsia="es-CO"/>
        </w:rPr>
        <w:t>r</w:t>
      </w:r>
      <w:r w:rsidRPr="0090542B">
        <w:rPr>
          <w:rFonts w:ascii="Arial" w:hAnsi="Arial" w:cs="Arial"/>
          <w:color w:val="000000" w:themeColor="text1"/>
          <w:sz w:val="20"/>
          <w:szCs w:val="20"/>
          <w:lang w:val="es-ES_tradnl" w:eastAsia="es-CO"/>
        </w:rPr>
        <w:t xml:space="preserve">iesgo previsible propio de este tipo de contratación asumiendo su costo, siempre que el mismo no se encuentre expresamente a cargo de la Entidad en el contrato. </w:t>
      </w:r>
    </w:p>
    <w:p w14:paraId="5C4E891C" w14:textId="77777777" w:rsidR="00D91F90" w:rsidRPr="0090542B" w:rsidRDefault="00D91F90" w:rsidP="00D91F90">
      <w:pPr>
        <w:rPr>
          <w:rFonts w:ascii="Arial" w:hAnsi="Arial" w:cs="Arial"/>
          <w:color w:val="000000" w:themeColor="text1"/>
          <w:sz w:val="20"/>
          <w:szCs w:val="20"/>
          <w:lang w:val="es-ES_tradnl" w:eastAsia="es-CO"/>
        </w:rPr>
      </w:pPr>
    </w:p>
    <w:p w14:paraId="4BEED069" w14:textId="77777777" w:rsidR="00D91F90" w:rsidRPr="0090542B" w:rsidRDefault="00D91F90" w:rsidP="00D91F90">
      <w:pPr>
        <w:rPr>
          <w:rFonts w:ascii="Arial" w:hAnsi="Arial" w:cs="Arial"/>
          <w:color w:val="000000" w:themeColor="text1"/>
          <w:sz w:val="20"/>
          <w:szCs w:val="20"/>
          <w:lang w:val="es-ES_tradnl" w:eastAsia="es-CO"/>
        </w:rPr>
      </w:pPr>
      <w:r w:rsidRPr="0090542B">
        <w:rPr>
          <w:rFonts w:ascii="Arial" w:hAnsi="Arial" w:cs="Arial"/>
          <w:color w:val="000000" w:themeColor="text1"/>
          <w:sz w:val="20"/>
          <w:szCs w:val="20"/>
          <w:lang w:val="es-ES_tradnl" w:eastAsia="es-CO"/>
        </w:rPr>
        <w:t>De acuerdo con procedimiento de la referencia, nos permitimos establecer la tipificación, estimación y asignación de los riesgos previsibles que puedan afectar el presente procedimiento.</w:t>
      </w:r>
    </w:p>
    <w:p w14:paraId="23BE32CC" w14:textId="77777777" w:rsidR="00D91F90" w:rsidRPr="0090542B" w:rsidRDefault="00D91F90" w:rsidP="00D91F90">
      <w:pPr>
        <w:rPr>
          <w:rFonts w:ascii="Arial" w:hAnsi="Arial" w:cs="Arial"/>
          <w:color w:val="000000" w:themeColor="text1"/>
          <w:sz w:val="20"/>
          <w:szCs w:val="20"/>
          <w:lang w:val="es-ES_tradnl" w:eastAsia="es-CO"/>
        </w:rPr>
      </w:pPr>
    </w:p>
    <w:p w14:paraId="41E0E04E" w14:textId="2BC8C53C" w:rsidR="00D91F90" w:rsidRPr="002C3E53" w:rsidRDefault="00D91F90" w:rsidP="00D91F90">
      <w:pPr>
        <w:spacing w:after="100" w:afterAutospacing="1"/>
        <w:rPr>
          <w:rFonts w:ascii="Arial" w:eastAsia="SimSun" w:hAnsi="Arial" w:cs="Arial"/>
          <w:kern w:val="3"/>
          <w:sz w:val="20"/>
          <w:szCs w:val="20"/>
          <w:lang w:eastAsia="zh-CN" w:bidi="hi-IN"/>
        </w:rPr>
      </w:pPr>
      <w:r w:rsidRPr="002C3E53">
        <w:rPr>
          <w:rFonts w:ascii="Arial" w:eastAsia="SimSun" w:hAnsi="Arial" w:cs="Arial"/>
          <w:b/>
          <w:kern w:val="3"/>
          <w:sz w:val="20"/>
          <w:szCs w:val="20"/>
          <w:u w:val="single"/>
          <w:lang w:eastAsia="zh-CN" w:bidi="hi-IN"/>
        </w:rPr>
        <w:t xml:space="preserve">Matriz de </w:t>
      </w:r>
      <w:r w:rsidR="00CC276F" w:rsidRPr="002C3E53">
        <w:rPr>
          <w:rFonts w:ascii="Arial" w:eastAsia="SimSun" w:hAnsi="Arial" w:cs="Arial"/>
          <w:b/>
          <w:kern w:val="3"/>
          <w:sz w:val="20"/>
          <w:szCs w:val="20"/>
          <w:u w:val="single"/>
          <w:lang w:eastAsia="zh-CN" w:bidi="hi-IN"/>
        </w:rPr>
        <w:t>r</w:t>
      </w:r>
      <w:r w:rsidRPr="002C3E53">
        <w:rPr>
          <w:rFonts w:ascii="Arial" w:eastAsia="SimSun" w:hAnsi="Arial" w:cs="Arial"/>
          <w:b/>
          <w:kern w:val="3"/>
          <w:sz w:val="20"/>
          <w:szCs w:val="20"/>
          <w:u w:val="single"/>
          <w:lang w:eastAsia="zh-CN" w:bidi="hi-IN"/>
        </w:rPr>
        <w:t>iesgos</w:t>
      </w:r>
    </w:p>
    <w:p w14:paraId="6B09D844" w14:textId="77777777" w:rsidR="00D91F90" w:rsidRPr="002C3E53" w:rsidRDefault="00D91F90" w:rsidP="00D91F90">
      <w:pPr>
        <w:spacing w:after="100" w:afterAutospacing="1"/>
        <w:rPr>
          <w:rFonts w:ascii="Arial" w:eastAsia="SimSun" w:hAnsi="Arial" w:cs="Arial"/>
          <w:kern w:val="3"/>
          <w:sz w:val="20"/>
          <w:szCs w:val="20"/>
          <w:lang w:eastAsia="zh-CN" w:bidi="hi-IN"/>
        </w:rPr>
      </w:pPr>
    </w:p>
    <w:p w14:paraId="11377354" w14:textId="77777777" w:rsidR="00D91F90" w:rsidRPr="002C3E53" w:rsidRDefault="00D91F90" w:rsidP="00D91F90">
      <w:pPr>
        <w:spacing w:after="100" w:afterAutospacing="1"/>
        <w:jc w:val="center"/>
        <w:rPr>
          <w:rFonts w:ascii="Arial" w:eastAsia="SimSun" w:hAnsi="Arial" w:cs="Arial"/>
          <w:kern w:val="3"/>
          <w:sz w:val="20"/>
          <w:szCs w:val="20"/>
          <w:lang w:eastAsia="zh-CN" w:bidi="hi-IN"/>
        </w:rPr>
      </w:pPr>
    </w:p>
    <w:tbl>
      <w:tblPr>
        <w:tblW w:w="10338" w:type="dxa"/>
        <w:jc w:val="center"/>
        <w:tblLayout w:type="fixed"/>
        <w:tblCellMar>
          <w:left w:w="70" w:type="dxa"/>
          <w:right w:w="70" w:type="dxa"/>
        </w:tblCellMar>
        <w:tblLook w:val="04A0" w:firstRow="1" w:lastRow="0" w:firstColumn="1" w:lastColumn="0" w:noHBand="0" w:noVBand="1"/>
      </w:tblPr>
      <w:tblGrid>
        <w:gridCol w:w="376"/>
        <w:gridCol w:w="382"/>
        <w:gridCol w:w="510"/>
        <w:gridCol w:w="510"/>
        <w:gridCol w:w="510"/>
        <w:gridCol w:w="1911"/>
        <w:gridCol w:w="1531"/>
        <w:gridCol w:w="1384"/>
        <w:gridCol w:w="382"/>
        <w:gridCol w:w="716"/>
        <w:gridCol w:w="991"/>
        <w:gridCol w:w="1135"/>
      </w:tblGrid>
      <w:tr w:rsidR="00C84B83" w:rsidRPr="00F16838" w14:paraId="41336126" w14:textId="77777777" w:rsidTr="00D517D0">
        <w:trPr>
          <w:cantSplit/>
          <w:trHeight w:val="1454"/>
          <w:tblHeader/>
          <w:jc w:val="center"/>
        </w:trPr>
        <w:tc>
          <w:tcPr>
            <w:tcW w:w="376" w:type="dxa"/>
            <w:tcBorders>
              <w:top w:val="single" w:sz="4" w:space="0" w:color="000000" w:themeColor="text1"/>
              <w:left w:val="single" w:sz="8" w:space="0" w:color="000000" w:themeColor="text1"/>
              <w:bottom w:val="single" w:sz="8" w:space="0" w:color="000000" w:themeColor="text1"/>
              <w:right w:val="single" w:sz="8" w:space="0" w:color="000000" w:themeColor="text1"/>
            </w:tcBorders>
            <w:shd w:val="clear" w:color="auto" w:fill="BFBFBF" w:themeFill="background1" w:themeFillShade="BF"/>
            <w:textDirection w:val="btLr"/>
            <w:vAlign w:val="center"/>
            <w:hideMark/>
          </w:tcPr>
          <w:p w14:paraId="3F419E52" w14:textId="77777777" w:rsidR="00C84B83" w:rsidRPr="00F16838" w:rsidRDefault="00C84B83" w:rsidP="00D517D0">
            <w:pPr>
              <w:ind w:left="113" w:right="113"/>
              <w:jc w:val="center"/>
              <w:rPr>
                <w:rFonts w:ascii="Arial" w:hAnsi="Arial" w:cs="Arial"/>
                <w:b/>
                <w:sz w:val="20"/>
                <w:szCs w:val="20"/>
              </w:rPr>
            </w:pPr>
            <w:r w:rsidRPr="00F16838">
              <w:rPr>
                <w:rFonts w:ascii="Arial" w:hAnsi="Arial" w:cs="Arial"/>
                <w:b/>
                <w:bCs/>
                <w:sz w:val="20"/>
                <w:szCs w:val="20"/>
              </w:rPr>
              <w:t xml:space="preserve">o. </w:t>
            </w:r>
          </w:p>
        </w:tc>
        <w:tc>
          <w:tcPr>
            <w:tcW w:w="382" w:type="dxa"/>
            <w:tcBorders>
              <w:top w:val="single" w:sz="4" w:space="0" w:color="000000" w:themeColor="text1"/>
              <w:left w:val="single" w:sz="8" w:space="0" w:color="000000" w:themeColor="text1"/>
              <w:bottom w:val="single" w:sz="8" w:space="0" w:color="000000" w:themeColor="text1"/>
              <w:right w:val="single" w:sz="8" w:space="0" w:color="000000" w:themeColor="text1"/>
            </w:tcBorders>
            <w:shd w:val="clear" w:color="auto" w:fill="BFBFBF" w:themeFill="background1" w:themeFillShade="BF"/>
            <w:textDirection w:val="btLr"/>
            <w:hideMark/>
          </w:tcPr>
          <w:p w14:paraId="53639611" w14:textId="77777777" w:rsidR="00C84B83" w:rsidRPr="00F16838" w:rsidRDefault="00C84B83" w:rsidP="00D517D0">
            <w:pPr>
              <w:ind w:left="113" w:right="113"/>
              <w:jc w:val="center"/>
              <w:rPr>
                <w:rFonts w:ascii="Arial" w:hAnsi="Arial" w:cs="Arial"/>
                <w:b/>
                <w:sz w:val="20"/>
                <w:szCs w:val="20"/>
              </w:rPr>
            </w:pPr>
            <w:r w:rsidRPr="00F16838">
              <w:rPr>
                <w:rFonts w:ascii="Arial" w:hAnsi="Arial" w:cs="Arial"/>
                <w:b/>
                <w:sz w:val="20"/>
                <w:szCs w:val="20"/>
              </w:rPr>
              <w:t>Clase</w:t>
            </w:r>
          </w:p>
        </w:tc>
        <w:tc>
          <w:tcPr>
            <w:tcW w:w="510" w:type="dxa"/>
            <w:tcBorders>
              <w:top w:val="single" w:sz="4" w:space="0" w:color="000000" w:themeColor="text1"/>
              <w:left w:val="single" w:sz="8" w:space="0" w:color="000000" w:themeColor="text1"/>
              <w:bottom w:val="single" w:sz="8" w:space="0" w:color="000000" w:themeColor="text1"/>
              <w:right w:val="single" w:sz="8" w:space="0" w:color="000000" w:themeColor="text1"/>
            </w:tcBorders>
            <w:shd w:val="clear" w:color="auto" w:fill="BFBFBF" w:themeFill="background1" w:themeFillShade="BF"/>
            <w:textDirection w:val="btLr"/>
            <w:hideMark/>
          </w:tcPr>
          <w:p w14:paraId="2E80E1B2" w14:textId="77777777" w:rsidR="00C84B83" w:rsidRPr="00F16838" w:rsidRDefault="00C84B83" w:rsidP="00D517D0">
            <w:pPr>
              <w:ind w:left="113" w:right="113"/>
              <w:jc w:val="center"/>
              <w:rPr>
                <w:rFonts w:ascii="Arial" w:hAnsi="Arial" w:cs="Arial"/>
                <w:b/>
                <w:sz w:val="20"/>
                <w:szCs w:val="20"/>
              </w:rPr>
            </w:pPr>
            <w:r w:rsidRPr="00F16838">
              <w:rPr>
                <w:rFonts w:ascii="Arial" w:hAnsi="Arial" w:cs="Arial"/>
                <w:b/>
                <w:sz w:val="20"/>
                <w:szCs w:val="20"/>
              </w:rPr>
              <w:t>Fuente</w:t>
            </w:r>
          </w:p>
        </w:tc>
        <w:tc>
          <w:tcPr>
            <w:tcW w:w="510" w:type="dxa"/>
            <w:tcBorders>
              <w:top w:val="single" w:sz="4" w:space="0" w:color="000000" w:themeColor="text1"/>
              <w:left w:val="single" w:sz="8" w:space="0" w:color="000000" w:themeColor="text1"/>
              <w:bottom w:val="single" w:sz="8" w:space="0" w:color="000000" w:themeColor="text1"/>
              <w:right w:val="single" w:sz="8" w:space="0" w:color="000000" w:themeColor="text1"/>
            </w:tcBorders>
            <w:shd w:val="clear" w:color="auto" w:fill="BFBFBF" w:themeFill="background1" w:themeFillShade="BF"/>
            <w:textDirection w:val="btLr"/>
            <w:hideMark/>
          </w:tcPr>
          <w:p w14:paraId="215F2323" w14:textId="77777777" w:rsidR="00C84B83" w:rsidRPr="00F16838" w:rsidRDefault="00C84B83" w:rsidP="00D517D0">
            <w:pPr>
              <w:ind w:left="113" w:right="113"/>
              <w:jc w:val="center"/>
              <w:rPr>
                <w:rFonts w:ascii="Arial" w:hAnsi="Arial" w:cs="Arial"/>
                <w:b/>
                <w:sz w:val="20"/>
                <w:szCs w:val="20"/>
              </w:rPr>
            </w:pPr>
            <w:r w:rsidRPr="00F16838">
              <w:rPr>
                <w:rFonts w:ascii="Arial" w:hAnsi="Arial" w:cs="Arial"/>
                <w:b/>
                <w:sz w:val="20"/>
                <w:szCs w:val="20"/>
              </w:rPr>
              <w:t>Etapa</w:t>
            </w:r>
          </w:p>
        </w:tc>
        <w:tc>
          <w:tcPr>
            <w:tcW w:w="510" w:type="dxa"/>
            <w:tcBorders>
              <w:top w:val="single" w:sz="4" w:space="0" w:color="000000" w:themeColor="text1"/>
              <w:left w:val="single" w:sz="8" w:space="0" w:color="000000" w:themeColor="text1"/>
              <w:bottom w:val="single" w:sz="8" w:space="0" w:color="000000" w:themeColor="text1"/>
              <w:right w:val="single" w:sz="8" w:space="0" w:color="000000" w:themeColor="text1"/>
            </w:tcBorders>
            <w:shd w:val="clear" w:color="auto" w:fill="BFBFBF" w:themeFill="background1" w:themeFillShade="BF"/>
            <w:textDirection w:val="btLr"/>
            <w:hideMark/>
          </w:tcPr>
          <w:p w14:paraId="59D3B567" w14:textId="77777777" w:rsidR="00C84B83" w:rsidRPr="00F16838" w:rsidRDefault="00C84B83" w:rsidP="00D517D0">
            <w:pPr>
              <w:ind w:left="113" w:right="113"/>
              <w:jc w:val="center"/>
              <w:rPr>
                <w:rFonts w:ascii="Arial" w:hAnsi="Arial" w:cs="Arial"/>
                <w:b/>
                <w:sz w:val="20"/>
                <w:szCs w:val="20"/>
              </w:rPr>
            </w:pPr>
            <w:r w:rsidRPr="00F16838">
              <w:rPr>
                <w:rFonts w:ascii="Arial" w:hAnsi="Arial" w:cs="Arial"/>
                <w:b/>
                <w:sz w:val="20"/>
                <w:szCs w:val="20"/>
              </w:rPr>
              <w:t>Tipo</w:t>
            </w:r>
          </w:p>
        </w:tc>
        <w:tc>
          <w:tcPr>
            <w:tcW w:w="1911" w:type="dxa"/>
            <w:tcBorders>
              <w:top w:val="single" w:sz="4" w:space="0" w:color="000000" w:themeColor="text1"/>
              <w:left w:val="nil"/>
              <w:bottom w:val="single" w:sz="8" w:space="0" w:color="000000" w:themeColor="text1"/>
              <w:right w:val="single" w:sz="8" w:space="0" w:color="000000" w:themeColor="text1"/>
            </w:tcBorders>
            <w:shd w:val="clear" w:color="auto" w:fill="BFBFBF" w:themeFill="background1" w:themeFillShade="BF"/>
            <w:vAlign w:val="center"/>
            <w:hideMark/>
          </w:tcPr>
          <w:p w14:paraId="29E31965" w14:textId="77777777" w:rsidR="00C84B83" w:rsidRPr="00F16838" w:rsidRDefault="00C84B83" w:rsidP="00D517D0">
            <w:pPr>
              <w:jc w:val="center"/>
              <w:rPr>
                <w:rFonts w:ascii="Arial" w:hAnsi="Arial" w:cs="Arial"/>
                <w:b/>
                <w:sz w:val="20"/>
                <w:szCs w:val="20"/>
              </w:rPr>
            </w:pPr>
            <w:r w:rsidRPr="00F16838">
              <w:rPr>
                <w:rFonts w:ascii="Arial" w:hAnsi="Arial" w:cs="Arial"/>
                <w:b/>
                <w:sz w:val="20"/>
                <w:szCs w:val="20"/>
              </w:rPr>
              <w:t>DESCRIPCIÓN</w:t>
            </w:r>
          </w:p>
          <w:p w14:paraId="0851FD87" w14:textId="77777777" w:rsidR="00C84B83" w:rsidRPr="00F16838" w:rsidRDefault="00C84B83" w:rsidP="00D517D0">
            <w:pPr>
              <w:jc w:val="center"/>
              <w:rPr>
                <w:rFonts w:ascii="Arial" w:hAnsi="Arial" w:cs="Arial"/>
                <w:b/>
                <w:sz w:val="20"/>
                <w:szCs w:val="20"/>
              </w:rPr>
            </w:pPr>
            <w:r w:rsidRPr="00F16838">
              <w:rPr>
                <w:rFonts w:ascii="Arial" w:hAnsi="Arial" w:cs="Arial"/>
                <w:b/>
                <w:sz w:val="20"/>
                <w:szCs w:val="20"/>
              </w:rPr>
              <w:t>(Qué puede pasar y cómo puede ocurrir)</w:t>
            </w:r>
          </w:p>
        </w:tc>
        <w:tc>
          <w:tcPr>
            <w:tcW w:w="1531" w:type="dxa"/>
            <w:tcBorders>
              <w:top w:val="single" w:sz="4" w:space="0" w:color="000000" w:themeColor="text1"/>
              <w:left w:val="nil"/>
              <w:bottom w:val="single" w:sz="8" w:space="0" w:color="000000" w:themeColor="text1"/>
              <w:right w:val="single" w:sz="8" w:space="0" w:color="000000" w:themeColor="text1"/>
            </w:tcBorders>
            <w:shd w:val="clear" w:color="auto" w:fill="BFBFBF" w:themeFill="background1" w:themeFillShade="BF"/>
          </w:tcPr>
          <w:p w14:paraId="4C77E29C" w14:textId="77777777" w:rsidR="00C84B83" w:rsidRPr="00F16838" w:rsidRDefault="00C84B83" w:rsidP="00D517D0">
            <w:pPr>
              <w:jc w:val="center"/>
              <w:rPr>
                <w:rFonts w:ascii="Arial" w:hAnsi="Arial" w:cs="Arial"/>
                <w:b/>
                <w:sz w:val="20"/>
                <w:szCs w:val="20"/>
              </w:rPr>
            </w:pPr>
          </w:p>
          <w:p w14:paraId="2E3D47D9" w14:textId="77777777" w:rsidR="00C84B83" w:rsidRPr="00F16838" w:rsidRDefault="00C84B83" w:rsidP="00D517D0">
            <w:pPr>
              <w:jc w:val="center"/>
              <w:rPr>
                <w:rFonts w:ascii="Arial" w:hAnsi="Arial" w:cs="Arial"/>
                <w:b/>
                <w:sz w:val="20"/>
                <w:szCs w:val="20"/>
              </w:rPr>
            </w:pPr>
          </w:p>
          <w:p w14:paraId="7FFA2D1D" w14:textId="77777777" w:rsidR="00C84B83" w:rsidRPr="00F16838" w:rsidRDefault="00C84B83" w:rsidP="00D517D0">
            <w:pPr>
              <w:jc w:val="center"/>
              <w:rPr>
                <w:rFonts w:ascii="Arial" w:hAnsi="Arial" w:cs="Arial"/>
                <w:b/>
                <w:sz w:val="20"/>
                <w:szCs w:val="20"/>
              </w:rPr>
            </w:pPr>
            <w:r w:rsidRPr="00F16838">
              <w:rPr>
                <w:rFonts w:ascii="Arial" w:hAnsi="Arial" w:cs="Arial"/>
                <w:b/>
                <w:sz w:val="20"/>
                <w:szCs w:val="20"/>
              </w:rPr>
              <w:t>Consecuencia de la Ocurrencia del evento.</w:t>
            </w:r>
          </w:p>
        </w:tc>
        <w:tc>
          <w:tcPr>
            <w:tcW w:w="1384" w:type="dxa"/>
            <w:tcBorders>
              <w:top w:val="single" w:sz="4" w:space="0" w:color="000000" w:themeColor="text1"/>
              <w:left w:val="single" w:sz="8" w:space="0" w:color="000000" w:themeColor="text1"/>
              <w:bottom w:val="single" w:sz="8" w:space="0" w:color="000000" w:themeColor="text1"/>
              <w:right w:val="single" w:sz="8" w:space="0" w:color="000000" w:themeColor="text1"/>
            </w:tcBorders>
            <w:shd w:val="clear" w:color="auto" w:fill="BFBFBF" w:themeFill="background1" w:themeFillShade="BF"/>
            <w:textDirection w:val="btLr"/>
            <w:vAlign w:val="center"/>
            <w:hideMark/>
          </w:tcPr>
          <w:p w14:paraId="3BA1B735" w14:textId="77777777" w:rsidR="00C84B83" w:rsidRPr="00F16838" w:rsidRDefault="00C84B83" w:rsidP="00D517D0">
            <w:pPr>
              <w:ind w:left="113" w:right="113"/>
              <w:jc w:val="center"/>
              <w:rPr>
                <w:rFonts w:ascii="Arial" w:hAnsi="Arial" w:cs="Arial"/>
                <w:b/>
                <w:sz w:val="20"/>
                <w:szCs w:val="20"/>
              </w:rPr>
            </w:pPr>
            <w:r w:rsidRPr="00F16838">
              <w:rPr>
                <w:rFonts w:ascii="Arial" w:hAnsi="Arial" w:cs="Arial"/>
                <w:b/>
                <w:sz w:val="20"/>
                <w:szCs w:val="20"/>
              </w:rPr>
              <w:t>Probabilidad</w:t>
            </w:r>
          </w:p>
        </w:tc>
        <w:tc>
          <w:tcPr>
            <w:tcW w:w="382" w:type="dxa"/>
            <w:tcBorders>
              <w:top w:val="single" w:sz="4" w:space="0" w:color="000000" w:themeColor="text1"/>
              <w:left w:val="single" w:sz="8" w:space="0" w:color="000000" w:themeColor="text1"/>
              <w:bottom w:val="single" w:sz="8" w:space="0" w:color="000000" w:themeColor="text1"/>
              <w:right w:val="single" w:sz="8" w:space="0" w:color="000000" w:themeColor="text1"/>
            </w:tcBorders>
            <w:shd w:val="clear" w:color="auto" w:fill="BFBFBF" w:themeFill="background1" w:themeFillShade="BF"/>
            <w:textDirection w:val="btLr"/>
            <w:vAlign w:val="center"/>
            <w:hideMark/>
          </w:tcPr>
          <w:p w14:paraId="45FE47E4" w14:textId="77777777" w:rsidR="00C84B83" w:rsidRPr="00F16838" w:rsidRDefault="00C84B83" w:rsidP="00D517D0">
            <w:pPr>
              <w:ind w:left="113" w:right="113"/>
              <w:jc w:val="center"/>
              <w:rPr>
                <w:rFonts w:ascii="Arial" w:hAnsi="Arial" w:cs="Arial"/>
                <w:b/>
                <w:sz w:val="20"/>
                <w:szCs w:val="20"/>
              </w:rPr>
            </w:pPr>
            <w:r w:rsidRPr="00F16838">
              <w:rPr>
                <w:rFonts w:ascii="Arial" w:hAnsi="Arial" w:cs="Arial"/>
                <w:b/>
                <w:sz w:val="20"/>
                <w:szCs w:val="20"/>
              </w:rPr>
              <w:t>Impacto</w:t>
            </w:r>
          </w:p>
        </w:tc>
        <w:tc>
          <w:tcPr>
            <w:tcW w:w="716" w:type="dxa"/>
            <w:tcBorders>
              <w:top w:val="single" w:sz="4" w:space="0" w:color="000000" w:themeColor="text1"/>
              <w:left w:val="single" w:sz="8" w:space="0" w:color="000000" w:themeColor="text1"/>
              <w:bottom w:val="single" w:sz="8" w:space="0" w:color="000000" w:themeColor="text1"/>
              <w:right w:val="single" w:sz="8" w:space="0" w:color="000000" w:themeColor="text1"/>
            </w:tcBorders>
            <w:shd w:val="clear" w:color="auto" w:fill="BFBFBF" w:themeFill="background1" w:themeFillShade="BF"/>
            <w:textDirection w:val="btLr"/>
            <w:vAlign w:val="center"/>
            <w:hideMark/>
          </w:tcPr>
          <w:p w14:paraId="4718D549" w14:textId="77777777" w:rsidR="00C84B83" w:rsidRPr="00F16838" w:rsidRDefault="00C84B83" w:rsidP="00D517D0">
            <w:pPr>
              <w:ind w:left="113" w:right="113"/>
              <w:jc w:val="center"/>
              <w:rPr>
                <w:rFonts w:ascii="Arial" w:hAnsi="Arial" w:cs="Arial"/>
                <w:b/>
                <w:sz w:val="20"/>
                <w:szCs w:val="20"/>
              </w:rPr>
            </w:pPr>
            <w:r w:rsidRPr="00F16838">
              <w:rPr>
                <w:rFonts w:ascii="Arial" w:hAnsi="Arial" w:cs="Arial"/>
                <w:b/>
                <w:sz w:val="20"/>
                <w:szCs w:val="20"/>
              </w:rPr>
              <w:t>Calificación Total</w:t>
            </w:r>
          </w:p>
        </w:tc>
        <w:tc>
          <w:tcPr>
            <w:tcW w:w="991" w:type="dxa"/>
            <w:tcBorders>
              <w:top w:val="single" w:sz="4" w:space="0" w:color="000000" w:themeColor="text1"/>
              <w:left w:val="single" w:sz="8" w:space="0" w:color="000000" w:themeColor="text1"/>
              <w:bottom w:val="single" w:sz="8" w:space="0" w:color="000000" w:themeColor="text1"/>
              <w:right w:val="single" w:sz="8" w:space="0" w:color="000000" w:themeColor="text1"/>
            </w:tcBorders>
            <w:shd w:val="clear" w:color="auto" w:fill="BFBFBF" w:themeFill="background1" w:themeFillShade="BF"/>
            <w:textDirection w:val="btLr"/>
            <w:vAlign w:val="center"/>
            <w:hideMark/>
          </w:tcPr>
          <w:p w14:paraId="1EBB3B19" w14:textId="77777777" w:rsidR="00C84B83" w:rsidRPr="00F16838" w:rsidRDefault="00C84B83" w:rsidP="00D517D0">
            <w:pPr>
              <w:ind w:left="113" w:right="113"/>
              <w:jc w:val="center"/>
              <w:rPr>
                <w:rFonts w:ascii="Arial" w:hAnsi="Arial" w:cs="Arial"/>
                <w:color w:val="000000"/>
                <w:sz w:val="20"/>
                <w:szCs w:val="20"/>
              </w:rPr>
            </w:pPr>
            <w:r w:rsidRPr="00F16838">
              <w:rPr>
                <w:rFonts w:ascii="Arial" w:hAnsi="Arial" w:cs="Arial"/>
                <w:b/>
                <w:sz w:val="20"/>
                <w:szCs w:val="20"/>
              </w:rPr>
              <w:t>Categoría</w:t>
            </w:r>
          </w:p>
        </w:tc>
        <w:tc>
          <w:tcPr>
            <w:tcW w:w="1135" w:type="dxa"/>
            <w:tcBorders>
              <w:top w:val="single" w:sz="4" w:space="0" w:color="000000" w:themeColor="text1"/>
              <w:left w:val="single" w:sz="8" w:space="0" w:color="000000" w:themeColor="text1"/>
              <w:bottom w:val="single" w:sz="8" w:space="0" w:color="000000" w:themeColor="text1"/>
              <w:right w:val="single" w:sz="8" w:space="0" w:color="000000" w:themeColor="text1"/>
            </w:tcBorders>
            <w:shd w:val="clear" w:color="auto" w:fill="BFBFBF" w:themeFill="background1" w:themeFillShade="BF"/>
            <w:textDirection w:val="btLr"/>
          </w:tcPr>
          <w:p w14:paraId="0FD6DEF0" w14:textId="77777777" w:rsidR="00C84B83" w:rsidRPr="00F16838" w:rsidRDefault="00C84B83" w:rsidP="00D517D0">
            <w:pPr>
              <w:ind w:left="113" w:right="113"/>
              <w:jc w:val="center"/>
              <w:rPr>
                <w:rFonts w:ascii="Arial" w:hAnsi="Arial" w:cs="Arial"/>
                <w:b/>
                <w:sz w:val="20"/>
                <w:szCs w:val="20"/>
              </w:rPr>
            </w:pPr>
            <w:r w:rsidRPr="00F16838">
              <w:rPr>
                <w:rFonts w:ascii="Arial" w:hAnsi="Arial" w:cs="Arial"/>
                <w:b/>
                <w:sz w:val="20"/>
                <w:szCs w:val="20"/>
              </w:rPr>
              <w:t>Responsable</w:t>
            </w:r>
          </w:p>
        </w:tc>
      </w:tr>
      <w:tr w:rsidR="00C84B83" w:rsidRPr="00F16838" w14:paraId="65D0EB4C" w14:textId="77777777" w:rsidTr="00D517D0">
        <w:trPr>
          <w:cantSplit/>
          <w:trHeight w:val="1346"/>
          <w:jc w:val="center"/>
        </w:trPr>
        <w:tc>
          <w:tcPr>
            <w:tcW w:w="376" w:type="dxa"/>
            <w:tcBorders>
              <w:top w:val="nil"/>
              <w:left w:val="single" w:sz="8" w:space="0" w:color="000000" w:themeColor="text1"/>
              <w:bottom w:val="single" w:sz="8" w:space="0" w:color="000000" w:themeColor="text1"/>
              <w:right w:val="single" w:sz="8" w:space="0" w:color="000000" w:themeColor="text1"/>
            </w:tcBorders>
            <w:shd w:val="clear" w:color="auto" w:fill="FFFFFF" w:themeFill="background1"/>
            <w:vAlign w:val="center"/>
            <w:hideMark/>
          </w:tcPr>
          <w:p w14:paraId="6B22BEFA" w14:textId="77777777" w:rsidR="00C84B83" w:rsidRPr="00F16838" w:rsidRDefault="00C84B83" w:rsidP="00D517D0">
            <w:pPr>
              <w:jc w:val="center"/>
              <w:rPr>
                <w:rFonts w:ascii="Arial" w:hAnsi="Arial" w:cs="Arial"/>
                <w:color w:val="000000"/>
                <w:sz w:val="20"/>
                <w:szCs w:val="20"/>
              </w:rPr>
            </w:pPr>
            <w:r w:rsidRPr="00F16838">
              <w:rPr>
                <w:rFonts w:ascii="Arial" w:hAnsi="Arial" w:cs="Arial"/>
                <w:color w:val="000000"/>
                <w:sz w:val="20"/>
                <w:szCs w:val="20"/>
              </w:rPr>
              <w:t>1</w:t>
            </w:r>
          </w:p>
        </w:tc>
        <w:tc>
          <w:tcPr>
            <w:tcW w:w="382" w:type="dxa"/>
            <w:tcBorders>
              <w:top w:val="nil"/>
              <w:left w:val="nil"/>
              <w:bottom w:val="single" w:sz="8" w:space="0" w:color="000000" w:themeColor="text1"/>
              <w:right w:val="single" w:sz="8" w:space="0" w:color="000000" w:themeColor="text1"/>
            </w:tcBorders>
            <w:shd w:val="clear" w:color="auto" w:fill="FFFFFF" w:themeFill="background1"/>
            <w:textDirection w:val="btLr"/>
            <w:vAlign w:val="center"/>
            <w:hideMark/>
          </w:tcPr>
          <w:p w14:paraId="2F05644C" w14:textId="77777777" w:rsidR="00C84B83" w:rsidRPr="00F16838" w:rsidRDefault="00C84B83" w:rsidP="00D517D0">
            <w:pPr>
              <w:ind w:left="113" w:right="113"/>
              <w:jc w:val="center"/>
              <w:rPr>
                <w:rFonts w:ascii="Arial" w:hAnsi="Arial" w:cs="Arial"/>
                <w:color w:val="000000"/>
                <w:sz w:val="20"/>
                <w:szCs w:val="20"/>
              </w:rPr>
            </w:pPr>
            <w:r w:rsidRPr="00F16838">
              <w:rPr>
                <w:rFonts w:ascii="Arial" w:hAnsi="Arial" w:cs="Arial"/>
                <w:color w:val="000000"/>
                <w:sz w:val="20"/>
                <w:szCs w:val="20"/>
              </w:rPr>
              <w:t>General</w:t>
            </w:r>
          </w:p>
        </w:tc>
        <w:tc>
          <w:tcPr>
            <w:tcW w:w="510" w:type="dxa"/>
            <w:tcBorders>
              <w:top w:val="nil"/>
              <w:left w:val="nil"/>
              <w:bottom w:val="single" w:sz="8" w:space="0" w:color="000000" w:themeColor="text1"/>
              <w:right w:val="single" w:sz="8" w:space="0" w:color="000000" w:themeColor="text1"/>
            </w:tcBorders>
            <w:shd w:val="clear" w:color="auto" w:fill="FFFFFF" w:themeFill="background1"/>
            <w:textDirection w:val="btLr"/>
            <w:vAlign w:val="center"/>
            <w:hideMark/>
          </w:tcPr>
          <w:p w14:paraId="7CE58B9A" w14:textId="77777777" w:rsidR="00C84B83" w:rsidRPr="00F16838" w:rsidRDefault="00C84B83" w:rsidP="00D517D0">
            <w:pPr>
              <w:ind w:left="113" w:right="113"/>
              <w:jc w:val="center"/>
              <w:rPr>
                <w:rFonts w:ascii="Arial" w:hAnsi="Arial" w:cs="Arial"/>
                <w:color w:val="000000"/>
                <w:sz w:val="20"/>
                <w:szCs w:val="20"/>
              </w:rPr>
            </w:pPr>
            <w:r w:rsidRPr="00F16838">
              <w:rPr>
                <w:rFonts w:ascii="Arial" w:hAnsi="Arial" w:cs="Arial"/>
                <w:color w:val="000000"/>
                <w:sz w:val="20"/>
                <w:szCs w:val="20"/>
              </w:rPr>
              <w:t>Interno</w:t>
            </w:r>
          </w:p>
        </w:tc>
        <w:tc>
          <w:tcPr>
            <w:tcW w:w="510" w:type="dxa"/>
            <w:tcBorders>
              <w:top w:val="nil"/>
              <w:left w:val="nil"/>
              <w:bottom w:val="single" w:sz="8" w:space="0" w:color="000000" w:themeColor="text1"/>
              <w:right w:val="single" w:sz="8" w:space="0" w:color="000000" w:themeColor="text1"/>
            </w:tcBorders>
            <w:shd w:val="clear" w:color="auto" w:fill="FFFFFF" w:themeFill="background1"/>
            <w:textDirection w:val="btLr"/>
            <w:vAlign w:val="center"/>
            <w:hideMark/>
          </w:tcPr>
          <w:p w14:paraId="0D29848A" w14:textId="77777777" w:rsidR="00C84B83" w:rsidRPr="00F16838" w:rsidRDefault="00C84B83" w:rsidP="00D517D0">
            <w:pPr>
              <w:ind w:left="113" w:right="113"/>
              <w:jc w:val="center"/>
              <w:rPr>
                <w:rFonts w:ascii="Arial" w:hAnsi="Arial" w:cs="Arial"/>
                <w:color w:val="000000"/>
                <w:sz w:val="20"/>
                <w:szCs w:val="20"/>
              </w:rPr>
            </w:pPr>
            <w:r w:rsidRPr="00F16838">
              <w:rPr>
                <w:rFonts w:ascii="Arial" w:hAnsi="Arial" w:cs="Arial"/>
                <w:color w:val="000000"/>
                <w:sz w:val="20"/>
                <w:szCs w:val="20"/>
              </w:rPr>
              <w:t>Planeación</w:t>
            </w:r>
          </w:p>
        </w:tc>
        <w:tc>
          <w:tcPr>
            <w:tcW w:w="510" w:type="dxa"/>
            <w:tcBorders>
              <w:top w:val="nil"/>
              <w:left w:val="nil"/>
              <w:bottom w:val="single" w:sz="8" w:space="0" w:color="000000" w:themeColor="text1"/>
              <w:right w:val="single" w:sz="8" w:space="0" w:color="000000" w:themeColor="text1"/>
            </w:tcBorders>
            <w:shd w:val="clear" w:color="auto" w:fill="FFFFFF" w:themeFill="background1"/>
            <w:textDirection w:val="btLr"/>
            <w:vAlign w:val="center"/>
            <w:hideMark/>
          </w:tcPr>
          <w:p w14:paraId="0CCE63B3" w14:textId="77777777" w:rsidR="00C84B83" w:rsidRPr="00F16838" w:rsidRDefault="00C84B83" w:rsidP="00D517D0">
            <w:pPr>
              <w:ind w:left="113" w:right="113"/>
              <w:jc w:val="center"/>
              <w:rPr>
                <w:rFonts w:ascii="Arial" w:hAnsi="Arial" w:cs="Arial"/>
                <w:color w:val="000000"/>
                <w:sz w:val="20"/>
                <w:szCs w:val="20"/>
              </w:rPr>
            </w:pPr>
            <w:r w:rsidRPr="00F16838">
              <w:rPr>
                <w:rFonts w:ascii="Arial" w:hAnsi="Arial" w:cs="Arial"/>
                <w:color w:val="000000"/>
                <w:sz w:val="20"/>
                <w:szCs w:val="20"/>
              </w:rPr>
              <w:t>Operacional</w:t>
            </w:r>
          </w:p>
        </w:tc>
        <w:tc>
          <w:tcPr>
            <w:tcW w:w="1911" w:type="dxa"/>
            <w:tcBorders>
              <w:top w:val="nil"/>
              <w:left w:val="nil"/>
              <w:bottom w:val="single" w:sz="8" w:space="0" w:color="000000" w:themeColor="text1"/>
              <w:right w:val="single" w:sz="8" w:space="0" w:color="000000" w:themeColor="text1"/>
            </w:tcBorders>
            <w:shd w:val="clear" w:color="auto" w:fill="FFFFFF" w:themeFill="background1"/>
            <w:vAlign w:val="center"/>
            <w:hideMark/>
          </w:tcPr>
          <w:p w14:paraId="64D37B07" w14:textId="77777777" w:rsidR="00C84B83" w:rsidRPr="00F16838" w:rsidRDefault="00C84B83" w:rsidP="00D517D0">
            <w:pPr>
              <w:rPr>
                <w:rFonts w:ascii="Arial" w:hAnsi="Arial" w:cs="Arial"/>
                <w:color w:val="000000"/>
                <w:sz w:val="20"/>
                <w:szCs w:val="20"/>
              </w:rPr>
            </w:pPr>
            <w:r w:rsidRPr="00F16838">
              <w:rPr>
                <w:rFonts w:ascii="Arial" w:hAnsi="Arial" w:cs="Arial"/>
                <w:color w:val="000000"/>
                <w:sz w:val="20"/>
                <w:szCs w:val="20"/>
              </w:rPr>
              <w:t xml:space="preserve">Se presenta cuando la definición de la necesidad y el objeto establecido en el estudio previo, no se ajusta a la modalidad de selección aplicable. </w:t>
            </w:r>
          </w:p>
        </w:tc>
        <w:tc>
          <w:tcPr>
            <w:tcW w:w="1531" w:type="dxa"/>
            <w:tcBorders>
              <w:top w:val="nil"/>
              <w:left w:val="nil"/>
              <w:bottom w:val="single" w:sz="8" w:space="0" w:color="000000" w:themeColor="text1"/>
              <w:right w:val="single" w:sz="4" w:space="0" w:color="auto"/>
            </w:tcBorders>
            <w:shd w:val="clear" w:color="auto" w:fill="FFFFFF" w:themeFill="background1"/>
          </w:tcPr>
          <w:p w14:paraId="2023B3CE" w14:textId="77777777" w:rsidR="00C84B83" w:rsidRPr="00F16838" w:rsidRDefault="00C84B83" w:rsidP="00D517D0">
            <w:pPr>
              <w:jc w:val="center"/>
              <w:rPr>
                <w:rFonts w:ascii="Arial" w:hAnsi="Arial" w:cs="Arial"/>
                <w:color w:val="000000"/>
                <w:sz w:val="20"/>
                <w:szCs w:val="20"/>
              </w:rPr>
            </w:pPr>
          </w:p>
          <w:p w14:paraId="14B5ADC5" w14:textId="77777777" w:rsidR="00C84B83" w:rsidRPr="00F16838" w:rsidRDefault="00C84B83" w:rsidP="00D517D0">
            <w:pPr>
              <w:jc w:val="center"/>
              <w:rPr>
                <w:rFonts w:ascii="Arial" w:hAnsi="Arial" w:cs="Arial"/>
                <w:color w:val="000000"/>
                <w:sz w:val="20"/>
                <w:szCs w:val="20"/>
                <w:lang w:val="es-ES"/>
              </w:rPr>
            </w:pPr>
            <w:r w:rsidRPr="00F16838">
              <w:rPr>
                <w:rFonts w:ascii="Arial" w:hAnsi="Arial" w:cs="Arial"/>
                <w:color w:val="000000" w:themeColor="text1"/>
                <w:sz w:val="20"/>
                <w:szCs w:val="20"/>
                <w:lang w:val="es-ES"/>
              </w:rPr>
              <w:t xml:space="preserve">Retrasos en la revisión y ajuste del estudio previo por parte del funcionario a cargo del tema y aprobación del mismo </w:t>
            </w:r>
          </w:p>
        </w:tc>
        <w:tc>
          <w:tcPr>
            <w:tcW w:w="1384" w:type="dxa"/>
            <w:tcBorders>
              <w:top w:val="nil"/>
              <w:left w:val="single" w:sz="4" w:space="0" w:color="auto"/>
              <w:bottom w:val="single" w:sz="8" w:space="0" w:color="000000" w:themeColor="text1"/>
              <w:right w:val="single" w:sz="8" w:space="0" w:color="000000" w:themeColor="text1"/>
            </w:tcBorders>
            <w:shd w:val="clear" w:color="auto" w:fill="FFFFFF" w:themeFill="background1"/>
            <w:textDirection w:val="btLr"/>
            <w:vAlign w:val="center"/>
            <w:hideMark/>
          </w:tcPr>
          <w:p w14:paraId="18D8206E" w14:textId="77777777" w:rsidR="00C84B83" w:rsidRPr="00F16838" w:rsidRDefault="00C84B83" w:rsidP="00D517D0">
            <w:pPr>
              <w:ind w:left="113" w:right="113"/>
              <w:jc w:val="center"/>
              <w:rPr>
                <w:rFonts w:ascii="Arial" w:hAnsi="Arial" w:cs="Arial"/>
                <w:color w:val="000000"/>
                <w:sz w:val="20"/>
                <w:szCs w:val="20"/>
              </w:rPr>
            </w:pPr>
            <w:r w:rsidRPr="00F16838">
              <w:rPr>
                <w:rFonts w:ascii="Arial" w:hAnsi="Arial" w:cs="Arial"/>
                <w:color w:val="000000"/>
                <w:sz w:val="20"/>
                <w:szCs w:val="20"/>
              </w:rPr>
              <w:t>Probable</w:t>
            </w:r>
          </w:p>
        </w:tc>
        <w:tc>
          <w:tcPr>
            <w:tcW w:w="382" w:type="dxa"/>
            <w:tcBorders>
              <w:top w:val="nil"/>
              <w:left w:val="nil"/>
              <w:bottom w:val="single" w:sz="8" w:space="0" w:color="000000" w:themeColor="text1"/>
              <w:right w:val="single" w:sz="8" w:space="0" w:color="000000" w:themeColor="text1"/>
            </w:tcBorders>
            <w:shd w:val="clear" w:color="auto" w:fill="FFFFFF" w:themeFill="background1"/>
            <w:textDirection w:val="btLr"/>
            <w:vAlign w:val="center"/>
            <w:hideMark/>
          </w:tcPr>
          <w:p w14:paraId="3660E8D7" w14:textId="77777777" w:rsidR="00C84B83" w:rsidRPr="00F16838" w:rsidRDefault="00C84B83" w:rsidP="00D517D0">
            <w:pPr>
              <w:ind w:left="113" w:right="113"/>
              <w:jc w:val="center"/>
              <w:rPr>
                <w:rFonts w:ascii="Arial" w:hAnsi="Arial" w:cs="Arial"/>
                <w:color w:val="000000"/>
                <w:sz w:val="20"/>
                <w:szCs w:val="20"/>
              </w:rPr>
            </w:pPr>
            <w:r w:rsidRPr="00F16838">
              <w:rPr>
                <w:rFonts w:ascii="Arial" w:hAnsi="Arial" w:cs="Arial"/>
                <w:color w:val="000000"/>
                <w:sz w:val="20"/>
                <w:szCs w:val="20"/>
              </w:rPr>
              <w:t xml:space="preserve">Menor </w:t>
            </w:r>
          </w:p>
        </w:tc>
        <w:tc>
          <w:tcPr>
            <w:tcW w:w="716" w:type="dxa"/>
            <w:tcBorders>
              <w:top w:val="nil"/>
              <w:left w:val="nil"/>
              <w:bottom w:val="single" w:sz="8" w:space="0" w:color="000000" w:themeColor="text1"/>
              <w:right w:val="single" w:sz="8" w:space="0" w:color="000000" w:themeColor="text1"/>
            </w:tcBorders>
            <w:shd w:val="clear" w:color="auto" w:fill="FFFFFF" w:themeFill="background1"/>
            <w:textDirection w:val="btLr"/>
            <w:vAlign w:val="center"/>
            <w:hideMark/>
          </w:tcPr>
          <w:p w14:paraId="3ED14185" w14:textId="77777777" w:rsidR="00C84B83" w:rsidRPr="00F16838" w:rsidRDefault="00C84B83" w:rsidP="00D517D0">
            <w:pPr>
              <w:ind w:left="113" w:right="113"/>
              <w:jc w:val="center"/>
              <w:rPr>
                <w:rFonts w:ascii="Arial" w:hAnsi="Arial" w:cs="Arial"/>
                <w:color w:val="000000"/>
                <w:sz w:val="20"/>
                <w:szCs w:val="20"/>
              </w:rPr>
            </w:pPr>
            <w:r w:rsidRPr="00F16838">
              <w:rPr>
                <w:rFonts w:ascii="Arial" w:hAnsi="Arial" w:cs="Arial"/>
                <w:color w:val="000000"/>
                <w:sz w:val="20"/>
                <w:szCs w:val="20"/>
              </w:rPr>
              <w:t>Alta</w:t>
            </w:r>
          </w:p>
        </w:tc>
        <w:tc>
          <w:tcPr>
            <w:tcW w:w="991" w:type="dxa"/>
            <w:tcBorders>
              <w:top w:val="single" w:sz="8" w:space="0" w:color="000000" w:themeColor="text1"/>
              <w:left w:val="nil"/>
              <w:bottom w:val="single" w:sz="8" w:space="0" w:color="000000" w:themeColor="text1"/>
              <w:right w:val="single" w:sz="4" w:space="0" w:color="000000" w:themeColor="text1"/>
            </w:tcBorders>
            <w:shd w:val="clear" w:color="auto" w:fill="FFFFFF" w:themeFill="background1"/>
            <w:textDirection w:val="btLr"/>
            <w:vAlign w:val="center"/>
            <w:hideMark/>
          </w:tcPr>
          <w:p w14:paraId="7CCB54BE" w14:textId="77777777" w:rsidR="00C84B83" w:rsidRPr="00F16838" w:rsidRDefault="00C84B83" w:rsidP="00D517D0">
            <w:pPr>
              <w:ind w:left="113" w:right="113"/>
              <w:jc w:val="center"/>
              <w:rPr>
                <w:rFonts w:ascii="Arial" w:hAnsi="Arial" w:cs="Arial"/>
                <w:color w:val="000000"/>
                <w:sz w:val="20"/>
                <w:szCs w:val="20"/>
              </w:rPr>
            </w:pPr>
            <w:r w:rsidRPr="00F16838">
              <w:rPr>
                <w:rFonts w:ascii="Arial" w:hAnsi="Arial" w:cs="Arial"/>
                <w:color w:val="000000"/>
                <w:sz w:val="20"/>
                <w:szCs w:val="20"/>
              </w:rPr>
              <w:t>Alto</w:t>
            </w:r>
          </w:p>
        </w:tc>
        <w:tc>
          <w:tcPr>
            <w:tcW w:w="1135" w:type="dxa"/>
            <w:tcBorders>
              <w:top w:val="single" w:sz="8" w:space="0" w:color="000000" w:themeColor="text1"/>
              <w:left w:val="nil"/>
              <w:bottom w:val="single" w:sz="8" w:space="0" w:color="000000" w:themeColor="text1"/>
              <w:right w:val="single" w:sz="4" w:space="0" w:color="000000" w:themeColor="text1"/>
            </w:tcBorders>
            <w:shd w:val="clear" w:color="auto" w:fill="FFFFFF" w:themeFill="background1"/>
            <w:textDirection w:val="btLr"/>
          </w:tcPr>
          <w:p w14:paraId="1F7EFD87" w14:textId="77777777" w:rsidR="00C84B83" w:rsidRPr="00F16838" w:rsidRDefault="00C84B83" w:rsidP="00D517D0">
            <w:pPr>
              <w:ind w:left="113" w:right="113"/>
              <w:jc w:val="center"/>
              <w:rPr>
                <w:rFonts w:ascii="Arial" w:hAnsi="Arial" w:cs="Arial"/>
                <w:color w:val="000000"/>
                <w:sz w:val="20"/>
                <w:szCs w:val="20"/>
              </w:rPr>
            </w:pPr>
            <w:r w:rsidRPr="00F16838">
              <w:rPr>
                <w:rFonts w:ascii="Arial" w:hAnsi="Arial" w:cs="Arial"/>
                <w:color w:val="000000"/>
                <w:sz w:val="20"/>
                <w:szCs w:val="20"/>
              </w:rPr>
              <w:t>Gobernación de Caldas</w:t>
            </w:r>
          </w:p>
        </w:tc>
      </w:tr>
      <w:tr w:rsidR="00C84B83" w:rsidRPr="00F16838" w14:paraId="7E40D53F" w14:textId="77777777" w:rsidTr="00D517D0">
        <w:trPr>
          <w:cantSplit/>
          <w:trHeight w:val="2468"/>
          <w:jc w:val="center"/>
        </w:trPr>
        <w:tc>
          <w:tcPr>
            <w:tcW w:w="376" w:type="dxa"/>
            <w:tcBorders>
              <w:top w:val="nil"/>
              <w:left w:val="single" w:sz="8" w:space="0" w:color="000000" w:themeColor="text1"/>
              <w:bottom w:val="single" w:sz="8" w:space="0" w:color="000000" w:themeColor="text1"/>
              <w:right w:val="single" w:sz="8" w:space="0" w:color="000000" w:themeColor="text1"/>
            </w:tcBorders>
            <w:shd w:val="clear" w:color="auto" w:fill="FFFFFF" w:themeFill="background1"/>
            <w:vAlign w:val="center"/>
            <w:hideMark/>
          </w:tcPr>
          <w:p w14:paraId="1ADFB8D9" w14:textId="77777777" w:rsidR="00C84B83" w:rsidRPr="00F16838" w:rsidRDefault="00C84B83" w:rsidP="00D517D0">
            <w:pPr>
              <w:jc w:val="center"/>
              <w:rPr>
                <w:rFonts w:ascii="Arial" w:hAnsi="Arial" w:cs="Arial"/>
                <w:color w:val="000000"/>
                <w:sz w:val="20"/>
                <w:szCs w:val="20"/>
              </w:rPr>
            </w:pPr>
            <w:r w:rsidRPr="00F16838">
              <w:rPr>
                <w:rFonts w:ascii="Arial" w:hAnsi="Arial" w:cs="Arial"/>
                <w:color w:val="000000"/>
                <w:sz w:val="20"/>
                <w:szCs w:val="20"/>
              </w:rPr>
              <w:t>2</w:t>
            </w:r>
          </w:p>
        </w:tc>
        <w:tc>
          <w:tcPr>
            <w:tcW w:w="382" w:type="dxa"/>
            <w:tcBorders>
              <w:top w:val="nil"/>
              <w:left w:val="nil"/>
              <w:bottom w:val="single" w:sz="8" w:space="0" w:color="000000" w:themeColor="text1"/>
              <w:right w:val="single" w:sz="8" w:space="0" w:color="000000" w:themeColor="text1"/>
            </w:tcBorders>
            <w:shd w:val="clear" w:color="auto" w:fill="FFFFFF" w:themeFill="background1"/>
            <w:textDirection w:val="btLr"/>
            <w:vAlign w:val="center"/>
            <w:hideMark/>
          </w:tcPr>
          <w:p w14:paraId="13C32870" w14:textId="77777777" w:rsidR="00C84B83" w:rsidRPr="00F16838" w:rsidRDefault="00C84B83" w:rsidP="00D517D0">
            <w:pPr>
              <w:ind w:left="113" w:right="113"/>
              <w:jc w:val="center"/>
              <w:rPr>
                <w:rFonts w:ascii="Arial" w:hAnsi="Arial" w:cs="Arial"/>
                <w:color w:val="000000"/>
                <w:sz w:val="20"/>
                <w:szCs w:val="20"/>
              </w:rPr>
            </w:pPr>
            <w:r w:rsidRPr="00F16838">
              <w:rPr>
                <w:rFonts w:ascii="Arial" w:hAnsi="Arial" w:cs="Arial"/>
                <w:color w:val="000000"/>
                <w:sz w:val="20"/>
                <w:szCs w:val="20"/>
              </w:rPr>
              <w:t>General</w:t>
            </w:r>
          </w:p>
        </w:tc>
        <w:tc>
          <w:tcPr>
            <w:tcW w:w="510" w:type="dxa"/>
            <w:tcBorders>
              <w:top w:val="nil"/>
              <w:left w:val="nil"/>
              <w:bottom w:val="single" w:sz="8" w:space="0" w:color="000000" w:themeColor="text1"/>
              <w:right w:val="single" w:sz="8" w:space="0" w:color="000000" w:themeColor="text1"/>
            </w:tcBorders>
            <w:shd w:val="clear" w:color="auto" w:fill="FFFFFF" w:themeFill="background1"/>
            <w:textDirection w:val="btLr"/>
            <w:vAlign w:val="center"/>
            <w:hideMark/>
          </w:tcPr>
          <w:p w14:paraId="40F30EBA" w14:textId="77777777" w:rsidR="00C84B83" w:rsidRPr="00F16838" w:rsidRDefault="00C84B83" w:rsidP="00D517D0">
            <w:pPr>
              <w:ind w:left="113" w:right="113"/>
              <w:jc w:val="center"/>
              <w:rPr>
                <w:rFonts w:ascii="Arial" w:hAnsi="Arial" w:cs="Arial"/>
                <w:color w:val="000000"/>
                <w:sz w:val="20"/>
                <w:szCs w:val="20"/>
              </w:rPr>
            </w:pPr>
            <w:r w:rsidRPr="00F16838">
              <w:rPr>
                <w:rFonts w:ascii="Arial" w:hAnsi="Arial" w:cs="Arial"/>
                <w:color w:val="000000"/>
                <w:sz w:val="20"/>
                <w:szCs w:val="20"/>
              </w:rPr>
              <w:t>Externo</w:t>
            </w:r>
          </w:p>
        </w:tc>
        <w:tc>
          <w:tcPr>
            <w:tcW w:w="510" w:type="dxa"/>
            <w:tcBorders>
              <w:top w:val="nil"/>
              <w:left w:val="nil"/>
              <w:bottom w:val="single" w:sz="8" w:space="0" w:color="000000" w:themeColor="text1"/>
              <w:right w:val="single" w:sz="8" w:space="0" w:color="000000" w:themeColor="text1"/>
            </w:tcBorders>
            <w:shd w:val="clear" w:color="auto" w:fill="FFFFFF" w:themeFill="background1"/>
            <w:textDirection w:val="btLr"/>
            <w:vAlign w:val="center"/>
            <w:hideMark/>
          </w:tcPr>
          <w:p w14:paraId="4788DEB2" w14:textId="77777777" w:rsidR="00C84B83" w:rsidRPr="00F16838" w:rsidRDefault="00C84B83" w:rsidP="00D517D0">
            <w:pPr>
              <w:ind w:left="113" w:right="113"/>
              <w:jc w:val="center"/>
              <w:rPr>
                <w:rFonts w:ascii="Arial" w:hAnsi="Arial" w:cs="Arial"/>
                <w:color w:val="000000"/>
                <w:sz w:val="20"/>
                <w:szCs w:val="20"/>
              </w:rPr>
            </w:pPr>
            <w:r w:rsidRPr="00F16838">
              <w:rPr>
                <w:rFonts w:ascii="Arial" w:hAnsi="Arial" w:cs="Arial"/>
                <w:color w:val="000000"/>
                <w:sz w:val="20"/>
                <w:szCs w:val="20"/>
              </w:rPr>
              <w:t>Selección</w:t>
            </w:r>
          </w:p>
        </w:tc>
        <w:tc>
          <w:tcPr>
            <w:tcW w:w="510" w:type="dxa"/>
            <w:tcBorders>
              <w:top w:val="nil"/>
              <w:left w:val="nil"/>
              <w:bottom w:val="single" w:sz="8" w:space="0" w:color="000000" w:themeColor="text1"/>
              <w:right w:val="single" w:sz="8" w:space="0" w:color="000000" w:themeColor="text1"/>
            </w:tcBorders>
            <w:shd w:val="clear" w:color="auto" w:fill="FFFFFF" w:themeFill="background1"/>
            <w:textDirection w:val="btLr"/>
            <w:vAlign w:val="center"/>
            <w:hideMark/>
          </w:tcPr>
          <w:p w14:paraId="68D4266F" w14:textId="77777777" w:rsidR="00C84B83" w:rsidRPr="00F16838" w:rsidRDefault="00C84B83" w:rsidP="00D517D0">
            <w:pPr>
              <w:ind w:left="113" w:right="113"/>
              <w:jc w:val="center"/>
              <w:rPr>
                <w:rFonts w:ascii="Arial" w:hAnsi="Arial" w:cs="Arial"/>
                <w:color w:val="000000"/>
                <w:sz w:val="20"/>
                <w:szCs w:val="20"/>
              </w:rPr>
            </w:pPr>
            <w:r w:rsidRPr="00F16838">
              <w:rPr>
                <w:rFonts w:ascii="Arial" w:hAnsi="Arial" w:cs="Arial"/>
                <w:color w:val="000000"/>
                <w:sz w:val="20"/>
                <w:szCs w:val="20"/>
              </w:rPr>
              <w:t>Operacional</w:t>
            </w:r>
          </w:p>
        </w:tc>
        <w:tc>
          <w:tcPr>
            <w:tcW w:w="1911" w:type="dxa"/>
            <w:tcBorders>
              <w:top w:val="nil"/>
              <w:left w:val="nil"/>
              <w:bottom w:val="single" w:sz="8" w:space="0" w:color="000000" w:themeColor="text1"/>
              <w:right w:val="single" w:sz="8" w:space="0" w:color="000000" w:themeColor="text1"/>
            </w:tcBorders>
            <w:shd w:val="clear" w:color="auto" w:fill="FFFFFF" w:themeFill="background1"/>
            <w:vAlign w:val="center"/>
            <w:hideMark/>
          </w:tcPr>
          <w:p w14:paraId="2DD34D03" w14:textId="77777777" w:rsidR="00C84B83" w:rsidRPr="00F16838" w:rsidRDefault="00C84B83" w:rsidP="00D517D0">
            <w:pPr>
              <w:rPr>
                <w:rFonts w:ascii="Arial" w:hAnsi="Arial" w:cs="Arial"/>
                <w:color w:val="000000"/>
                <w:sz w:val="20"/>
                <w:szCs w:val="20"/>
                <w:lang w:val="es-ES"/>
              </w:rPr>
            </w:pPr>
            <w:r w:rsidRPr="00F16838">
              <w:rPr>
                <w:rFonts w:ascii="Arial" w:hAnsi="Arial" w:cs="Arial"/>
                <w:color w:val="000000" w:themeColor="text1"/>
                <w:sz w:val="20"/>
                <w:szCs w:val="20"/>
                <w:lang w:val="es-ES"/>
              </w:rPr>
              <w:t>Se presenta cuando en el mercado no existe suficiente oferta e profesionales que cumplan con el perfil requerido para la ejecución del contrato</w:t>
            </w:r>
          </w:p>
        </w:tc>
        <w:tc>
          <w:tcPr>
            <w:tcW w:w="1531" w:type="dxa"/>
            <w:tcBorders>
              <w:top w:val="nil"/>
              <w:left w:val="nil"/>
              <w:bottom w:val="single" w:sz="8" w:space="0" w:color="000000" w:themeColor="text1"/>
              <w:right w:val="single" w:sz="4" w:space="0" w:color="auto"/>
            </w:tcBorders>
            <w:shd w:val="clear" w:color="auto" w:fill="FFFFFF" w:themeFill="background1"/>
          </w:tcPr>
          <w:p w14:paraId="1E3E3A05" w14:textId="77777777" w:rsidR="00C84B83" w:rsidRPr="00F16838" w:rsidRDefault="00C84B83" w:rsidP="00D517D0">
            <w:pPr>
              <w:jc w:val="center"/>
              <w:rPr>
                <w:rFonts w:ascii="Arial" w:hAnsi="Arial" w:cs="Arial"/>
                <w:color w:val="000000"/>
                <w:sz w:val="20"/>
                <w:szCs w:val="20"/>
              </w:rPr>
            </w:pPr>
          </w:p>
          <w:p w14:paraId="544481B2" w14:textId="77777777" w:rsidR="00C84B83" w:rsidRPr="00F16838" w:rsidRDefault="00C84B83" w:rsidP="00D517D0">
            <w:pPr>
              <w:jc w:val="center"/>
              <w:rPr>
                <w:rFonts w:ascii="Arial" w:hAnsi="Arial" w:cs="Arial"/>
                <w:color w:val="000000"/>
                <w:sz w:val="20"/>
                <w:szCs w:val="20"/>
              </w:rPr>
            </w:pPr>
            <w:r w:rsidRPr="00F16838">
              <w:rPr>
                <w:rFonts w:ascii="Arial" w:hAnsi="Arial" w:cs="Arial"/>
                <w:color w:val="000000"/>
                <w:sz w:val="20"/>
                <w:szCs w:val="20"/>
              </w:rPr>
              <w:t>Retraso en el proceso de selección del contratista, que afecta la satisfacción de la necesidad</w:t>
            </w:r>
          </w:p>
          <w:p w14:paraId="63306620" w14:textId="77777777" w:rsidR="00C84B83" w:rsidRPr="00F16838" w:rsidRDefault="00C84B83" w:rsidP="00D517D0">
            <w:pPr>
              <w:jc w:val="center"/>
              <w:rPr>
                <w:rFonts w:ascii="Arial" w:hAnsi="Arial" w:cs="Arial"/>
                <w:color w:val="000000"/>
                <w:sz w:val="20"/>
                <w:szCs w:val="20"/>
              </w:rPr>
            </w:pPr>
          </w:p>
        </w:tc>
        <w:tc>
          <w:tcPr>
            <w:tcW w:w="1384" w:type="dxa"/>
            <w:tcBorders>
              <w:top w:val="nil"/>
              <w:left w:val="single" w:sz="4" w:space="0" w:color="auto"/>
              <w:bottom w:val="single" w:sz="8" w:space="0" w:color="000000" w:themeColor="text1"/>
              <w:right w:val="single" w:sz="8" w:space="0" w:color="000000" w:themeColor="text1"/>
            </w:tcBorders>
            <w:shd w:val="clear" w:color="auto" w:fill="FFFFFF" w:themeFill="background1"/>
            <w:textDirection w:val="btLr"/>
            <w:vAlign w:val="center"/>
            <w:hideMark/>
          </w:tcPr>
          <w:p w14:paraId="52CAB902" w14:textId="77777777" w:rsidR="00C84B83" w:rsidRPr="00F16838" w:rsidRDefault="00C84B83" w:rsidP="00D517D0">
            <w:pPr>
              <w:ind w:left="113" w:right="113"/>
              <w:jc w:val="center"/>
              <w:rPr>
                <w:rFonts w:ascii="Arial" w:hAnsi="Arial" w:cs="Arial"/>
                <w:color w:val="000000"/>
                <w:sz w:val="20"/>
                <w:szCs w:val="20"/>
              </w:rPr>
            </w:pPr>
            <w:r w:rsidRPr="00F16838">
              <w:rPr>
                <w:rFonts w:ascii="Arial" w:hAnsi="Arial" w:cs="Arial"/>
                <w:color w:val="000000"/>
                <w:sz w:val="20"/>
                <w:szCs w:val="20"/>
              </w:rPr>
              <w:t>Raro</w:t>
            </w:r>
          </w:p>
        </w:tc>
        <w:tc>
          <w:tcPr>
            <w:tcW w:w="382" w:type="dxa"/>
            <w:tcBorders>
              <w:top w:val="nil"/>
              <w:left w:val="nil"/>
              <w:bottom w:val="single" w:sz="8" w:space="0" w:color="000000" w:themeColor="text1"/>
              <w:right w:val="single" w:sz="8" w:space="0" w:color="000000" w:themeColor="text1"/>
            </w:tcBorders>
            <w:shd w:val="clear" w:color="auto" w:fill="FFFFFF" w:themeFill="background1"/>
            <w:textDirection w:val="btLr"/>
            <w:vAlign w:val="center"/>
            <w:hideMark/>
          </w:tcPr>
          <w:p w14:paraId="46286455" w14:textId="77777777" w:rsidR="00C84B83" w:rsidRPr="00F16838" w:rsidRDefault="00C84B83" w:rsidP="00D517D0">
            <w:pPr>
              <w:ind w:left="113" w:right="113"/>
              <w:jc w:val="center"/>
              <w:rPr>
                <w:rFonts w:ascii="Arial" w:hAnsi="Arial" w:cs="Arial"/>
                <w:color w:val="000000"/>
                <w:sz w:val="20"/>
                <w:szCs w:val="20"/>
              </w:rPr>
            </w:pPr>
            <w:r w:rsidRPr="00F16838">
              <w:rPr>
                <w:rFonts w:ascii="Arial" w:hAnsi="Arial" w:cs="Arial"/>
                <w:color w:val="000000"/>
                <w:sz w:val="20"/>
                <w:szCs w:val="20"/>
              </w:rPr>
              <w:t>Menor</w:t>
            </w:r>
          </w:p>
        </w:tc>
        <w:tc>
          <w:tcPr>
            <w:tcW w:w="716" w:type="dxa"/>
            <w:tcBorders>
              <w:top w:val="nil"/>
              <w:left w:val="nil"/>
              <w:bottom w:val="single" w:sz="8" w:space="0" w:color="000000" w:themeColor="text1"/>
              <w:right w:val="single" w:sz="8" w:space="0" w:color="000000" w:themeColor="text1"/>
            </w:tcBorders>
            <w:shd w:val="clear" w:color="auto" w:fill="FFFFFF" w:themeFill="background1"/>
            <w:textDirection w:val="btLr"/>
            <w:vAlign w:val="center"/>
            <w:hideMark/>
          </w:tcPr>
          <w:p w14:paraId="169DEC38" w14:textId="77777777" w:rsidR="00C84B83" w:rsidRPr="00F16838" w:rsidRDefault="00C84B83" w:rsidP="00D517D0">
            <w:pPr>
              <w:ind w:left="113" w:right="113"/>
              <w:jc w:val="center"/>
              <w:rPr>
                <w:rFonts w:ascii="Arial" w:hAnsi="Arial" w:cs="Arial"/>
                <w:color w:val="000000"/>
                <w:sz w:val="20"/>
                <w:szCs w:val="20"/>
              </w:rPr>
            </w:pPr>
            <w:r w:rsidRPr="00F16838">
              <w:rPr>
                <w:rFonts w:ascii="Arial" w:hAnsi="Arial" w:cs="Arial"/>
                <w:color w:val="000000"/>
                <w:sz w:val="20"/>
                <w:szCs w:val="20"/>
              </w:rPr>
              <w:t>Baja</w:t>
            </w:r>
          </w:p>
        </w:tc>
        <w:tc>
          <w:tcPr>
            <w:tcW w:w="991" w:type="dxa"/>
            <w:tcBorders>
              <w:top w:val="single" w:sz="8" w:space="0" w:color="000000" w:themeColor="text1"/>
              <w:left w:val="nil"/>
              <w:bottom w:val="single" w:sz="8" w:space="0" w:color="000000" w:themeColor="text1"/>
              <w:right w:val="single" w:sz="4" w:space="0" w:color="000000" w:themeColor="text1"/>
            </w:tcBorders>
            <w:shd w:val="clear" w:color="auto" w:fill="FFFFFF" w:themeFill="background1"/>
            <w:textDirection w:val="btLr"/>
            <w:vAlign w:val="center"/>
            <w:hideMark/>
          </w:tcPr>
          <w:p w14:paraId="437BE3EE" w14:textId="77777777" w:rsidR="00C84B83" w:rsidRPr="00F16838" w:rsidRDefault="00C84B83" w:rsidP="00D517D0">
            <w:pPr>
              <w:ind w:left="113" w:right="113"/>
              <w:jc w:val="center"/>
              <w:rPr>
                <w:rFonts w:ascii="Arial" w:hAnsi="Arial" w:cs="Arial"/>
                <w:color w:val="000000"/>
                <w:sz w:val="20"/>
                <w:szCs w:val="20"/>
              </w:rPr>
            </w:pPr>
            <w:r w:rsidRPr="00F16838">
              <w:rPr>
                <w:rFonts w:ascii="Arial" w:hAnsi="Arial" w:cs="Arial"/>
                <w:color w:val="000000"/>
                <w:sz w:val="20"/>
                <w:szCs w:val="20"/>
              </w:rPr>
              <w:t>Baja</w:t>
            </w:r>
          </w:p>
        </w:tc>
        <w:tc>
          <w:tcPr>
            <w:tcW w:w="1135" w:type="dxa"/>
            <w:tcBorders>
              <w:top w:val="single" w:sz="8" w:space="0" w:color="000000" w:themeColor="text1"/>
              <w:left w:val="nil"/>
              <w:bottom w:val="single" w:sz="8" w:space="0" w:color="000000" w:themeColor="text1"/>
              <w:right w:val="single" w:sz="4" w:space="0" w:color="000000" w:themeColor="text1"/>
            </w:tcBorders>
            <w:shd w:val="clear" w:color="auto" w:fill="FFFFFF" w:themeFill="background1"/>
            <w:textDirection w:val="btLr"/>
          </w:tcPr>
          <w:p w14:paraId="02E3F529" w14:textId="77777777" w:rsidR="00C84B83" w:rsidRPr="00F16838" w:rsidRDefault="00C84B83" w:rsidP="00D517D0">
            <w:pPr>
              <w:ind w:left="113" w:right="113"/>
              <w:jc w:val="center"/>
              <w:rPr>
                <w:rFonts w:ascii="Arial" w:hAnsi="Arial" w:cs="Arial"/>
                <w:color w:val="000000"/>
                <w:sz w:val="20"/>
                <w:szCs w:val="20"/>
              </w:rPr>
            </w:pPr>
            <w:r w:rsidRPr="00F16838">
              <w:rPr>
                <w:rFonts w:ascii="Arial" w:hAnsi="Arial" w:cs="Arial"/>
                <w:color w:val="000000"/>
                <w:sz w:val="20"/>
                <w:szCs w:val="20"/>
              </w:rPr>
              <w:t>Contratista</w:t>
            </w:r>
          </w:p>
        </w:tc>
      </w:tr>
      <w:tr w:rsidR="00C84B83" w:rsidRPr="00F16838" w14:paraId="6E02E965" w14:textId="77777777" w:rsidTr="00D517D0">
        <w:trPr>
          <w:cantSplit/>
          <w:trHeight w:val="1124"/>
          <w:jc w:val="center"/>
        </w:trPr>
        <w:tc>
          <w:tcPr>
            <w:tcW w:w="376" w:type="dxa"/>
            <w:tcBorders>
              <w:top w:val="nil"/>
              <w:left w:val="single" w:sz="8" w:space="0" w:color="000000" w:themeColor="text1"/>
              <w:bottom w:val="single" w:sz="4" w:space="0" w:color="auto"/>
              <w:right w:val="single" w:sz="8" w:space="0" w:color="000000" w:themeColor="text1"/>
            </w:tcBorders>
            <w:shd w:val="clear" w:color="auto" w:fill="FFFFFF" w:themeFill="background1"/>
            <w:vAlign w:val="center"/>
            <w:hideMark/>
          </w:tcPr>
          <w:p w14:paraId="1841CA4D" w14:textId="77777777" w:rsidR="00C84B83" w:rsidRPr="00F16838" w:rsidRDefault="00C84B83" w:rsidP="00D517D0">
            <w:pPr>
              <w:jc w:val="center"/>
              <w:rPr>
                <w:rFonts w:ascii="Arial" w:hAnsi="Arial" w:cs="Arial"/>
                <w:color w:val="000000"/>
                <w:sz w:val="20"/>
                <w:szCs w:val="20"/>
              </w:rPr>
            </w:pPr>
            <w:r w:rsidRPr="00F16838">
              <w:rPr>
                <w:rFonts w:ascii="Arial" w:hAnsi="Arial" w:cs="Arial"/>
                <w:color w:val="000000"/>
                <w:sz w:val="20"/>
                <w:szCs w:val="20"/>
              </w:rPr>
              <w:lastRenderedPageBreak/>
              <w:t>3</w:t>
            </w:r>
          </w:p>
        </w:tc>
        <w:tc>
          <w:tcPr>
            <w:tcW w:w="382" w:type="dxa"/>
            <w:tcBorders>
              <w:top w:val="nil"/>
              <w:left w:val="nil"/>
              <w:bottom w:val="single" w:sz="4" w:space="0" w:color="auto"/>
              <w:right w:val="single" w:sz="8" w:space="0" w:color="000000" w:themeColor="text1"/>
            </w:tcBorders>
            <w:shd w:val="clear" w:color="auto" w:fill="FFFFFF" w:themeFill="background1"/>
            <w:textDirection w:val="btLr"/>
            <w:vAlign w:val="center"/>
            <w:hideMark/>
          </w:tcPr>
          <w:p w14:paraId="2EFAB27B" w14:textId="77777777" w:rsidR="00C84B83" w:rsidRPr="00F16838" w:rsidRDefault="00C84B83" w:rsidP="00D517D0">
            <w:pPr>
              <w:ind w:left="8" w:right="113"/>
              <w:jc w:val="center"/>
              <w:rPr>
                <w:rFonts w:ascii="Arial" w:hAnsi="Arial" w:cs="Arial"/>
                <w:color w:val="000000"/>
                <w:sz w:val="20"/>
                <w:szCs w:val="20"/>
              </w:rPr>
            </w:pPr>
            <w:r w:rsidRPr="00F16838">
              <w:rPr>
                <w:rFonts w:ascii="Arial" w:hAnsi="Arial" w:cs="Arial"/>
                <w:color w:val="000000"/>
                <w:sz w:val="20"/>
                <w:szCs w:val="20"/>
              </w:rPr>
              <w:t>General</w:t>
            </w:r>
          </w:p>
        </w:tc>
        <w:tc>
          <w:tcPr>
            <w:tcW w:w="510" w:type="dxa"/>
            <w:tcBorders>
              <w:top w:val="nil"/>
              <w:left w:val="nil"/>
              <w:bottom w:val="single" w:sz="4" w:space="0" w:color="auto"/>
              <w:right w:val="single" w:sz="8" w:space="0" w:color="000000" w:themeColor="text1"/>
            </w:tcBorders>
            <w:shd w:val="clear" w:color="auto" w:fill="FFFFFF" w:themeFill="background1"/>
            <w:textDirection w:val="btLr"/>
            <w:vAlign w:val="center"/>
            <w:hideMark/>
          </w:tcPr>
          <w:p w14:paraId="629DEF99" w14:textId="77777777" w:rsidR="00C84B83" w:rsidRPr="00F16838" w:rsidRDefault="00C84B83" w:rsidP="00D517D0">
            <w:pPr>
              <w:ind w:left="8" w:right="113"/>
              <w:jc w:val="center"/>
              <w:rPr>
                <w:rFonts w:ascii="Arial" w:hAnsi="Arial" w:cs="Arial"/>
                <w:color w:val="000000"/>
                <w:sz w:val="20"/>
                <w:szCs w:val="20"/>
              </w:rPr>
            </w:pPr>
            <w:r w:rsidRPr="00F16838">
              <w:rPr>
                <w:rFonts w:ascii="Arial" w:hAnsi="Arial" w:cs="Arial"/>
                <w:color w:val="000000"/>
                <w:sz w:val="20"/>
                <w:szCs w:val="20"/>
              </w:rPr>
              <w:t>Externo</w:t>
            </w:r>
          </w:p>
        </w:tc>
        <w:tc>
          <w:tcPr>
            <w:tcW w:w="510" w:type="dxa"/>
            <w:tcBorders>
              <w:top w:val="nil"/>
              <w:left w:val="nil"/>
              <w:bottom w:val="single" w:sz="4" w:space="0" w:color="auto"/>
              <w:right w:val="single" w:sz="8" w:space="0" w:color="000000" w:themeColor="text1"/>
            </w:tcBorders>
            <w:shd w:val="clear" w:color="auto" w:fill="FFFFFF" w:themeFill="background1"/>
            <w:textDirection w:val="btLr"/>
            <w:vAlign w:val="center"/>
            <w:hideMark/>
          </w:tcPr>
          <w:p w14:paraId="5FFDB565" w14:textId="77777777" w:rsidR="00C84B83" w:rsidRPr="00F16838" w:rsidRDefault="00C84B83" w:rsidP="00D517D0">
            <w:pPr>
              <w:ind w:left="8" w:right="113"/>
              <w:jc w:val="center"/>
              <w:rPr>
                <w:rFonts w:ascii="Arial" w:hAnsi="Arial" w:cs="Arial"/>
                <w:color w:val="000000"/>
                <w:sz w:val="20"/>
                <w:szCs w:val="20"/>
              </w:rPr>
            </w:pPr>
            <w:r w:rsidRPr="00F16838">
              <w:rPr>
                <w:rFonts w:ascii="Arial" w:hAnsi="Arial" w:cs="Arial"/>
                <w:color w:val="000000"/>
                <w:sz w:val="20"/>
                <w:szCs w:val="20"/>
              </w:rPr>
              <w:t>Ejecución</w:t>
            </w:r>
          </w:p>
        </w:tc>
        <w:tc>
          <w:tcPr>
            <w:tcW w:w="510" w:type="dxa"/>
            <w:tcBorders>
              <w:top w:val="nil"/>
              <w:left w:val="nil"/>
              <w:bottom w:val="single" w:sz="4" w:space="0" w:color="auto"/>
              <w:right w:val="single" w:sz="8" w:space="0" w:color="000000" w:themeColor="text1"/>
            </w:tcBorders>
            <w:shd w:val="clear" w:color="auto" w:fill="FFFFFF" w:themeFill="background1"/>
            <w:textDirection w:val="btLr"/>
            <w:vAlign w:val="center"/>
            <w:hideMark/>
          </w:tcPr>
          <w:p w14:paraId="2324C45A" w14:textId="77777777" w:rsidR="00C84B83" w:rsidRPr="00F16838" w:rsidRDefault="00C84B83" w:rsidP="00D517D0">
            <w:pPr>
              <w:ind w:right="113"/>
              <w:jc w:val="center"/>
              <w:rPr>
                <w:rFonts w:ascii="Arial" w:hAnsi="Arial" w:cs="Arial"/>
                <w:color w:val="000000"/>
                <w:sz w:val="20"/>
                <w:szCs w:val="20"/>
              </w:rPr>
            </w:pPr>
            <w:r w:rsidRPr="00F16838">
              <w:rPr>
                <w:rFonts w:ascii="Arial" w:hAnsi="Arial" w:cs="Arial"/>
                <w:color w:val="000000"/>
                <w:sz w:val="20"/>
                <w:szCs w:val="20"/>
              </w:rPr>
              <w:t>Operacional</w:t>
            </w:r>
          </w:p>
        </w:tc>
        <w:tc>
          <w:tcPr>
            <w:tcW w:w="1911" w:type="dxa"/>
            <w:tcBorders>
              <w:top w:val="nil"/>
              <w:left w:val="nil"/>
              <w:bottom w:val="single" w:sz="4" w:space="0" w:color="auto"/>
              <w:right w:val="single" w:sz="8" w:space="0" w:color="000000" w:themeColor="text1"/>
            </w:tcBorders>
            <w:shd w:val="clear" w:color="auto" w:fill="FFFFFF" w:themeFill="background1"/>
            <w:vAlign w:val="center"/>
            <w:hideMark/>
          </w:tcPr>
          <w:p w14:paraId="548D704F" w14:textId="77777777" w:rsidR="00C84B83" w:rsidRPr="00F16838" w:rsidRDefault="00C84B83" w:rsidP="00D517D0">
            <w:pPr>
              <w:rPr>
                <w:rFonts w:ascii="Arial" w:hAnsi="Arial" w:cs="Arial"/>
                <w:sz w:val="20"/>
                <w:szCs w:val="20"/>
              </w:rPr>
            </w:pPr>
            <w:r w:rsidRPr="00F16838">
              <w:rPr>
                <w:rFonts w:ascii="Arial" w:hAnsi="Arial" w:cs="Arial"/>
                <w:sz w:val="20"/>
                <w:szCs w:val="20"/>
              </w:rPr>
              <w:t>Ocurre cuando se presentan fallas en la disponibilidad del sistema de contratación pública SECOP</w:t>
            </w:r>
          </w:p>
        </w:tc>
        <w:tc>
          <w:tcPr>
            <w:tcW w:w="1531" w:type="dxa"/>
            <w:tcBorders>
              <w:top w:val="nil"/>
              <w:left w:val="nil"/>
              <w:bottom w:val="single" w:sz="4" w:space="0" w:color="auto"/>
              <w:right w:val="single" w:sz="4" w:space="0" w:color="auto"/>
            </w:tcBorders>
            <w:shd w:val="clear" w:color="auto" w:fill="FFFFFF" w:themeFill="background1"/>
          </w:tcPr>
          <w:p w14:paraId="511A68B4" w14:textId="77777777" w:rsidR="00C84B83" w:rsidRPr="00F16838" w:rsidRDefault="00C84B83" w:rsidP="00D517D0">
            <w:pPr>
              <w:ind w:left="8"/>
              <w:jc w:val="center"/>
              <w:rPr>
                <w:rFonts w:ascii="Arial" w:hAnsi="Arial" w:cs="Arial"/>
                <w:color w:val="000000"/>
                <w:sz w:val="20"/>
                <w:szCs w:val="20"/>
              </w:rPr>
            </w:pPr>
          </w:p>
          <w:p w14:paraId="7D2FB1B4" w14:textId="77777777" w:rsidR="00C84B83" w:rsidRPr="00F16838" w:rsidRDefault="00C84B83" w:rsidP="00D517D0">
            <w:pPr>
              <w:ind w:left="8"/>
              <w:jc w:val="center"/>
              <w:rPr>
                <w:rFonts w:ascii="Arial" w:hAnsi="Arial" w:cs="Arial"/>
                <w:color w:val="000000"/>
                <w:sz w:val="20"/>
                <w:szCs w:val="20"/>
              </w:rPr>
            </w:pPr>
            <w:r w:rsidRPr="00F16838">
              <w:rPr>
                <w:rFonts w:ascii="Arial" w:hAnsi="Arial" w:cs="Arial"/>
                <w:color w:val="000000"/>
                <w:sz w:val="20"/>
                <w:szCs w:val="20"/>
              </w:rPr>
              <w:t>Retraso o incumplimiento de los plazos legales para la publicación de los actos y documentos derivados de los procesos de contratación</w:t>
            </w:r>
          </w:p>
          <w:p w14:paraId="29C1514F" w14:textId="77777777" w:rsidR="00C84B83" w:rsidRPr="00F16838" w:rsidRDefault="00C84B83" w:rsidP="00D517D0">
            <w:pPr>
              <w:ind w:left="8"/>
              <w:jc w:val="center"/>
              <w:rPr>
                <w:rFonts w:ascii="Arial" w:hAnsi="Arial" w:cs="Arial"/>
                <w:color w:val="000000"/>
                <w:sz w:val="20"/>
                <w:szCs w:val="20"/>
              </w:rPr>
            </w:pPr>
          </w:p>
        </w:tc>
        <w:tc>
          <w:tcPr>
            <w:tcW w:w="1384" w:type="dxa"/>
            <w:tcBorders>
              <w:top w:val="nil"/>
              <w:left w:val="single" w:sz="4" w:space="0" w:color="auto"/>
              <w:bottom w:val="single" w:sz="4" w:space="0" w:color="auto"/>
              <w:right w:val="single" w:sz="8" w:space="0" w:color="000000" w:themeColor="text1"/>
            </w:tcBorders>
            <w:shd w:val="clear" w:color="auto" w:fill="FFFFFF" w:themeFill="background1"/>
            <w:textDirection w:val="btLr"/>
            <w:vAlign w:val="center"/>
            <w:hideMark/>
          </w:tcPr>
          <w:p w14:paraId="7859148B" w14:textId="77777777" w:rsidR="00C84B83" w:rsidRPr="00F16838" w:rsidRDefault="00C84B83" w:rsidP="00D517D0">
            <w:pPr>
              <w:ind w:left="8" w:right="113"/>
              <w:jc w:val="center"/>
              <w:rPr>
                <w:rFonts w:ascii="Arial" w:hAnsi="Arial" w:cs="Arial"/>
                <w:color w:val="000000"/>
                <w:sz w:val="20"/>
                <w:szCs w:val="20"/>
              </w:rPr>
            </w:pPr>
            <w:r w:rsidRPr="00F16838">
              <w:rPr>
                <w:rFonts w:ascii="Arial" w:hAnsi="Arial" w:cs="Arial"/>
                <w:color w:val="000000"/>
                <w:sz w:val="20"/>
                <w:szCs w:val="20"/>
              </w:rPr>
              <w:t>Raro</w:t>
            </w:r>
          </w:p>
        </w:tc>
        <w:tc>
          <w:tcPr>
            <w:tcW w:w="382" w:type="dxa"/>
            <w:tcBorders>
              <w:top w:val="nil"/>
              <w:left w:val="nil"/>
              <w:bottom w:val="single" w:sz="4" w:space="0" w:color="auto"/>
              <w:right w:val="single" w:sz="8" w:space="0" w:color="000000" w:themeColor="text1"/>
            </w:tcBorders>
            <w:shd w:val="clear" w:color="auto" w:fill="FFFFFF" w:themeFill="background1"/>
            <w:textDirection w:val="btLr"/>
            <w:vAlign w:val="center"/>
            <w:hideMark/>
          </w:tcPr>
          <w:p w14:paraId="0C761854" w14:textId="77777777" w:rsidR="00C84B83" w:rsidRPr="00F16838" w:rsidRDefault="00C84B83" w:rsidP="00D517D0">
            <w:pPr>
              <w:ind w:left="8" w:right="113"/>
              <w:jc w:val="center"/>
              <w:rPr>
                <w:rFonts w:ascii="Arial" w:hAnsi="Arial" w:cs="Arial"/>
                <w:color w:val="000000"/>
                <w:sz w:val="20"/>
                <w:szCs w:val="20"/>
              </w:rPr>
            </w:pPr>
            <w:r w:rsidRPr="00F16838">
              <w:rPr>
                <w:rFonts w:ascii="Arial" w:hAnsi="Arial" w:cs="Arial"/>
                <w:color w:val="000000"/>
                <w:sz w:val="20"/>
                <w:szCs w:val="20"/>
              </w:rPr>
              <w:t>Menor</w:t>
            </w:r>
          </w:p>
        </w:tc>
        <w:tc>
          <w:tcPr>
            <w:tcW w:w="716" w:type="dxa"/>
            <w:tcBorders>
              <w:top w:val="nil"/>
              <w:left w:val="nil"/>
              <w:bottom w:val="single" w:sz="4" w:space="0" w:color="auto"/>
              <w:right w:val="single" w:sz="8" w:space="0" w:color="000000" w:themeColor="text1"/>
            </w:tcBorders>
            <w:shd w:val="clear" w:color="auto" w:fill="FFFFFF" w:themeFill="background1"/>
            <w:textDirection w:val="btLr"/>
            <w:vAlign w:val="center"/>
            <w:hideMark/>
          </w:tcPr>
          <w:p w14:paraId="298FFD7F" w14:textId="77777777" w:rsidR="00C84B83" w:rsidRPr="00F16838" w:rsidRDefault="00C84B83" w:rsidP="00D517D0">
            <w:pPr>
              <w:ind w:left="8" w:right="113"/>
              <w:jc w:val="center"/>
              <w:rPr>
                <w:rFonts w:ascii="Arial" w:hAnsi="Arial" w:cs="Arial"/>
                <w:color w:val="000000"/>
                <w:sz w:val="20"/>
                <w:szCs w:val="20"/>
              </w:rPr>
            </w:pPr>
            <w:r w:rsidRPr="00F16838">
              <w:rPr>
                <w:rFonts w:ascii="Arial" w:hAnsi="Arial" w:cs="Arial"/>
                <w:color w:val="000000"/>
                <w:sz w:val="20"/>
                <w:szCs w:val="20"/>
              </w:rPr>
              <w:t>Menor</w:t>
            </w:r>
          </w:p>
        </w:tc>
        <w:tc>
          <w:tcPr>
            <w:tcW w:w="991" w:type="dxa"/>
            <w:tcBorders>
              <w:top w:val="nil"/>
              <w:left w:val="nil"/>
              <w:bottom w:val="single" w:sz="4" w:space="0" w:color="auto"/>
              <w:right w:val="single" w:sz="8" w:space="0" w:color="000000" w:themeColor="text1"/>
            </w:tcBorders>
            <w:shd w:val="clear" w:color="auto" w:fill="FFFFFF" w:themeFill="background1"/>
            <w:textDirection w:val="btLr"/>
            <w:vAlign w:val="center"/>
            <w:hideMark/>
          </w:tcPr>
          <w:p w14:paraId="13FCC6B5" w14:textId="77777777" w:rsidR="00C84B83" w:rsidRPr="00F16838" w:rsidRDefault="00C84B83" w:rsidP="00D517D0">
            <w:pPr>
              <w:ind w:left="8" w:right="113"/>
              <w:jc w:val="center"/>
              <w:rPr>
                <w:rFonts w:ascii="Arial" w:hAnsi="Arial" w:cs="Arial"/>
                <w:color w:val="000000"/>
                <w:sz w:val="20"/>
                <w:szCs w:val="20"/>
              </w:rPr>
            </w:pPr>
            <w:r w:rsidRPr="00F16838">
              <w:rPr>
                <w:rFonts w:ascii="Arial" w:hAnsi="Arial" w:cs="Arial"/>
                <w:color w:val="000000"/>
                <w:sz w:val="20"/>
                <w:szCs w:val="20"/>
              </w:rPr>
              <w:t>Bajo</w:t>
            </w:r>
          </w:p>
        </w:tc>
        <w:tc>
          <w:tcPr>
            <w:tcW w:w="1135" w:type="dxa"/>
            <w:tcBorders>
              <w:top w:val="nil"/>
              <w:left w:val="nil"/>
              <w:bottom w:val="single" w:sz="4" w:space="0" w:color="auto"/>
              <w:right w:val="single" w:sz="8" w:space="0" w:color="000000" w:themeColor="text1"/>
            </w:tcBorders>
            <w:shd w:val="clear" w:color="auto" w:fill="FFFFFF" w:themeFill="background1"/>
            <w:textDirection w:val="btLr"/>
          </w:tcPr>
          <w:p w14:paraId="635FD1DD" w14:textId="77777777" w:rsidR="00C84B83" w:rsidRPr="00F16838" w:rsidRDefault="00C84B83" w:rsidP="00D517D0">
            <w:pPr>
              <w:ind w:left="8" w:right="113"/>
              <w:jc w:val="center"/>
              <w:rPr>
                <w:rFonts w:ascii="Arial" w:hAnsi="Arial" w:cs="Arial"/>
                <w:color w:val="000000"/>
                <w:sz w:val="20"/>
                <w:szCs w:val="20"/>
              </w:rPr>
            </w:pPr>
            <w:r w:rsidRPr="00F16838">
              <w:rPr>
                <w:rFonts w:ascii="Arial" w:hAnsi="Arial" w:cs="Arial"/>
                <w:color w:val="000000"/>
                <w:sz w:val="20"/>
                <w:szCs w:val="20"/>
              </w:rPr>
              <w:t>Contratista</w:t>
            </w:r>
          </w:p>
        </w:tc>
      </w:tr>
      <w:tr w:rsidR="00C84B83" w:rsidRPr="00F16838" w14:paraId="28EFCFA7" w14:textId="77777777" w:rsidTr="00D517D0">
        <w:trPr>
          <w:cantSplit/>
          <w:trHeight w:val="3263"/>
          <w:jc w:val="center"/>
        </w:trPr>
        <w:tc>
          <w:tcPr>
            <w:tcW w:w="376" w:type="dxa"/>
            <w:tcBorders>
              <w:top w:val="nil"/>
              <w:left w:val="single" w:sz="8" w:space="0" w:color="000000" w:themeColor="text1"/>
              <w:bottom w:val="single" w:sz="4" w:space="0" w:color="auto"/>
              <w:right w:val="single" w:sz="8" w:space="0" w:color="000000" w:themeColor="text1"/>
            </w:tcBorders>
            <w:shd w:val="clear" w:color="auto" w:fill="FFFFFF" w:themeFill="background1"/>
            <w:vAlign w:val="center"/>
            <w:hideMark/>
          </w:tcPr>
          <w:p w14:paraId="00C0A6EE" w14:textId="77777777" w:rsidR="00C84B83" w:rsidRPr="00F16838" w:rsidRDefault="00C84B83" w:rsidP="00D517D0">
            <w:pPr>
              <w:jc w:val="center"/>
              <w:rPr>
                <w:rFonts w:ascii="Arial" w:hAnsi="Arial" w:cs="Arial"/>
                <w:color w:val="000000"/>
                <w:sz w:val="20"/>
                <w:szCs w:val="20"/>
              </w:rPr>
            </w:pPr>
            <w:r w:rsidRPr="00F16838">
              <w:rPr>
                <w:rFonts w:ascii="Arial" w:hAnsi="Arial" w:cs="Arial"/>
                <w:color w:val="000000"/>
                <w:sz w:val="20"/>
                <w:szCs w:val="20"/>
              </w:rPr>
              <w:t>4</w:t>
            </w:r>
          </w:p>
        </w:tc>
        <w:tc>
          <w:tcPr>
            <w:tcW w:w="382" w:type="dxa"/>
            <w:tcBorders>
              <w:top w:val="nil"/>
              <w:left w:val="nil"/>
              <w:bottom w:val="single" w:sz="4" w:space="0" w:color="auto"/>
              <w:right w:val="single" w:sz="8" w:space="0" w:color="000000" w:themeColor="text1"/>
            </w:tcBorders>
            <w:shd w:val="clear" w:color="auto" w:fill="FFFFFF" w:themeFill="background1"/>
            <w:textDirection w:val="btLr"/>
            <w:vAlign w:val="center"/>
            <w:hideMark/>
          </w:tcPr>
          <w:p w14:paraId="79D0A6D7" w14:textId="77777777" w:rsidR="00C84B83" w:rsidRPr="00F16838" w:rsidRDefault="00C84B83" w:rsidP="00D517D0">
            <w:pPr>
              <w:ind w:left="143" w:right="113"/>
              <w:jc w:val="center"/>
              <w:rPr>
                <w:rFonts w:ascii="Arial" w:hAnsi="Arial" w:cs="Arial"/>
                <w:color w:val="000000"/>
                <w:sz w:val="20"/>
                <w:szCs w:val="20"/>
              </w:rPr>
            </w:pPr>
            <w:r w:rsidRPr="00F16838">
              <w:rPr>
                <w:rFonts w:ascii="Arial" w:hAnsi="Arial" w:cs="Arial"/>
                <w:color w:val="000000"/>
                <w:sz w:val="20"/>
                <w:szCs w:val="20"/>
              </w:rPr>
              <w:t>General</w:t>
            </w:r>
          </w:p>
        </w:tc>
        <w:tc>
          <w:tcPr>
            <w:tcW w:w="510" w:type="dxa"/>
            <w:tcBorders>
              <w:top w:val="nil"/>
              <w:left w:val="nil"/>
              <w:bottom w:val="single" w:sz="4" w:space="0" w:color="auto"/>
              <w:right w:val="single" w:sz="8" w:space="0" w:color="000000" w:themeColor="text1"/>
            </w:tcBorders>
            <w:shd w:val="clear" w:color="auto" w:fill="FFFFFF" w:themeFill="background1"/>
            <w:textDirection w:val="btLr"/>
            <w:vAlign w:val="center"/>
            <w:hideMark/>
          </w:tcPr>
          <w:p w14:paraId="549D70A7" w14:textId="77777777" w:rsidR="00C84B83" w:rsidRPr="00F16838" w:rsidRDefault="00C84B83" w:rsidP="00D517D0">
            <w:pPr>
              <w:ind w:left="143" w:right="113"/>
              <w:jc w:val="center"/>
              <w:rPr>
                <w:rFonts w:ascii="Arial" w:hAnsi="Arial" w:cs="Arial"/>
                <w:color w:val="000000"/>
                <w:sz w:val="20"/>
                <w:szCs w:val="20"/>
              </w:rPr>
            </w:pPr>
            <w:r w:rsidRPr="00F16838">
              <w:rPr>
                <w:rFonts w:ascii="Arial" w:hAnsi="Arial" w:cs="Arial"/>
                <w:color w:val="000000"/>
                <w:sz w:val="20"/>
                <w:szCs w:val="20"/>
              </w:rPr>
              <w:t>Externo</w:t>
            </w:r>
          </w:p>
        </w:tc>
        <w:tc>
          <w:tcPr>
            <w:tcW w:w="510" w:type="dxa"/>
            <w:tcBorders>
              <w:top w:val="nil"/>
              <w:left w:val="nil"/>
              <w:bottom w:val="single" w:sz="4" w:space="0" w:color="auto"/>
              <w:right w:val="single" w:sz="8" w:space="0" w:color="000000" w:themeColor="text1"/>
            </w:tcBorders>
            <w:shd w:val="clear" w:color="auto" w:fill="FFFFFF" w:themeFill="background1"/>
            <w:textDirection w:val="btLr"/>
            <w:vAlign w:val="center"/>
            <w:hideMark/>
          </w:tcPr>
          <w:p w14:paraId="36F7A749" w14:textId="77777777" w:rsidR="00C84B83" w:rsidRPr="00F16838" w:rsidRDefault="00C84B83" w:rsidP="00D517D0">
            <w:pPr>
              <w:ind w:left="143" w:right="113"/>
              <w:jc w:val="center"/>
              <w:rPr>
                <w:rFonts w:ascii="Arial" w:hAnsi="Arial" w:cs="Arial"/>
                <w:color w:val="000000"/>
                <w:sz w:val="20"/>
                <w:szCs w:val="20"/>
              </w:rPr>
            </w:pPr>
            <w:r w:rsidRPr="00F16838">
              <w:rPr>
                <w:rFonts w:ascii="Arial" w:hAnsi="Arial" w:cs="Arial"/>
                <w:color w:val="000000"/>
                <w:sz w:val="20"/>
                <w:szCs w:val="20"/>
              </w:rPr>
              <w:t>Ejecución</w:t>
            </w:r>
          </w:p>
        </w:tc>
        <w:tc>
          <w:tcPr>
            <w:tcW w:w="510" w:type="dxa"/>
            <w:tcBorders>
              <w:top w:val="nil"/>
              <w:left w:val="nil"/>
              <w:bottom w:val="single" w:sz="4" w:space="0" w:color="auto"/>
              <w:right w:val="single" w:sz="8" w:space="0" w:color="000000" w:themeColor="text1"/>
            </w:tcBorders>
            <w:shd w:val="clear" w:color="auto" w:fill="FFFFFF" w:themeFill="background1"/>
            <w:textDirection w:val="btLr"/>
            <w:vAlign w:val="center"/>
            <w:hideMark/>
          </w:tcPr>
          <w:p w14:paraId="55D97595" w14:textId="77777777" w:rsidR="00C84B83" w:rsidRPr="00F16838" w:rsidRDefault="00C84B83" w:rsidP="00D517D0">
            <w:pPr>
              <w:ind w:left="143" w:right="113"/>
              <w:jc w:val="center"/>
              <w:rPr>
                <w:rFonts w:ascii="Arial" w:hAnsi="Arial" w:cs="Arial"/>
                <w:color w:val="000000"/>
                <w:sz w:val="20"/>
                <w:szCs w:val="20"/>
              </w:rPr>
            </w:pPr>
            <w:r w:rsidRPr="00F16838">
              <w:rPr>
                <w:rFonts w:ascii="Arial" w:hAnsi="Arial" w:cs="Arial"/>
                <w:color w:val="000000"/>
                <w:sz w:val="20"/>
                <w:szCs w:val="20"/>
              </w:rPr>
              <w:t>Operacional</w:t>
            </w:r>
          </w:p>
        </w:tc>
        <w:tc>
          <w:tcPr>
            <w:tcW w:w="1911" w:type="dxa"/>
            <w:tcBorders>
              <w:top w:val="nil"/>
              <w:left w:val="nil"/>
              <w:bottom w:val="single" w:sz="4" w:space="0" w:color="auto"/>
              <w:right w:val="single" w:sz="8" w:space="0" w:color="000000" w:themeColor="text1"/>
            </w:tcBorders>
            <w:shd w:val="clear" w:color="auto" w:fill="FFFFFF" w:themeFill="background1"/>
            <w:vAlign w:val="center"/>
            <w:hideMark/>
          </w:tcPr>
          <w:p w14:paraId="1280BBB5" w14:textId="77777777" w:rsidR="00C84B83" w:rsidRPr="00F16838" w:rsidRDefault="00C84B83" w:rsidP="00D517D0">
            <w:pPr>
              <w:rPr>
                <w:rFonts w:ascii="Arial" w:hAnsi="Arial" w:cs="Arial"/>
                <w:sz w:val="20"/>
                <w:szCs w:val="20"/>
              </w:rPr>
            </w:pPr>
            <w:r w:rsidRPr="00F16838">
              <w:rPr>
                <w:rFonts w:ascii="Arial" w:hAnsi="Arial" w:cs="Arial"/>
                <w:sz w:val="20"/>
                <w:szCs w:val="20"/>
              </w:rPr>
              <w:t>Ocurre cuando se presentan retrasos o incumplimientos en la entrega de los elementos y accesorios requeridos a cargo del contratista con ocasión de la ejecución del contrato.</w:t>
            </w:r>
          </w:p>
        </w:tc>
        <w:tc>
          <w:tcPr>
            <w:tcW w:w="1531" w:type="dxa"/>
            <w:tcBorders>
              <w:top w:val="nil"/>
              <w:left w:val="nil"/>
              <w:bottom w:val="single" w:sz="4" w:space="0" w:color="auto"/>
              <w:right w:val="single" w:sz="4" w:space="0" w:color="auto"/>
            </w:tcBorders>
            <w:shd w:val="clear" w:color="auto" w:fill="FFFFFF" w:themeFill="background1"/>
            <w:hideMark/>
          </w:tcPr>
          <w:p w14:paraId="6FADDBC7" w14:textId="77777777" w:rsidR="00C84B83" w:rsidRPr="00F16838" w:rsidRDefault="00C84B83" w:rsidP="00D517D0">
            <w:pPr>
              <w:rPr>
                <w:rFonts w:ascii="Arial" w:hAnsi="Arial" w:cs="Arial"/>
                <w:color w:val="000000"/>
                <w:sz w:val="20"/>
                <w:szCs w:val="20"/>
              </w:rPr>
            </w:pPr>
          </w:p>
          <w:p w14:paraId="7BD55701" w14:textId="77777777" w:rsidR="00C84B83" w:rsidRPr="00F16838" w:rsidRDefault="00C84B83" w:rsidP="00D517D0">
            <w:pPr>
              <w:ind w:left="143"/>
              <w:jc w:val="center"/>
              <w:rPr>
                <w:rFonts w:ascii="Arial" w:hAnsi="Arial" w:cs="Arial"/>
                <w:color w:val="000000"/>
                <w:sz w:val="20"/>
                <w:szCs w:val="20"/>
              </w:rPr>
            </w:pPr>
            <w:r w:rsidRPr="00F16838">
              <w:rPr>
                <w:rFonts w:ascii="Arial" w:hAnsi="Arial" w:cs="Arial"/>
                <w:color w:val="000000"/>
                <w:sz w:val="20"/>
                <w:szCs w:val="20"/>
              </w:rPr>
              <w:t>Afectación de la ejecución del contrato, satisfacción de la necesidad y posible incumplimiento de las obligaciones y actividades pactadas en el contrato.</w:t>
            </w:r>
          </w:p>
          <w:p w14:paraId="4277A8FD" w14:textId="77777777" w:rsidR="00C84B83" w:rsidRPr="00F16838" w:rsidRDefault="00C84B83" w:rsidP="00D517D0">
            <w:pPr>
              <w:rPr>
                <w:rFonts w:ascii="Arial" w:hAnsi="Arial" w:cs="Arial"/>
                <w:color w:val="000000"/>
                <w:sz w:val="20"/>
                <w:szCs w:val="20"/>
              </w:rPr>
            </w:pPr>
          </w:p>
        </w:tc>
        <w:tc>
          <w:tcPr>
            <w:tcW w:w="1384" w:type="dxa"/>
            <w:tcBorders>
              <w:top w:val="nil"/>
              <w:left w:val="single" w:sz="4" w:space="0" w:color="auto"/>
              <w:bottom w:val="single" w:sz="4" w:space="0" w:color="auto"/>
              <w:right w:val="single" w:sz="8" w:space="0" w:color="000000" w:themeColor="text1"/>
            </w:tcBorders>
            <w:shd w:val="clear" w:color="auto" w:fill="FFFFFF" w:themeFill="background1"/>
            <w:textDirection w:val="btLr"/>
            <w:vAlign w:val="center"/>
            <w:hideMark/>
          </w:tcPr>
          <w:p w14:paraId="039AD3D8" w14:textId="77777777" w:rsidR="00C84B83" w:rsidRPr="00F16838" w:rsidRDefault="00C84B83" w:rsidP="00D517D0">
            <w:pPr>
              <w:ind w:left="143" w:right="113"/>
              <w:jc w:val="center"/>
              <w:rPr>
                <w:rFonts w:ascii="Arial" w:hAnsi="Arial" w:cs="Arial"/>
                <w:color w:val="000000"/>
                <w:sz w:val="20"/>
                <w:szCs w:val="20"/>
              </w:rPr>
            </w:pPr>
            <w:r w:rsidRPr="00F16838">
              <w:rPr>
                <w:rFonts w:ascii="Arial" w:hAnsi="Arial" w:cs="Arial"/>
                <w:color w:val="000000"/>
                <w:sz w:val="20"/>
                <w:szCs w:val="20"/>
              </w:rPr>
              <w:t>Posible</w:t>
            </w:r>
          </w:p>
        </w:tc>
        <w:tc>
          <w:tcPr>
            <w:tcW w:w="382" w:type="dxa"/>
            <w:tcBorders>
              <w:top w:val="nil"/>
              <w:left w:val="nil"/>
              <w:bottom w:val="single" w:sz="4" w:space="0" w:color="auto"/>
              <w:right w:val="single" w:sz="8" w:space="0" w:color="000000" w:themeColor="text1"/>
            </w:tcBorders>
            <w:shd w:val="clear" w:color="auto" w:fill="FFFFFF" w:themeFill="background1"/>
            <w:textDirection w:val="btLr"/>
            <w:vAlign w:val="center"/>
            <w:hideMark/>
          </w:tcPr>
          <w:p w14:paraId="65BDC874" w14:textId="77777777" w:rsidR="00C84B83" w:rsidRPr="00F16838" w:rsidRDefault="00C84B83" w:rsidP="00D517D0">
            <w:pPr>
              <w:ind w:left="143" w:right="113"/>
              <w:jc w:val="center"/>
              <w:rPr>
                <w:rFonts w:ascii="Arial" w:hAnsi="Arial" w:cs="Arial"/>
                <w:color w:val="000000"/>
                <w:sz w:val="20"/>
                <w:szCs w:val="20"/>
              </w:rPr>
            </w:pPr>
            <w:r w:rsidRPr="00F16838">
              <w:rPr>
                <w:rFonts w:ascii="Arial" w:hAnsi="Arial" w:cs="Arial"/>
                <w:color w:val="000000"/>
                <w:sz w:val="20"/>
                <w:szCs w:val="20"/>
              </w:rPr>
              <w:t>Mayor</w:t>
            </w:r>
          </w:p>
        </w:tc>
        <w:tc>
          <w:tcPr>
            <w:tcW w:w="716" w:type="dxa"/>
            <w:tcBorders>
              <w:top w:val="nil"/>
              <w:left w:val="nil"/>
              <w:bottom w:val="single" w:sz="4" w:space="0" w:color="auto"/>
              <w:right w:val="single" w:sz="8" w:space="0" w:color="000000" w:themeColor="text1"/>
            </w:tcBorders>
            <w:shd w:val="clear" w:color="auto" w:fill="FFFFFF" w:themeFill="background1"/>
            <w:textDirection w:val="btLr"/>
            <w:vAlign w:val="center"/>
            <w:hideMark/>
          </w:tcPr>
          <w:p w14:paraId="3CBFF2D1" w14:textId="77777777" w:rsidR="00C84B83" w:rsidRPr="00F16838" w:rsidRDefault="00C84B83" w:rsidP="00D517D0">
            <w:pPr>
              <w:ind w:left="143" w:right="113"/>
              <w:jc w:val="center"/>
              <w:rPr>
                <w:rFonts w:ascii="Arial" w:hAnsi="Arial" w:cs="Arial"/>
                <w:color w:val="000000"/>
                <w:sz w:val="20"/>
                <w:szCs w:val="20"/>
              </w:rPr>
            </w:pPr>
            <w:r w:rsidRPr="00F16838">
              <w:rPr>
                <w:rFonts w:ascii="Arial" w:hAnsi="Arial" w:cs="Arial"/>
                <w:color w:val="000000"/>
                <w:sz w:val="20"/>
                <w:szCs w:val="20"/>
              </w:rPr>
              <w:t>Alta</w:t>
            </w:r>
          </w:p>
        </w:tc>
        <w:tc>
          <w:tcPr>
            <w:tcW w:w="991" w:type="dxa"/>
            <w:tcBorders>
              <w:top w:val="nil"/>
              <w:left w:val="nil"/>
              <w:bottom w:val="single" w:sz="4" w:space="0" w:color="auto"/>
              <w:right w:val="single" w:sz="8" w:space="0" w:color="000000" w:themeColor="text1"/>
            </w:tcBorders>
            <w:shd w:val="clear" w:color="auto" w:fill="FFFFFF" w:themeFill="background1"/>
            <w:textDirection w:val="btLr"/>
            <w:vAlign w:val="center"/>
            <w:hideMark/>
          </w:tcPr>
          <w:p w14:paraId="2AD30C40" w14:textId="77777777" w:rsidR="00C84B83" w:rsidRPr="00F16838" w:rsidRDefault="00C84B83" w:rsidP="00D517D0">
            <w:pPr>
              <w:ind w:left="143" w:right="113"/>
              <w:jc w:val="center"/>
              <w:rPr>
                <w:rFonts w:ascii="Arial" w:hAnsi="Arial" w:cs="Arial"/>
                <w:color w:val="000000"/>
                <w:sz w:val="20"/>
                <w:szCs w:val="20"/>
              </w:rPr>
            </w:pPr>
            <w:r w:rsidRPr="00F16838">
              <w:rPr>
                <w:rFonts w:ascii="Arial" w:hAnsi="Arial" w:cs="Arial"/>
                <w:color w:val="000000"/>
                <w:sz w:val="20"/>
                <w:szCs w:val="20"/>
              </w:rPr>
              <w:t>Alta</w:t>
            </w:r>
          </w:p>
        </w:tc>
        <w:tc>
          <w:tcPr>
            <w:tcW w:w="1135" w:type="dxa"/>
            <w:tcBorders>
              <w:top w:val="nil"/>
              <w:left w:val="nil"/>
              <w:bottom w:val="single" w:sz="4" w:space="0" w:color="auto"/>
              <w:right w:val="single" w:sz="8" w:space="0" w:color="000000" w:themeColor="text1"/>
            </w:tcBorders>
            <w:shd w:val="clear" w:color="auto" w:fill="FFFFFF" w:themeFill="background1"/>
            <w:textDirection w:val="btLr"/>
          </w:tcPr>
          <w:p w14:paraId="7D89C24C" w14:textId="77777777" w:rsidR="00C84B83" w:rsidRPr="00F16838" w:rsidRDefault="00C84B83" w:rsidP="00D517D0">
            <w:pPr>
              <w:ind w:left="143" w:right="113"/>
              <w:jc w:val="center"/>
              <w:rPr>
                <w:rFonts w:ascii="Arial" w:hAnsi="Arial" w:cs="Arial"/>
                <w:color w:val="000000"/>
                <w:sz w:val="20"/>
                <w:szCs w:val="20"/>
              </w:rPr>
            </w:pPr>
            <w:r w:rsidRPr="00F16838">
              <w:rPr>
                <w:rFonts w:ascii="Arial" w:hAnsi="Arial" w:cs="Arial"/>
                <w:color w:val="000000"/>
                <w:sz w:val="20"/>
                <w:szCs w:val="20"/>
              </w:rPr>
              <w:t>Contratista</w:t>
            </w:r>
          </w:p>
        </w:tc>
      </w:tr>
      <w:tr w:rsidR="00C84B83" w:rsidRPr="00F16838" w14:paraId="5376C758" w14:textId="77777777" w:rsidTr="00D517D0">
        <w:trPr>
          <w:cantSplit/>
          <w:trHeight w:val="3361"/>
          <w:jc w:val="center"/>
        </w:trPr>
        <w:tc>
          <w:tcPr>
            <w:tcW w:w="376" w:type="dxa"/>
            <w:tcBorders>
              <w:top w:val="nil"/>
              <w:left w:val="single" w:sz="8" w:space="0" w:color="000000" w:themeColor="text1"/>
              <w:bottom w:val="single" w:sz="4" w:space="0" w:color="auto"/>
              <w:right w:val="single" w:sz="4" w:space="0" w:color="auto"/>
            </w:tcBorders>
            <w:shd w:val="clear" w:color="auto" w:fill="FFFFFF" w:themeFill="background1"/>
            <w:vAlign w:val="center"/>
            <w:hideMark/>
          </w:tcPr>
          <w:p w14:paraId="12FDFED4" w14:textId="77777777" w:rsidR="00C84B83" w:rsidRPr="00F16838" w:rsidRDefault="00C84B83" w:rsidP="00D517D0">
            <w:pPr>
              <w:jc w:val="center"/>
              <w:rPr>
                <w:rFonts w:ascii="Arial" w:hAnsi="Arial" w:cs="Arial"/>
                <w:color w:val="000000"/>
                <w:sz w:val="20"/>
                <w:szCs w:val="20"/>
              </w:rPr>
            </w:pPr>
            <w:r w:rsidRPr="00F16838">
              <w:rPr>
                <w:rFonts w:ascii="Arial" w:hAnsi="Arial" w:cs="Arial"/>
                <w:color w:val="000000"/>
                <w:sz w:val="20"/>
                <w:szCs w:val="20"/>
              </w:rPr>
              <w:lastRenderedPageBreak/>
              <w:t>5</w:t>
            </w:r>
          </w:p>
        </w:tc>
        <w:tc>
          <w:tcPr>
            <w:tcW w:w="382"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hideMark/>
          </w:tcPr>
          <w:p w14:paraId="3525D798" w14:textId="77777777" w:rsidR="00C84B83" w:rsidRPr="00F16838" w:rsidRDefault="00C84B83" w:rsidP="00D517D0">
            <w:pPr>
              <w:ind w:left="113" w:right="113"/>
              <w:jc w:val="center"/>
              <w:rPr>
                <w:rFonts w:ascii="Arial" w:hAnsi="Arial" w:cs="Arial"/>
                <w:color w:val="000000"/>
                <w:sz w:val="20"/>
                <w:szCs w:val="20"/>
              </w:rPr>
            </w:pPr>
            <w:r w:rsidRPr="00F16838">
              <w:rPr>
                <w:rFonts w:ascii="Arial" w:hAnsi="Arial" w:cs="Arial"/>
                <w:color w:val="000000"/>
                <w:sz w:val="20"/>
                <w:szCs w:val="20"/>
              </w:rPr>
              <w:t>General</w:t>
            </w:r>
          </w:p>
        </w:tc>
        <w:tc>
          <w:tcPr>
            <w:tcW w:w="510"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hideMark/>
          </w:tcPr>
          <w:p w14:paraId="07CCAE20" w14:textId="77777777" w:rsidR="00C84B83" w:rsidRPr="00F16838" w:rsidRDefault="00C84B83" w:rsidP="00D517D0">
            <w:pPr>
              <w:ind w:left="113" w:right="113"/>
              <w:jc w:val="center"/>
              <w:rPr>
                <w:rFonts w:ascii="Arial" w:hAnsi="Arial" w:cs="Arial"/>
                <w:color w:val="000000"/>
                <w:sz w:val="20"/>
                <w:szCs w:val="20"/>
              </w:rPr>
            </w:pPr>
            <w:r w:rsidRPr="00F16838">
              <w:rPr>
                <w:rFonts w:ascii="Arial" w:hAnsi="Arial" w:cs="Arial"/>
                <w:color w:val="000000"/>
                <w:sz w:val="20"/>
                <w:szCs w:val="20"/>
              </w:rPr>
              <w:t>Interno</w:t>
            </w:r>
          </w:p>
        </w:tc>
        <w:tc>
          <w:tcPr>
            <w:tcW w:w="510"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hideMark/>
          </w:tcPr>
          <w:p w14:paraId="5240B52D" w14:textId="77777777" w:rsidR="00C84B83" w:rsidRPr="00F16838" w:rsidRDefault="00C84B83" w:rsidP="00D517D0">
            <w:pPr>
              <w:ind w:left="113" w:right="113"/>
              <w:jc w:val="center"/>
              <w:rPr>
                <w:rFonts w:ascii="Arial" w:hAnsi="Arial" w:cs="Arial"/>
                <w:color w:val="000000"/>
                <w:sz w:val="20"/>
                <w:szCs w:val="20"/>
              </w:rPr>
            </w:pPr>
            <w:r w:rsidRPr="00F16838">
              <w:rPr>
                <w:rFonts w:ascii="Arial" w:hAnsi="Arial" w:cs="Arial"/>
                <w:color w:val="000000"/>
                <w:sz w:val="20"/>
                <w:szCs w:val="20"/>
              </w:rPr>
              <w:t>Ejecución</w:t>
            </w:r>
          </w:p>
        </w:tc>
        <w:tc>
          <w:tcPr>
            <w:tcW w:w="510"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hideMark/>
          </w:tcPr>
          <w:p w14:paraId="177357FE" w14:textId="77777777" w:rsidR="00C84B83" w:rsidRPr="00F16838" w:rsidRDefault="00C84B83" w:rsidP="00D517D0">
            <w:pPr>
              <w:ind w:left="113" w:right="113"/>
              <w:jc w:val="center"/>
              <w:rPr>
                <w:rFonts w:ascii="Arial" w:hAnsi="Arial" w:cs="Arial"/>
                <w:color w:val="000000"/>
                <w:sz w:val="20"/>
                <w:szCs w:val="20"/>
              </w:rPr>
            </w:pPr>
            <w:r w:rsidRPr="00F16838">
              <w:rPr>
                <w:rFonts w:ascii="Arial" w:hAnsi="Arial" w:cs="Arial"/>
                <w:color w:val="000000"/>
                <w:sz w:val="20"/>
                <w:szCs w:val="20"/>
              </w:rPr>
              <w:t>Operacional</w:t>
            </w:r>
          </w:p>
        </w:tc>
        <w:tc>
          <w:tcPr>
            <w:tcW w:w="19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F035A2E" w14:textId="77777777" w:rsidR="00C84B83" w:rsidRPr="00F16838" w:rsidRDefault="00C84B83" w:rsidP="00D517D0">
            <w:pPr>
              <w:rPr>
                <w:rFonts w:ascii="Arial" w:hAnsi="Arial" w:cs="Arial"/>
                <w:sz w:val="20"/>
                <w:szCs w:val="20"/>
              </w:rPr>
            </w:pPr>
            <w:r w:rsidRPr="00F16838">
              <w:rPr>
                <w:rFonts w:ascii="Arial" w:hAnsi="Arial" w:cs="Arial"/>
                <w:sz w:val="20"/>
                <w:szCs w:val="20"/>
              </w:rPr>
              <w:t>Ocurre cuando se presentan demoras por parte de la entidad en las aprobaciones previas de los productos y / o informes desarrollados por el contratista.</w:t>
            </w:r>
          </w:p>
        </w:tc>
        <w:tc>
          <w:tcPr>
            <w:tcW w:w="153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EA7654F" w14:textId="77777777" w:rsidR="00C84B83" w:rsidRPr="00F16838" w:rsidRDefault="00C84B83" w:rsidP="00D517D0">
            <w:pPr>
              <w:jc w:val="center"/>
              <w:rPr>
                <w:rFonts w:ascii="Arial" w:hAnsi="Arial" w:cs="Arial"/>
                <w:color w:val="000000"/>
                <w:sz w:val="20"/>
                <w:szCs w:val="20"/>
              </w:rPr>
            </w:pPr>
            <w:r w:rsidRPr="00F16838">
              <w:rPr>
                <w:rFonts w:ascii="Arial" w:hAnsi="Arial" w:cs="Arial"/>
                <w:color w:val="000000"/>
                <w:sz w:val="20"/>
                <w:szCs w:val="20"/>
              </w:rPr>
              <w:t>Afecta el cumplimiento de las obligaciones del contratante a cargo del supervisor del contrato, relacionados con la aprobación de productos o informes y genera retraso en el trámite de los pagos a favor del contratista</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hideMark/>
          </w:tcPr>
          <w:p w14:paraId="76E6764A" w14:textId="77777777" w:rsidR="00C84B83" w:rsidRPr="00F16838" w:rsidRDefault="00C84B83" w:rsidP="00D517D0">
            <w:pPr>
              <w:ind w:left="113" w:right="113"/>
              <w:jc w:val="center"/>
              <w:rPr>
                <w:rFonts w:ascii="Arial" w:hAnsi="Arial" w:cs="Arial"/>
                <w:color w:val="000000"/>
                <w:sz w:val="20"/>
                <w:szCs w:val="20"/>
              </w:rPr>
            </w:pPr>
            <w:r w:rsidRPr="00F16838">
              <w:rPr>
                <w:rFonts w:ascii="Arial" w:hAnsi="Arial" w:cs="Arial"/>
                <w:color w:val="000000"/>
                <w:sz w:val="20"/>
                <w:szCs w:val="20"/>
              </w:rPr>
              <w:t>Posible</w:t>
            </w:r>
          </w:p>
        </w:tc>
        <w:tc>
          <w:tcPr>
            <w:tcW w:w="382"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hideMark/>
          </w:tcPr>
          <w:p w14:paraId="0254F8FC" w14:textId="77777777" w:rsidR="00C84B83" w:rsidRPr="00F16838" w:rsidRDefault="00C84B83" w:rsidP="00D517D0">
            <w:pPr>
              <w:ind w:left="113" w:right="113"/>
              <w:jc w:val="center"/>
              <w:rPr>
                <w:rFonts w:ascii="Arial" w:hAnsi="Arial" w:cs="Arial"/>
                <w:color w:val="000000"/>
                <w:sz w:val="20"/>
                <w:szCs w:val="20"/>
              </w:rPr>
            </w:pPr>
            <w:r w:rsidRPr="00F16838">
              <w:rPr>
                <w:rFonts w:ascii="Arial" w:hAnsi="Arial" w:cs="Arial"/>
                <w:color w:val="000000"/>
                <w:sz w:val="20"/>
                <w:szCs w:val="20"/>
              </w:rPr>
              <w:t>Mayor</w:t>
            </w:r>
          </w:p>
        </w:tc>
        <w:tc>
          <w:tcPr>
            <w:tcW w:w="716"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hideMark/>
          </w:tcPr>
          <w:p w14:paraId="10E09804" w14:textId="77777777" w:rsidR="00C84B83" w:rsidRPr="00F16838" w:rsidRDefault="00C84B83" w:rsidP="00D517D0">
            <w:pPr>
              <w:ind w:left="113" w:right="113"/>
              <w:jc w:val="center"/>
              <w:rPr>
                <w:rFonts w:ascii="Arial" w:hAnsi="Arial" w:cs="Arial"/>
                <w:color w:val="000000"/>
                <w:sz w:val="20"/>
                <w:szCs w:val="20"/>
              </w:rPr>
            </w:pPr>
            <w:r w:rsidRPr="00F16838">
              <w:rPr>
                <w:rFonts w:ascii="Arial" w:hAnsi="Arial" w:cs="Arial"/>
                <w:color w:val="000000"/>
                <w:sz w:val="20"/>
                <w:szCs w:val="20"/>
              </w:rPr>
              <w:t xml:space="preserve">Alto </w:t>
            </w:r>
          </w:p>
        </w:tc>
        <w:tc>
          <w:tcPr>
            <w:tcW w:w="991"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hideMark/>
          </w:tcPr>
          <w:p w14:paraId="13349B56" w14:textId="77777777" w:rsidR="00C84B83" w:rsidRPr="00F16838" w:rsidRDefault="00C84B83" w:rsidP="00D517D0">
            <w:pPr>
              <w:ind w:left="113" w:right="113"/>
              <w:jc w:val="center"/>
              <w:rPr>
                <w:rFonts w:ascii="Arial" w:hAnsi="Arial" w:cs="Arial"/>
                <w:color w:val="000000"/>
                <w:sz w:val="20"/>
                <w:szCs w:val="20"/>
              </w:rPr>
            </w:pPr>
            <w:r w:rsidRPr="00F16838">
              <w:rPr>
                <w:rFonts w:ascii="Arial" w:hAnsi="Arial" w:cs="Arial"/>
                <w:color w:val="000000"/>
                <w:sz w:val="20"/>
                <w:szCs w:val="20"/>
              </w:rPr>
              <w:t>Alto</w:t>
            </w:r>
          </w:p>
        </w:tc>
        <w:tc>
          <w:tcPr>
            <w:tcW w:w="1135"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64380077" w14:textId="77777777" w:rsidR="00C84B83" w:rsidRPr="00F16838" w:rsidRDefault="00C84B83" w:rsidP="00D517D0">
            <w:pPr>
              <w:ind w:left="113" w:right="113"/>
              <w:jc w:val="center"/>
              <w:rPr>
                <w:rFonts w:ascii="Arial" w:hAnsi="Arial" w:cs="Arial"/>
                <w:color w:val="000000"/>
                <w:sz w:val="20"/>
                <w:szCs w:val="20"/>
              </w:rPr>
            </w:pPr>
            <w:r w:rsidRPr="00F16838">
              <w:rPr>
                <w:rFonts w:ascii="Arial" w:hAnsi="Arial" w:cs="Arial"/>
                <w:color w:val="000000"/>
                <w:sz w:val="20"/>
                <w:szCs w:val="20"/>
              </w:rPr>
              <w:t>Gobernación de Caldas</w:t>
            </w:r>
          </w:p>
        </w:tc>
      </w:tr>
      <w:tr w:rsidR="00C84B83" w:rsidRPr="00F16838" w14:paraId="2BB1EECB" w14:textId="77777777" w:rsidTr="00D517D0">
        <w:trPr>
          <w:cantSplit/>
          <w:trHeight w:val="1402"/>
          <w:jc w:val="center"/>
        </w:trPr>
        <w:tc>
          <w:tcPr>
            <w:tcW w:w="3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CA6D50" w14:textId="77777777" w:rsidR="00C84B83" w:rsidRPr="00F16838" w:rsidRDefault="00C84B83" w:rsidP="00D517D0">
            <w:pPr>
              <w:jc w:val="center"/>
              <w:rPr>
                <w:rFonts w:ascii="Arial" w:hAnsi="Arial" w:cs="Arial"/>
                <w:color w:val="000000"/>
                <w:sz w:val="20"/>
                <w:szCs w:val="20"/>
              </w:rPr>
            </w:pPr>
            <w:r w:rsidRPr="00F16838">
              <w:rPr>
                <w:rFonts w:ascii="Arial" w:hAnsi="Arial" w:cs="Arial"/>
                <w:color w:val="000000"/>
                <w:sz w:val="20"/>
                <w:szCs w:val="20"/>
              </w:rPr>
              <w:t>6</w:t>
            </w:r>
          </w:p>
        </w:tc>
        <w:tc>
          <w:tcPr>
            <w:tcW w:w="382"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06D05096" w14:textId="77777777" w:rsidR="00C84B83" w:rsidRPr="00F16838" w:rsidRDefault="00C84B83" w:rsidP="00D517D0">
            <w:pPr>
              <w:ind w:left="113" w:right="113"/>
              <w:jc w:val="center"/>
              <w:rPr>
                <w:rFonts w:ascii="Arial" w:hAnsi="Arial" w:cs="Arial"/>
                <w:color w:val="000000"/>
                <w:sz w:val="20"/>
                <w:szCs w:val="20"/>
              </w:rPr>
            </w:pPr>
            <w:r w:rsidRPr="00F16838">
              <w:rPr>
                <w:rFonts w:ascii="Arial" w:hAnsi="Arial" w:cs="Arial"/>
                <w:sz w:val="20"/>
                <w:szCs w:val="20"/>
                <w:lang w:eastAsia="es-CO"/>
              </w:rPr>
              <w:t>General</w:t>
            </w:r>
          </w:p>
        </w:tc>
        <w:tc>
          <w:tcPr>
            <w:tcW w:w="510"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00B038A7" w14:textId="77777777" w:rsidR="00C84B83" w:rsidRPr="00F16838" w:rsidRDefault="00C84B83" w:rsidP="00D517D0">
            <w:pPr>
              <w:ind w:left="113" w:right="113"/>
              <w:jc w:val="center"/>
              <w:rPr>
                <w:rFonts w:ascii="Arial" w:hAnsi="Arial" w:cs="Arial"/>
                <w:color w:val="000000"/>
                <w:sz w:val="20"/>
                <w:szCs w:val="20"/>
              </w:rPr>
            </w:pPr>
            <w:r w:rsidRPr="00F16838">
              <w:rPr>
                <w:rFonts w:ascii="Arial" w:hAnsi="Arial" w:cs="Arial"/>
                <w:sz w:val="20"/>
                <w:szCs w:val="20"/>
                <w:lang w:eastAsia="es-CO"/>
              </w:rPr>
              <w:t>Externo</w:t>
            </w:r>
          </w:p>
        </w:tc>
        <w:tc>
          <w:tcPr>
            <w:tcW w:w="510"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037A0DF4" w14:textId="77777777" w:rsidR="00C84B83" w:rsidRPr="00F16838" w:rsidRDefault="00C84B83" w:rsidP="00D517D0">
            <w:pPr>
              <w:ind w:left="113" w:right="113"/>
              <w:jc w:val="center"/>
              <w:rPr>
                <w:rFonts w:ascii="Arial" w:hAnsi="Arial" w:cs="Arial"/>
                <w:color w:val="000000"/>
                <w:sz w:val="20"/>
                <w:szCs w:val="20"/>
              </w:rPr>
            </w:pPr>
            <w:r w:rsidRPr="00F16838">
              <w:rPr>
                <w:rFonts w:ascii="Arial" w:hAnsi="Arial" w:cs="Arial"/>
                <w:sz w:val="20"/>
                <w:szCs w:val="20"/>
                <w:lang w:eastAsia="es-CO"/>
              </w:rPr>
              <w:t>Ejecución</w:t>
            </w:r>
          </w:p>
        </w:tc>
        <w:tc>
          <w:tcPr>
            <w:tcW w:w="510"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7C75EE5A" w14:textId="77777777" w:rsidR="00C84B83" w:rsidRPr="00F16838" w:rsidRDefault="00C84B83" w:rsidP="00D517D0">
            <w:pPr>
              <w:ind w:left="113" w:right="113"/>
              <w:jc w:val="center"/>
              <w:rPr>
                <w:rFonts w:ascii="Arial" w:hAnsi="Arial" w:cs="Arial"/>
                <w:color w:val="000000"/>
                <w:sz w:val="20"/>
                <w:szCs w:val="20"/>
              </w:rPr>
            </w:pPr>
            <w:r w:rsidRPr="00F16838">
              <w:rPr>
                <w:rFonts w:ascii="Arial" w:hAnsi="Arial" w:cs="Arial"/>
                <w:sz w:val="20"/>
                <w:szCs w:val="20"/>
                <w:lang w:eastAsia="es-CO"/>
              </w:rPr>
              <w:t>Financiero</w:t>
            </w:r>
          </w:p>
        </w:tc>
        <w:tc>
          <w:tcPr>
            <w:tcW w:w="19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45FE8B" w14:textId="77777777" w:rsidR="00C84B83" w:rsidRPr="00F16838" w:rsidRDefault="00C84B83" w:rsidP="00D517D0">
            <w:pPr>
              <w:rPr>
                <w:rFonts w:ascii="Arial" w:hAnsi="Arial" w:cs="Arial"/>
                <w:sz w:val="20"/>
                <w:szCs w:val="20"/>
              </w:rPr>
            </w:pPr>
            <w:r w:rsidRPr="00F16838">
              <w:rPr>
                <w:rFonts w:ascii="Arial" w:eastAsia="Quattrocento Sans" w:hAnsi="Arial" w:cs="Arial"/>
                <w:color w:val="000000"/>
                <w:sz w:val="20"/>
                <w:szCs w:val="20"/>
              </w:rPr>
              <w:t>Se presenta por la situación de cualquier emergencia sanitaria que ocasiona dificultades de tipo económico y social, las cuales inciden en la normal ejecución del contrato.</w:t>
            </w:r>
          </w:p>
        </w:tc>
        <w:tc>
          <w:tcPr>
            <w:tcW w:w="1531" w:type="dxa"/>
            <w:tcBorders>
              <w:top w:val="single" w:sz="4" w:space="0" w:color="auto"/>
              <w:left w:val="single" w:sz="4" w:space="0" w:color="auto"/>
              <w:bottom w:val="single" w:sz="4" w:space="0" w:color="auto"/>
              <w:right w:val="single" w:sz="4" w:space="0" w:color="auto"/>
            </w:tcBorders>
            <w:shd w:val="clear" w:color="auto" w:fill="FFFFFF" w:themeFill="background1"/>
          </w:tcPr>
          <w:p w14:paraId="3F430139" w14:textId="77777777" w:rsidR="00C84B83" w:rsidRPr="00F16838" w:rsidRDefault="00C84B83" w:rsidP="00D517D0">
            <w:pPr>
              <w:rPr>
                <w:rFonts w:ascii="Arial" w:eastAsia="Quattrocento Sans" w:hAnsi="Arial" w:cs="Arial"/>
                <w:color w:val="000000"/>
                <w:sz w:val="20"/>
                <w:szCs w:val="20"/>
              </w:rPr>
            </w:pPr>
          </w:p>
          <w:p w14:paraId="0892C2AC" w14:textId="77777777" w:rsidR="00C84B83" w:rsidRPr="00F16838" w:rsidRDefault="00C84B83" w:rsidP="00D517D0">
            <w:pPr>
              <w:jc w:val="center"/>
              <w:rPr>
                <w:rFonts w:ascii="Arial" w:hAnsi="Arial" w:cs="Arial"/>
                <w:color w:val="000000"/>
                <w:sz w:val="20"/>
                <w:szCs w:val="20"/>
              </w:rPr>
            </w:pPr>
            <w:r w:rsidRPr="00F16838">
              <w:rPr>
                <w:rFonts w:ascii="Arial" w:eastAsia="Quattrocento Sans" w:hAnsi="Arial" w:cs="Arial"/>
                <w:color w:val="000000"/>
                <w:sz w:val="20"/>
                <w:szCs w:val="20"/>
              </w:rPr>
              <w:t>Dificultades para el desarrollo y ejecución del contrato.</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01430798" w14:textId="77777777" w:rsidR="00C84B83" w:rsidRPr="00F16838" w:rsidRDefault="00C84B83" w:rsidP="00D517D0">
            <w:pPr>
              <w:ind w:left="113" w:right="113"/>
              <w:jc w:val="center"/>
              <w:rPr>
                <w:rFonts w:ascii="Arial" w:hAnsi="Arial" w:cs="Arial"/>
                <w:color w:val="000000"/>
                <w:sz w:val="20"/>
                <w:szCs w:val="20"/>
              </w:rPr>
            </w:pPr>
            <w:r w:rsidRPr="00F16838">
              <w:rPr>
                <w:rFonts w:ascii="Arial" w:hAnsi="Arial" w:cs="Arial"/>
                <w:color w:val="000000"/>
                <w:sz w:val="20"/>
                <w:szCs w:val="20"/>
              </w:rPr>
              <w:t>Posible</w:t>
            </w:r>
          </w:p>
        </w:tc>
        <w:tc>
          <w:tcPr>
            <w:tcW w:w="382"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03871429" w14:textId="77777777" w:rsidR="00C84B83" w:rsidRPr="00F16838" w:rsidRDefault="00C84B83" w:rsidP="00D517D0">
            <w:pPr>
              <w:ind w:left="113" w:right="113"/>
              <w:jc w:val="center"/>
              <w:rPr>
                <w:rFonts w:ascii="Arial" w:hAnsi="Arial" w:cs="Arial"/>
                <w:color w:val="000000"/>
                <w:sz w:val="20"/>
                <w:szCs w:val="20"/>
              </w:rPr>
            </w:pPr>
            <w:r w:rsidRPr="00F16838">
              <w:rPr>
                <w:rFonts w:ascii="Arial" w:hAnsi="Arial" w:cs="Arial"/>
                <w:color w:val="000000"/>
                <w:sz w:val="20"/>
                <w:szCs w:val="20"/>
              </w:rPr>
              <w:t>Mayor</w:t>
            </w:r>
          </w:p>
        </w:tc>
        <w:tc>
          <w:tcPr>
            <w:tcW w:w="716"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701D1660" w14:textId="77777777" w:rsidR="00C84B83" w:rsidRPr="00F16838" w:rsidRDefault="00C84B83" w:rsidP="00D517D0">
            <w:pPr>
              <w:ind w:left="113" w:right="113"/>
              <w:jc w:val="center"/>
              <w:rPr>
                <w:rFonts w:ascii="Arial" w:hAnsi="Arial" w:cs="Arial"/>
                <w:color w:val="000000"/>
                <w:sz w:val="20"/>
                <w:szCs w:val="20"/>
              </w:rPr>
            </w:pPr>
            <w:r w:rsidRPr="00F16838">
              <w:rPr>
                <w:rFonts w:ascii="Arial" w:hAnsi="Arial" w:cs="Arial"/>
                <w:color w:val="000000"/>
                <w:sz w:val="20"/>
                <w:szCs w:val="20"/>
              </w:rPr>
              <w:t xml:space="preserve">Alto </w:t>
            </w:r>
          </w:p>
        </w:tc>
        <w:tc>
          <w:tcPr>
            <w:tcW w:w="991"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26F05007" w14:textId="77777777" w:rsidR="00C84B83" w:rsidRPr="00F16838" w:rsidRDefault="00C84B83" w:rsidP="00D517D0">
            <w:pPr>
              <w:ind w:left="113" w:right="113"/>
              <w:jc w:val="center"/>
              <w:rPr>
                <w:rFonts w:ascii="Arial" w:hAnsi="Arial" w:cs="Arial"/>
                <w:color w:val="000000"/>
                <w:sz w:val="20"/>
                <w:szCs w:val="20"/>
              </w:rPr>
            </w:pPr>
            <w:r w:rsidRPr="00F16838">
              <w:rPr>
                <w:rFonts w:ascii="Arial" w:hAnsi="Arial" w:cs="Arial"/>
                <w:color w:val="000000"/>
                <w:sz w:val="20"/>
                <w:szCs w:val="20"/>
              </w:rPr>
              <w:t>Alto</w:t>
            </w:r>
          </w:p>
        </w:tc>
        <w:tc>
          <w:tcPr>
            <w:tcW w:w="1135"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6C3AED63" w14:textId="77777777" w:rsidR="00C84B83" w:rsidRPr="00F16838" w:rsidRDefault="00C84B83" w:rsidP="00D517D0">
            <w:pPr>
              <w:ind w:left="113" w:right="113"/>
              <w:jc w:val="center"/>
              <w:rPr>
                <w:rFonts w:ascii="Arial" w:hAnsi="Arial" w:cs="Arial"/>
                <w:color w:val="000000"/>
                <w:sz w:val="20"/>
                <w:szCs w:val="20"/>
              </w:rPr>
            </w:pPr>
            <w:r w:rsidRPr="00F16838">
              <w:rPr>
                <w:rFonts w:ascii="Arial" w:hAnsi="Arial" w:cs="Arial"/>
                <w:color w:val="000000"/>
                <w:sz w:val="20"/>
                <w:szCs w:val="20"/>
              </w:rPr>
              <w:t>Gobernación de Caldas</w:t>
            </w:r>
          </w:p>
        </w:tc>
      </w:tr>
    </w:tbl>
    <w:p w14:paraId="175010EB" w14:textId="77777777" w:rsidR="00D91F90" w:rsidRPr="00FF5BE9" w:rsidRDefault="00D91F90" w:rsidP="00D91F90">
      <w:pPr>
        <w:spacing w:after="100" w:afterAutospacing="1"/>
        <w:rPr>
          <w:rFonts w:ascii="Arial" w:eastAsia="SimSun" w:hAnsi="Arial" w:cs="Arial"/>
          <w:kern w:val="3"/>
          <w:sz w:val="20"/>
          <w:szCs w:val="20"/>
          <w:lang w:eastAsia="zh-CN" w:bidi="hi-IN"/>
        </w:rPr>
      </w:pPr>
      <w:bookmarkStart w:id="0" w:name="_GoBack"/>
      <w:bookmarkEnd w:id="0"/>
    </w:p>
    <w:p w14:paraId="74770F23" w14:textId="77777777" w:rsidR="00815604" w:rsidRPr="00FF5BE9" w:rsidRDefault="00815604" w:rsidP="001E33E1">
      <w:pPr>
        <w:rPr>
          <w:rFonts w:ascii="Arial" w:eastAsia="SimSun" w:hAnsi="Arial" w:cs="Arial"/>
          <w:kern w:val="3"/>
          <w:sz w:val="20"/>
          <w:szCs w:val="20"/>
          <w:lang w:eastAsia="zh-CN" w:bidi="hi-IN"/>
        </w:rPr>
      </w:pPr>
    </w:p>
    <w:p w14:paraId="168C9C57" w14:textId="77777777" w:rsidR="00D70D7B" w:rsidRPr="00FF5BE9" w:rsidRDefault="00D70D7B" w:rsidP="00D70D7B">
      <w:pPr>
        <w:spacing w:after="100" w:afterAutospacing="1"/>
        <w:rPr>
          <w:rFonts w:ascii="Arial" w:eastAsia="SimSun" w:hAnsi="Arial" w:cs="Arial"/>
          <w:b/>
          <w:kern w:val="3"/>
          <w:sz w:val="20"/>
          <w:szCs w:val="20"/>
          <w:lang w:eastAsia="zh-CN" w:bidi="hi-IN"/>
        </w:rPr>
      </w:pPr>
    </w:p>
    <w:sectPr w:rsidR="00D70D7B" w:rsidRPr="00FF5BE9" w:rsidSect="00363013">
      <w:headerReference w:type="default" r:id="rId11"/>
      <w:footerReference w:type="default" r:id="rId12"/>
      <w:pgSz w:w="12240" w:h="15840" w:code="1"/>
      <w:pgMar w:top="720" w:right="720" w:bottom="720" w:left="720" w:header="720" w:footer="720"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BAF723" w14:textId="77777777" w:rsidR="003F3C44" w:rsidRDefault="003F3C44" w:rsidP="00091875">
      <w:pPr>
        <w:spacing w:line="240" w:lineRule="auto"/>
      </w:pPr>
      <w:r>
        <w:separator/>
      </w:r>
    </w:p>
  </w:endnote>
  <w:endnote w:type="continuationSeparator" w:id="0">
    <w:p w14:paraId="683BBC01" w14:textId="77777777" w:rsidR="003F3C44" w:rsidRDefault="003F3C44" w:rsidP="000918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Quattrocento Sans">
    <w:charset w:val="00"/>
    <w:family w:val="swiss"/>
    <w:pitch w:val="variable"/>
    <w:sig w:usb0="800000BF" w:usb1="4000005B"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ED77E0" w14:textId="7640C0E6" w:rsidR="00091875" w:rsidRDefault="00091875" w:rsidP="001E33E1">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D1D48D" w14:textId="77777777" w:rsidR="003F3C44" w:rsidRDefault="003F3C44" w:rsidP="00091875">
      <w:pPr>
        <w:spacing w:line="240" w:lineRule="auto"/>
      </w:pPr>
      <w:r>
        <w:separator/>
      </w:r>
    </w:p>
  </w:footnote>
  <w:footnote w:type="continuationSeparator" w:id="0">
    <w:p w14:paraId="6A4958E0" w14:textId="77777777" w:rsidR="003F3C44" w:rsidRDefault="003F3C44" w:rsidP="0009187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63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4"/>
      <w:gridCol w:w="4536"/>
      <w:gridCol w:w="3402"/>
    </w:tblGrid>
    <w:tr w:rsidR="00383DF9" w:rsidRPr="00417320" w14:paraId="4F177083" w14:textId="77777777" w:rsidTr="001B1E73">
      <w:trPr>
        <w:trHeight w:val="675"/>
      </w:trPr>
      <w:tc>
        <w:tcPr>
          <w:tcW w:w="269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4709EE39" w14:textId="77777777" w:rsidR="00383DF9" w:rsidRPr="00417320" w:rsidRDefault="00383DF9" w:rsidP="00383DF9">
          <w:pPr>
            <w:spacing w:after="160" w:line="259" w:lineRule="auto"/>
            <w:jc w:val="center"/>
            <w:rPr>
              <w:rFonts w:cs="Arial"/>
              <w:sz w:val="20"/>
              <w:lang w:val="es-MX" w:eastAsia="es-CO"/>
            </w:rPr>
          </w:pPr>
          <w:r w:rsidRPr="00417320">
            <w:rPr>
              <w:rFonts w:ascii="Calibri" w:hAnsi="Calibri"/>
              <w:noProof/>
              <w:sz w:val="20"/>
              <w:lang w:eastAsia="es-CO"/>
            </w:rPr>
            <w:drawing>
              <wp:anchor distT="0" distB="0" distL="114300" distR="114300" simplePos="0" relativeHeight="251659264" behindDoc="0" locked="0" layoutInCell="1" allowOverlap="1" wp14:anchorId="45A8C0CC" wp14:editId="75F93649">
                <wp:simplePos x="0" y="0"/>
                <wp:positionH relativeFrom="column">
                  <wp:posOffset>-10160</wp:posOffset>
                </wp:positionH>
                <wp:positionV relativeFrom="paragraph">
                  <wp:posOffset>19050</wp:posOffset>
                </wp:positionV>
                <wp:extent cx="1550670" cy="647700"/>
                <wp:effectExtent l="0" t="0" r="0"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7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0670" cy="64770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304D7FF" w14:textId="33DBB989" w:rsidR="00383DF9" w:rsidRPr="00417320" w:rsidRDefault="00383DF9" w:rsidP="00383DF9">
          <w:pPr>
            <w:spacing w:after="120"/>
            <w:jc w:val="center"/>
            <w:rPr>
              <w:rFonts w:ascii="Arial" w:hAnsi="Arial" w:cs="Arial"/>
              <w:b/>
              <w:color w:val="000000" w:themeColor="text1"/>
              <w:sz w:val="20"/>
              <w:szCs w:val="20"/>
            </w:rPr>
          </w:pPr>
          <w:r w:rsidRPr="0090542B">
            <w:rPr>
              <w:rFonts w:ascii="Arial" w:hAnsi="Arial" w:cs="Arial"/>
              <w:b/>
              <w:color w:val="000000" w:themeColor="text1"/>
              <w:sz w:val="20"/>
              <w:szCs w:val="20"/>
            </w:rPr>
            <w:t xml:space="preserve">MATRIZ </w:t>
          </w:r>
          <w:r w:rsidR="00AE116C">
            <w:rPr>
              <w:rFonts w:ascii="Arial" w:hAnsi="Arial" w:cs="Arial"/>
              <w:b/>
              <w:color w:val="000000" w:themeColor="text1"/>
              <w:sz w:val="20"/>
              <w:szCs w:val="20"/>
            </w:rPr>
            <w:t>1</w:t>
          </w:r>
          <w:r w:rsidR="00C4278E">
            <w:rPr>
              <w:rFonts w:ascii="Arial" w:hAnsi="Arial" w:cs="Arial"/>
              <w:b/>
              <w:color w:val="000000" w:themeColor="text1"/>
              <w:sz w:val="20"/>
              <w:szCs w:val="20"/>
            </w:rPr>
            <w:t xml:space="preserve"> - </w:t>
          </w:r>
          <w:r>
            <w:rPr>
              <w:rFonts w:ascii="Arial" w:hAnsi="Arial" w:cs="Arial"/>
              <w:b/>
              <w:color w:val="000000" w:themeColor="text1"/>
              <w:sz w:val="20"/>
              <w:szCs w:val="20"/>
            </w:rPr>
            <w:t>DE</w:t>
          </w:r>
          <w:r w:rsidRPr="0090542B">
            <w:rPr>
              <w:rFonts w:ascii="Arial" w:hAnsi="Arial" w:cs="Arial"/>
              <w:b/>
              <w:color w:val="000000" w:themeColor="text1"/>
              <w:sz w:val="20"/>
              <w:szCs w:val="20"/>
            </w:rPr>
            <w:t xml:space="preserve"> RIESGOS</w:t>
          </w:r>
          <w:r>
            <w:rPr>
              <w:rFonts w:ascii="Arial" w:hAnsi="Arial" w:cs="Arial"/>
              <w:b/>
              <w:color w:val="000000" w:themeColor="text1"/>
              <w:sz w:val="20"/>
              <w:szCs w:val="20"/>
            </w:rPr>
            <w:t xml:space="preserve"> MÍNIMA CUANTÍA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BDF42EE" w14:textId="6C1888A1" w:rsidR="00383DF9" w:rsidRPr="00417320" w:rsidRDefault="00383DF9" w:rsidP="00961929">
          <w:pPr>
            <w:spacing w:after="160" w:line="259" w:lineRule="auto"/>
            <w:jc w:val="left"/>
            <w:rPr>
              <w:rFonts w:ascii="Arial" w:hAnsi="Arial" w:cs="Arial"/>
              <w:lang w:eastAsia="es-CO"/>
            </w:rPr>
          </w:pPr>
          <w:r w:rsidRPr="00417320">
            <w:rPr>
              <w:rFonts w:ascii="Arial" w:hAnsi="Arial" w:cs="Arial"/>
              <w:b/>
              <w:bCs/>
              <w:lang w:eastAsia="es-CO"/>
            </w:rPr>
            <w:t>Código</w:t>
          </w:r>
          <w:r w:rsidRPr="00417320">
            <w:rPr>
              <w:rFonts w:ascii="Arial" w:hAnsi="Arial" w:cs="Arial"/>
              <w:lang w:eastAsia="es-CO"/>
            </w:rPr>
            <w:t xml:space="preserve">: </w:t>
          </w:r>
          <w:r w:rsidRPr="00383DF9">
            <w:rPr>
              <w:rFonts w:ascii="Arial" w:hAnsi="Arial" w:cs="Arial"/>
              <w:lang w:eastAsia="es-CO"/>
            </w:rPr>
            <w:t>MV-CA-</w:t>
          </w:r>
          <w:r w:rsidR="00EC57ED">
            <w:rPr>
              <w:rFonts w:ascii="Arial" w:hAnsi="Arial" w:cs="Arial"/>
              <w:lang w:eastAsia="es-CO"/>
            </w:rPr>
            <w:t>074</w:t>
          </w:r>
        </w:p>
      </w:tc>
    </w:tr>
    <w:tr w:rsidR="00383DF9" w:rsidRPr="00417320" w14:paraId="0AD89AAB" w14:textId="77777777" w:rsidTr="001B1E73">
      <w:trPr>
        <w:trHeight w:val="345"/>
      </w:trPr>
      <w:tc>
        <w:tcPr>
          <w:tcW w:w="269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1443971" w14:textId="77777777" w:rsidR="00383DF9" w:rsidRPr="00417320" w:rsidRDefault="00383DF9" w:rsidP="00383DF9">
          <w:pPr>
            <w:spacing w:after="160" w:line="259" w:lineRule="auto"/>
            <w:rPr>
              <w:rFonts w:cs="Arial"/>
              <w:lang w:val="es-MX" w:eastAsia="es-MX"/>
            </w:rPr>
          </w:pPr>
        </w:p>
      </w:tc>
      <w:tc>
        <w:tcPr>
          <w:tcW w:w="453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15C7473" w14:textId="77777777" w:rsidR="00383DF9" w:rsidRPr="00417320" w:rsidRDefault="00383DF9" w:rsidP="00383DF9">
          <w:pPr>
            <w:spacing w:after="160" w:line="259" w:lineRule="auto"/>
            <w:rPr>
              <w:rFonts w:cs="Arial"/>
              <w:b/>
              <w:bCs/>
              <w:lang w:val="es-MX" w:eastAsia="es-MX"/>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2EC35CC" w14:textId="77777777" w:rsidR="00383DF9" w:rsidRPr="00417320" w:rsidRDefault="00383DF9" w:rsidP="00383DF9">
          <w:pPr>
            <w:spacing w:after="160" w:line="259" w:lineRule="auto"/>
            <w:jc w:val="left"/>
            <w:rPr>
              <w:rFonts w:ascii="Arial" w:hAnsi="Arial" w:cs="Arial"/>
              <w:lang w:eastAsia="es-CO"/>
            </w:rPr>
          </w:pPr>
          <w:r w:rsidRPr="00417320">
            <w:rPr>
              <w:rFonts w:ascii="Arial" w:hAnsi="Arial" w:cs="Arial"/>
              <w:b/>
              <w:bCs/>
              <w:lang w:eastAsia="es-CO"/>
            </w:rPr>
            <w:t>Versión</w:t>
          </w:r>
          <w:r w:rsidRPr="00417320">
            <w:rPr>
              <w:rFonts w:ascii="Arial" w:hAnsi="Arial" w:cs="Arial"/>
              <w:lang w:eastAsia="es-CO"/>
            </w:rPr>
            <w:t>: 1.0</w:t>
          </w:r>
        </w:p>
      </w:tc>
    </w:tr>
    <w:tr w:rsidR="00383DF9" w:rsidRPr="00417320" w14:paraId="3762000D" w14:textId="77777777" w:rsidTr="001B1E73">
      <w:trPr>
        <w:trHeight w:val="424"/>
      </w:trPr>
      <w:tc>
        <w:tcPr>
          <w:tcW w:w="269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2B25781" w14:textId="77777777" w:rsidR="00383DF9" w:rsidRPr="00417320" w:rsidRDefault="00383DF9" w:rsidP="00383DF9">
          <w:pPr>
            <w:spacing w:after="160" w:line="259" w:lineRule="auto"/>
            <w:rPr>
              <w:rFonts w:cs="Arial"/>
              <w:lang w:val="es-MX" w:eastAsia="es-MX"/>
            </w:rPr>
          </w:pPr>
        </w:p>
      </w:tc>
      <w:tc>
        <w:tcPr>
          <w:tcW w:w="453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ED3D157" w14:textId="77777777" w:rsidR="00383DF9" w:rsidRPr="00417320" w:rsidRDefault="00383DF9" w:rsidP="00383DF9">
          <w:pPr>
            <w:spacing w:after="160" w:line="259" w:lineRule="auto"/>
            <w:rPr>
              <w:rFonts w:cs="Arial"/>
              <w:b/>
              <w:bCs/>
              <w:lang w:val="es-MX" w:eastAsia="es-MX"/>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F1302E0" w14:textId="77777777" w:rsidR="00383DF9" w:rsidRPr="00417320" w:rsidRDefault="00383DF9" w:rsidP="00383DF9">
          <w:pPr>
            <w:spacing w:after="160" w:line="259" w:lineRule="auto"/>
            <w:jc w:val="left"/>
            <w:rPr>
              <w:rFonts w:ascii="Arial" w:hAnsi="Arial" w:cs="Arial"/>
              <w:lang w:eastAsia="es-CO"/>
            </w:rPr>
          </w:pPr>
          <w:r w:rsidRPr="00417320">
            <w:rPr>
              <w:rFonts w:ascii="Arial" w:hAnsi="Arial" w:cs="Arial"/>
              <w:b/>
              <w:bCs/>
              <w:lang w:eastAsia="es-CO"/>
            </w:rPr>
            <w:t>Fecha de Creación</w:t>
          </w:r>
          <w:r w:rsidRPr="00417320">
            <w:rPr>
              <w:rFonts w:ascii="Arial" w:hAnsi="Arial" w:cs="Arial"/>
              <w:lang w:eastAsia="es-CO"/>
            </w:rPr>
            <w:t>: 21/12/2022</w:t>
          </w:r>
        </w:p>
      </w:tc>
    </w:tr>
  </w:tbl>
  <w:p w14:paraId="7C93ABA3" w14:textId="77777777" w:rsidR="00383DF9" w:rsidRDefault="00383DF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6"/>
  </w:num>
  <w:num w:numId="2">
    <w:abstractNumId w:val="6"/>
  </w:num>
  <w:num w:numId="3">
    <w:abstractNumId w:val="6"/>
  </w:num>
  <w:num w:numId="4">
    <w:abstractNumId w:val="6"/>
  </w:num>
  <w:num w:numId="5">
    <w:abstractNumId w:val="6"/>
  </w:num>
  <w:num w:numId="6">
    <w:abstractNumId w:val="6"/>
  </w:num>
  <w:num w:numId="7">
    <w:abstractNumId w:val="6"/>
  </w:num>
  <w:num w:numId="8">
    <w:abstractNumId w:val="6"/>
  </w:num>
  <w:num w:numId="9">
    <w:abstractNumId w:val="6"/>
  </w:num>
  <w:num w:numId="10">
    <w:abstractNumId w:val="3"/>
  </w:num>
  <w:num w:numId="11">
    <w:abstractNumId w:val="1"/>
  </w:num>
  <w:num w:numId="12">
    <w:abstractNumId w:val="21"/>
  </w:num>
  <w:num w:numId="13">
    <w:abstractNumId w:val="29"/>
  </w:num>
  <w:num w:numId="14">
    <w:abstractNumId w:val="14"/>
  </w:num>
  <w:num w:numId="15">
    <w:abstractNumId w:val="16"/>
  </w:num>
  <w:num w:numId="16">
    <w:abstractNumId w:val="0"/>
  </w:num>
  <w:num w:numId="17">
    <w:abstractNumId w:val="2"/>
  </w:num>
  <w:num w:numId="18">
    <w:abstractNumId w:val="9"/>
  </w:num>
  <w:num w:numId="19">
    <w:abstractNumId w:val="4"/>
  </w:num>
  <w:num w:numId="20">
    <w:abstractNumId w:val="18"/>
  </w:num>
  <w:num w:numId="21">
    <w:abstractNumId w:val="7"/>
  </w:num>
  <w:num w:numId="22">
    <w:abstractNumId w:val="27"/>
  </w:num>
  <w:num w:numId="23">
    <w:abstractNumId w:val="11"/>
  </w:num>
  <w:num w:numId="24">
    <w:abstractNumId w:val="12"/>
  </w:num>
  <w:num w:numId="25">
    <w:abstractNumId w:val="5"/>
  </w:num>
  <w:num w:numId="26">
    <w:abstractNumId w:val="17"/>
  </w:num>
  <w:num w:numId="27">
    <w:abstractNumId w:val="15"/>
  </w:num>
  <w:num w:numId="28">
    <w:abstractNumId w:val="10"/>
  </w:num>
  <w:num w:numId="29">
    <w:abstractNumId w:val="25"/>
  </w:num>
  <w:num w:numId="30">
    <w:abstractNumId w:val="26"/>
  </w:num>
  <w:num w:numId="31">
    <w:abstractNumId w:val="24"/>
  </w:num>
  <w:num w:numId="32">
    <w:abstractNumId w:val="13"/>
  </w:num>
  <w:num w:numId="33">
    <w:abstractNumId w:val="23"/>
  </w:num>
  <w:num w:numId="34">
    <w:abstractNumId w:val="8"/>
  </w:num>
  <w:num w:numId="35">
    <w:abstractNumId w:val="22"/>
  </w:num>
  <w:num w:numId="36">
    <w:abstractNumId w:val="28"/>
  </w:num>
  <w:num w:numId="37">
    <w:abstractNumId w:val="20"/>
  </w:num>
  <w:num w:numId="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22F8"/>
    <w:rsid w:val="00010A03"/>
    <w:rsid w:val="000150D7"/>
    <w:rsid w:val="00065FC7"/>
    <w:rsid w:val="00074A9E"/>
    <w:rsid w:val="00091875"/>
    <w:rsid w:val="000A2F3B"/>
    <w:rsid w:val="000C2AAE"/>
    <w:rsid w:val="000D26C5"/>
    <w:rsid w:val="00101037"/>
    <w:rsid w:val="00103B17"/>
    <w:rsid w:val="00106362"/>
    <w:rsid w:val="001477DE"/>
    <w:rsid w:val="00150E48"/>
    <w:rsid w:val="0015719E"/>
    <w:rsid w:val="001653EA"/>
    <w:rsid w:val="001D1F23"/>
    <w:rsid w:val="001D4E64"/>
    <w:rsid w:val="001E33E1"/>
    <w:rsid w:val="001E546E"/>
    <w:rsid w:val="001E7630"/>
    <w:rsid w:val="00244A25"/>
    <w:rsid w:val="00267732"/>
    <w:rsid w:val="00273844"/>
    <w:rsid w:val="00275402"/>
    <w:rsid w:val="00277255"/>
    <w:rsid w:val="002C3E53"/>
    <w:rsid w:val="00316FC7"/>
    <w:rsid w:val="003322F8"/>
    <w:rsid w:val="00363013"/>
    <w:rsid w:val="00374B32"/>
    <w:rsid w:val="00375454"/>
    <w:rsid w:val="00382212"/>
    <w:rsid w:val="00383DF9"/>
    <w:rsid w:val="0039239D"/>
    <w:rsid w:val="003A1074"/>
    <w:rsid w:val="003B7338"/>
    <w:rsid w:val="003E331F"/>
    <w:rsid w:val="003E4428"/>
    <w:rsid w:val="003F1C55"/>
    <w:rsid w:val="003F3C44"/>
    <w:rsid w:val="003F4C27"/>
    <w:rsid w:val="003F50E3"/>
    <w:rsid w:val="00403013"/>
    <w:rsid w:val="004338C5"/>
    <w:rsid w:val="004D7C35"/>
    <w:rsid w:val="004F2F86"/>
    <w:rsid w:val="00511F46"/>
    <w:rsid w:val="00513343"/>
    <w:rsid w:val="00540CF2"/>
    <w:rsid w:val="00545461"/>
    <w:rsid w:val="00565A40"/>
    <w:rsid w:val="005752CE"/>
    <w:rsid w:val="0058222E"/>
    <w:rsid w:val="005A076F"/>
    <w:rsid w:val="005C1ED6"/>
    <w:rsid w:val="00617ED9"/>
    <w:rsid w:val="00632223"/>
    <w:rsid w:val="00637D0E"/>
    <w:rsid w:val="00686C25"/>
    <w:rsid w:val="006A3288"/>
    <w:rsid w:val="006B4FEE"/>
    <w:rsid w:val="006E6D9B"/>
    <w:rsid w:val="00721886"/>
    <w:rsid w:val="007230C7"/>
    <w:rsid w:val="00760EFA"/>
    <w:rsid w:val="00762556"/>
    <w:rsid w:val="0076567A"/>
    <w:rsid w:val="0077727E"/>
    <w:rsid w:val="00784DE2"/>
    <w:rsid w:val="007B11BF"/>
    <w:rsid w:val="007B33E6"/>
    <w:rsid w:val="007C32ED"/>
    <w:rsid w:val="007C5B18"/>
    <w:rsid w:val="007C702A"/>
    <w:rsid w:val="00805ECB"/>
    <w:rsid w:val="00815604"/>
    <w:rsid w:val="00833DA9"/>
    <w:rsid w:val="00833F3B"/>
    <w:rsid w:val="0084189A"/>
    <w:rsid w:val="008537E3"/>
    <w:rsid w:val="0085653A"/>
    <w:rsid w:val="0085672F"/>
    <w:rsid w:val="008631DE"/>
    <w:rsid w:val="00874392"/>
    <w:rsid w:val="00885039"/>
    <w:rsid w:val="0090542B"/>
    <w:rsid w:val="009179E6"/>
    <w:rsid w:val="009321E7"/>
    <w:rsid w:val="00961929"/>
    <w:rsid w:val="0098628A"/>
    <w:rsid w:val="009E77AD"/>
    <w:rsid w:val="00A1437D"/>
    <w:rsid w:val="00A802EF"/>
    <w:rsid w:val="00A865C2"/>
    <w:rsid w:val="00A9107A"/>
    <w:rsid w:val="00AB5F8B"/>
    <w:rsid w:val="00AC57F3"/>
    <w:rsid w:val="00AE116C"/>
    <w:rsid w:val="00AE2ECB"/>
    <w:rsid w:val="00AE6C4B"/>
    <w:rsid w:val="00B26E25"/>
    <w:rsid w:val="00B76DAD"/>
    <w:rsid w:val="00B773A4"/>
    <w:rsid w:val="00B81B1F"/>
    <w:rsid w:val="00B83621"/>
    <w:rsid w:val="00B92158"/>
    <w:rsid w:val="00B94790"/>
    <w:rsid w:val="00BA3870"/>
    <w:rsid w:val="00C21B19"/>
    <w:rsid w:val="00C26A95"/>
    <w:rsid w:val="00C4278E"/>
    <w:rsid w:val="00C80D56"/>
    <w:rsid w:val="00C84B83"/>
    <w:rsid w:val="00CB5A91"/>
    <w:rsid w:val="00CB7D17"/>
    <w:rsid w:val="00CC276F"/>
    <w:rsid w:val="00CE7481"/>
    <w:rsid w:val="00D13765"/>
    <w:rsid w:val="00D17B26"/>
    <w:rsid w:val="00D24B0C"/>
    <w:rsid w:val="00D70D7B"/>
    <w:rsid w:val="00D862D3"/>
    <w:rsid w:val="00D86ECC"/>
    <w:rsid w:val="00D91F90"/>
    <w:rsid w:val="00DA2321"/>
    <w:rsid w:val="00DA7D7C"/>
    <w:rsid w:val="00DB09BC"/>
    <w:rsid w:val="00DC16E4"/>
    <w:rsid w:val="00DC19B9"/>
    <w:rsid w:val="00DC2438"/>
    <w:rsid w:val="00DF0270"/>
    <w:rsid w:val="00DF421A"/>
    <w:rsid w:val="00E56873"/>
    <w:rsid w:val="00EC57ED"/>
    <w:rsid w:val="00F6022F"/>
    <w:rsid w:val="00F63350"/>
    <w:rsid w:val="00F77C04"/>
    <w:rsid w:val="00F8011E"/>
    <w:rsid w:val="00FF5BE9"/>
    <w:rsid w:val="03B316FB"/>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table" w:customStyle="1" w:styleId="Cuadrculadetablaclara1">
    <w:name w:val="Cuadrícula de tabla clara1"/>
    <w:basedOn w:val="Tablanormal"/>
    <w:next w:val="Cuadrculadetablaclara"/>
    <w:uiPriority w:val="99"/>
    <w:rsid w:val="0098628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98628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3.xml><?xml version="1.0" encoding="utf-8"?>
<ds:datastoreItem xmlns:ds="http://schemas.openxmlformats.org/officeDocument/2006/customXml" ds:itemID="{8814AAF5-74AC-497D-9A64-928BF961B7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058B146-FF99-4468-A918-34FA0FF4ED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496</Words>
  <Characters>2728</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Manuel</dc:creator>
  <cp:lastModifiedBy>Contratista Talento Humano</cp:lastModifiedBy>
  <cp:revision>2</cp:revision>
  <cp:lastPrinted>2020-04-30T17:44:00Z</cp:lastPrinted>
  <dcterms:created xsi:type="dcterms:W3CDTF">2024-08-05T15:02:00Z</dcterms:created>
  <dcterms:modified xsi:type="dcterms:W3CDTF">2024-08-05T15:02:00Z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024">
    <vt:lpwstr>14</vt:lpwstr>
  </property>
  <property fmtid="{D5CDD505-2E9C-101B-9397-08002B2CF9AE}" pid="4" name="Order">
    <vt:r8>19435500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