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cs="Arial"/>
        </w:rPr>
        <w:id w:val="-1795590642"/>
        <w:docPartObj>
          <w:docPartGallery w:val="Cover Pages"/>
          <w:docPartUnique/>
        </w:docPartObj>
      </w:sdtPr>
      <w:sdtContent>
        <w:p w14:paraId="76E2B59E" w14:textId="715F67EE" w:rsidR="000846D1" w:rsidRPr="00FF7F2A" w:rsidRDefault="000846D1" w:rsidP="000846D1">
          <w:pPr>
            <w:rPr>
              <w:rFonts w:cs="Arial"/>
              <w:szCs w:val="22"/>
            </w:rPr>
          </w:pPr>
        </w:p>
        <w:p w14:paraId="3C4B723A" w14:textId="0CE7DD9C" w:rsidR="000846D1" w:rsidRPr="00FF7F2A" w:rsidRDefault="00520274" w:rsidP="000846D1">
          <w:pPr>
            <w:rPr>
              <w:rFonts w:eastAsia="Calibri" w:cs="Arial"/>
              <w:szCs w:val="22"/>
              <w:lang w:eastAsia="es-CO"/>
            </w:rPr>
          </w:pPr>
          <w:r w:rsidRPr="00FF7F2A">
            <w:rPr>
              <w:rFonts w:eastAsia="Calibri" w:cs="Arial"/>
              <w:noProof/>
              <w:szCs w:val="22"/>
              <w:lang w:eastAsia="es-CO"/>
            </w:rPr>
            <w:drawing>
              <wp:anchor distT="0" distB="0" distL="114300" distR="114300" simplePos="0" relativeHeight="251659264" behindDoc="0" locked="0" layoutInCell="1" allowOverlap="1" wp14:anchorId="7B203092" wp14:editId="733F4AAB">
                <wp:simplePos x="0" y="0"/>
                <wp:positionH relativeFrom="page">
                  <wp:posOffset>2667000</wp:posOffset>
                </wp:positionH>
                <wp:positionV relativeFrom="paragraph">
                  <wp:posOffset>46990</wp:posOffset>
                </wp:positionV>
                <wp:extent cx="2210435" cy="2131695"/>
                <wp:effectExtent l="0" t="0" r="0" b="190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0435" cy="21316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C878E7" w14:textId="12F65FE1" w:rsidR="000846D1" w:rsidRPr="00FF7F2A" w:rsidRDefault="000846D1" w:rsidP="000846D1">
          <w:pPr>
            <w:rPr>
              <w:rFonts w:eastAsia="Calibri" w:cs="Arial"/>
              <w:szCs w:val="22"/>
              <w:lang w:eastAsia="es-CO"/>
            </w:rPr>
          </w:pPr>
        </w:p>
        <w:p w14:paraId="725E6F6C" w14:textId="1818B0DE" w:rsidR="000846D1" w:rsidRPr="00FF7F2A" w:rsidRDefault="000846D1" w:rsidP="000846D1">
          <w:pPr>
            <w:autoSpaceDE w:val="0"/>
            <w:autoSpaceDN w:val="0"/>
            <w:adjustRightInd w:val="0"/>
            <w:rPr>
              <w:rFonts w:eastAsia="Calibri" w:cs="Arial"/>
              <w:szCs w:val="22"/>
              <w:lang w:eastAsia="es-CO"/>
            </w:rPr>
          </w:pPr>
        </w:p>
        <w:p w14:paraId="2BE585BC" w14:textId="3876D5C6" w:rsidR="000846D1" w:rsidRPr="00FF7F2A" w:rsidRDefault="000846D1" w:rsidP="000846D1">
          <w:pPr>
            <w:pStyle w:val="Ttulo3"/>
            <w:numPr>
              <w:ilvl w:val="0"/>
              <w:numId w:val="0"/>
            </w:numPr>
            <w:ind w:left="720"/>
            <w:rPr>
              <w:rFonts w:eastAsia="Calibri" w:cs="Arial"/>
              <w:lang w:eastAsia="es-CO"/>
            </w:rPr>
          </w:pPr>
          <w:r w:rsidRPr="00FF7F2A">
            <w:rPr>
              <w:rFonts w:eastAsia="Calibri" w:cs="Arial"/>
              <w:lang w:eastAsia="es-CO"/>
            </w:rPr>
            <w:br w:type="textWrapping" w:clear="all"/>
          </w:r>
        </w:p>
        <w:p w14:paraId="1F484EBF" w14:textId="38180796" w:rsidR="000846D1" w:rsidRDefault="000846D1" w:rsidP="000846D1">
          <w:pPr>
            <w:autoSpaceDE w:val="0"/>
            <w:autoSpaceDN w:val="0"/>
            <w:adjustRightInd w:val="0"/>
            <w:jc w:val="center"/>
            <w:rPr>
              <w:rFonts w:cs="Arial"/>
              <w:b/>
              <w:szCs w:val="22"/>
            </w:rPr>
          </w:pPr>
        </w:p>
        <w:p w14:paraId="102A5B79" w14:textId="77777777" w:rsidR="00FC3DED" w:rsidRDefault="00FC3DED" w:rsidP="000846D1">
          <w:pPr>
            <w:autoSpaceDE w:val="0"/>
            <w:autoSpaceDN w:val="0"/>
            <w:adjustRightInd w:val="0"/>
            <w:jc w:val="center"/>
            <w:rPr>
              <w:rFonts w:cs="Arial"/>
              <w:b/>
              <w:szCs w:val="22"/>
            </w:rPr>
          </w:pPr>
        </w:p>
        <w:p w14:paraId="4403EF86" w14:textId="77777777" w:rsidR="00FC3DED" w:rsidRDefault="00FC3DED" w:rsidP="000846D1">
          <w:pPr>
            <w:autoSpaceDE w:val="0"/>
            <w:autoSpaceDN w:val="0"/>
            <w:adjustRightInd w:val="0"/>
            <w:jc w:val="center"/>
            <w:rPr>
              <w:rFonts w:cs="Arial"/>
              <w:b/>
              <w:szCs w:val="22"/>
            </w:rPr>
          </w:pPr>
        </w:p>
        <w:p w14:paraId="1852C7C8" w14:textId="77777777" w:rsidR="00FC3DED" w:rsidRPr="00FF7F2A" w:rsidRDefault="00FC3DED" w:rsidP="000846D1">
          <w:pPr>
            <w:autoSpaceDE w:val="0"/>
            <w:autoSpaceDN w:val="0"/>
            <w:adjustRightInd w:val="0"/>
            <w:jc w:val="center"/>
            <w:rPr>
              <w:rFonts w:cs="Arial"/>
              <w:b/>
              <w:szCs w:val="22"/>
            </w:rPr>
          </w:pPr>
        </w:p>
        <w:p w14:paraId="3401B9DF" w14:textId="77777777" w:rsidR="000846D1" w:rsidRPr="00FF7F2A" w:rsidRDefault="000846D1" w:rsidP="000846D1">
          <w:pPr>
            <w:autoSpaceDE w:val="0"/>
            <w:autoSpaceDN w:val="0"/>
            <w:adjustRightInd w:val="0"/>
            <w:jc w:val="center"/>
            <w:rPr>
              <w:rFonts w:eastAsia="Calibri" w:cs="Arial"/>
              <w:b/>
              <w:bCs/>
              <w:szCs w:val="22"/>
              <w:lang w:eastAsia="es-CO"/>
            </w:rPr>
          </w:pPr>
        </w:p>
        <w:p w14:paraId="723489B1" w14:textId="2D5ED0C4" w:rsidR="000846D1" w:rsidRDefault="00FC3DED" w:rsidP="000846D1">
          <w:pPr>
            <w:autoSpaceDE w:val="0"/>
            <w:autoSpaceDN w:val="0"/>
            <w:adjustRightInd w:val="0"/>
            <w:jc w:val="center"/>
            <w:rPr>
              <w:rFonts w:cs="Arial"/>
              <w:b/>
              <w:sz w:val="32"/>
              <w:szCs w:val="22"/>
            </w:rPr>
          </w:pPr>
          <w:r w:rsidRPr="00FC3DED">
            <w:rPr>
              <w:rFonts w:cs="Arial"/>
              <w:b/>
              <w:sz w:val="32"/>
              <w:szCs w:val="22"/>
            </w:rPr>
            <w:t>8095-208 REALIZAR MUESTREOS ISOCINÉTICOS PARA LAS FUENTES DE EMISIÓN FIJAS PRESENTES EN LA SEDE DE PRODUCCIÓN DE LA ENTIDAD</w:t>
          </w:r>
        </w:p>
        <w:p w14:paraId="54D10214" w14:textId="77777777" w:rsidR="00FC3DED" w:rsidRDefault="00FC3DED" w:rsidP="000846D1">
          <w:pPr>
            <w:autoSpaceDE w:val="0"/>
            <w:autoSpaceDN w:val="0"/>
            <w:adjustRightInd w:val="0"/>
            <w:jc w:val="center"/>
            <w:rPr>
              <w:rFonts w:cs="Arial"/>
              <w:b/>
              <w:sz w:val="32"/>
              <w:szCs w:val="22"/>
            </w:rPr>
          </w:pPr>
        </w:p>
        <w:p w14:paraId="71499F8A" w14:textId="77777777" w:rsidR="00FC3DED" w:rsidRDefault="00FC3DED" w:rsidP="000846D1">
          <w:pPr>
            <w:autoSpaceDE w:val="0"/>
            <w:autoSpaceDN w:val="0"/>
            <w:adjustRightInd w:val="0"/>
            <w:jc w:val="center"/>
            <w:rPr>
              <w:rFonts w:cs="Arial"/>
              <w:b/>
              <w:sz w:val="32"/>
              <w:szCs w:val="22"/>
            </w:rPr>
          </w:pPr>
        </w:p>
        <w:p w14:paraId="307A6F03" w14:textId="77777777" w:rsidR="00FC3DED" w:rsidRDefault="00FC3DED" w:rsidP="000846D1">
          <w:pPr>
            <w:autoSpaceDE w:val="0"/>
            <w:autoSpaceDN w:val="0"/>
            <w:adjustRightInd w:val="0"/>
            <w:jc w:val="center"/>
            <w:rPr>
              <w:rFonts w:cs="Arial"/>
              <w:b/>
              <w:sz w:val="32"/>
              <w:szCs w:val="22"/>
            </w:rPr>
          </w:pPr>
        </w:p>
        <w:p w14:paraId="7CC0EBFE" w14:textId="77777777" w:rsidR="00FC3DED" w:rsidRPr="00FC3DED" w:rsidRDefault="00FC3DED" w:rsidP="000846D1">
          <w:pPr>
            <w:autoSpaceDE w:val="0"/>
            <w:autoSpaceDN w:val="0"/>
            <w:adjustRightInd w:val="0"/>
            <w:jc w:val="center"/>
            <w:rPr>
              <w:rFonts w:eastAsia="Calibri" w:cs="Arial"/>
              <w:b/>
              <w:sz w:val="18"/>
              <w:szCs w:val="18"/>
              <w:lang w:eastAsia="en-US"/>
            </w:rPr>
          </w:pPr>
        </w:p>
        <w:p w14:paraId="7E96EA21" w14:textId="7EA10319" w:rsidR="000846D1" w:rsidRPr="00FF7F2A" w:rsidRDefault="000846D1" w:rsidP="000846D1">
          <w:pPr>
            <w:autoSpaceDE w:val="0"/>
            <w:autoSpaceDN w:val="0"/>
            <w:adjustRightInd w:val="0"/>
            <w:jc w:val="center"/>
            <w:rPr>
              <w:rFonts w:eastAsia="Calibri" w:cs="Arial"/>
              <w:b/>
              <w:sz w:val="18"/>
              <w:szCs w:val="18"/>
              <w:lang w:eastAsia="en-US"/>
            </w:rPr>
          </w:pPr>
        </w:p>
        <w:p w14:paraId="0200D3E4" w14:textId="74CD8467" w:rsidR="000846D1" w:rsidRPr="00FF7F2A" w:rsidRDefault="000846D1" w:rsidP="000846D1">
          <w:pPr>
            <w:autoSpaceDE w:val="0"/>
            <w:autoSpaceDN w:val="0"/>
            <w:adjustRightInd w:val="0"/>
            <w:jc w:val="center"/>
            <w:rPr>
              <w:rFonts w:eastAsia="Calibri" w:cs="Arial"/>
              <w:b/>
              <w:sz w:val="18"/>
              <w:szCs w:val="18"/>
              <w:lang w:eastAsia="en-US"/>
            </w:rPr>
          </w:pPr>
        </w:p>
        <w:p w14:paraId="4B4D3087" w14:textId="645F7EBA" w:rsidR="00003A15" w:rsidRPr="00523F77" w:rsidRDefault="007B00E3" w:rsidP="00003A15">
          <w:pPr>
            <w:autoSpaceDE w:val="0"/>
            <w:autoSpaceDN w:val="0"/>
            <w:adjustRightInd w:val="0"/>
            <w:jc w:val="center"/>
            <w:rPr>
              <w:rFonts w:eastAsia="Calibri" w:cs="Arial"/>
              <w:b/>
              <w:szCs w:val="22"/>
              <w:lang w:eastAsia="en-US"/>
            </w:rPr>
          </w:pPr>
          <w:r>
            <w:rPr>
              <w:rFonts w:eastAsia="Calibri" w:cs="Arial"/>
              <w:b/>
              <w:szCs w:val="22"/>
              <w:lang w:eastAsia="en-US"/>
            </w:rPr>
            <w:t>JULIO</w:t>
          </w:r>
          <w:r w:rsidR="00523F77" w:rsidRPr="00523F77">
            <w:rPr>
              <w:rFonts w:eastAsia="Calibri" w:cs="Arial"/>
              <w:b/>
              <w:szCs w:val="22"/>
              <w:lang w:eastAsia="en-US"/>
            </w:rPr>
            <w:t xml:space="preserve"> 2026</w:t>
          </w:r>
        </w:p>
        <w:p w14:paraId="6B4B77C4" w14:textId="77777777" w:rsidR="00003A15" w:rsidRPr="00520274" w:rsidRDefault="00003A15" w:rsidP="00003A15">
          <w:pPr>
            <w:autoSpaceDE w:val="0"/>
            <w:autoSpaceDN w:val="0"/>
            <w:adjustRightInd w:val="0"/>
            <w:jc w:val="center"/>
            <w:rPr>
              <w:rFonts w:eastAsia="Calibri" w:cs="Arial"/>
              <w:b/>
              <w:szCs w:val="22"/>
              <w:lang w:eastAsia="en-US"/>
            </w:rPr>
          </w:pPr>
          <w:r w:rsidRPr="00520274">
            <w:rPr>
              <w:rFonts w:eastAsia="Calibri" w:cs="Arial"/>
              <w:b/>
              <w:szCs w:val="22"/>
              <w:lang w:eastAsia="en-US"/>
            </w:rPr>
            <w:t xml:space="preserve">UNIDAD ADMINISTRATIVA ESPECIAL DE REHABILITACIÓN Y MANTENIMIENTO VIAL </w:t>
          </w:r>
        </w:p>
        <w:p w14:paraId="5764229C" w14:textId="231C87D6" w:rsidR="00AD3E3E" w:rsidRPr="0016792F" w:rsidRDefault="0060098C" w:rsidP="0016792F">
          <w:pPr>
            <w:autoSpaceDE w:val="0"/>
            <w:autoSpaceDN w:val="0"/>
            <w:adjustRightInd w:val="0"/>
            <w:jc w:val="center"/>
            <w:rPr>
              <w:rFonts w:eastAsia="Calibri" w:cs="Arial"/>
              <w:b/>
              <w:szCs w:val="22"/>
              <w:lang w:eastAsia="en-US"/>
            </w:rPr>
          </w:pPr>
          <w:r w:rsidRPr="00520274">
            <w:rPr>
              <w:rFonts w:eastAsia="Calibri" w:cs="Arial"/>
              <w:b/>
              <w:szCs w:val="22"/>
              <w:lang w:eastAsia="en-US"/>
            </w:rPr>
            <w:t>BOGOTÁ</w:t>
          </w:r>
          <w:r w:rsidR="00003A15" w:rsidRPr="00520274">
            <w:rPr>
              <w:rFonts w:eastAsia="Calibri" w:cs="Arial"/>
              <w:b/>
              <w:szCs w:val="22"/>
              <w:lang w:eastAsia="en-US"/>
            </w:rPr>
            <w:t xml:space="preserve"> D.C.</w:t>
          </w:r>
        </w:p>
      </w:sdtContent>
    </w:sdt>
    <w:sdt>
      <w:sdtPr>
        <w:rPr>
          <w:rFonts w:eastAsiaTheme="minorEastAsia" w:cs="Arial"/>
          <w:b w:val="0"/>
          <w:bCs w:val="0"/>
          <w:color w:val="auto"/>
          <w:sz w:val="22"/>
          <w:szCs w:val="22"/>
          <w:lang w:val="es-ES" w:eastAsia="en-US"/>
        </w:rPr>
        <w:id w:val="378126960"/>
        <w:docPartObj>
          <w:docPartGallery w:val="Table of Contents"/>
          <w:docPartUnique/>
        </w:docPartObj>
      </w:sdtPr>
      <w:sdtEndPr>
        <w:rPr>
          <w:lang w:val="es-CO" w:eastAsia="ja-JP"/>
        </w:rPr>
      </w:sdtEndPr>
      <w:sdtContent>
        <w:p w14:paraId="3790A8E4" w14:textId="77777777" w:rsidR="00AD3E3E" w:rsidRPr="00FF7F2A" w:rsidRDefault="00AD3E3E" w:rsidP="00AD3E3E">
          <w:pPr>
            <w:pStyle w:val="TtuloTDC"/>
            <w:rPr>
              <w:rFonts w:cs="Arial"/>
              <w:color w:val="auto"/>
              <w:sz w:val="22"/>
              <w:szCs w:val="22"/>
              <w:lang w:val="es-ES"/>
            </w:rPr>
          </w:pPr>
          <w:r w:rsidRPr="00FF7F2A">
            <w:rPr>
              <w:rFonts w:cs="Arial"/>
              <w:b w:val="0"/>
              <w:color w:val="auto"/>
              <w:sz w:val="22"/>
              <w:szCs w:val="22"/>
              <w:lang w:val="es-ES"/>
            </w:rPr>
            <w:t>Contenido</w:t>
          </w:r>
        </w:p>
        <w:p w14:paraId="2FC03525" w14:textId="77777777" w:rsidR="00983C8B" w:rsidRDefault="00AD3E3E">
          <w:pPr>
            <w:pStyle w:val="TDC1"/>
            <w:rPr>
              <w:rFonts w:asciiTheme="minorHAnsi" w:eastAsiaTheme="minorEastAsia" w:hAnsiTheme="minorHAnsi" w:cstheme="minorBidi"/>
              <w:noProof/>
              <w:szCs w:val="22"/>
              <w:lang w:eastAsia="es-CO"/>
            </w:rPr>
          </w:pPr>
          <w:r w:rsidRPr="00FF7F2A">
            <w:rPr>
              <w:rFonts w:cs="Arial"/>
              <w:szCs w:val="22"/>
            </w:rPr>
            <w:fldChar w:fldCharType="begin"/>
          </w:r>
          <w:r w:rsidRPr="00FF7F2A">
            <w:rPr>
              <w:rFonts w:cs="Arial"/>
              <w:szCs w:val="22"/>
            </w:rPr>
            <w:instrText xml:space="preserve"> TOC \o "1-3" \h \z \u </w:instrText>
          </w:r>
          <w:r w:rsidRPr="00FF7F2A">
            <w:rPr>
              <w:rFonts w:cs="Arial"/>
              <w:szCs w:val="22"/>
            </w:rPr>
            <w:fldChar w:fldCharType="separate"/>
          </w:r>
          <w:hyperlink w:anchor="_Toc222855026" w:history="1">
            <w:r w:rsidR="00983C8B" w:rsidRPr="00832E61">
              <w:rPr>
                <w:rStyle w:val="Hipervnculo"/>
                <w:rFonts w:cs="Arial"/>
                <w:noProof/>
              </w:rPr>
              <w:t>1. DESCRIPCIÓN DEL PROCESO</w:t>
            </w:r>
            <w:r w:rsidR="00983C8B">
              <w:rPr>
                <w:noProof/>
                <w:webHidden/>
              </w:rPr>
              <w:tab/>
            </w:r>
            <w:r w:rsidR="00983C8B">
              <w:rPr>
                <w:noProof/>
                <w:webHidden/>
              </w:rPr>
              <w:fldChar w:fldCharType="begin"/>
            </w:r>
            <w:r w:rsidR="00983C8B">
              <w:rPr>
                <w:noProof/>
                <w:webHidden/>
              </w:rPr>
              <w:instrText xml:space="preserve"> PAGEREF _Toc222855026 \h </w:instrText>
            </w:r>
            <w:r w:rsidR="00983C8B">
              <w:rPr>
                <w:noProof/>
                <w:webHidden/>
              </w:rPr>
            </w:r>
            <w:r w:rsidR="00983C8B">
              <w:rPr>
                <w:noProof/>
                <w:webHidden/>
              </w:rPr>
              <w:fldChar w:fldCharType="separate"/>
            </w:r>
            <w:r w:rsidR="00983C8B">
              <w:rPr>
                <w:noProof/>
                <w:webHidden/>
              </w:rPr>
              <w:t>3</w:t>
            </w:r>
            <w:r w:rsidR="00983C8B">
              <w:rPr>
                <w:noProof/>
                <w:webHidden/>
              </w:rPr>
              <w:fldChar w:fldCharType="end"/>
            </w:r>
          </w:hyperlink>
        </w:p>
        <w:p w14:paraId="7BC3AA9F"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27" w:history="1">
            <w:r w:rsidRPr="00832E61">
              <w:rPr>
                <w:rStyle w:val="Hipervnculo"/>
                <w:rFonts w:cs="Arial"/>
                <w:noProof/>
              </w:rPr>
              <w:t>1.1 Objeto:</w:t>
            </w:r>
            <w:r>
              <w:rPr>
                <w:noProof/>
                <w:webHidden/>
              </w:rPr>
              <w:tab/>
            </w:r>
            <w:r>
              <w:rPr>
                <w:noProof/>
                <w:webHidden/>
              </w:rPr>
              <w:fldChar w:fldCharType="begin"/>
            </w:r>
            <w:r>
              <w:rPr>
                <w:noProof/>
                <w:webHidden/>
              </w:rPr>
              <w:instrText xml:space="preserve"> PAGEREF _Toc222855027 \h </w:instrText>
            </w:r>
            <w:r>
              <w:rPr>
                <w:noProof/>
                <w:webHidden/>
              </w:rPr>
            </w:r>
            <w:r>
              <w:rPr>
                <w:noProof/>
                <w:webHidden/>
              </w:rPr>
              <w:fldChar w:fldCharType="separate"/>
            </w:r>
            <w:r>
              <w:rPr>
                <w:noProof/>
                <w:webHidden/>
              </w:rPr>
              <w:t>3</w:t>
            </w:r>
            <w:r>
              <w:rPr>
                <w:noProof/>
                <w:webHidden/>
              </w:rPr>
              <w:fldChar w:fldCharType="end"/>
            </w:r>
          </w:hyperlink>
        </w:p>
        <w:p w14:paraId="1C75A254"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28" w:history="1">
            <w:r w:rsidRPr="00832E61">
              <w:rPr>
                <w:rStyle w:val="Hipervnculo"/>
                <w:rFonts w:cs="Arial"/>
                <w:noProof/>
              </w:rPr>
              <w:t>1.2 Lugar de ejecución o entrega:</w:t>
            </w:r>
            <w:r>
              <w:rPr>
                <w:noProof/>
                <w:webHidden/>
              </w:rPr>
              <w:tab/>
            </w:r>
            <w:r>
              <w:rPr>
                <w:noProof/>
                <w:webHidden/>
              </w:rPr>
              <w:fldChar w:fldCharType="begin"/>
            </w:r>
            <w:r>
              <w:rPr>
                <w:noProof/>
                <w:webHidden/>
              </w:rPr>
              <w:instrText xml:space="preserve"> PAGEREF _Toc222855028 \h </w:instrText>
            </w:r>
            <w:r>
              <w:rPr>
                <w:noProof/>
                <w:webHidden/>
              </w:rPr>
            </w:r>
            <w:r>
              <w:rPr>
                <w:noProof/>
                <w:webHidden/>
              </w:rPr>
              <w:fldChar w:fldCharType="separate"/>
            </w:r>
            <w:r>
              <w:rPr>
                <w:noProof/>
                <w:webHidden/>
              </w:rPr>
              <w:t>3</w:t>
            </w:r>
            <w:r>
              <w:rPr>
                <w:noProof/>
                <w:webHidden/>
              </w:rPr>
              <w:fldChar w:fldCharType="end"/>
            </w:r>
          </w:hyperlink>
        </w:p>
        <w:p w14:paraId="67E14110" w14:textId="77777777" w:rsidR="00983C8B" w:rsidRDefault="00983C8B">
          <w:pPr>
            <w:pStyle w:val="TDC1"/>
            <w:rPr>
              <w:rFonts w:asciiTheme="minorHAnsi" w:eastAsiaTheme="minorEastAsia" w:hAnsiTheme="minorHAnsi" w:cstheme="minorBidi"/>
              <w:noProof/>
              <w:szCs w:val="22"/>
              <w:lang w:eastAsia="es-CO"/>
            </w:rPr>
          </w:pPr>
          <w:hyperlink w:anchor="_Toc222855029" w:history="1">
            <w:r w:rsidRPr="00832E61">
              <w:rPr>
                <w:rStyle w:val="Hipervnculo"/>
                <w:rFonts w:cs="Arial"/>
                <w:noProof/>
              </w:rPr>
              <w:t>2. CLASIFICACIÓN DE BIENES Y SERVICIOS –Códigos UNSPSC</w:t>
            </w:r>
            <w:r>
              <w:rPr>
                <w:noProof/>
                <w:webHidden/>
              </w:rPr>
              <w:tab/>
            </w:r>
            <w:r>
              <w:rPr>
                <w:noProof/>
                <w:webHidden/>
              </w:rPr>
              <w:fldChar w:fldCharType="begin"/>
            </w:r>
            <w:r>
              <w:rPr>
                <w:noProof/>
                <w:webHidden/>
              </w:rPr>
              <w:instrText xml:space="preserve"> PAGEREF _Toc222855029 \h </w:instrText>
            </w:r>
            <w:r>
              <w:rPr>
                <w:noProof/>
                <w:webHidden/>
              </w:rPr>
            </w:r>
            <w:r>
              <w:rPr>
                <w:noProof/>
                <w:webHidden/>
              </w:rPr>
              <w:fldChar w:fldCharType="separate"/>
            </w:r>
            <w:r>
              <w:rPr>
                <w:noProof/>
                <w:webHidden/>
              </w:rPr>
              <w:t>3</w:t>
            </w:r>
            <w:r>
              <w:rPr>
                <w:noProof/>
                <w:webHidden/>
              </w:rPr>
              <w:fldChar w:fldCharType="end"/>
            </w:r>
          </w:hyperlink>
        </w:p>
        <w:p w14:paraId="4789E6C4" w14:textId="77777777" w:rsidR="00983C8B" w:rsidRDefault="00983C8B">
          <w:pPr>
            <w:pStyle w:val="TDC1"/>
            <w:rPr>
              <w:rFonts w:asciiTheme="minorHAnsi" w:eastAsiaTheme="minorEastAsia" w:hAnsiTheme="minorHAnsi" w:cstheme="minorBidi"/>
              <w:noProof/>
              <w:szCs w:val="22"/>
              <w:lang w:eastAsia="es-CO"/>
            </w:rPr>
          </w:pPr>
          <w:hyperlink w:anchor="_Toc222855030" w:history="1">
            <w:r w:rsidRPr="00832E61">
              <w:rPr>
                <w:rStyle w:val="Hipervnculo"/>
                <w:rFonts w:cs="Arial"/>
                <w:noProof/>
              </w:rPr>
              <w:t>3. CARACTERÍSTICAS Y REQUERIMIENTOS TÉCNICOS</w:t>
            </w:r>
            <w:r>
              <w:rPr>
                <w:noProof/>
                <w:webHidden/>
              </w:rPr>
              <w:tab/>
            </w:r>
            <w:r>
              <w:rPr>
                <w:noProof/>
                <w:webHidden/>
              </w:rPr>
              <w:fldChar w:fldCharType="begin"/>
            </w:r>
            <w:r>
              <w:rPr>
                <w:noProof/>
                <w:webHidden/>
              </w:rPr>
              <w:instrText xml:space="preserve"> PAGEREF _Toc222855030 \h </w:instrText>
            </w:r>
            <w:r>
              <w:rPr>
                <w:noProof/>
                <w:webHidden/>
              </w:rPr>
            </w:r>
            <w:r>
              <w:rPr>
                <w:noProof/>
                <w:webHidden/>
              </w:rPr>
              <w:fldChar w:fldCharType="separate"/>
            </w:r>
            <w:r>
              <w:rPr>
                <w:noProof/>
                <w:webHidden/>
              </w:rPr>
              <w:t>4</w:t>
            </w:r>
            <w:r>
              <w:rPr>
                <w:noProof/>
                <w:webHidden/>
              </w:rPr>
              <w:fldChar w:fldCharType="end"/>
            </w:r>
          </w:hyperlink>
        </w:p>
        <w:p w14:paraId="1066D2E2" w14:textId="77777777" w:rsidR="00983C8B" w:rsidRDefault="00983C8B">
          <w:pPr>
            <w:pStyle w:val="TDC1"/>
            <w:rPr>
              <w:rFonts w:asciiTheme="minorHAnsi" w:eastAsiaTheme="minorEastAsia" w:hAnsiTheme="minorHAnsi" w:cstheme="minorBidi"/>
              <w:noProof/>
              <w:szCs w:val="22"/>
              <w:lang w:eastAsia="es-CO"/>
            </w:rPr>
          </w:pPr>
          <w:hyperlink w:anchor="_Toc222855031" w:history="1">
            <w:r w:rsidRPr="00832E61">
              <w:rPr>
                <w:rStyle w:val="Hipervnculo"/>
                <w:rFonts w:cs="Arial"/>
                <w:noProof/>
              </w:rPr>
              <w:t>4. REQUISITOS TÉCNICOS GENERALES:</w:t>
            </w:r>
            <w:r>
              <w:rPr>
                <w:noProof/>
                <w:webHidden/>
              </w:rPr>
              <w:tab/>
            </w:r>
            <w:r>
              <w:rPr>
                <w:noProof/>
                <w:webHidden/>
              </w:rPr>
              <w:fldChar w:fldCharType="begin"/>
            </w:r>
            <w:r>
              <w:rPr>
                <w:noProof/>
                <w:webHidden/>
              </w:rPr>
              <w:instrText xml:space="preserve"> PAGEREF _Toc222855031 \h </w:instrText>
            </w:r>
            <w:r>
              <w:rPr>
                <w:noProof/>
                <w:webHidden/>
              </w:rPr>
            </w:r>
            <w:r>
              <w:rPr>
                <w:noProof/>
                <w:webHidden/>
              </w:rPr>
              <w:fldChar w:fldCharType="separate"/>
            </w:r>
            <w:r>
              <w:rPr>
                <w:noProof/>
                <w:webHidden/>
              </w:rPr>
              <w:t>4</w:t>
            </w:r>
            <w:r>
              <w:rPr>
                <w:noProof/>
                <w:webHidden/>
              </w:rPr>
              <w:fldChar w:fldCharType="end"/>
            </w:r>
          </w:hyperlink>
        </w:p>
        <w:p w14:paraId="53B4EE3C"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32" w:history="1">
            <w:r w:rsidRPr="00832E61">
              <w:rPr>
                <w:rStyle w:val="Hipervnculo"/>
                <w:rFonts w:cs="Arial"/>
                <w:noProof/>
                <w:lang w:val="es-ES_tradnl" w:eastAsia="es-ES"/>
              </w:rPr>
              <w:t>4.1 Aspectos requeridos para informes</w:t>
            </w:r>
            <w:r>
              <w:rPr>
                <w:noProof/>
                <w:webHidden/>
              </w:rPr>
              <w:tab/>
            </w:r>
            <w:r>
              <w:rPr>
                <w:noProof/>
                <w:webHidden/>
              </w:rPr>
              <w:fldChar w:fldCharType="begin"/>
            </w:r>
            <w:r>
              <w:rPr>
                <w:noProof/>
                <w:webHidden/>
              </w:rPr>
              <w:instrText xml:space="preserve"> PAGEREF _Toc222855032 \h </w:instrText>
            </w:r>
            <w:r>
              <w:rPr>
                <w:noProof/>
                <w:webHidden/>
              </w:rPr>
            </w:r>
            <w:r>
              <w:rPr>
                <w:noProof/>
                <w:webHidden/>
              </w:rPr>
              <w:fldChar w:fldCharType="separate"/>
            </w:r>
            <w:r>
              <w:rPr>
                <w:noProof/>
                <w:webHidden/>
              </w:rPr>
              <w:t>4</w:t>
            </w:r>
            <w:r>
              <w:rPr>
                <w:noProof/>
                <w:webHidden/>
              </w:rPr>
              <w:fldChar w:fldCharType="end"/>
            </w:r>
          </w:hyperlink>
        </w:p>
        <w:p w14:paraId="5F244E3C"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33" w:history="1">
            <w:r w:rsidRPr="00832E61">
              <w:rPr>
                <w:rStyle w:val="Hipervnculo"/>
                <w:rFonts w:cs="Arial"/>
                <w:noProof/>
                <w:lang w:val="es-ES_tradnl" w:eastAsia="es-ES"/>
              </w:rPr>
              <w:t>4.2 Informe previo a la evaluación de emisiones</w:t>
            </w:r>
            <w:r>
              <w:rPr>
                <w:noProof/>
                <w:webHidden/>
              </w:rPr>
              <w:tab/>
            </w:r>
            <w:r>
              <w:rPr>
                <w:noProof/>
                <w:webHidden/>
              </w:rPr>
              <w:fldChar w:fldCharType="begin"/>
            </w:r>
            <w:r>
              <w:rPr>
                <w:noProof/>
                <w:webHidden/>
              </w:rPr>
              <w:instrText xml:space="preserve"> PAGEREF _Toc222855033 \h </w:instrText>
            </w:r>
            <w:r>
              <w:rPr>
                <w:noProof/>
                <w:webHidden/>
              </w:rPr>
            </w:r>
            <w:r>
              <w:rPr>
                <w:noProof/>
                <w:webHidden/>
              </w:rPr>
              <w:fldChar w:fldCharType="separate"/>
            </w:r>
            <w:r>
              <w:rPr>
                <w:noProof/>
                <w:webHidden/>
              </w:rPr>
              <w:t>5</w:t>
            </w:r>
            <w:r>
              <w:rPr>
                <w:noProof/>
                <w:webHidden/>
              </w:rPr>
              <w:fldChar w:fldCharType="end"/>
            </w:r>
          </w:hyperlink>
        </w:p>
        <w:p w14:paraId="0EDA36DB"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34" w:history="1">
            <w:r w:rsidRPr="00832E61">
              <w:rPr>
                <w:rStyle w:val="Hipervnculo"/>
                <w:rFonts w:cs="Arial"/>
                <w:noProof/>
                <w:lang w:val="es-ES_tradnl" w:eastAsia="es-ES"/>
              </w:rPr>
              <w:t>4.3 Equipos de calibración externa y verificación en laboratorio</w:t>
            </w:r>
            <w:r>
              <w:rPr>
                <w:noProof/>
                <w:webHidden/>
              </w:rPr>
              <w:tab/>
            </w:r>
            <w:r>
              <w:rPr>
                <w:noProof/>
                <w:webHidden/>
              </w:rPr>
              <w:fldChar w:fldCharType="begin"/>
            </w:r>
            <w:r>
              <w:rPr>
                <w:noProof/>
                <w:webHidden/>
              </w:rPr>
              <w:instrText xml:space="preserve"> PAGEREF _Toc222855034 \h </w:instrText>
            </w:r>
            <w:r>
              <w:rPr>
                <w:noProof/>
                <w:webHidden/>
              </w:rPr>
            </w:r>
            <w:r>
              <w:rPr>
                <w:noProof/>
                <w:webHidden/>
              </w:rPr>
              <w:fldChar w:fldCharType="separate"/>
            </w:r>
            <w:r>
              <w:rPr>
                <w:noProof/>
                <w:webHidden/>
              </w:rPr>
              <w:t>5</w:t>
            </w:r>
            <w:r>
              <w:rPr>
                <w:noProof/>
                <w:webHidden/>
              </w:rPr>
              <w:fldChar w:fldCharType="end"/>
            </w:r>
          </w:hyperlink>
        </w:p>
        <w:p w14:paraId="647727FA" w14:textId="77777777" w:rsidR="00983C8B" w:rsidRDefault="00983C8B">
          <w:pPr>
            <w:pStyle w:val="TDC2"/>
            <w:tabs>
              <w:tab w:val="right" w:leader="dot" w:pos="9680"/>
            </w:tabs>
            <w:rPr>
              <w:rFonts w:asciiTheme="minorHAnsi" w:eastAsiaTheme="minorEastAsia" w:hAnsiTheme="minorHAnsi" w:cstheme="minorBidi"/>
              <w:noProof/>
              <w:szCs w:val="22"/>
              <w:lang w:eastAsia="es-CO"/>
            </w:rPr>
          </w:pPr>
          <w:hyperlink w:anchor="_Toc222855035" w:history="1">
            <w:r w:rsidRPr="00832E61">
              <w:rPr>
                <w:rStyle w:val="Hipervnculo"/>
                <w:rFonts w:cs="Arial"/>
                <w:noProof/>
                <w:lang w:val="es-ES_tradnl" w:eastAsia="es-ES"/>
              </w:rPr>
              <w:t>4.4 Actividades mínimas a ejecutar</w:t>
            </w:r>
            <w:r>
              <w:rPr>
                <w:noProof/>
                <w:webHidden/>
              </w:rPr>
              <w:tab/>
            </w:r>
            <w:r>
              <w:rPr>
                <w:noProof/>
                <w:webHidden/>
              </w:rPr>
              <w:fldChar w:fldCharType="begin"/>
            </w:r>
            <w:r>
              <w:rPr>
                <w:noProof/>
                <w:webHidden/>
              </w:rPr>
              <w:instrText xml:space="preserve"> PAGEREF _Toc222855035 \h </w:instrText>
            </w:r>
            <w:r>
              <w:rPr>
                <w:noProof/>
                <w:webHidden/>
              </w:rPr>
            </w:r>
            <w:r>
              <w:rPr>
                <w:noProof/>
                <w:webHidden/>
              </w:rPr>
              <w:fldChar w:fldCharType="separate"/>
            </w:r>
            <w:r>
              <w:rPr>
                <w:noProof/>
                <w:webHidden/>
              </w:rPr>
              <w:t>7</w:t>
            </w:r>
            <w:r>
              <w:rPr>
                <w:noProof/>
                <w:webHidden/>
              </w:rPr>
              <w:fldChar w:fldCharType="end"/>
            </w:r>
          </w:hyperlink>
        </w:p>
        <w:p w14:paraId="4A459968" w14:textId="77777777" w:rsidR="00983C8B" w:rsidRDefault="00983C8B">
          <w:pPr>
            <w:pStyle w:val="TDC1"/>
            <w:rPr>
              <w:rFonts w:asciiTheme="minorHAnsi" w:eastAsiaTheme="minorEastAsia" w:hAnsiTheme="minorHAnsi" w:cstheme="minorBidi"/>
              <w:noProof/>
              <w:szCs w:val="22"/>
              <w:lang w:eastAsia="es-CO"/>
            </w:rPr>
          </w:pPr>
          <w:hyperlink w:anchor="_Toc222855036" w:history="1">
            <w:r w:rsidRPr="00832E61">
              <w:rPr>
                <w:rStyle w:val="Hipervnculo"/>
                <w:noProof/>
                <w:lang w:eastAsia="es-ES"/>
              </w:rPr>
              <w:t>5. NORMAS APLICABLES AL PROCESO</w:t>
            </w:r>
            <w:r>
              <w:rPr>
                <w:noProof/>
                <w:webHidden/>
              </w:rPr>
              <w:tab/>
            </w:r>
            <w:r>
              <w:rPr>
                <w:noProof/>
                <w:webHidden/>
              </w:rPr>
              <w:fldChar w:fldCharType="begin"/>
            </w:r>
            <w:r>
              <w:rPr>
                <w:noProof/>
                <w:webHidden/>
              </w:rPr>
              <w:instrText xml:space="preserve"> PAGEREF _Toc222855036 \h </w:instrText>
            </w:r>
            <w:r>
              <w:rPr>
                <w:noProof/>
                <w:webHidden/>
              </w:rPr>
            </w:r>
            <w:r>
              <w:rPr>
                <w:noProof/>
                <w:webHidden/>
              </w:rPr>
              <w:fldChar w:fldCharType="separate"/>
            </w:r>
            <w:r>
              <w:rPr>
                <w:noProof/>
                <w:webHidden/>
              </w:rPr>
              <w:t>8</w:t>
            </w:r>
            <w:r>
              <w:rPr>
                <w:noProof/>
                <w:webHidden/>
              </w:rPr>
              <w:fldChar w:fldCharType="end"/>
            </w:r>
          </w:hyperlink>
        </w:p>
        <w:p w14:paraId="6B1B00B9" w14:textId="77777777" w:rsidR="00983C8B" w:rsidRDefault="00983C8B">
          <w:pPr>
            <w:pStyle w:val="TDC1"/>
            <w:rPr>
              <w:rFonts w:asciiTheme="minorHAnsi" w:eastAsiaTheme="minorEastAsia" w:hAnsiTheme="minorHAnsi" w:cstheme="minorBidi"/>
              <w:noProof/>
              <w:szCs w:val="22"/>
              <w:lang w:eastAsia="es-CO"/>
            </w:rPr>
          </w:pPr>
          <w:hyperlink w:anchor="_Toc222855037" w:history="1">
            <w:r w:rsidRPr="00832E61">
              <w:rPr>
                <w:rStyle w:val="Hipervnculo"/>
                <w:noProof/>
                <w:lang w:eastAsia="es-ES"/>
              </w:rPr>
              <w:t>6.</w:t>
            </w:r>
            <w:r w:rsidRPr="00832E61">
              <w:rPr>
                <w:rStyle w:val="Hipervnculo"/>
                <w:rFonts w:cs="Arial"/>
                <w:noProof/>
                <w:lang w:val="es-ES_tradnl" w:eastAsia="es-ES"/>
              </w:rPr>
              <w:t xml:space="preserve"> FORMA DE PAGO</w:t>
            </w:r>
            <w:r>
              <w:rPr>
                <w:noProof/>
                <w:webHidden/>
              </w:rPr>
              <w:tab/>
            </w:r>
            <w:r>
              <w:rPr>
                <w:noProof/>
                <w:webHidden/>
              </w:rPr>
              <w:fldChar w:fldCharType="begin"/>
            </w:r>
            <w:r>
              <w:rPr>
                <w:noProof/>
                <w:webHidden/>
              </w:rPr>
              <w:instrText xml:space="preserve"> PAGEREF _Toc222855037 \h </w:instrText>
            </w:r>
            <w:r>
              <w:rPr>
                <w:noProof/>
                <w:webHidden/>
              </w:rPr>
            </w:r>
            <w:r>
              <w:rPr>
                <w:noProof/>
                <w:webHidden/>
              </w:rPr>
              <w:fldChar w:fldCharType="separate"/>
            </w:r>
            <w:r>
              <w:rPr>
                <w:noProof/>
                <w:webHidden/>
              </w:rPr>
              <w:t>10</w:t>
            </w:r>
            <w:r>
              <w:rPr>
                <w:noProof/>
                <w:webHidden/>
              </w:rPr>
              <w:fldChar w:fldCharType="end"/>
            </w:r>
          </w:hyperlink>
        </w:p>
        <w:p w14:paraId="69495D17" w14:textId="5E7B4947" w:rsidR="00AD3E3E" w:rsidRPr="00FF7F2A" w:rsidRDefault="00AD3E3E" w:rsidP="00AD3E3E">
          <w:pPr>
            <w:pStyle w:val="TDC2"/>
            <w:tabs>
              <w:tab w:val="right" w:leader="dot" w:pos="8828"/>
            </w:tabs>
            <w:rPr>
              <w:rFonts w:eastAsiaTheme="minorHAnsi" w:cs="Arial"/>
              <w:szCs w:val="22"/>
              <w:lang w:val="es-ES" w:eastAsia="en-US"/>
            </w:rPr>
          </w:pPr>
          <w:r w:rsidRPr="00FF7F2A">
            <w:rPr>
              <w:rFonts w:cs="Arial"/>
              <w:b/>
              <w:bCs/>
              <w:szCs w:val="22"/>
            </w:rPr>
            <w:fldChar w:fldCharType="end"/>
          </w:r>
        </w:p>
      </w:sdtContent>
    </w:sdt>
    <w:p w14:paraId="7F0D2FC4" w14:textId="587AA16B" w:rsidR="00AD3E3E" w:rsidRPr="00FF7F2A" w:rsidRDefault="00AD3E3E" w:rsidP="00AD3E3E">
      <w:pPr>
        <w:pStyle w:val="Ttulo1"/>
        <w:numPr>
          <w:ilvl w:val="0"/>
          <w:numId w:val="0"/>
        </w:numPr>
        <w:ind w:left="360"/>
        <w:jc w:val="both"/>
        <w:rPr>
          <w:rFonts w:cs="Arial"/>
          <w:szCs w:val="22"/>
        </w:rPr>
      </w:pPr>
    </w:p>
    <w:p w14:paraId="738F6541" w14:textId="564B924D" w:rsidR="00AD3E3E" w:rsidRPr="00FF7F2A" w:rsidRDefault="00AD3E3E" w:rsidP="00AD3E3E">
      <w:pPr>
        <w:rPr>
          <w:rFonts w:cs="Arial"/>
        </w:rPr>
      </w:pPr>
    </w:p>
    <w:p w14:paraId="2C387C80" w14:textId="11EF4868" w:rsidR="00696E24" w:rsidRPr="00FF7F2A" w:rsidRDefault="00696E24" w:rsidP="00AD3E3E">
      <w:pPr>
        <w:rPr>
          <w:rFonts w:cs="Arial"/>
        </w:rPr>
      </w:pPr>
    </w:p>
    <w:p w14:paraId="23B989D6" w14:textId="1FE9983B" w:rsidR="00696E24" w:rsidRPr="00FF7F2A" w:rsidRDefault="00696E24" w:rsidP="00AD3E3E">
      <w:pPr>
        <w:rPr>
          <w:rFonts w:cs="Arial"/>
        </w:rPr>
      </w:pPr>
    </w:p>
    <w:p w14:paraId="5F81DFD4" w14:textId="1474C466" w:rsidR="00696E24" w:rsidRPr="00FF7F2A" w:rsidRDefault="00696E24" w:rsidP="00AD3E3E">
      <w:pPr>
        <w:rPr>
          <w:rFonts w:cs="Arial"/>
        </w:rPr>
      </w:pPr>
    </w:p>
    <w:p w14:paraId="5E9F449C" w14:textId="1F18006C" w:rsidR="00696E24" w:rsidRPr="00FF7F2A" w:rsidRDefault="00696E24" w:rsidP="00AD3E3E">
      <w:pPr>
        <w:rPr>
          <w:rFonts w:cs="Arial"/>
        </w:rPr>
      </w:pPr>
    </w:p>
    <w:p w14:paraId="76D4EA5A" w14:textId="612F6499" w:rsidR="00696E24" w:rsidRPr="00FF7F2A" w:rsidRDefault="00696E24" w:rsidP="00AD3E3E">
      <w:pPr>
        <w:rPr>
          <w:rFonts w:cs="Arial"/>
        </w:rPr>
      </w:pPr>
    </w:p>
    <w:p w14:paraId="72331C9E" w14:textId="2DDDCDD7" w:rsidR="00696E24" w:rsidRPr="00FF7F2A" w:rsidRDefault="00696E24" w:rsidP="00AD3E3E">
      <w:pPr>
        <w:rPr>
          <w:rFonts w:cs="Arial"/>
        </w:rPr>
      </w:pPr>
    </w:p>
    <w:p w14:paraId="312E6F13" w14:textId="5D67E7B2" w:rsidR="00696E24" w:rsidRPr="00FF7F2A" w:rsidRDefault="00696E24" w:rsidP="00AD3E3E">
      <w:pPr>
        <w:rPr>
          <w:rFonts w:cs="Arial"/>
        </w:rPr>
      </w:pPr>
    </w:p>
    <w:p w14:paraId="76306F8D" w14:textId="3B3476E6" w:rsidR="00696E24" w:rsidRPr="00FF7F2A" w:rsidRDefault="00696E24" w:rsidP="00AD3E3E">
      <w:pPr>
        <w:rPr>
          <w:rFonts w:cs="Arial"/>
        </w:rPr>
      </w:pPr>
    </w:p>
    <w:p w14:paraId="66C22700" w14:textId="415F15D9" w:rsidR="00696E24" w:rsidRPr="00FF7F2A" w:rsidRDefault="00696E24" w:rsidP="00AD3E3E">
      <w:pPr>
        <w:rPr>
          <w:rFonts w:cs="Arial"/>
        </w:rPr>
      </w:pPr>
    </w:p>
    <w:p w14:paraId="77D6006B" w14:textId="67DAF9DC" w:rsidR="00696E24" w:rsidRPr="00FF7F2A" w:rsidRDefault="00696E24" w:rsidP="00AD3E3E">
      <w:pPr>
        <w:rPr>
          <w:rFonts w:cs="Arial"/>
        </w:rPr>
      </w:pPr>
    </w:p>
    <w:p w14:paraId="56B069D4" w14:textId="48D8BBFD" w:rsidR="00696E24" w:rsidRDefault="00696E24" w:rsidP="00AD3E3E">
      <w:pPr>
        <w:rPr>
          <w:rFonts w:cs="Arial"/>
        </w:rPr>
      </w:pPr>
    </w:p>
    <w:p w14:paraId="58E4A560" w14:textId="77777777" w:rsidR="0016792F" w:rsidRPr="00FF7F2A" w:rsidRDefault="0016792F" w:rsidP="00AD3E3E">
      <w:pPr>
        <w:rPr>
          <w:rFonts w:cs="Arial"/>
        </w:rPr>
      </w:pPr>
    </w:p>
    <w:p w14:paraId="3DB0A7CF" w14:textId="3D22944E" w:rsidR="00696E24" w:rsidRPr="00FF7F2A" w:rsidRDefault="00696E24" w:rsidP="00AD3E3E">
      <w:pPr>
        <w:rPr>
          <w:rFonts w:cs="Arial"/>
        </w:rPr>
      </w:pPr>
    </w:p>
    <w:p w14:paraId="4234ACAE" w14:textId="77777777" w:rsidR="00AD3E3E" w:rsidRPr="00FF7F2A" w:rsidRDefault="00AD3E3E" w:rsidP="00AD3E3E">
      <w:pPr>
        <w:rPr>
          <w:rFonts w:cs="Arial"/>
        </w:rPr>
      </w:pPr>
    </w:p>
    <w:p w14:paraId="16BE0079" w14:textId="3478E4E5" w:rsidR="00AD3E3E" w:rsidRPr="00FF7F2A" w:rsidRDefault="00215B06" w:rsidP="00215B06">
      <w:pPr>
        <w:pStyle w:val="Ttulo1"/>
        <w:rPr>
          <w:rFonts w:cs="Arial"/>
          <w:szCs w:val="22"/>
        </w:rPr>
      </w:pPr>
      <w:bookmarkStart w:id="0" w:name="_Toc222855026"/>
      <w:r w:rsidRPr="00FF7F2A">
        <w:rPr>
          <w:rFonts w:cs="Arial"/>
        </w:rPr>
        <w:lastRenderedPageBreak/>
        <w:t>DESCRIPCIÓN DEL PROCESO</w:t>
      </w:r>
      <w:bookmarkEnd w:id="0"/>
    </w:p>
    <w:p w14:paraId="7DF15E11" w14:textId="2FB2A4E5" w:rsidR="00215B06" w:rsidRPr="00FF7F2A" w:rsidRDefault="00215B06" w:rsidP="00AD3E3E">
      <w:pPr>
        <w:rPr>
          <w:rFonts w:cs="Arial"/>
        </w:rPr>
      </w:pPr>
    </w:p>
    <w:p w14:paraId="6C07205A" w14:textId="1CF1F2BF" w:rsidR="00215B06" w:rsidRPr="00FF7F2A" w:rsidRDefault="00215B06" w:rsidP="00215B06">
      <w:pPr>
        <w:pStyle w:val="Ttulo2"/>
        <w:rPr>
          <w:rFonts w:cs="Arial"/>
        </w:rPr>
      </w:pPr>
      <w:bookmarkStart w:id="1" w:name="_Toc222855027"/>
      <w:r w:rsidRPr="00FF7F2A">
        <w:rPr>
          <w:rFonts w:cs="Arial"/>
        </w:rPr>
        <w:t>Objeto:</w:t>
      </w:r>
      <w:bookmarkEnd w:id="1"/>
      <w:r w:rsidRPr="00FF7F2A">
        <w:rPr>
          <w:rFonts w:cs="Arial"/>
        </w:rPr>
        <w:t xml:space="preserve"> </w:t>
      </w:r>
    </w:p>
    <w:p w14:paraId="08FA3CCB" w14:textId="02FADC17" w:rsidR="00215B06" w:rsidRPr="00FF7F2A" w:rsidRDefault="00215B06" w:rsidP="00215B06">
      <w:pPr>
        <w:rPr>
          <w:rFonts w:cs="Arial"/>
        </w:rPr>
      </w:pPr>
    </w:p>
    <w:p w14:paraId="687101C5" w14:textId="339D737A" w:rsidR="00215B06" w:rsidRPr="00FC3DED" w:rsidRDefault="00FC3DED" w:rsidP="00215B06">
      <w:pPr>
        <w:rPr>
          <w:rFonts w:cs="Arial"/>
          <w:i/>
        </w:rPr>
      </w:pPr>
      <w:r w:rsidRPr="002C4ED8">
        <w:rPr>
          <w:rFonts w:cs="Arial"/>
          <w:i/>
        </w:rPr>
        <w:t>“</w:t>
      </w:r>
      <w:r w:rsidR="002C4ED8" w:rsidRPr="002C4ED8">
        <w:rPr>
          <w:rFonts w:cs="Arial"/>
          <w:b/>
          <w:bCs/>
          <w:i/>
        </w:rPr>
        <w:t xml:space="preserve">8095-208 </w:t>
      </w:r>
      <w:r w:rsidRPr="002C4ED8">
        <w:rPr>
          <w:rFonts w:cs="Arial"/>
          <w:i/>
        </w:rPr>
        <w:t>Realizar muestreos isocinéticos para las fuentes de emisión fijas presentes en la sede de producción de la Entidad”.</w:t>
      </w:r>
    </w:p>
    <w:p w14:paraId="4FA9B90B" w14:textId="77777777" w:rsidR="00215B06" w:rsidRPr="00FF7F2A" w:rsidRDefault="00215B06" w:rsidP="00215B06">
      <w:pPr>
        <w:rPr>
          <w:rFonts w:cs="Arial"/>
        </w:rPr>
      </w:pPr>
    </w:p>
    <w:p w14:paraId="3D2CAF97" w14:textId="1C46F1F7" w:rsidR="00215B06" w:rsidRPr="00FF7F2A" w:rsidRDefault="00215B06" w:rsidP="00215B06">
      <w:pPr>
        <w:pStyle w:val="Ttulo2"/>
        <w:rPr>
          <w:rFonts w:cs="Arial"/>
        </w:rPr>
      </w:pPr>
      <w:bookmarkStart w:id="2" w:name="_Toc222855028"/>
      <w:r w:rsidRPr="00FF7F2A">
        <w:rPr>
          <w:rFonts w:cs="Arial"/>
        </w:rPr>
        <w:t xml:space="preserve">Lugar de </w:t>
      </w:r>
      <w:r w:rsidR="00FF7F2A" w:rsidRPr="00FF7F2A">
        <w:rPr>
          <w:rFonts w:cs="Arial"/>
        </w:rPr>
        <w:t>e</w:t>
      </w:r>
      <w:r w:rsidRPr="00FF7F2A">
        <w:rPr>
          <w:rFonts w:cs="Arial"/>
        </w:rPr>
        <w:t>jecución o entrega:</w:t>
      </w:r>
      <w:bookmarkEnd w:id="2"/>
      <w:r w:rsidRPr="00FF7F2A">
        <w:rPr>
          <w:rFonts w:cs="Arial"/>
        </w:rPr>
        <w:t xml:space="preserve"> </w:t>
      </w:r>
    </w:p>
    <w:p w14:paraId="76591077" w14:textId="77777777" w:rsidR="00215B06" w:rsidRPr="00FF7F2A" w:rsidRDefault="00215B06" w:rsidP="00215B06">
      <w:pPr>
        <w:rPr>
          <w:rFonts w:cs="Arial"/>
        </w:rPr>
      </w:pPr>
    </w:p>
    <w:p w14:paraId="7B75437A" w14:textId="77777777" w:rsidR="00FC3DED" w:rsidRPr="00FC3DED" w:rsidRDefault="00FC3DED" w:rsidP="00FC3DED">
      <w:pPr>
        <w:spacing w:after="0"/>
        <w:rPr>
          <w:rFonts w:cs="Arial"/>
          <w:color w:val="FF0000"/>
          <w:szCs w:val="18"/>
        </w:rPr>
      </w:pPr>
      <w:r w:rsidRPr="00FC3DED">
        <w:rPr>
          <w:rFonts w:cs="Arial"/>
          <w:color w:val="000000" w:themeColor="text1"/>
          <w:szCs w:val="18"/>
        </w:rPr>
        <w:t xml:space="preserve">El lugar a realizar el servicio será en las instalaciones de la sede producción de la Unidad Administrativa Especial de Rehabilitación y Mantenimiento vial, ubicada en el Km 3 vías a </w:t>
      </w:r>
      <w:proofErr w:type="spellStart"/>
      <w:r w:rsidRPr="00FC3DED">
        <w:rPr>
          <w:rFonts w:cs="Arial"/>
          <w:color w:val="000000" w:themeColor="text1"/>
          <w:szCs w:val="18"/>
        </w:rPr>
        <w:t>Pasquilla</w:t>
      </w:r>
      <w:proofErr w:type="spellEnd"/>
      <w:r w:rsidRPr="00FC3DED">
        <w:rPr>
          <w:rFonts w:cs="Arial"/>
          <w:color w:val="000000" w:themeColor="text1"/>
          <w:szCs w:val="18"/>
        </w:rPr>
        <w:t xml:space="preserve"> Localidad No. 19 Ciudad Bolívar, sujeta a previa coordinación de la supervisión o quien hace sus veces</w:t>
      </w:r>
      <w:r w:rsidRPr="00FC3DED">
        <w:rPr>
          <w:rFonts w:cs="Arial"/>
          <w:color w:val="FF0000"/>
          <w:szCs w:val="18"/>
        </w:rPr>
        <w:t>.</w:t>
      </w:r>
    </w:p>
    <w:p w14:paraId="5EC2176E" w14:textId="62B910FF" w:rsidR="00215B06" w:rsidRPr="00FF7F2A" w:rsidRDefault="00215B06" w:rsidP="00AD3E3E">
      <w:pPr>
        <w:rPr>
          <w:rFonts w:cs="Arial"/>
        </w:rPr>
      </w:pPr>
    </w:p>
    <w:p w14:paraId="70CDE951" w14:textId="61935FBE" w:rsidR="00215B06" w:rsidRDefault="00215B06" w:rsidP="00215B06">
      <w:pPr>
        <w:pStyle w:val="Ttulo1"/>
        <w:rPr>
          <w:rFonts w:cs="Arial"/>
        </w:rPr>
      </w:pPr>
      <w:bookmarkStart w:id="3" w:name="_Toc222855029"/>
      <w:r w:rsidRPr="00FF7F2A">
        <w:rPr>
          <w:rFonts w:cs="Arial"/>
        </w:rPr>
        <w:t>CLASIFICACIÓN DE BIENES Y SERVICIOS –Códigos UNSPSC</w:t>
      </w:r>
      <w:bookmarkEnd w:id="3"/>
      <w:r w:rsidR="001D3F33">
        <w:rPr>
          <w:rFonts w:cs="Arial"/>
        </w:rPr>
        <w:t>- ANTERIORES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22"/>
        <w:gridCol w:w="1745"/>
        <w:gridCol w:w="1665"/>
        <w:gridCol w:w="1648"/>
        <w:gridCol w:w="1750"/>
      </w:tblGrid>
      <w:tr w:rsidR="00215B06" w:rsidRPr="0079282D" w14:paraId="1F8467D0" w14:textId="77777777" w:rsidTr="008418E2">
        <w:trPr>
          <w:trHeight w:val="525"/>
          <w:tblHeader/>
        </w:trPr>
        <w:tc>
          <w:tcPr>
            <w:tcW w:w="1145" w:type="pct"/>
            <w:shd w:val="clear" w:color="000000" w:fill="D9D9D9"/>
            <w:vAlign w:val="center"/>
            <w:hideMark/>
          </w:tcPr>
          <w:p w14:paraId="0E253F49" w14:textId="77777777" w:rsidR="00215B06" w:rsidRPr="0079282D" w:rsidRDefault="00215B06" w:rsidP="00215B06">
            <w:pPr>
              <w:spacing w:after="0"/>
              <w:jc w:val="center"/>
              <w:rPr>
                <w:rFonts w:eastAsia="Times New Roman" w:cs="Arial"/>
                <w:b/>
                <w:bCs/>
                <w:color w:val="000000"/>
                <w:sz w:val="18"/>
                <w:szCs w:val="18"/>
                <w:lang w:eastAsia="es-CO"/>
              </w:rPr>
            </w:pPr>
            <w:r w:rsidRPr="0079282D">
              <w:rPr>
                <w:rFonts w:eastAsia="Times New Roman" w:cs="Arial"/>
                <w:b/>
                <w:bCs/>
                <w:color w:val="000000"/>
                <w:sz w:val="18"/>
                <w:szCs w:val="18"/>
                <w:lang w:eastAsia="es-CO"/>
              </w:rPr>
              <w:t>Clasificación UNSPSC</w:t>
            </w:r>
          </w:p>
        </w:tc>
        <w:tc>
          <w:tcPr>
            <w:tcW w:w="988" w:type="pct"/>
            <w:shd w:val="clear" w:color="000000" w:fill="D9D9D9"/>
            <w:vAlign w:val="center"/>
            <w:hideMark/>
          </w:tcPr>
          <w:p w14:paraId="45F99322" w14:textId="77777777" w:rsidR="00215B06" w:rsidRPr="0079282D" w:rsidRDefault="00215B06" w:rsidP="00215B06">
            <w:pPr>
              <w:spacing w:after="0"/>
              <w:jc w:val="center"/>
              <w:rPr>
                <w:rFonts w:eastAsia="Times New Roman" w:cs="Arial"/>
                <w:b/>
                <w:bCs/>
                <w:color w:val="000000"/>
                <w:sz w:val="18"/>
                <w:szCs w:val="18"/>
                <w:lang w:eastAsia="es-CO"/>
              </w:rPr>
            </w:pPr>
            <w:r w:rsidRPr="0079282D">
              <w:rPr>
                <w:rFonts w:eastAsia="Times New Roman" w:cs="Arial"/>
                <w:b/>
                <w:bCs/>
                <w:color w:val="000000"/>
                <w:sz w:val="18"/>
                <w:szCs w:val="18"/>
                <w:lang w:eastAsia="es-CO"/>
              </w:rPr>
              <w:t>Segmento</w:t>
            </w:r>
          </w:p>
        </w:tc>
        <w:tc>
          <w:tcPr>
            <w:tcW w:w="943" w:type="pct"/>
            <w:shd w:val="clear" w:color="000000" w:fill="D9D9D9"/>
            <w:vAlign w:val="center"/>
            <w:hideMark/>
          </w:tcPr>
          <w:p w14:paraId="128E615C" w14:textId="77777777" w:rsidR="00215B06" w:rsidRPr="0079282D" w:rsidRDefault="00215B06" w:rsidP="00215B06">
            <w:pPr>
              <w:spacing w:after="0"/>
              <w:jc w:val="center"/>
              <w:rPr>
                <w:rFonts w:eastAsia="Times New Roman" w:cs="Arial"/>
                <w:b/>
                <w:bCs/>
                <w:color w:val="000000"/>
                <w:sz w:val="18"/>
                <w:szCs w:val="18"/>
                <w:lang w:eastAsia="es-CO"/>
              </w:rPr>
            </w:pPr>
            <w:r w:rsidRPr="0079282D">
              <w:rPr>
                <w:rFonts w:eastAsia="Times New Roman" w:cs="Arial"/>
                <w:b/>
                <w:bCs/>
                <w:color w:val="000000"/>
                <w:sz w:val="18"/>
                <w:szCs w:val="18"/>
                <w:lang w:eastAsia="es-CO"/>
              </w:rPr>
              <w:t>Familia</w:t>
            </w:r>
          </w:p>
        </w:tc>
        <w:tc>
          <w:tcPr>
            <w:tcW w:w="933" w:type="pct"/>
            <w:shd w:val="clear" w:color="000000" w:fill="D9D9D9"/>
            <w:vAlign w:val="center"/>
            <w:hideMark/>
          </w:tcPr>
          <w:p w14:paraId="7B39D05F" w14:textId="77777777" w:rsidR="00215B06" w:rsidRPr="0079282D" w:rsidRDefault="00215B06" w:rsidP="00215B06">
            <w:pPr>
              <w:spacing w:after="0"/>
              <w:jc w:val="center"/>
              <w:rPr>
                <w:rFonts w:eastAsia="Times New Roman" w:cs="Arial"/>
                <w:b/>
                <w:bCs/>
                <w:color w:val="000000"/>
                <w:sz w:val="18"/>
                <w:szCs w:val="18"/>
                <w:lang w:eastAsia="es-CO"/>
              </w:rPr>
            </w:pPr>
            <w:r w:rsidRPr="0079282D">
              <w:rPr>
                <w:rFonts w:eastAsia="Times New Roman" w:cs="Arial"/>
                <w:b/>
                <w:bCs/>
                <w:color w:val="000000"/>
                <w:sz w:val="18"/>
                <w:szCs w:val="18"/>
                <w:lang w:eastAsia="es-CO"/>
              </w:rPr>
              <w:t>Clase</w:t>
            </w:r>
          </w:p>
        </w:tc>
        <w:tc>
          <w:tcPr>
            <w:tcW w:w="991" w:type="pct"/>
            <w:shd w:val="clear" w:color="000000" w:fill="D9D9D9"/>
            <w:vAlign w:val="center"/>
            <w:hideMark/>
          </w:tcPr>
          <w:p w14:paraId="73FBD76D" w14:textId="77777777" w:rsidR="00215B06" w:rsidRPr="0079282D" w:rsidRDefault="00215B06" w:rsidP="00215B06">
            <w:pPr>
              <w:spacing w:after="0"/>
              <w:jc w:val="center"/>
              <w:rPr>
                <w:rFonts w:eastAsia="Times New Roman" w:cs="Arial"/>
                <w:b/>
                <w:bCs/>
                <w:color w:val="000000"/>
                <w:sz w:val="18"/>
                <w:szCs w:val="18"/>
                <w:lang w:eastAsia="es-CO"/>
              </w:rPr>
            </w:pPr>
            <w:r w:rsidRPr="0079282D">
              <w:rPr>
                <w:rFonts w:eastAsia="Times New Roman" w:cs="Arial"/>
                <w:b/>
                <w:bCs/>
                <w:color w:val="000000"/>
                <w:sz w:val="18"/>
                <w:szCs w:val="18"/>
                <w:lang w:eastAsia="es-CO"/>
              </w:rPr>
              <w:t>Productos</w:t>
            </w:r>
          </w:p>
        </w:tc>
      </w:tr>
      <w:tr w:rsidR="00FC3DED" w:rsidRPr="0079282D" w14:paraId="6895CCA2" w14:textId="77777777" w:rsidTr="008418E2">
        <w:trPr>
          <w:trHeight w:val="315"/>
        </w:trPr>
        <w:tc>
          <w:tcPr>
            <w:tcW w:w="1145" w:type="pct"/>
            <w:vAlign w:val="center"/>
            <w:hideMark/>
          </w:tcPr>
          <w:p w14:paraId="358F49BD" w14:textId="12BE0906" w:rsidR="00FC3DED" w:rsidRPr="0079282D" w:rsidRDefault="00FC3DED" w:rsidP="00FC3DED">
            <w:pPr>
              <w:spacing w:after="0"/>
              <w:jc w:val="center"/>
              <w:rPr>
                <w:rFonts w:eastAsia="Times New Roman" w:cs="Arial"/>
                <w:b/>
                <w:bCs/>
                <w:color w:val="000000"/>
                <w:sz w:val="18"/>
                <w:szCs w:val="18"/>
                <w:lang w:eastAsia="es-CO"/>
              </w:rPr>
            </w:pPr>
            <w:r w:rsidRPr="0079282D">
              <w:rPr>
                <w:b/>
                <w:bCs/>
                <w:sz w:val="18"/>
                <w:szCs w:val="18"/>
                <w:lang w:eastAsia="es-ES"/>
              </w:rPr>
              <w:t>77121504</w:t>
            </w:r>
          </w:p>
        </w:tc>
        <w:tc>
          <w:tcPr>
            <w:tcW w:w="988" w:type="pct"/>
            <w:vAlign w:val="center"/>
            <w:hideMark/>
          </w:tcPr>
          <w:p w14:paraId="2DC66ECB" w14:textId="77777777" w:rsidR="00FC3DED" w:rsidRPr="0079282D" w:rsidRDefault="00FC3DED" w:rsidP="00FC3DED">
            <w:pPr>
              <w:jc w:val="center"/>
              <w:rPr>
                <w:sz w:val="18"/>
                <w:szCs w:val="18"/>
                <w:lang w:eastAsia="es-ES"/>
              </w:rPr>
            </w:pPr>
            <w:r w:rsidRPr="0079282D">
              <w:rPr>
                <w:sz w:val="18"/>
                <w:szCs w:val="18"/>
                <w:lang w:eastAsia="es-ES"/>
              </w:rPr>
              <w:t>Servicios Medioambientales</w:t>
            </w:r>
          </w:p>
          <w:p w14:paraId="550CB3D2" w14:textId="3095234F"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77000000</w:t>
            </w:r>
          </w:p>
        </w:tc>
        <w:tc>
          <w:tcPr>
            <w:tcW w:w="943" w:type="pct"/>
            <w:vAlign w:val="center"/>
            <w:hideMark/>
          </w:tcPr>
          <w:p w14:paraId="79CA0F12" w14:textId="77777777" w:rsidR="00FC3DED" w:rsidRPr="0079282D" w:rsidRDefault="00FC3DED" w:rsidP="00FC3DED">
            <w:pPr>
              <w:jc w:val="center"/>
              <w:rPr>
                <w:sz w:val="18"/>
                <w:szCs w:val="18"/>
                <w:lang w:eastAsia="es-ES"/>
              </w:rPr>
            </w:pPr>
            <w:r w:rsidRPr="0079282D">
              <w:rPr>
                <w:sz w:val="18"/>
                <w:szCs w:val="18"/>
                <w:lang w:eastAsia="es-ES"/>
              </w:rPr>
              <w:t>Seguimiento, Control y Rehabilitación de la Contaminación</w:t>
            </w:r>
          </w:p>
          <w:p w14:paraId="635B6929" w14:textId="57B113D5"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77120000</w:t>
            </w:r>
          </w:p>
        </w:tc>
        <w:tc>
          <w:tcPr>
            <w:tcW w:w="933" w:type="pct"/>
            <w:vAlign w:val="center"/>
            <w:hideMark/>
          </w:tcPr>
          <w:p w14:paraId="63CD992F" w14:textId="77777777" w:rsidR="00FC3DED" w:rsidRPr="0079282D" w:rsidRDefault="00FC3DED" w:rsidP="00FC3DED">
            <w:pPr>
              <w:jc w:val="center"/>
              <w:rPr>
                <w:sz w:val="18"/>
                <w:szCs w:val="18"/>
                <w:lang w:eastAsia="es-ES"/>
              </w:rPr>
            </w:pPr>
            <w:r w:rsidRPr="0079282D">
              <w:rPr>
                <w:sz w:val="18"/>
                <w:szCs w:val="18"/>
                <w:lang w:eastAsia="es-ES"/>
              </w:rPr>
              <w:t>Contaminación del Aire</w:t>
            </w:r>
          </w:p>
          <w:p w14:paraId="44DE3CFC" w14:textId="617A87D9"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77121500</w:t>
            </w:r>
          </w:p>
        </w:tc>
        <w:tc>
          <w:tcPr>
            <w:tcW w:w="991" w:type="pct"/>
            <w:vAlign w:val="center"/>
            <w:hideMark/>
          </w:tcPr>
          <w:p w14:paraId="1CD66963" w14:textId="71BEF743"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Servicios de Monitoreo o Medición de la Contaminación del Aire</w:t>
            </w:r>
          </w:p>
        </w:tc>
      </w:tr>
      <w:tr w:rsidR="00FC3DED" w:rsidRPr="0079282D" w14:paraId="6E8C5F86" w14:textId="77777777" w:rsidTr="008418E2">
        <w:trPr>
          <w:trHeight w:val="315"/>
        </w:trPr>
        <w:tc>
          <w:tcPr>
            <w:tcW w:w="1145" w:type="pct"/>
            <w:vAlign w:val="center"/>
            <w:hideMark/>
          </w:tcPr>
          <w:p w14:paraId="55D8629A" w14:textId="6F7B7784" w:rsidR="00FC3DED" w:rsidRPr="0079282D" w:rsidRDefault="00FC3DED" w:rsidP="00FC3DED">
            <w:pPr>
              <w:spacing w:after="0"/>
              <w:jc w:val="center"/>
              <w:rPr>
                <w:rFonts w:eastAsia="Times New Roman" w:cs="Arial"/>
                <w:b/>
                <w:bCs/>
                <w:color w:val="000000"/>
                <w:sz w:val="18"/>
                <w:szCs w:val="18"/>
                <w:lang w:eastAsia="es-CO"/>
              </w:rPr>
            </w:pPr>
            <w:r w:rsidRPr="0079282D">
              <w:rPr>
                <w:rFonts w:eastAsia="Calibri"/>
                <w:b/>
                <w:bCs/>
                <w:sz w:val="18"/>
                <w:szCs w:val="18"/>
                <w:lang w:val="es-ES" w:eastAsia="es-ES"/>
              </w:rPr>
              <w:t>77101505</w:t>
            </w:r>
          </w:p>
        </w:tc>
        <w:tc>
          <w:tcPr>
            <w:tcW w:w="988" w:type="pct"/>
            <w:vAlign w:val="center"/>
            <w:hideMark/>
          </w:tcPr>
          <w:p w14:paraId="4C0980C2" w14:textId="77777777" w:rsidR="00FC3DED" w:rsidRPr="0079282D" w:rsidRDefault="00FC3DED" w:rsidP="00FC3DED">
            <w:pPr>
              <w:jc w:val="center"/>
              <w:rPr>
                <w:sz w:val="18"/>
                <w:szCs w:val="18"/>
                <w:lang w:eastAsia="es-ES"/>
              </w:rPr>
            </w:pPr>
            <w:r w:rsidRPr="0079282D">
              <w:rPr>
                <w:sz w:val="18"/>
                <w:szCs w:val="18"/>
                <w:lang w:eastAsia="es-ES"/>
              </w:rPr>
              <w:t>Servicios Medioambientales</w:t>
            </w:r>
          </w:p>
          <w:p w14:paraId="694BA288" w14:textId="239D6786"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77000000</w:t>
            </w:r>
          </w:p>
        </w:tc>
        <w:tc>
          <w:tcPr>
            <w:tcW w:w="943" w:type="pct"/>
            <w:vAlign w:val="center"/>
            <w:hideMark/>
          </w:tcPr>
          <w:p w14:paraId="593AEC78" w14:textId="77777777" w:rsidR="00FC3DED" w:rsidRPr="0079282D" w:rsidRDefault="00FC3DED" w:rsidP="00FC3DED">
            <w:pPr>
              <w:jc w:val="center"/>
              <w:rPr>
                <w:sz w:val="18"/>
                <w:szCs w:val="18"/>
                <w:lang w:eastAsia="es-ES"/>
              </w:rPr>
            </w:pPr>
            <w:r w:rsidRPr="0079282D">
              <w:rPr>
                <w:sz w:val="18"/>
                <w:szCs w:val="18"/>
                <w:lang w:eastAsia="es-ES"/>
              </w:rPr>
              <w:t>Gestión Medioambiental</w:t>
            </w:r>
          </w:p>
          <w:p w14:paraId="15A72D86" w14:textId="448E9435"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77100000</w:t>
            </w:r>
          </w:p>
        </w:tc>
        <w:tc>
          <w:tcPr>
            <w:tcW w:w="933" w:type="pct"/>
            <w:vAlign w:val="center"/>
            <w:hideMark/>
          </w:tcPr>
          <w:p w14:paraId="0821FDFC" w14:textId="77777777" w:rsidR="00FC3DED" w:rsidRPr="0079282D" w:rsidRDefault="00FC3DED" w:rsidP="00FC3DED">
            <w:pPr>
              <w:jc w:val="center"/>
              <w:rPr>
                <w:sz w:val="18"/>
                <w:szCs w:val="18"/>
                <w:lang w:eastAsia="es-ES"/>
              </w:rPr>
            </w:pPr>
            <w:r w:rsidRPr="0079282D">
              <w:rPr>
                <w:sz w:val="18"/>
                <w:szCs w:val="18"/>
                <w:lang w:eastAsia="es-ES"/>
              </w:rPr>
              <w:t>Evaluación de Impacto Ambiental</w:t>
            </w:r>
          </w:p>
          <w:p w14:paraId="498A39A8" w14:textId="1B196246"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77101500</w:t>
            </w:r>
          </w:p>
        </w:tc>
        <w:tc>
          <w:tcPr>
            <w:tcW w:w="991" w:type="pct"/>
            <w:vAlign w:val="center"/>
            <w:hideMark/>
          </w:tcPr>
          <w:p w14:paraId="56D2C2EA" w14:textId="075FC84F"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Monitoreo Ambiental</w:t>
            </w:r>
          </w:p>
        </w:tc>
      </w:tr>
      <w:tr w:rsidR="00FC3DED" w:rsidRPr="0079282D" w14:paraId="3E15BDD7" w14:textId="77777777" w:rsidTr="008418E2">
        <w:trPr>
          <w:trHeight w:val="315"/>
        </w:trPr>
        <w:tc>
          <w:tcPr>
            <w:tcW w:w="1145" w:type="pct"/>
            <w:vAlign w:val="center"/>
            <w:hideMark/>
          </w:tcPr>
          <w:p w14:paraId="1A3993B0" w14:textId="50475AAA" w:rsidR="00FC3DED" w:rsidRPr="0079282D" w:rsidRDefault="00FC3DED" w:rsidP="00FC3DED">
            <w:pPr>
              <w:spacing w:after="0"/>
              <w:jc w:val="center"/>
              <w:rPr>
                <w:rFonts w:eastAsia="Times New Roman" w:cs="Arial"/>
                <w:b/>
                <w:bCs/>
                <w:color w:val="000000"/>
                <w:sz w:val="18"/>
                <w:szCs w:val="18"/>
                <w:lang w:eastAsia="es-CO"/>
              </w:rPr>
            </w:pPr>
            <w:r w:rsidRPr="0079282D">
              <w:rPr>
                <w:rFonts w:eastAsia="Calibri"/>
                <w:b/>
                <w:bCs/>
                <w:sz w:val="18"/>
                <w:szCs w:val="18"/>
                <w:lang w:val="es-ES" w:eastAsia="es-ES"/>
              </w:rPr>
              <w:t>77101805</w:t>
            </w:r>
          </w:p>
        </w:tc>
        <w:tc>
          <w:tcPr>
            <w:tcW w:w="988" w:type="pct"/>
            <w:vAlign w:val="center"/>
            <w:hideMark/>
          </w:tcPr>
          <w:p w14:paraId="06DED8EF" w14:textId="77777777" w:rsidR="00FC3DED" w:rsidRPr="0079282D" w:rsidRDefault="00FC3DED" w:rsidP="00FC3DED">
            <w:pPr>
              <w:jc w:val="center"/>
              <w:rPr>
                <w:sz w:val="18"/>
                <w:szCs w:val="18"/>
                <w:lang w:eastAsia="es-ES"/>
              </w:rPr>
            </w:pPr>
            <w:r w:rsidRPr="0079282D">
              <w:rPr>
                <w:sz w:val="18"/>
                <w:szCs w:val="18"/>
                <w:lang w:eastAsia="es-ES"/>
              </w:rPr>
              <w:t>Servicios Medioambientales</w:t>
            </w:r>
          </w:p>
          <w:p w14:paraId="2DE39218" w14:textId="2E34F7CE"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77000000</w:t>
            </w:r>
          </w:p>
        </w:tc>
        <w:tc>
          <w:tcPr>
            <w:tcW w:w="943" w:type="pct"/>
            <w:vAlign w:val="center"/>
            <w:hideMark/>
          </w:tcPr>
          <w:p w14:paraId="21A5ACE5" w14:textId="77777777" w:rsidR="00FC3DED" w:rsidRPr="0079282D" w:rsidRDefault="00FC3DED" w:rsidP="00FC3DED">
            <w:pPr>
              <w:jc w:val="center"/>
              <w:rPr>
                <w:sz w:val="18"/>
                <w:szCs w:val="18"/>
                <w:lang w:eastAsia="es-ES"/>
              </w:rPr>
            </w:pPr>
            <w:r w:rsidRPr="0079282D">
              <w:rPr>
                <w:sz w:val="18"/>
                <w:szCs w:val="18"/>
                <w:lang w:eastAsia="es-ES"/>
              </w:rPr>
              <w:t>Gestión Medioambiental</w:t>
            </w:r>
          </w:p>
          <w:p w14:paraId="0E685D51" w14:textId="6BE684F0"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77100000</w:t>
            </w:r>
          </w:p>
        </w:tc>
        <w:tc>
          <w:tcPr>
            <w:tcW w:w="933" w:type="pct"/>
            <w:vAlign w:val="center"/>
            <w:hideMark/>
          </w:tcPr>
          <w:p w14:paraId="1F1065FB" w14:textId="77777777" w:rsidR="00FC3DED" w:rsidRPr="0079282D" w:rsidRDefault="00FC3DED" w:rsidP="00FC3DED">
            <w:pPr>
              <w:jc w:val="center"/>
              <w:rPr>
                <w:sz w:val="18"/>
                <w:szCs w:val="18"/>
                <w:lang w:eastAsia="es-ES"/>
              </w:rPr>
            </w:pPr>
            <w:r w:rsidRPr="0079282D">
              <w:rPr>
                <w:sz w:val="18"/>
                <w:szCs w:val="18"/>
                <w:lang w:eastAsia="es-ES"/>
              </w:rPr>
              <w:t>Auditoría Ambiental</w:t>
            </w:r>
          </w:p>
          <w:p w14:paraId="54D0A18D" w14:textId="5325125E"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77101800</w:t>
            </w:r>
          </w:p>
        </w:tc>
        <w:tc>
          <w:tcPr>
            <w:tcW w:w="991" w:type="pct"/>
            <w:vAlign w:val="center"/>
            <w:hideMark/>
          </w:tcPr>
          <w:p w14:paraId="62D26FBE" w14:textId="0989DD30"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Servicios de Control de la Calidad Ambiental</w:t>
            </w:r>
          </w:p>
        </w:tc>
      </w:tr>
      <w:tr w:rsidR="00FC3DED" w:rsidRPr="0079282D" w14:paraId="7474FC40" w14:textId="77777777" w:rsidTr="008418E2">
        <w:trPr>
          <w:trHeight w:val="315"/>
        </w:trPr>
        <w:tc>
          <w:tcPr>
            <w:tcW w:w="1145" w:type="pct"/>
            <w:vAlign w:val="center"/>
            <w:hideMark/>
          </w:tcPr>
          <w:p w14:paraId="6320B792" w14:textId="0CF143F6" w:rsidR="00FC3DED" w:rsidRPr="0079282D" w:rsidRDefault="00FC3DED" w:rsidP="00FC3DED">
            <w:pPr>
              <w:spacing w:after="0"/>
              <w:jc w:val="center"/>
              <w:rPr>
                <w:rFonts w:eastAsia="Times New Roman" w:cs="Arial"/>
                <w:b/>
                <w:bCs/>
                <w:color w:val="000000"/>
                <w:sz w:val="18"/>
                <w:szCs w:val="18"/>
                <w:lang w:eastAsia="es-CO"/>
              </w:rPr>
            </w:pPr>
            <w:r w:rsidRPr="0079282D">
              <w:rPr>
                <w:b/>
                <w:bCs/>
                <w:sz w:val="18"/>
                <w:szCs w:val="18"/>
                <w:lang w:eastAsia="es-ES"/>
              </w:rPr>
              <w:t>77101701</w:t>
            </w:r>
          </w:p>
        </w:tc>
        <w:tc>
          <w:tcPr>
            <w:tcW w:w="988" w:type="pct"/>
            <w:vAlign w:val="center"/>
            <w:hideMark/>
          </w:tcPr>
          <w:p w14:paraId="1BA9E432" w14:textId="77777777" w:rsidR="00FC3DED" w:rsidRPr="0079282D" w:rsidRDefault="00FC3DED" w:rsidP="00FC3DED">
            <w:pPr>
              <w:jc w:val="center"/>
              <w:rPr>
                <w:sz w:val="18"/>
                <w:szCs w:val="18"/>
                <w:lang w:eastAsia="es-ES"/>
              </w:rPr>
            </w:pPr>
            <w:r w:rsidRPr="0079282D">
              <w:rPr>
                <w:sz w:val="18"/>
                <w:szCs w:val="18"/>
                <w:lang w:eastAsia="es-ES"/>
              </w:rPr>
              <w:t>Servicios Medioambientales</w:t>
            </w:r>
          </w:p>
          <w:p w14:paraId="792F4D67" w14:textId="5FA4191F"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77000000</w:t>
            </w:r>
          </w:p>
        </w:tc>
        <w:tc>
          <w:tcPr>
            <w:tcW w:w="943" w:type="pct"/>
            <w:vAlign w:val="center"/>
            <w:hideMark/>
          </w:tcPr>
          <w:p w14:paraId="6EA69A36" w14:textId="77777777" w:rsidR="00FC3DED" w:rsidRPr="0079282D" w:rsidRDefault="00FC3DED" w:rsidP="00FC3DED">
            <w:pPr>
              <w:jc w:val="center"/>
              <w:rPr>
                <w:sz w:val="18"/>
                <w:szCs w:val="18"/>
                <w:lang w:eastAsia="es-ES"/>
              </w:rPr>
            </w:pPr>
            <w:r w:rsidRPr="0079282D">
              <w:rPr>
                <w:sz w:val="18"/>
                <w:szCs w:val="18"/>
                <w:lang w:eastAsia="es-ES"/>
              </w:rPr>
              <w:t>Gestión Medioambiental</w:t>
            </w:r>
          </w:p>
          <w:p w14:paraId="26B961CE" w14:textId="0876EC87"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77100000</w:t>
            </w:r>
          </w:p>
        </w:tc>
        <w:tc>
          <w:tcPr>
            <w:tcW w:w="933" w:type="pct"/>
            <w:vAlign w:val="center"/>
            <w:hideMark/>
          </w:tcPr>
          <w:p w14:paraId="5DAD9182" w14:textId="77777777" w:rsidR="00FC3DED" w:rsidRPr="0079282D" w:rsidRDefault="00FC3DED" w:rsidP="00FC3DED">
            <w:pPr>
              <w:jc w:val="center"/>
              <w:rPr>
                <w:sz w:val="18"/>
                <w:szCs w:val="18"/>
                <w:lang w:eastAsia="es-ES"/>
              </w:rPr>
            </w:pPr>
            <w:r w:rsidRPr="0079282D">
              <w:rPr>
                <w:sz w:val="18"/>
                <w:szCs w:val="18"/>
                <w:lang w:eastAsia="es-ES"/>
              </w:rPr>
              <w:t>Servicios de Asesoría Ambiental</w:t>
            </w:r>
          </w:p>
          <w:p w14:paraId="30E9D934" w14:textId="66B3FD6B"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77101700</w:t>
            </w:r>
          </w:p>
        </w:tc>
        <w:tc>
          <w:tcPr>
            <w:tcW w:w="991" w:type="pct"/>
            <w:vAlign w:val="center"/>
            <w:hideMark/>
          </w:tcPr>
          <w:p w14:paraId="163E70AB" w14:textId="09521401"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Servicios de Asesoramiento sobre Ciencias Ambientales</w:t>
            </w:r>
          </w:p>
        </w:tc>
      </w:tr>
      <w:tr w:rsidR="00FC3DED" w:rsidRPr="0079282D" w14:paraId="4AB8230D" w14:textId="77777777" w:rsidTr="008418E2">
        <w:trPr>
          <w:trHeight w:val="315"/>
        </w:trPr>
        <w:tc>
          <w:tcPr>
            <w:tcW w:w="1145" w:type="pct"/>
            <w:vAlign w:val="center"/>
            <w:hideMark/>
          </w:tcPr>
          <w:p w14:paraId="46FE22ED" w14:textId="2DCAACB3" w:rsidR="00FC3DED" w:rsidRPr="0079282D" w:rsidRDefault="00FC3DED" w:rsidP="00FC3DED">
            <w:pPr>
              <w:spacing w:after="0"/>
              <w:jc w:val="center"/>
              <w:rPr>
                <w:rFonts w:eastAsia="Times New Roman" w:cs="Arial"/>
                <w:b/>
                <w:bCs/>
                <w:color w:val="000000"/>
                <w:sz w:val="18"/>
                <w:szCs w:val="18"/>
                <w:lang w:eastAsia="es-CO"/>
              </w:rPr>
            </w:pPr>
            <w:r w:rsidRPr="0079282D">
              <w:rPr>
                <w:b/>
                <w:bCs/>
                <w:sz w:val="18"/>
                <w:szCs w:val="18"/>
                <w:lang w:eastAsia="es-ES"/>
              </w:rPr>
              <w:t>77102001</w:t>
            </w:r>
          </w:p>
        </w:tc>
        <w:tc>
          <w:tcPr>
            <w:tcW w:w="988" w:type="pct"/>
            <w:vAlign w:val="center"/>
            <w:hideMark/>
          </w:tcPr>
          <w:p w14:paraId="44E38254" w14:textId="77777777" w:rsidR="00FC3DED" w:rsidRPr="0079282D" w:rsidRDefault="00FC3DED" w:rsidP="00FC3DED">
            <w:pPr>
              <w:jc w:val="center"/>
              <w:rPr>
                <w:sz w:val="18"/>
                <w:szCs w:val="18"/>
                <w:lang w:eastAsia="es-ES"/>
              </w:rPr>
            </w:pPr>
            <w:r w:rsidRPr="0079282D">
              <w:rPr>
                <w:sz w:val="18"/>
                <w:szCs w:val="18"/>
                <w:lang w:eastAsia="es-ES"/>
              </w:rPr>
              <w:t>Servicios Medioambientales</w:t>
            </w:r>
          </w:p>
          <w:p w14:paraId="1E8ECBB8" w14:textId="670BB691"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77000000</w:t>
            </w:r>
          </w:p>
        </w:tc>
        <w:tc>
          <w:tcPr>
            <w:tcW w:w="943" w:type="pct"/>
            <w:vAlign w:val="center"/>
            <w:hideMark/>
          </w:tcPr>
          <w:p w14:paraId="727CE980" w14:textId="77777777" w:rsidR="00FC3DED" w:rsidRPr="0079282D" w:rsidRDefault="00FC3DED" w:rsidP="00FC3DED">
            <w:pPr>
              <w:jc w:val="center"/>
              <w:rPr>
                <w:sz w:val="18"/>
                <w:szCs w:val="18"/>
                <w:lang w:eastAsia="es-ES"/>
              </w:rPr>
            </w:pPr>
            <w:r w:rsidRPr="0079282D">
              <w:rPr>
                <w:sz w:val="18"/>
                <w:szCs w:val="18"/>
                <w:lang w:eastAsia="es-ES"/>
              </w:rPr>
              <w:t>Gestión Medioambiental</w:t>
            </w:r>
          </w:p>
          <w:p w14:paraId="672A21B7" w14:textId="3D16B86E"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77100000</w:t>
            </w:r>
          </w:p>
        </w:tc>
        <w:tc>
          <w:tcPr>
            <w:tcW w:w="933" w:type="pct"/>
            <w:vAlign w:val="center"/>
            <w:hideMark/>
          </w:tcPr>
          <w:p w14:paraId="523CF8DF" w14:textId="77777777" w:rsidR="00FC3DED" w:rsidRPr="0079282D" w:rsidRDefault="00FC3DED" w:rsidP="00FC3DED">
            <w:pPr>
              <w:jc w:val="center"/>
              <w:rPr>
                <w:sz w:val="18"/>
                <w:szCs w:val="18"/>
                <w:lang w:eastAsia="es-ES"/>
              </w:rPr>
            </w:pPr>
            <w:r w:rsidRPr="0079282D">
              <w:rPr>
                <w:sz w:val="18"/>
                <w:szCs w:val="18"/>
                <w:lang w:eastAsia="es-ES"/>
              </w:rPr>
              <w:t>Servicios de Reporte Ambiental</w:t>
            </w:r>
          </w:p>
          <w:p w14:paraId="565C5B72" w14:textId="08245E34"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77102000</w:t>
            </w:r>
          </w:p>
        </w:tc>
        <w:tc>
          <w:tcPr>
            <w:tcW w:w="991" w:type="pct"/>
            <w:vAlign w:val="center"/>
            <w:hideMark/>
          </w:tcPr>
          <w:p w14:paraId="302D08D2" w14:textId="5C87D812" w:rsidR="00FC3DED" w:rsidRPr="0079282D" w:rsidRDefault="00FC3DED" w:rsidP="00FC3DED">
            <w:pPr>
              <w:spacing w:after="0"/>
              <w:jc w:val="center"/>
              <w:rPr>
                <w:rFonts w:eastAsia="Times New Roman" w:cs="Arial"/>
                <w:b/>
                <w:bCs/>
                <w:color w:val="000000"/>
                <w:sz w:val="18"/>
                <w:szCs w:val="18"/>
                <w:lang w:eastAsia="es-CO"/>
              </w:rPr>
            </w:pPr>
            <w:r w:rsidRPr="0079282D">
              <w:rPr>
                <w:sz w:val="18"/>
                <w:szCs w:val="18"/>
                <w:lang w:eastAsia="es-ES"/>
              </w:rPr>
              <w:t>Servicio de Certificación de Cumplimiento de Requisitos Legales</w:t>
            </w:r>
          </w:p>
        </w:tc>
      </w:tr>
    </w:tbl>
    <w:p w14:paraId="66CAA3FC" w14:textId="77777777" w:rsidR="0079282D" w:rsidRDefault="0079282D" w:rsidP="0079282D">
      <w:bookmarkStart w:id="4" w:name="_Toc222855030"/>
    </w:p>
    <w:p w14:paraId="2B6B959E" w14:textId="77777777" w:rsidR="0079282D" w:rsidRDefault="0079282D" w:rsidP="0079282D"/>
    <w:p w14:paraId="12B5BFA5" w14:textId="77777777" w:rsidR="0079282D" w:rsidRDefault="0079282D" w:rsidP="0079282D"/>
    <w:p w14:paraId="246AE8BA" w14:textId="77777777" w:rsidR="0079282D" w:rsidRDefault="0079282D" w:rsidP="0079282D"/>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7"/>
        <w:gridCol w:w="1386"/>
        <w:gridCol w:w="1903"/>
        <w:gridCol w:w="1543"/>
        <w:gridCol w:w="2671"/>
      </w:tblGrid>
      <w:tr w:rsidR="0079282D" w:rsidRPr="0079282D" w14:paraId="0F4CC840" w14:textId="77777777" w:rsidTr="0079282D">
        <w:trPr>
          <w:trHeight w:val="329"/>
        </w:trPr>
        <w:tc>
          <w:tcPr>
            <w:tcW w:w="5000" w:type="pct"/>
            <w:gridSpan w:val="5"/>
            <w:shd w:val="clear" w:color="auto" w:fill="D9D9D9" w:themeFill="background1" w:themeFillShade="D9"/>
            <w:vAlign w:val="center"/>
          </w:tcPr>
          <w:p w14:paraId="28318875" w14:textId="1D62E50D" w:rsidR="0079282D" w:rsidRPr="0079282D" w:rsidRDefault="0079282D" w:rsidP="00AB25D3">
            <w:pPr>
              <w:jc w:val="center"/>
              <w:rPr>
                <w:b/>
                <w:sz w:val="18"/>
                <w:szCs w:val="18"/>
              </w:rPr>
            </w:pPr>
            <w:r w:rsidRPr="0079282D">
              <w:rPr>
                <w:b/>
                <w:sz w:val="18"/>
                <w:szCs w:val="18"/>
              </w:rPr>
              <w:t xml:space="preserve">CÓDIGOS UNSPSC - </w:t>
            </w:r>
            <w:r w:rsidR="001D3F33">
              <w:rPr>
                <w:b/>
                <w:sz w:val="18"/>
                <w:szCs w:val="18"/>
              </w:rPr>
              <w:t>NUEVOS</w:t>
            </w:r>
          </w:p>
        </w:tc>
      </w:tr>
      <w:tr w:rsidR="0079282D" w:rsidRPr="0079282D" w14:paraId="582D4684" w14:textId="77777777" w:rsidTr="0079282D">
        <w:trPr>
          <w:trHeight w:val="329"/>
        </w:trPr>
        <w:tc>
          <w:tcPr>
            <w:tcW w:w="727" w:type="pct"/>
            <w:shd w:val="clear" w:color="auto" w:fill="D9D9D9" w:themeFill="background1" w:themeFillShade="D9"/>
            <w:vAlign w:val="center"/>
          </w:tcPr>
          <w:p w14:paraId="0FAAE744" w14:textId="77777777" w:rsidR="0079282D" w:rsidRPr="0079282D" w:rsidRDefault="0079282D" w:rsidP="00AB25D3">
            <w:pPr>
              <w:jc w:val="center"/>
              <w:rPr>
                <w:b/>
                <w:sz w:val="18"/>
                <w:szCs w:val="18"/>
              </w:rPr>
            </w:pPr>
            <w:r w:rsidRPr="0079282D">
              <w:rPr>
                <w:b/>
                <w:sz w:val="18"/>
                <w:szCs w:val="18"/>
              </w:rPr>
              <w:t>Clasificación UNSPSC</w:t>
            </w:r>
          </w:p>
        </w:tc>
        <w:tc>
          <w:tcPr>
            <w:tcW w:w="791" w:type="pct"/>
            <w:shd w:val="clear" w:color="auto" w:fill="D9D9D9" w:themeFill="background1" w:themeFillShade="D9"/>
            <w:vAlign w:val="center"/>
          </w:tcPr>
          <w:p w14:paraId="2A76CF08" w14:textId="77777777" w:rsidR="0079282D" w:rsidRPr="0079282D" w:rsidRDefault="0079282D" w:rsidP="00AB25D3">
            <w:pPr>
              <w:jc w:val="center"/>
              <w:rPr>
                <w:b/>
                <w:sz w:val="18"/>
                <w:szCs w:val="18"/>
              </w:rPr>
            </w:pPr>
            <w:r w:rsidRPr="0079282D">
              <w:rPr>
                <w:b/>
                <w:sz w:val="18"/>
                <w:szCs w:val="18"/>
              </w:rPr>
              <w:t>Segmento</w:t>
            </w:r>
          </w:p>
        </w:tc>
        <w:tc>
          <w:tcPr>
            <w:tcW w:w="1084" w:type="pct"/>
            <w:shd w:val="clear" w:color="auto" w:fill="D9D9D9" w:themeFill="background1" w:themeFillShade="D9"/>
            <w:vAlign w:val="center"/>
          </w:tcPr>
          <w:p w14:paraId="2AF129A5" w14:textId="77777777" w:rsidR="0079282D" w:rsidRPr="0079282D" w:rsidRDefault="0079282D" w:rsidP="00AB25D3">
            <w:pPr>
              <w:jc w:val="center"/>
              <w:rPr>
                <w:b/>
                <w:sz w:val="18"/>
                <w:szCs w:val="18"/>
              </w:rPr>
            </w:pPr>
            <w:r w:rsidRPr="0079282D">
              <w:rPr>
                <w:b/>
                <w:sz w:val="18"/>
                <w:szCs w:val="18"/>
              </w:rPr>
              <w:t>Familia</w:t>
            </w:r>
          </w:p>
        </w:tc>
        <w:tc>
          <w:tcPr>
            <w:tcW w:w="880" w:type="pct"/>
            <w:shd w:val="clear" w:color="auto" w:fill="D9D9D9" w:themeFill="background1" w:themeFillShade="D9"/>
            <w:vAlign w:val="center"/>
          </w:tcPr>
          <w:p w14:paraId="00D75A37" w14:textId="77777777" w:rsidR="0079282D" w:rsidRPr="0079282D" w:rsidRDefault="0079282D" w:rsidP="00AB25D3">
            <w:pPr>
              <w:jc w:val="center"/>
              <w:rPr>
                <w:b/>
                <w:sz w:val="18"/>
                <w:szCs w:val="18"/>
              </w:rPr>
            </w:pPr>
            <w:r w:rsidRPr="0079282D">
              <w:rPr>
                <w:b/>
                <w:sz w:val="18"/>
                <w:szCs w:val="18"/>
              </w:rPr>
              <w:t>Clase</w:t>
            </w:r>
          </w:p>
        </w:tc>
        <w:tc>
          <w:tcPr>
            <w:tcW w:w="1518" w:type="pct"/>
            <w:shd w:val="clear" w:color="auto" w:fill="D9D9D9" w:themeFill="background1" w:themeFillShade="D9"/>
            <w:vAlign w:val="center"/>
          </w:tcPr>
          <w:p w14:paraId="60AC9717" w14:textId="77777777" w:rsidR="0079282D" w:rsidRPr="0079282D" w:rsidRDefault="0079282D" w:rsidP="00AB25D3">
            <w:pPr>
              <w:jc w:val="center"/>
              <w:rPr>
                <w:b/>
                <w:sz w:val="18"/>
                <w:szCs w:val="18"/>
              </w:rPr>
            </w:pPr>
            <w:r w:rsidRPr="0079282D">
              <w:rPr>
                <w:b/>
                <w:sz w:val="18"/>
                <w:szCs w:val="18"/>
              </w:rPr>
              <w:t>Productos</w:t>
            </w:r>
          </w:p>
        </w:tc>
      </w:tr>
      <w:tr w:rsidR="0079282D" w:rsidRPr="0079282D" w14:paraId="5E7F5DE1" w14:textId="77777777" w:rsidTr="0079282D">
        <w:trPr>
          <w:trHeight w:val="329"/>
        </w:trPr>
        <w:tc>
          <w:tcPr>
            <w:tcW w:w="727" w:type="pct"/>
            <w:vAlign w:val="center"/>
          </w:tcPr>
          <w:p w14:paraId="5BF7103E" w14:textId="77777777" w:rsidR="0079282D" w:rsidRPr="0079282D" w:rsidRDefault="0079282D" w:rsidP="00AB25D3">
            <w:pPr>
              <w:jc w:val="center"/>
              <w:rPr>
                <w:sz w:val="18"/>
                <w:szCs w:val="18"/>
              </w:rPr>
            </w:pPr>
            <w:r w:rsidRPr="0079282D">
              <w:rPr>
                <w:b/>
                <w:bCs/>
                <w:sz w:val="18"/>
                <w:szCs w:val="18"/>
                <w:lang w:eastAsia="es-ES"/>
              </w:rPr>
              <w:t>77121504</w:t>
            </w:r>
          </w:p>
        </w:tc>
        <w:tc>
          <w:tcPr>
            <w:tcW w:w="791" w:type="pct"/>
            <w:vAlign w:val="center"/>
          </w:tcPr>
          <w:p w14:paraId="3036EFA5" w14:textId="77777777" w:rsidR="0079282D" w:rsidRPr="0079282D" w:rsidRDefault="0079282D" w:rsidP="00AB25D3">
            <w:pPr>
              <w:jc w:val="center"/>
              <w:rPr>
                <w:sz w:val="18"/>
                <w:szCs w:val="18"/>
                <w:lang w:eastAsia="es-ES"/>
              </w:rPr>
            </w:pPr>
            <w:r w:rsidRPr="0079282D">
              <w:rPr>
                <w:sz w:val="18"/>
                <w:szCs w:val="18"/>
                <w:lang w:eastAsia="es-ES"/>
              </w:rPr>
              <w:t>Servicios Ambientales</w:t>
            </w:r>
          </w:p>
          <w:p w14:paraId="46944D9B" w14:textId="77777777" w:rsidR="0079282D" w:rsidRPr="0079282D" w:rsidRDefault="0079282D" w:rsidP="00AB25D3">
            <w:pPr>
              <w:jc w:val="center"/>
              <w:rPr>
                <w:sz w:val="18"/>
                <w:szCs w:val="18"/>
              </w:rPr>
            </w:pPr>
            <w:r w:rsidRPr="0079282D">
              <w:rPr>
                <w:sz w:val="18"/>
                <w:szCs w:val="18"/>
                <w:lang w:eastAsia="es-ES"/>
              </w:rPr>
              <w:t>77000000</w:t>
            </w:r>
          </w:p>
        </w:tc>
        <w:tc>
          <w:tcPr>
            <w:tcW w:w="1084" w:type="pct"/>
            <w:vAlign w:val="center"/>
          </w:tcPr>
          <w:p w14:paraId="427203C8" w14:textId="77777777" w:rsidR="0079282D" w:rsidRPr="0079282D" w:rsidRDefault="0079282D" w:rsidP="00AB25D3">
            <w:pPr>
              <w:jc w:val="center"/>
              <w:rPr>
                <w:sz w:val="18"/>
                <w:szCs w:val="18"/>
                <w:lang w:eastAsia="es-ES"/>
              </w:rPr>
            </w:pPr>
            <w:r w:rsidRPr="0079282D">
              <w:rPr>
                <w:sz w:val="18"/>
                <w:szCs w:val="18"/>
                <w:lang w:eastAsia="es-ES"/>
              </w:rPr>
              <w:t>Seguimiento, vigilancia y rehabilitación de la contaminación</w:t>
            </w:r>
          </w:p>
          <w:p w14:paraId="2B07ECA5" w14:textId="77777777" w:rsidR="0079282D" w:rsidRPr="0079282D" w:rsidRDefault="0079282D" w:rsidP="00AB25D3">
            <w:pPr>
              <w:jc w:val="center"/>
              <w:rPr>
                <w:sz w:val="18"/>
                <w:szCs w:val="18"/>
              </w:rPr>
            </w:pPr>
            <w:r w:rsidRPr="0079282D">
              <w:rPr>
                <w:sz w:val="18"/>
                <w:szCs w:val="18"/>
                <w:lang w:eastAsia="es-ES"/>
              </w:rPr>
              <w:t>77120000</w:t>
            </w:r>
          </w:p>
        </w:tc>
        <w:tc>
          <w:tcPr>
            <w:tcW w:w="880" w:type="pct"/>
            <w:vAlign w:val="center"/>
          </w:tcPr>
          <w:p w14:paraId="6A0E3960" w14:textId="77777777" w:rsidR="0079282D" w:rsidRPr="0079282D" w:rsidRDefault="0079282D" w:rsidP="00AB25D3">
            <w:pPr>
              <w:jc w:val="center"/>
              <w:rPr>
                <w:sz w:val="18"/>
                <w:szCs w:val="18"/>
                <w:lang w:eastAsia="es-ES"/>
              </w:rPr>
            </w:pPr>
            <w:r w:rsidRPr="0079282D">
              <w:rPr>
                <w:sz w:val="18"/>
                <w:szCs w:val="18"/>
                <w:lang w:eastAsia="es-ES"/>
              </w:rPr>
              <w:t>Contaminación atmosférica</w:t>
            </w:r>
          </w:p>
          <w:p w14:paraId="3EBC03FF" w14:textId="77777777" w:rsidR="0079282D" w:rsidRPr="0079282D" w:rsidRDefault="0079282D" w:rsidP="00AB25D3">
            <w:pPr>
              <w:jc w:val="center"/>
              <w:rPr>
                <w:sz w:val="18"/>
                <w:szCs w:val="18"/>
              </w:rPr>
            </w:pPr>
            <w:r w:rsidRPr="0079282D">
              <w:rPr>
                <w:sz w:val="18"/>
                <w:szCs w:val="18"/>
                <w:lang w:eastAsia="es-ES"/>
              </w:rPr>
              <w:t>77121500</w:t>
            </w:r>
          </w:p>
        </w:tc>
        <w:tc>
          <w:tcPr>
            <w:tcW w:w="1518" w:type="pct"/>
            <w:vAlign w:val="center"/>
          </w:tcPr>
          <w:p w14:paraId="4DF22B99" w14:textId="77777777" w:rsidR="0079282D" w:rsidRPr="0079282D" w:rsidRDefault="0079282D" w:rsidP="00AB25D3">
            <w:pPr>
              <w:jc w:val="center"/>
              <w:rPr>
                <w:sz w:val="18"/>
                <w:szCs w:val="18"/>
              </w:rPr>
            </w:pPr>
            <w:r w:rsidRPr="0079282D">
              <w:rPr>
                <w:sz w:val="18"/>
                <w:szCs w:val="18"/>
                <w:lang w:eastAsia="es-ES"/>
              </w:rPr>
              <w:t>Servicios de monitoreo o medición de la contaminación del aire</w:t>
            </w:r>
          </w:p>
        </w:tc>
      </w:tr>
      <w:tr w:rsidR="0079282D" w:rsidRPr="0079282D" w14:paraId="35C8AF7F" w14:textId="77777777" w:rsidTr="0079282D">
        <w:trPr>
          <w:trHeight w:val="329"/>
        </w:trPr>
        <w:tc>
          <w:tcPr>
            <w:tcW w:w="727" w:type="pct"/>
            <w:vAlign w:val="center"/>
          </w:tcPr>
          <w:p w14:paraId="57415DA6" w14:textId="77777777" w:rsidR="0079282D" w:rsidRPr="0079282D" w:rsidRDefault="0079282D" w:rsidP="00AB25D3">
            <w:pPr>
              <w:jc w:val="center"/>
              <w:rPr>
                <w:sz w:val="18"/>
                <w:szCs w:val="18"/>
              </w:rPr>
            </w:pPr>
            <w:r w:rsidRPr="0079282D">
              <w:rPr>
                <w:rFonts w:eastAsia="Calibri"/>
                <w:b/>
                <w:bCs/>
                <w:sz w:val="18"/>
                <w:szCs w:val="18"/>
                <w:lang w:val="es-ES" w:eastAsia="es-ES"/>
              </w:rPr>
              <w:t>77101505</w:t>
            </w:r>
          </w:p>
        </w:tc>
        <w:tc>
          <w:tcPr>
            <w:tcW w:w="791" w:type="pct"/>
            <w:vAlign w:val="center"/>
          </w:tcPr>
          <w:p w14:paraId="01B28C24" w14:textId="77777777" w:rsidR="0079282D" w:rsidRPr="0079282D" w:rsidRDefault="0079282D" w:rsidP="00AB25D3">
            <w:pPr>
              <w:jc w:val="center"/>
              <w:rPr>
                <w:sz w:val="18"/>
                <w:szCs w:val="18"/>
                <w:lang w:eastAsia="es-ES"/>
              </w:rPr>
            </w:pPr>
            <w:r w:rsidRPr="0079282D">
              <w:rPr>
                <w:sz w:val="18"/>
                <w:szCs w:val="18"/>
                <w:lang w:eastAsia="es-ES"/>
              </w:rPr>
              <w:t>Servicios Ambientales</w:t>
            </w:r>
          </w:p>
          <w:p w14:paraId="39B6E498" w14:textId="77777777" w:rsidR="0079282D" w:rsidRPr="0079282D" w:rsidRDefault="0079282D" w:rsidP="00AB25D3">
            <w:pPr>
              <w:jc w:val="center"/>
              <w:rPr>
                <w:sz w:val="18"/>
                <w:szCs w:val="18"/>
              </w:rPr>
            </w:pPr>
            <w:r w:rsidRPr="0079282D">
              <w:rPr>
                <w:sz w:val="18"/>
                <w:szCs w:val="18"/>
                <w:lang w:eastAsia="es-ES"/>
              </w:rPr>
              <w:t>77000000</w:t>
            </w:r>
          </w:p>
        </w:tc>
        <w:tc>
          <w:tcPr>
            <w:tcW w:w="1084" w:type="pct"/>
            <w:vAlign w:val="center"/>
          </w:tcPr>
          <w:p w14:paraId="386C78CF" w14:textId="77777777" w:rsidR="0079282D" w:rsidRPr="0079282D" w:rsidRDefault="0079282D" w:rsidP="00AB25D3">
            <w:pPr>
              <w:jc w:val="center"/>
              <w:rPr>
                <w:sz w:val="18"/>
                <w:szCs w:val="18"/>
                <w:lang w:eastAsia="es-ES"/>
              </w:rPr>
            </w:pPr>
            <w:r w:rsidRPr="0079282D">
              <w:rPr>
                <w:sz w:val="18"/>
                <w:szCs w:val="18"/>
                <w:lang w:eastAsia="es-ES"/>
              </w:rPr>
              <w:t>Gestión Ambiental</w:t>
            </w:r>
          </w:p>
          <w:p w14:paraId="346362A9" w14:textId="77777777" w:rsidR="0079282D" w:rsidRPr="0079282D" w:rsidRDefault="0079282D" w:rsidP="00AB25D3">
            <w:pPr>
              <w:jc w:val="center"/>
              <w:rPr>
                <w:sz w:val="18"/>
                <w:szCs w:val="18"/>
              </w:rPr>
            </w:pPr>
            <w:r w:rsidRPr="0079282D">
              <w:rPr>
                <w:sz w:val="18"/>
                <w:szCs w:val="18"/>
                <w:lang w:eastAsia="es-ES"/>
              </w:rPr>
              <w:t>77100000</w:t>
            </w:r>
          </w:p>
        </w:tc>
        <w:tc>
          <w:tcPr>
            <w:tcW w:w="880" w:type="pct"/>
            <w:vAlign w:val="center"/>
          </w:tcPr>
          <w:p w14:paraId="63CCAF7B" w14:textId="77777777" w:rsidR="0079282D" w:rsidRPr="0079282D" w:rsidRDefault="0079282D" w:rsidP="00AB25D3">
            <w:pPr>
              <w:jc w:val="center"/>
              <w:rPr>
                <w:sz w:val="18"/>
                <w:szCs w:val="18"/>
                <w:lang w:eastAsia="es-ES"/>
              </w:rPr>
            </w:pPr>
            <w:r w:rsidRPr="0079282D">
              <w:rPr>
                <w:sz w:val="18"/>
                <w:szCs w:val="18"/>
                <w:lang w:eastAsia="es-ES"/>
              </w:rPr>
              <w:t>Evaluación de Impacto Ambiental</w:t>
            </w:r>
          </w:p>
          <w:p w14:paraId="3E74E377" w14:textId="77777777" w:rsidR="0079282D" w:rsidRPr="0079282D" w:rsidRDefault="0079282D" w:rsidP="00AB25D3">
            <w:pPr>
              <w:jc w:val="center"/>
              <w:rPr>
                <w:sz w:val="18"/>
                <w:szCs w:val="18"/>
              </w:rPr>
            </w:pPr>
            <w:r w:rsidRPr="0079282D">
              <w:rPr>
                <w:sz w:val="18"/>
                <w:szCs w:val="18"/>
                <w:lang w:eastAsia="es-ES"/>
              </w:rPr>
              <w:t>77101500</w:t>
            </w:r>
          </w:p>
        </w:tc>
        <w:tc>
          <w:tcPr>
            <w:tcW w:w="1518" w:type="pct"/>
            <w:vAlign w:val="center"/>
          </w:tcPr>
          <w:p w14:paraId="254727A5" w14:textId="77777777" w:rsidR="0079282D" w:rsidRPr="0079282D" w:rsidRDefault="0079282D" w:rsidP="00AB25D3">
            <w:pPr>
              <w:jc w:val="center"/>
              <w:rPr>
                <w:sz w:val="18"/>
                <w:szCs w:val="18"/>
              </w:rPr>
            </w:pPr>
            <w:r w:rsidRPr="0079282D">
              <w:rPr>
                <w:sz w:val="18"/>
                <w:szCs w:val="18"/>
                <w:lang w:eastAsia="es-ES"/>
              </w:rPr>
              <w:t>Vigilancia Ambiental</w:t>
            </w:r>
          </w:p>
        </w:tc>
      </w:tr>
      <w:tr w:rsidR="0079282D" w:rsidRPr="0079282D" w14:paraId="196107F0" w14:textId="77777777" w:rsidTr="0079282D">
        <w:trPr>
          <w:trHeight w:val="410"/>
        </w:trPr>
        <w:tc>
          <w:tcPr>
            <w:tcW w:w="727" w:type="pct"/>
            <w:vAlign w:val="center"/>
          </w:tcPr>
          <w:p w14:paraId="6F016AB5" w14:textId="77777777" w:rsidR="0079282D" w:rsidRPr="0079282D" w:rsidRDefault="0079282D" w:rsidP="00AB25D3">
            <w:pPr>
              <w:jc w:val="center"/>
              <w:rPr>
                <w:sz w:val="18"/>
                <w:szCs w:val="18"/>
              </w:rPr>
            </w:pPr>
            <w:r w:rsidRPr="0079282D">
              <w:rPr>
                <w:rFonts w:eastAsia="Calibri"/>
                <w:b/>
                <w:bCs/>
                <w:sz w:val="18"/>
                <w:szCs w:val="18"/>
                <w:lang w:val="es-ES" w:eastAsia="es-ES"/>
              </w:rPr>
              <w:t>77101805</w:t>
            </w:r>
          </w:p>
        </w:tc>
        <w:tc>
          <w:tcPr>
            <w:tcW w:w="791" w:type="pct"/>
            <w:vAlign w:val="center"/>
          </w:tcPr>
          <w:p w14:paraId="24679E36" w14:textId="77777777" w:rsidR="0079282D" w:rsidRPr="0079282D" w:rsidRDefault="0079282D" w:rsidP="00AB25D3">
            <w:pPr>
              <w:jc w:val="center"/>
              <w:rPr>
                <w:sz w:val="18"/>
                <w:szCs w:val="18"/>
                <w:lang w:eastAsia="es-ES"/>
              </w:rPr>
            </w:pPr>
            <w:r w:rsidRPr="0079282D">
              <w:rPr>
                <w:sz w:val="18"/>
                <w:szCs w:val="18"/>
                <w:lang w:eastAsia="es-ES"/>
              </w:rPr>
              <w:t>Servicios Ambientales</w:t>
            </w:r>
          </w:p>
          <w:p w14:paraId="362D4C38" w14:textId="77777777" w:rsidR="0079282D" w:rsidRPr="0079282D" w:rsidRDefault="0079282D" w:rsidP="00AB25D3">
            <w:pPr>
              <w:jc w:val="center"/>
              <w:rPr>
                <w:sz w:val="18"/>
                <w:szCs w:val="18"/>
              </w:rPr>
            </w:pPr>
            <w:r w:rsidRPr="0079282D">
              <w:rPr>
                <w:sz w:val="18"/>
                <w:szCs w:val="18"/>
                <w:lang w:eastAsia="es-ES"/>
              </w:rPr>
              <w:t>77000000</w:t>
            </w:r>
          </w:p>
        </w:tc>
        <w:tc>
          <w:tcPr>
            <w:tcW w:w="1084" w:type="pct"/>
            <w:vAlign w:val="center"/>
          </w:tcPr>
          <w:p w14:paraId="02D1C894" w14:textId="77777777" w:rsidR="0079282D" w:rsidRPr="0079282D" w:rsidRDefault="0079282D" w:rsidP="00AB25D3">
            <w:pPr>
              <w:jc w:val="center"/>
              <w:rPr>
                <w:sz w:val="18"/>
                <w:szCs w:val="18"/>
                <w:lang w:eastAsia="es-ES"/>
              </w:rPr>
            </w:pPr>
            <w:r w:rsidRPr="0079282D">
              <w:rPr>
                <w:sz w:val="18"/>
                <w:szCs w:val="18"/>
                <w:lang w:eastAsia="es-ES"/>
              </w:rPr>
              <w:t>Gestión Ambiental</w:t>
            </w:r>
          </w:p>
          <w:p w14:paraId="45088D23" w14:textId="77777777" w:rsidR="0079282D" w:rsidRPr="0079282D" w:rsidRDefault="0079282D" w:rsidP="00AB25D3">
            <w:pPr>
              <w:jc w:val="center"/>
              <w:rPr>
                <w:sz w:val="18"/>
                <w:szCs w:val="18"/>
              </w:rPr>
            </w:pPr>
            <w:r w:rsidRPr="0079282D">
              <w:rPr>
                <w:sz w:val="18"/>
                <w:szCs w:val="18"/>
                <w:lang w:eastAsia="es-ES"/>
              </w:rPr>
              <w:t>77100000</w:t>
            </w:r>
          </w:p>
        </w:tc>
        <w:tc>
          <w:tcPr>
            <w:tcW w:w="880" w:type="pct"/>
            <w:vAlign w:val="center"/>
          </w:tcPr>
          <w:p w14:paraId="741B5A78" w14:textId="77777777" w:rsidR="0079282D" w:rsidRPr="0079282D" w:rsidRDefault="0079282D" w:rsidP="00AB25D3">
            <w:pPr>
              <w:jc w:val="center"/>
              <w:rPr>
                <w:sz w:val="18"/>
                <w:szCs w:val="18"/>
                <w:lang w:eastAsia="es-ES"/>
              </w:rPr>
            </w:pPr>
            <w:r w:rsidRPr="0079282D">
              <w:rPr>
                <w:sz w:val="18"/>
                <w:szCs w:val="18"/>
                <w:lang w:eastAsia="es-ES"/>
              </w:rPr>
              <w:t>Auditoría Ambiental</w:t>
            </w:r>
          </w:p>
          <w:p w14:paraId="586AADDF" w14:textId="77777777" w:rsidR="0079282D" w:rsidRPr="0079282D" w:rsidRDefault="0079282D" w:rsidP="00AB25D3">
            <w:pPr>
              <w:jc w:val="center"/>
              <w:rPr>
                <w:sz w:val="18"/>
                <w:szCs w:val="18"/>
              </w:rPr>
            </w:pPr>
            <w:r w:rsidRPr="0079282D">
              <w:rPr>
                <w:sz w:val="18"/>
                <w:szCs w:val="18"/>
                <w:lang w:eastAsia="es-ES"/>
              </w:rPr>
              <w:t>77101800</w:t>
            </w:r>
          </w:p>
        </w:tc>
        <w:tc>
          <w:tcPr>
            <w:tcW w:w="1518" w:type="pct"/>
            <w:vAlign w:val="center"/>
          </w:tcPr>
          <w:p w14:paraId="0F9D1CA8" w14:textId="77777777" w:rsidR="0079282D" w:rsidRPr="0079282D" w:rsidRDefault="0079282D" w:rsidP="00AB25D3">
            <w:pPr>
              <w:jc w:val="center"/>
              <w:rPr>
                <w:sz w:val="18"/>
                <w:szCs w:val="18"/>
              </w:rPr>
            </w:pPr>
            <w:r w:rsidRPr="0079282D">
              <w:rPr>
                <w:sz w:val="18"/>
                <w:szCs w:val="18"/>
                <w:lang w:eastAsia="es-ES"/>
              </w:rPr>
              <w:t>Servicios de Control de Calidad Ambiental</w:t>
            </w:r>
          </w:p>
        </w:tc>
      </w:tr>
      <w:tr w:rsidR="0079282D" w:rsidRPr="0079282D" w14:paraId="79C59EAE" w14:textId="77777777" w:rsidTr="0079282D">
        <w:trPr>
          <w:trHeight w:val="410"/>
        </w:trPr>
        <w:tc>
          <w:tcPr>
            <w:tcW w:w="727" w:type="pct"/>
            <w:vAlign w:val="center"/>
          </w:tcPr>
          <w:p w14:paraId="3A7A50CA" w14:textId="77777777" w:rsidR="0079282D" w:rsidRPr="0079282D" w:rsidRDefault="0079282D" w:rsidP="00AB25D3">
            <w:pPr>
              <w:jc w:val="center"/>
              <w:rPr>
                <w:sz w:val="18"/>
                <w:szCs w:val="18"/>
              </w:rPr>
            </w:pPr>
            <w:r w:rsidRPr="0079282D">
              <w:rPr>
                <w:b/>
                <w:bCs/>
                <w:sz w:val="18"/>
                <w:szCs w:val="18"/>
                <w:lang w:eastAsia="es-ES"/>
              </w:rPr>
              <w:t>77101701</w:t>
            </w:r>
          </w:p>
        </w:tc>
        <w:tc>
          <w:tcPr>
            <w:tcW w:w="791" w:type="pct"/>
            <w:vAlign w:val="center"/>
          </w:tcPr>
          <w:p w14:paraId="017A1D9E" w14:textId="77777777" w:rsidR="0079282D" w:rsidRPr="0079282D" w:rsidRDefault="0079282D" w:rsidP="00AB25D3">
            <w:pPr>
              <w:jc w:val="center"/>
              <w:rPr>
                <w:sz w:val="18"/>
                <w:szCs w:val="18"/>
                <w:lang w:eastAsia="es-ES"/>
              </w:rPr>
            </w:pPr>
            <w:r w:rsidRPr="0079282D">
              <w:rPr>
                <w:sz w:val="18"/>
                <w:szCs w:val="18"/>
                <w:lang w:eastAsia="es-ES"/>
              </w:rPr>
              <w:t>Servicios Ambientales</w:t>
            </w:r>
          </w:p>
          <w:p w14:paraId="44CEEDC5" w14:textId="77777777" w:rsidR="0079282D" w:rsidRPr="0079282D" w:rsidRDefault="0079282D" w:rsidP="00AB25D3">
            <w:pPr>
              <w:jc w:val="center"/>
              <w:rPr>
                <w:sz w:val="18"/>
                <w:szCs w:val="18"/>
              </w:rPr>
            </w:pPr>
            <w:r w:rsidRPr="0079282D">
              <w:rPr>
                <w:sz w:val="18"/>
                <w:szCs w:val="18"/>
                <w:lang w:eastAsia="es-ES"/>
              </w:rPr>
              <w:t>77000000</w:t>
            </w:r>
          </w:p>
        </w:tc>
        <w:tc>
          <w:tcPr>
            <w:tcW w:w="1084" w:type="pct"/>
            <w:vAlign w:val="center"/>
          </w:tcPr>
          <w:p w14:paraId="51848153" w14:textId="77777777" w:rsidR="0079282D" w:rsidRPr="0079282D" w:rsidRDefault="0079282D" w:rsidP="00AB25D3">
            <w:pPr>
              <w:jc w:val="center"/>
              <w:rPr>
                <w:sz w:val="18"/>
                <w:szCs w:val="18"/>
                <w:lang w:eastAsia="es-ES"/>
              </w:rPr>
            </w:pPr>
            <w:r w:rsidRPr="0079282D">
              <w:rPr>
                <w:sz w:val="18"/>
                <w:szCs w:val="18"/>
                <w:lang w:eastAsia="es-ES"/>
              </w:rPr>
              <w:t>Gestión Ambiental</w:t>
            </w:r>
          </w:p>
          <w:p w14:paraId="63621B87" w14:textId="77777777" w:rsidR="0079282D" w:rsidRPr="0079282D" w:rsidRDefault="0079282D" w:rsidP="00AB25D3">
            <w:pPr>
              <w:jc w:val="center"/>
              <w:rPr>
                <w:sz w:val="18"/>
                <w:szCs w:val="18"/>
              </w:rPr>
            </w:pPr>
            <w:r w:rsidRPr="0079282D">
              <w:rPr>
                <w:sz w:val="18"/>
                <w:szCs w:val="18"/>
                <w:lang w:eastAsia="es-ES"/>
              </w:rPr>
              <w:t>77100000</w:t>
            </w:r>
          </w:p>
        </w:tc>
        <w:tc>
          <w:tcPr>
            <w:tcW w:w="880" w:type="pct"/>
            <w:vAlign w:val="center"/>
          </w:tcPr>
          <w:p w14:paraId="45C6E3BB" w14:textId="77777777" w:rsidR="0079282D" w:rsidRPr="0079282D" w:rsidRDefault="0079282D" w:rsidP="00AB25D3">
            <w:pPr>
              <w:jc w:val="center"/>
              <w:rPr>
                <w:sz w:val="18"/>
                <w:szCs w:val="18"/>
                <w:lang w:eastAsia="es-ES"/>
              </w:rPr>
            </w:pPr>
            <w:r w:rsidRPr="0079282D">
              <w:rPr>
                <w:sz w:val="18"/>
                <w:szCs w:val="18"/>
                <w:lang w:eastAsia="es-ES"/>
              </w:rPr>
              <w:t>Servicios de Asesoramiento Ambiental</w:t>
            </w:r>
          </w:p>
          <w:p w14:paraId="7A1B6707" w14:textId="77777777" w:rsidR="0079282D" w:rsidRPr="0079282D" w:rsidRDefault="0079282D" w:rsidP="00AB25D3">
            <w:pPr>
              <w:jc w:val="center"/>
              <w:rPr>
                <w:sz w:val="18"/>
                <w:szCs w:val="18"/>
              </w:rPr>
            </w:pPr>
            <w:r w:rsidRPr="0079282D">
              <w:rPr>
                <w:sz w:val="18"/>
                <w:szCs w:val="18"/>
                <w:lang w:eastAsia="es-ES"/>
              </w:rPr>
              <w:t>77101700</w:t>
            </w:r>
          </w:p>
        </w:tc>
        <w:tc>
          <w:tcPr>
            <w:tcW w:w="1518" w:type="pct"/>
            <w:vAlign w:val="center"/>
          </w:tcPr>
          <w:p w14:paraId="084C7F8B" w14:textId="77777777" w:rsidR="0079282D" w:rsidRPr="0079282D" w:rsidRDefault="0079282D" w:rsidP="00AB25D3">
            <w:pPr>
              <w:jc w:val="center"/>
              <w:rPr>
                <w:sz w:val="18"/>
                <w:szCs w:val="18"/>
              </w:rPr>
            </w:pPr>
            <w:r w:rsidRPr="0079282D">
              <w:rPr>
                <w:sz w:val="18"/>
                <w:szCs w:val="18"/>
                <w:lang w:eastAsia="es-ES"/>
              </w:rPr>
              <w:t>Servicios de Asesoramiento en Ciencias Ambientales</w:t>
            </w:r>
          </w:p>
        </w:tc>
      </w:tr>
      <w:tr w:rsidR="0079282D" w:rsidRPr="0079282D" w14:paraId="22EA0424" w14:textId="77777777" w:rsidTr="0079282D">
        <w:trPr>
          <w:trHeight w:val="410"/>
        </w:trPr>
        <w:tc>
          <w:tcPr>
            <w:tcW w:w="727" w:type="pct"/>
            <w:vAlign w:val="center"/>
          </w:tcPr>
          <w:p w14:paraId="2D657957" w14:textId="77777777" w:rsidR="0079282D" w:rsidRPr="0079282D" w:rsidRDefault="0079282D" w:rsidP="00AB25D3">
            <w:pPr>
              <w:jc w:val="center"/>
              <w:rPr>
                <w:sz w:val="18"/>
                <w:szCs w:val="18"/>
              </w:rPr>
            </w:pPr>
            <w:r w:rsidRPr="0079282D">
              <w:rPr>
                <w:b/>
                <w:bCs/>
                <w:sz w:val="18"/>
                <w:szCs w:val="18"/>
                <w:lang w:eastAsia="es-ES"/>
              </w:rPr>
              <w:t>77102001</w:t>
            </w:r>
          </w:p>
        </w:tc>
        <w:tc>
          <w:tcPr>
            <w:tcW w:w="791" w:type="pct"/>
            <w:vAlign w:val="center"/>
          </w:tcPr>
          <w:p w14:paraId="28ECC976" w14:textId="77777777" w:rsidR="0079282D" w:rsidRPr="0079282D" w:rsidRDefault="0079282D" w:rsidP="00AB25D3">
            <w:pPr>
              <w:jc w:val="center"/>
              <w:rPr>
                <w:sz w:val="18"/>
                <w:szCs w:val="18"/>
                <w:lang w:eastAsia="es-ES"/>
              </w:rPr>
            </w:pPr>
            <w:r w:rsidRPr="0079282D">
              <w:rPr>
                <w:sz w:val="18"/>
                <w:szCs w:val="18"/>
                <w:lang w:eastAsia="es-ES"/>
              </w:rPr>
              <w:t>Servicios Ambientales</w:t>
            </w:r>
          </w:p>
          <w:p w14:paraId="1EF978F4" w14:textId="77777777" w:rsidR="0079282D" w:rsidRPr="0079282D" w:rsidRDefault="0079282D" w:rsidP="00AB25D3">
            <w:pPr>
              <w:jc w:val="center"/>
              <w:rPr>
                <w:sz w:val="18"/>
                <w:szCs w:val="18"/>
              </w:rPr>
            </w:pPr>
            <w:r w:rsidRPr="0079282D">
              <w:rPr>
                <w:sz w:val="18"/>
                <w:szCs w:val="18"/>
                <w:lang w:eastAsia="es-ES"/>
              </w:rPr>
              <w:t>77000000</w:t>
            </w:r>
          </w:p>
        </w:tc>
        <w:tc>
          <w:tcPr>
            <w:tcW w:w="1084" w:type="pct"/>
            <w:vAlign w:val="center"/>
          </w:tcPr>
          <w:p w14:paraId="63A1EE3F" w14:textId="77777777" w:rsidR="0079282D" w:rsidRPr="0079282D" w:rsidRDefault="0079282D" w:rsidP="00AB25D3">
            <w:pPr>
              <w:jc w:val="center"/>
              <w:rPr>
                <w:sz w:val="18"/>
                <w:szCs w:val="18"/>
                <w:lang w:eastAsia="es-ES"/>
              </w:rPr>
            </w:pPr>
            <w:r w:rsidRPr="0079282D">
              <w:rPr>
                <w:sz w:val="18"/>
                <w:szCs w:val="18"/>
                <w:lang w:eastAsia="es-ES"/>
              </w:rPr>
              <w:t>Gestión Ambiental</w:t>
            </w:r>
          </w:p>
          <w:p w14:paraId="563DDD46" w14:textId="77777777" w:rsidR="0079282D" w:rsidRPr="0079282D" w:rsidRDefault="0079282D" w:rsidP="00AB25D3">
            <w:pPr>
              <w:jc w:val="center"/>
              <w:rPr>
                <w:sz w:val="18"/>
                <w:szCs w:val="18"/>
              </w:rPr>
            </w:pPr>
            <w:r w:rsidRPr="0079282D">
              <w:rPr>
                <w:sz w:val="18"/>
                <w:szCs w:val="18"/>
                <w:lang w:eastAsia="es-ES"/>
              </w:rPr>
              <w:t>77100000</w:t>
            </w:r>
          </w:p>
        </w:tc>
        <w:tc>
          <w:tcPr>
            <w:tcW w:w="880" w:type="pct"/>
            <w:vAlign w:val="center"/>
          </w:tcPr>
          <w:p w14:paraId="1E5E9FF9" w14:textId="77777777" w:rsidR="0079282D" w:rsidRPr="0079282D" w:rsidRDefault="0079282D" w:rsidP="00AB25D3">
            <w:pPr>
              <w:jc w:val="center"/>
              <w:rPr>
                <w:sz w:val="18"/>
                <w:szCs w:val="18"/>
                <w:lang w:eastAsia="es-ES"/>
              </w:rPr>
            </w:pPr>
            <w:r w:rsidRPr="0079282D">
              <w:rPr>
                <w:sz w:val="18"/>
                <w:szCs w:val="18"/>
                <w:lang w:eastAsia="es-ES"/>
              </w:rPr>
              <w:t>Servicios de Informes Ambientales</w:t>
            </w:r>
          </w:p>
          <w:p w14:paraId="2F2BC942" w14:textId="77777777" w:rsidR="0079282D" w:rsidRPr="0079282D" w:rsidRDefault="0079282D" w:rsidP="00AB25D3">
            <w:pPr>
              <w:jc w:val="center"/>
              <w:rPr>
                <w:sz w:val="18"/>
                <w:szCs w:val="18"/>
              </w:rPr>
            </w:pPr>
            <w:r w:rsidRPr="0079282D">
              <w:rPr>
                <w:sz w:val="18"/>
                <w:szCs w:val="18"/>
                <w:lang w:eastAsia="es-ES"/>
              </w:rPr>
              <w:t>77102000</w:t>
            </w:r>
          </w:p>
        </w:tc>
        <w:tc>
          <w:tcPr>
            <w:tcW w:w="1518" w:type="pct"/>
            <w:vAlign w:val="center"/>
          </w:tcPr>
          <w:p w14:paraId="3DD4AC7D" w14:textId="77777777" w:rsidR="0079282D" w:rsidRPr="0079282D" w:rsidRDefault="0079282D" w:rsidP="00AB25D3">
            <w:pPr>
              <w:jc w:val="center"/>
              <w:rPr>
                <w:sz w:val="18"/>
                <w:szCs w:val="18"/>
              </w:rPr>
            </w:pPr>
            <w:r w:rsidRPr="0079282D">
              <w:rPr>
                <w:sz w:val="18"/>
                <w:szCs w:val="18"/>
                <w:lang w:eastAsia="es-ES"/>
              </w:rPr>
              <w:t>Servicio de Certificación de Cumplimiento legal</w:t>
            </w:r>
          </w:p>
        </w:tc>
      </w:tr>
    </w:tbl>
    <w:p w14:paraId="6ED2CDE4" w14:textId="77777777" w:rsidR="0079282D" w:rsidRDefault="0079282D" w:rsidP="0079282D"/>
    <w:p w14:paraId="0ECCB9AA" w14:textId="77777777" w:rsidR="001D3F33" w:rsidRDefault="001D3F33" w:rsidP="0079282D"/>
    <w:p w14:paraId="6F784C7F" w14:textId="77777777" w:rsidR="001D3F33" w:rsidRDefault="001D3F33" w:rsidP="0079282D"/>
    <w:p w14:paraId="400F3444" w14:textId="77777777" w:rsidR="001D3F33" w:rsidRDefault="001D3F33" w:rsidP="0079282D"/>
    <w:p w14:paraId="30C5CB5B" w14:textId="77777777" w:rsidR="001D3F33" w:rsidRDefault="001D3F33" w:rsidP="0079282D"/>
    <w:p w14:paraId="298436AD" w14:textId="77777777" w:rsidR="001D3F33" w:rsidRDefault="001D3F33" w:rsidP="0079282D"/>
    <w:p w14:paraId="3692D987" w14:textId="77777777" w:rsidR="001D3F33" w:rsidRPr="0079282D" w:rsidRDefault="001D3F33" w:rsidP="0079282D"/>
    <w:p w14:paraId="1B309403" w14:textId="77777777" w:rsidR="00664B0A" w:rsidRDefault="00664B0A" w:rsidP="00664B0A"/>
    <w:p w14:paraId="082029E2" w14:textId="77777777" w:rsidR="00664B0A" w:rsidRDefault="00664B0A" w:rsidP="00664B0A"/>
    <w:p w14:paraId="1958719D" w14:textId="77777777" w:rsidR="00664B0A" w:rsidRDefault="00664B0A" w:rsidP="00664B0A"/>
    <w:p w14:paraId="5D0D4CDC" w14:textId="77777777" w:rsidR="00664B0A" w:rsidRDefault="00664B0A" w:rsidP="00664B0A"/>
    <w:p w14:paraId="5C1CA69D" w14:textId="77777777" w:rsidR="00664B0A" w:rsidRPr="00664B0A" w:rsidRDefault="00664B0A" w:rsidP="00664B0A"/>
    <w:p w14:paraId="687731E7" w14:textId="77777777" w:rsidR="00664B0A" w:rsidRDefault="00664B0A" w:rsidP="00664B0A">
      <w:pPr>
        <w:pStyle w:val="Ttulo1"/>
        <w:numPr>
          <w:ilvl w:val="0"/>
          <w:numId w:val="0"/>
        </w:numPr>
        <w:ind w:left="360"/>
        <w:jc w:val="both"/>
        <w:rPr>
          <w:rFonts w:cs="Arial"/>
        </w:rPr>
      </w:pPr>
    </w:p>
    <w:p w14:paraId="17AEADC4" w14:textId="58F5CAF0" w:rsidR="00215B06" w:rsidRDefault="00215B06" w:rsidP="00215B06">
      <w:pPr>
        <w:pStyle w:val="Ttulo1"/>
        <w:rPr>
          <w:rFonts w:cs="Arial"/>
        </w:rPr>
      </w:pPr>
      <w:r w:rsidRPr="00FF7F2A">
        <w:rPr>
          <w:rFonts w:cs="Arial"/>
        </w:rPr>
        <w:t>CARACTERÍSTICAS Y REQUERIMIENTOS TÉCNICOS</w:t>
      </w:r>
      <w:bookmarkEnd w:id="4"/>
    </w:p>
    <w:p w14:paraId="0BD48841" w14:textId="22B69A92" w:rsidR="0060098C" w:rsidRDefault="0060098C" w:rsidP="0060098C"/>
    <w:tbl>
      <w:tblPr>
        <w:tblStyle w:val="Tablaconcuadrcula"/>
        <w:tblW w:w="4484" w:type="pct"/>
        <w:jc w:val="center"/>
        <w:tblLook w:val="04A0" w:firstRow="1" w:lastRow="0" w:firstColumn="1" w:lastColumn="0" w:noHBand="0" w:noVBand="1"/>
      </w:tblPr>
      <w:tblGrid>
        <w:gridCol w:w="646"/>
        <w:gridCol w:w="2194"/>
        <w:gridCol w:w="2604"/>
        <w:gridCol w:w="1286"/>
        <w:gridCol w:w="1189"/>
      </w:tblGrid>
      <w:tr w:rsidR="00B04958" w:rsidRPr="002C4ED8" w14:paraId="2A357B6B" w14:textId="77777777" w:rsidTr="00B04958">
        <w:trPr>
          <w:trHeight w:val="413"/>
          <w:tblHeader/>
          <w:jc w:val="center"/>
        </w:trPr>
        <w:tc>
          <w:tcPr>
            <w:tcW w:w="408" w:type="pct"/>
            <w:shd w:val="clear" w:color="auto" w:fill="BFBFBF" w:themeFill="background1" w:themeFillShade="BF"/>
            <w:vAlign w:val="center"/>
          </w:tcPr>
          <w:p w14:paraId="2B62BB18" w14:textId="4DDE35E6" w:rsidR="00B04958" w:rsidRPr="002C4ED8" w:rsidRDefault="00B04958" w:rsidP="00B04958">
            <w:pPr>
              <w:pStyle w:val="Prrafodelista"/>
              <w:ind w:left="0"/>
              <w:jc w:val="center"/>
              <w:rPr>
                <w:rFonts w:cs="Arial"/>
                <w:b/>
                <w:sz w:val="18"/>
                <w:szCs w:val="18"/>
              </w:rPr>
            </w:pPr>
            <w:r w:rsidRPr="002C4ED8">
              <w:rPr>
                <w:b/>
                <w:sz w:val="18"/>
                <w:szCs w:val="18"/>
              </w:rPr>
              <w:t>ÍTEM</w:t>
            </w:r>
          </w:p>
        </w:tc>
        <w:tc>
          <w:tcPr>
            <w:tcW w:w="1385" w:type="pct"/>
            <w:shd w:val="clear" w:color="auto" w:fill="BFBFBF" w:themeFill="background1" w:themeFillShade="BF"/>
            <w:vAlign w:val="center"/>
          </w:tcPr>
          <w:p w14:paraId="05B042EA" w14:textId="3AD4566B" w:rsidR="00B04958" w:rsidRPr="002C4ED8" w:rsidRDefault="00B04958" w:rsidP="00B04958">
            <w:pPr>
              <w:pStyle w:val="Prrafodelista"/>
              <w:ind w:left="0"/>
              <w:jc w:val="center"/>
              <w:rPr>
                <w:rFonts w:cs="Arial"/>
                <w:b/>
                <w:sz w:val="18"/>
                <w:szCs w:val="18"/>
              </w:rPr>
            </w:pPr>
            <w:r w:rsidRPr="002C4ED8">
              <w:rPr>
                <w:b/>
                <w:sz w:val="18"/>
                <w:szCs w:val="18"/>
              </w:rPr>
              <w:t>SERVICIO / ELEMENTO</w:t>
            </w:r>
          </w:p>
        </w:tc>
        <w:tc>
          <w:tcPr>
            <w:tcW w:w="1644" w:type="pct"/>
            <w:shd w:val="clear" w:color="auto" w:fill="BFBFBF" w:themeFill="background1" w:themeFillShade="BF"/>
            <w:vAlign w:val="center"/>
          </w:tcPr>
          <w:p w14:paraId="5603D184" w14:textId="5C39B9DB" w:rsidR="00B04958" w:rsidRPr="002C4ED8" w:rsidRDefault="00B04958" w:rsidP="00B04958">
            <w:pPr>
              <w:pStyle w:val="Prrafodelista"/>
              <w:ind w:left="0"/>
              <w:jc w:val="center"/>
              <w:rPr>
                <w:rFonts w:cs="Arial"/>
                <w:b/>
                <w:sz w:val="18"/>
                <w:szCs w:val="18"/>
              </w:rPr>
            </w:pPr>
            <w:r w:rsidRPr="002C4ED8">
              <w:rPr>
                <w:b/>
                <w:sz w:val="18"/>
                <w:szCs w:val="18"/>
              </w:rPr>
              <w:t>DESCRIPCIÓN</w:t>
            </w:r>
          </w:p>
        </w:tc>
        <w:tc>
          <w:tcPr>
            <w:tcW w:w="812" w:type="pct"/>
            <w:shd w:val="clear" w:color="auto" w:fill="BFBFBF" w:themeFill="background1" w:themeFillShade="BF"/>
            <w:vAlign w:val="center"/>
          </w:tcPr>
          <w:p w14:paraId="16C7B877" w14:textId="5412CBA7" w:rsidR="00B04958" w:rsidRPr="002C4ED8" w:rsidRDefault="00B04958" w:rsidP="00B04958">
            <w:pPr>
              <w:pStyle w:val="Prrafodelista"/>
              <w:ind w:left="0"/>
              <w:jc w:val="center"/>
              <w:rPr>
                <w:rFonts w:cs="Arial"/>
                <w:b/>
                <w:sz w:val="18"/>
                <w:szCs w:val="18"/>
              </w:rPr>
            </w:pPr>
            <w:r w:rsidRPr="002C4ED8">
              <w:rPr>
                <w:b/>
                <w:sz w:val="18"/>
                <w:szCs w:val="18"/>
              </w:rPr>
              <w:t>CANTIDAD</w:t>
            </w:r>
          </w:p>
        </w:tc>
        <w:tc>
          <w:tcPr>
            <w:tcW w:w="752" w:type="pct"/>
            <w:shd w:val="clear" w:color="auto" w:fill="BFBFBF" w:themeFill="background1" w:themeFillShade="BF"/>
            <w:vAlign w:val="center"/>
          </w:tcPr>
          <w:p w14:paraId="76BB29ED" w14:textId="6E1C5766" w:rsidR="00B04958" w:rsidRPr="002C4ED8" w:rsidRDefault="00B04958" w:rsidP="00B04958">
            <w:pPr>
              <w:pStyle w:val="Prrafodelista"/>
              <w:ind w:left="0"/>
              <w:jc w:val="center"/>
              <w:rPr>
                <w:rFonts w:cs="Arial"/>
                <w:b/>
                <w:sz w:val="18"/>
                <w:szCs w:val="18"/>
              </w:rPr>
            </w:pPr>
            <w:r w:rsidRPr="002C4ED8">
              <w:rPr>
                <w:b/>
                <w:sz w:val="18"/>
                <w:szCs w:val="18"/>
              </w:rPr>
              <w:t>UNIDAD</w:t>
            </w:r>
          </w:p>
        </w:tc>
      </w:tr>
      <w:tr w:rsidR="00B04958" w:rsidRPr="003522BA" w14:paraId="056020DE" w14:textId="77777777" w:rsidTr="00B04958">
        <w:trPr>
          <w:trHeight w:val="473"/>
          <w:jc w:val="center"/>
        </w:trPr>
        <w:tc>
          <w:tcPr>
            <w:tcW w:w="408" w:type="pct"/>
            <w:vAlign w:val="center"/>
          </w:tcPr>
          <w:p w14:paraId="60CC73F6" w14:textId="6C30BD74" w:rsidR="00B04958" w:rsidRPr="002C4ED8" w:rsidRDefault="00B04958" w:rsidP="00B04958">
            <w:pPr>
              <w:pStyle w:val="Prrafodelista"/>
              <w:ind w:left="0"/>
              <w:jc w:val="center"/>
              <w:rPr>
                <w:rFonts w:cs="Arial"/>
                <w:b/>
                <w:sz w:val="18"/>
                <w:szCs w:val="18"/>
              </w:rPr>
            </w:pPr>
            <w:r w:rsidRPr="002C4ED8">
              <w:rPr>
                <w:b/>
                <w:sz w:val="18"/>
                <w:szCs w:val="18"/>
              </w:rPr>
              <w:t>1</w:t>
            </w:r>
          </w:p>
        </w:tc>
        <w:tc>
          <w:tcPr>
            <w:tcW w:w="1385" w:type="pct"/>
            <w:vAlign w:val="center"/>
          </w:tcPr>
          <w:p w14:paraId="1E899822" w14:textId="638959D2" w:rsidR="00B04958" w:rsidRPr="002C4ED8" w:rsidRDefault="00B04958" w:rsidP="00B04958">
            <w:pPr>
              <w:tabs>
                <w:tab w:val="left" w:pos="2553"/>
              </w:tabs>
              <w:rPr>
                <w:rFonts w:cs="Arial"/>
                <w:sz w:val="18"/>
                <w:szCs w:val="18"/>
              </w:rPr>
            </w:pPr>
            <w:r w:rsidRPr="002C4ED8">
              <w:rPr>
                <w:sz w:val="18"/>
                <w:szCs w:val="18"/>
              </w:rPr>
              <w:t>Realizar muestreos isocinéticos para las fuentes de emisión fijas presentes en la sede de producción de la entidad</w:t>
            </w:r>
          </w:p>
        </w:tc>
        <w:tc>
          <w:tcPr>
            <w:tcW w:w="1644" w:type="pct"/>
            <w:vAlign w:val="center"/>
          </w:tcPr>
          <w:p w14:paraId="070DDEAF" w14:textId="77777777" w:rsidR="00B04958" w:rsidRPr="002C4ED8" w:rsidRDefault="00B04958" w:rsidP="00B04958">
            <w:pPr>
              <w:rPr>
                <w:sz w:val="18"/>
                <w:szCs w:val="18"/>
              </w:rPr>
            </w:pPr>
            <w:r w:rsidRPr="002C4ED8">
              <w:rPr>
                <w:sz w:val="18"/>
                <w:szCs w:val="18"/>
              </w:rPr>
              <w:t>Muestreo isocinético y presentación de informes de Fuentes fijas (con plataforma instalada para toma de muestras).</w:t>
            </w:r>
          </w:p>
          <w:p w14:paraId="3A249838" w14:textId="77777777" w:rsidR="00B04958" w:rsidRPr="002C4ED8" w:rsidRDefault="00B04958" w:rsidP="00B04958">
            <w:pPr>
              <w:rPr>
                <w:sz w:val="18"/>
                <w:szCs w:val="18"/>
              </w:rPr>
            </w:pPr>
            <w:r w:rsidRPr="002C4ED8">
              <w:rPr>
                <w:sz w:val="18"/>
                <w:szCs w:val="18"/>
              </w:rPr>
              <w:t>Se medirán los siguientes componentes:</w:t>
            </w:r>
          </w:p>
          <w:p w14:paraId="28F08279" w14:textId="77777777" w:rsidR="00B04958" w:rsidRPr="002C4ED8" w:rsidRDefault="00B04958" w:rsidP="00B04958">
            <w:pPr>
              <w:pStyle w:val="Prrafodelista"/>
              <w:numPr>
                <w:ilvl w:val="0"/>
                <w:numId w:val="3"/>
              </w:numPr>
              <w:ind w:left="216" w:hanging="216"/>
              <w:rPr>
                <w:sz w:val="18"/>
                <w:szCs w:val="18"/>
              </w:rPr>
            </w:pPr>
            <w:r w:rsidRPr="002C4ED8">
              <w:rPr>
                <w:sz w:val="18"/>
                <w:szCs w:val="18"/>
              </w:rPr>
              <w:t>Medición de Emisión de Material Particulado.</w:t>
            </w:r>
          </w:p>
          <w:p w14:paraId="2DCA258A" w14:textId="77777777" w:rsidR="00B04958" w:rsidRPr="002C4ED8" w:rsidRDefault="00B04958" w:rsidP="00B04958">
            <w:pPr>
              <w:pStyle w:val="Prrafodelista"/>
              <w:numPr>
                <w:ilvl w:val="0"/>
                <w:numId w:val="3"/>
              </w:numPr>
              <w:ind w:left="216" w:hanging="216"/>
              <w:rPr>
                <w:sz w:val="18"/>
                <w:szCs w:val="18"/>
              </w:rPr>
            </w:pPr>
            <w:r w:rsidRPr="002C4ED8">
              <w:rPr>
                <w:sz w:val="18"/>
                <w:szCs w:val="18"/>
              </w:rPr>
              <w:t>Medición de Emisión de CO</w:t>
            </w:r>
          </w:p>
          <w:p w14:paraId="3F0EE0D8" w14:textId="77777777" w:rsidR="00B04958" w:rsidRPr="002C4ED8" w:rsidRDefault="00B04958" w:rsidP="00B04958">
            <w:pPr>
              <w:pStyle w:val="Prrafodelista"/>
              <w:numPr>
                <w:ilvl w:val="0"/>
                <w:numId w:val="3"/>
              </w:numPr>
              <w:ind w:left="216" w:hanging="216"/>
              <w:rPr>
                <w:sz w:val="18"/>
                <w:szCs w:val="18"/>
              </w:rPr>
            </w:pPr>
            <w:r w:rsidRPr="002C4ED8">
              <w:rPr>
                <w:sz w:val="18"/>
                <w:szCs w:val="18"/>
              </w:rPr>
              <w:t>Medición de Emisión de SOx</w:t>
            </w:r>
          </w:p>
          <w:p w14:paraId="38D4A3C6" w14:textId="77777777" w:rsidR="00B04958" w:rsidRPr="002C4ED8" w:rsidRDefault="00B04958" w:rsidP="00B04958">
            <w:pPr>
              <w:pStyle w:val="Prrafodelista"/>
              <w:numPr>
                <w:ilvl w:val="0"/>
                <w:numId w:val="3"/>
              </w:numPr>
              <w:ind w:left="216" w:hanging="216"/>
              <w:rPr>
                <w:sz w:val="18"/>
                <w:szCs w:val="18"/>
              </w:rPr>
            </w:pPr>
            <w:r w:rsidRPr="002C4ED8">
              <w:rPr>
                <w:sz w:val="18"/>
                <w:szCs w:val="18"/>
              </w:rPr>
              <w:t>Medición de Emisión de NOx</w:t>
            </w:r>
          </w:p>
          <w:p w14:paraId="1F9E1C2E" w14:textId="509BAC95" w:rsidR="00B04958" w:rsidRPr="002C4ED8" w:rsidRDefault="00B04958" w:rsidP="00B04958">
            <w:pPr>
              <w:pStyle w:val="Prrafodelista"/>
              <w:numPr>
                <w:ilvl w:val="0"/>
                <w:numId w:val="3"/>
              </w:numPr>
              <w:tabs>
                <w:tab w:val="left" w:pos="2553"/>
              </w:tabs>
              <w:rPr>
                <w:rFonts w:cs="Arial"/>
                <w:sz w:val="18"/>
                <w:szCs w:val="18"/>
              </w:rPr>
            </w:pPr>
            <w:r w:rsidRPr="002C4ED8">
              <w:rPr>
                <w:sz w:val="18"/>
                <w:szCs w:val="18"/>
              </w:rPr>
              <w:t>Medición de Oxígeno en Exceso.</w:t>
            </w:r>
          </w:p>
        </w:tc>
        <w:tc>
          <w:tcPr>
            <w:tcW w:w="812" w:type="pct"/>
            <w:vAlign w:val="center"/>
          </w:tcPr>
          <w:p w14:paraId="0FABE3A9" w14:textId="3F0ADC2B" w:rsidR="00B04958" w:rsidRPr="002C4ED8" w:rsidRDefault="00B04958" w:rsidP="00B04958">
            <w:pPr>
              <w:pStyle w:val="Prrafodelista"/>
              <w:ind w:left="0"/>
              <w:jc w:val="center"/>
              <w:rPr>
                <w:rFonts w:cs="Arial"/>
                <w:sz w:val="18"/>
                <w:szCs w:val="18"/>
              </w:rPr>
            </w:pPr>
            <w:r w:rsidRPr="002C4ED8">
              <w:rPr>
                <w:sz w:val="18"/>
                <w:szCs w:val="18"/>
              </w:rPr>
              <w:t>1</w:t>
            </w:r>
          </w:p>
        </w:tc>
        <w:tc>
          <w:tcPr>
            <w:tcW w:w="752" w:type="pct"/>
            <w:vAlign w:val="center"/>
          </w:tcPr>
          <w:p w14:paraId="2EDEC0A4" w14:textId="73D9D6B2" w:rsidR="00B04958" w:rsidRPr="003522BA" w:rsidRDefault="00B04958" w:rsidP="00B04958">
            <w:pPr>
              <w:pStyle w:val="Prrafodelista"/>
              <w:ind w:left="0"/>
              <w:jc w:val="center"/>
              <w:rPr>
                <w:rFonts w:cs="Arial"/>
                <w:sz w:val="18"/>
                <w:szCs w:val="18"/>
              </w:rPr>
            </w:pPr>
            <w:r w:rsidRPr="002C4ED8">
              <w:rPr>
                <w:sz w:val="18"/>
                <w:szCs w:val="18"/>
              </w:rPr>
              <w:t>Servicio para 6 chimeneas</w:t>
            </w:r>
          </w:p>
        </w:tc>
      </w:tr>
    </w:tbl>
    <w:p w14:paraId="7D739923" w14:textId="56C6D6EA" w:rsidR="00215B06" w:rsidRPr="00FF7F2A" w:rsidRDefault="00215B06" w:rsidP="00215B06">
      <w:pPr>
        <w:rPr>
          <w:rFonts w:cs="Arial"/>
        </w:rPr>
      </w:pPr>
    </w:p>
    <w:p w14:paraId="7A46C6A8" w14:textId="690C65CE" w:rsidR="00FD5C60" w:rsidRDefault="00FD5C60" w:rsidP="00FD5C60">
      <w:pPr>
        <w:pStyle w:val="Ttulo1"/>
        <w:rPr>
          <w:rFonts w:cs="Arial"/>
        </w:rPr>
      </w:pPr>
      <w:bookmarkStart w:id="5" w:name="_Toc222855031"/>
      <w:r w:rsidRPr="00FF7F2A">
        <w:rPr>
          <w:rFonts w:cs="Arial"/>
        </w:rPr>
        <w:t>REQUISITOS TÉCNICOS GENERALES:</w:t>
      </w:r>
      <w:bookmarkEnd w:id="5"/>
      <w:r w:rsidRPr="00FF7F2A">
        <w:rPr>
          <w:rFonts w:cs="Arial"/>
        </w:rPr>
        <w:t xml:space="preserve"> </w:t>
      </w:r>
    </w:p>
    <w:p w14:paraId="1BAA6C4D" w14:textId="77777777" w:rsidR="00866218" w:rsidRPr="007A4148" w:rsidRDefault="00866218" w:rsidP="00866218">
      <w:pPr>
        <w:rPr>
          <w:sz w:val="18"/>
          <w:szCs w:val="18"/>
        </w:rPr>
      </w:pPr>
    </w:p>
    <w:p w14:paraId="6DE0D8AB" w14:textId="77777777" w:rsidR="00CA6140" w:rsidRPr="006F5F75" w:rsidRDefault="00CA6140" w:rsidP="00DC6C26">
      <w:pPr>
        <w:pStyle w:val="Prrafodelista"/>
        <w:numPr>
          <w:ilvl w:val="0"/>
          <w:numId w:val="13"/>
        </w:numPr>
        <w:rPr>
          <w:rFonts w:cs="Arial"/>
          <w:sz w:val="18"/>
          <w:szCs w:val="18"/>
          <w:lang w:eastAsia="es-CO"/>
        </w:rPr>
      </w:pPr>
      <w:r w:rsidRPr="006F5F75">
        <w:rPr>
          <w:rFonts w:cs="Arial"/>
          <w:sz w:val="18"/>
          <w:szCs w:val="18"/>
          <w:lang w:eastAsia="es-CO"/>
        </w:rPr>
        <w:t>Máximo cinco (5) días calendario, posterior a la firma del acta de inicio, el contratista deberá presentar de manera detallada el cronograma de actividades para el proceso.</w:t>
      </w:r>
    </w:p>
    <w:p w14:paraId="387EB91F" w14:textId="64D3EB71" w:rsidR="0080333C" w:rsidRDefault="00CA6140" w:rsidP="00DC6C26">
      <w:pPr>
        <w:pStyle w:val="Prrafodelista"/>
        <w:numPr>
          <w:ilvl w:val="0"/>
          <w:numId w:val="13"/>
        </w:numPr>
        <w:rPr>
          <w:rFonts w:cs="Arial"/>
          <w:sz w:val="18"/>
          <w:szCs w:val="18"/>
          <w:lang w:eastAsia="es-CO"/>
        </w:rPr>
      </w:pPr>
      <w:r w:rsidRPr="006F5F75">
        <w:rPr>
          <w:rFonts w:cs="Arial"/>
          <w:sz w:val="18"/>
          <w:szCs w:val="18"/>
          <w:lang w:eastAsia="es-CO"/>
        </w:rPr>
        <w:t>El cronograma no podrá exceder el plazo máximo de ejecución del contrato, el cual es de siete (7) meses contados a partir de la suscripción del acta de inicio.</w:t>
      </w:r>
    </w:p>
    <w:p w14:paraId="56A3D67C" w14:textId="77777777" w:rsidR="002D3A56" w:rsidRPr="006F5F75" w:rsidRDefault="002D3A56" w:rsidP="002D3A56">
      <w:pPr>
        <w:pStyle w:val="Prrafodelista"/>
        <w:ind w:left="720"/>
        <w:rPr>
          <w:rFonts w:cs="Arial"/>
          <w:sz w:val="18"/>
          <w:szCs w:val="18"/>
          <w:lang w:eastAsia="es-CO"/>
        </w:rPr>
      </w:pPr>
    </w:p>
    <w:p w14:paraId="1F6FA14F" w14:textId="77777777" w:rsidR="0080333C" w:rsidRPr="0080333C" w:rsidRDefault="0080333C" w:rsidP="0080333C">
      <w:pPr>
        <w:pStyle w:val="Ttulo2"/>
        <w:spacing w:after="0" w:line="259" w:lineRule="auto"/>
        <w:rPr>
          <w:rFonts w:cs="Arial"/>
          <w:szCs w:val="22"/>
          <w:lang w:val="es-ES" w:eastAsia="es-ES"/>
        </w:rPr>
      </w:pPr>
      <w:r w:rsidRPr="0080333C">
        <w:rPr>
          <w:rFonts w:cs="Arial"/>
          <w:szCs w:val="22"/>
          <w:lang w:val="es-ES" w:eastAsia="es-ES"/>
        </w:rPr>
        <w:t xml:space="preserve">Requerimientos de seguridad y salud en el trabajo </w:t>
      </w:r>
    </w:p>
    <w:p w14:paraId="5941D192" w14:textId="77777777" w:rsidR="006F5F75" w:rsidRDefault="006F5F75" w:rsidP="0080333C">
      <w:pPr>
        <w:widowControl w:val="0"/>
        <w:autoSpaceDE w:val="0"/>
        <w:autoSpaceDN w:val="0"/>
        <w:adjustRightInd w:val="0"/>
        <w:spacing w:after="0"/>
        <w:contextualSpacing/>
        <w:rPr>
          <w:color w:val="000000" w:themeColor="text1"/>
          <w:sz w:val="20"/>
        </w:rPr>
      </w:pPr>
    </w:p>
    <w:p w14:paraId="188C0CDF" w14:textId="30FC4723" w:rsidR="0080333C" w:rsidRPr="006F5F75" w:rsidRDefault="0080333C" w:rsidP="0080333C">
      <w:pPr>
        <w:widowControl w:val="0"/>
        <w:autoSpaceDE w:val="0"/>
        <w:autoSpaceDN w:val="0"/>
        <w:adjustRightInd w:val="0"/>
        <w:spacing w:after="0"/>
        <w:contextualSpacing/>
        <w:rPr>
          <w:color w:val="000000" w:themeColor="text1"/>
          <w:sz w:val="18"/>
          <w:szCs w:val="18"/>
        </w:rPr>
      </w:pPr>
      <w:r w:rsidRPr="006F5F75">
        <w:rPr>
          <w:color w:val="000000" w:themeColor="text1"/>
          <w:sz w:val="18"/>
          <w:szCs w:val="18"/>
        </w:rPr>
        <w:t>El contratista deberá dar cumplimento en todas las etapas del contrato de lo contenido en el Decreto 1072 de 2015 (Decreto Único Reglamentario del Sector Trabajo) y la Resolución 0312 de 2019 (Por la cual se definen los Estándares Mínimos del Sistema de Gestión de la Seguridad y Salud en el Trabajo SG-SST), o aquellas normas que lo adicionen, modifiquen o sustituyan durante la ejecución del contrato.</w:t>
      </w:r>
    </w:p>
    <w:p w14:paraId="4FD69131" w14:textId="77777777" w:rsidR="0080333C" w:rsidRPr="006F5F75" w:rsidRDefault="0080333C" w:rsidP="0080333C">
      <w:pPr>
        <w:pStyle w:val="Prrafodelista"/>
        <w:spacing w:after="0"/>
        <w:ind w:left="360"/>
        <w:rPr>
          <w:color w:val="000000" w:themeColor="text1"/>
          <w:sz w:val="18"/>
          <w:szCs w:val="18"/>
        </w:rPr>
      </w:pPr>
    </w:p>
    <w:p w14:paraId="758CD7E5" w14:textId="77777777" w:rsidR="0080333C" w:rsidRPr="006F5F75" w:rsidRDefault="0080333C" w:rsidP="0080333C">
      <w:pPr>
        <w:widowControl w:val="0"/>
        <w:autoSpaceDE w:val="0"/>
        <w:autoSpaceDN w:val="0"/>
        <w:adjustRightInd w:val="0"/>
        <w:spacing w:after="0"/>
        <w:rPr>
          <w:color w:val="000000" w:themeColor="text1"/>
          <w:sz w:val="18"/>
          <w:szCs w:val="18"/>
        </w:rPr>
      </w:pPr>
      <w:r w:rsidRPr="006F5F75">
        <w:rPr>
          <w:color w:val="000000" w:themeColor="text1"/>
          <w:sz w:val="18"/>
          <w:szCs w:val="18"/>
        </w:rPr>
        <w:t>El contratista deberá entregar al supervisor del contrato al inicio de este y/o cuando se renueven la siguiente documentación: </w:t>
      </w:r>
    </w:p>
    <w:p w14:paraId="374356E4" w14:textId="77777777" w:rsidR="0080333C" w:rsidRPr="006F5F75" w:rsidRDefault="0080333C" w:rsidP="0080333C">
      <w:pPr>
        <w:spacing w:after="0"/>
        <w:ind w:left="720"/>
        <w:rPr>
          <w:color w:val="000000" w:themeColor="text1"/>
          <w:sz w:val="18"/>
          <w:szCs w:val="18"/>
        </w:rPr>
      </w:pPr>
    </w:p>
    <w:p w14:paraId="2D69357B" w14:textId="77777777" w:rsidR="0080333C" w:rsidRPr="006F5F75" w:rsidRDefault="0080333C" w:rsidP="00DC6C26">
      <w:pPr>
        <w:pStyle w:val="Prrafodelista"/>
        <w:widowControl w:val="0"/>
        <w:numPr>
          <w:ilvl w:val="0"/>
          <w:numId w:val="11"/>
        </w:numPr>
        <w:autoSpaceDE w:val="0"/>
        <w:autoSpaceDN w:val="0"/>
        <w:adjustRightInd w:val="0"/>
        <w:spacing w:after="0"/>
        <w:rPr>
          <w:color w:val="000000" w:themeColor="text1"/>
          <w:sz w:val="18"/>
          <w:szCs w:val="18"/>
        </w:rPr>
      </w:pPr>
      <w:r w:rsidRPr="006F5F75">
        <w:rPr>
          <w:color w:val="000000" w:themeColor="text1"/>
          <w:sz w:val="18"/>
          <w:szCs w:val="18"/>
        </w:rPr>
        <w:t xml:space="preserve">Certificación de avance estándares mínimos SG-SST (Resolución 0312 de 2019) emitida por parte de </w:t>
      </w:r>
      <w:r w:rsidRPr="006F5F75">
        <w:rPr>
          <w:color w:val="000000" w:themeColor="text1"/>
          <w:sz w:val="18"/>
          <w:szCs w:val="18"/>
        </w:rPr>
        <w:lastRenderedPageBreak/>
        <w:t>la ARL a la que se encuentre afiliada la empresa contratista, así como de las empresas que subcontraten para la consecución del contrato, la vigencia del documento será el año inmediatamente anterior al año a la suscripción del acta de inicio del contrato.</w:t>
      </w:r>
    </w:p>
    <w:p w14:paraId="3835828E" w14:textId="77777777" w:rsidR="0080333C" w:rsidRPr="006F5F75" w:rsidRDefault="0080333C" w:rsidP="0080333C">
      <w:pPr>
        <w:spacing w:after="0"/>
        <w:rPr>
          <w:color w:val="000000" w:themeColor="text1"/>
          <w:sz w:val="18"/>
          <w:szCs w:val="18"/>
        </w:rPr>
      </w:pPr>
    </w:p>
    <w:p w14:paraId="77DE5760" w14:textId="77777777" w:rsidR="0080333C" w:rsidRPr="006F5F75" w:rsidRDefault="0080333C" w:rsidP="00DC6C26">
      <w:pPr>
        <w:pStyle w:val="Prrafodelista"/>
        <w:widowControl w:val="0"/>
        <w:numPr>
          <w:ilvl w:val="0"/>
          <w:numId w:val="11"/>
        </w:numPr>
        <w:autoSpaceDE w:val="0"/>
        <w:autoSpaceDN w:val="0"/>
        <w:adjustRightInd w:val="0"/>
        <w:spacing w:after="0"/>
        <w:rPr>
          <w:color w:val="000000" w:themeColor="text1"/>
          <w:sz w:val="18"/>
          <w:szCs w:val="18"/>
        </w:rPr>
      </w:pPr>
      <w:r w:rsidRPr="006F5F75">
        <w:rPr>
          <w:color w:val="000000" w:themeColor="text1"/>
          <w:sz w:val="18"/>
          <w:szCs w:val="18"/>
        </w:rPr>
        <w:t>Radicado de la evaluación de estándares mínimos SG-SST (Resolución 0312 de 2019) ante el Ministerio de Trabajo.</w:t>
      </w:r>
    </w:p>
    <w:p w14:paraId="27CAFD41" w14:textId="77777777" w:rsidR="0080333C" w:rsidRPr="006F5F75" w:rsidRDefault="0080333C" w:rsidP="0080333C">
      <w:pPr>
        <w:spacing w:line="276" w:lineRule="auto"/>
        <w:rPr>
          <w:rFonts w:ascii="Times New Roman" w:hAnsi="Times New Roman"/>
          <w:color w:val="000000" w:themeColor="text1"/>
          <w:sz w:val="18"/>
          <w:szCs w:val="18"/>
        </w:rPr>
      </w:pPr>
    </w:p>
    <w:p w14:paraId="3162785C"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Nota: Es importante indicar que el ítem 2 es diferente al solicitado en el ítem 1 (Evaluación de Estándares del SG-SST) y hace relación estrictamente a lo contemplado en el decreto 1072 de 2015. </w:t>
      </w:r>
    </w:p>
    <w:p w14:paraId="29B041C8" w14:textId="77777777" w:rsidR="0080333C" w:rsidRPr="006F5F75" w:rsidRDefault="0080333C" w:rsidP="0080333C">
      <w:pPr>
        <w:shd w:val="clear" w:color="auto" w:fill="FFFFFF" w:themeFill="background1"/>
        <w:rPr>
          <w:rFonts w:eastAsia="Aptos" w:cs="Arial"/>
          <w:color w:val="000000" w:themeColor="text1"/>
          <w:sz w:val="18"/>
          <w:szCs w:val="18"/>
        </w:rPr>
      </w:pPr>
    </w:p>
    <w:p w14:paraId="69D85FC2"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El contratista deberá garantizar que todos los colaboradores que presten el servicio en el marco del contrato e ingresen a la sede de Producción de la UAERMV cuenten con la dotación y los Elementos de Protección Personal (EPP) mínimos, tales como: casco, botas de seguridad y protección respiratoria protección auditiva.</w:t>
      </w:r>
    </w:p>
    <w:p w14:paraId="2CDE87F8" w14:textId="77777777" w:rsidR="0080333C" w:rsidRPr="006F5F75" w:rsidRDefault="0080333C" w:rsidP="0080333C">
      <w:pPr>
        <w:spacing w:after="0"/>
        <w:rPr>
          <w:rFonts w:cs="Arial"/>
          <w:color w:val="000000" w:themeColor="text1"/>
          <w:sz w:val="18"/>
          <w:szCs w:val="18"/>
        </w:rPr>
      </w:pPr>
    </w:p>
    <w:p w14:paraId="7012FD8C"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El contratista deberá cumplir con lo establecido en la Resolución 4272 de 2021 y garantizar la presentación de los certificados de trabajador autorizado de todos los colaboradores que realicen labores en altura, acreditando su condición de trabajador autorizado para este tipo de actividades.</w:t>
      </w:r>
    </w:p>
    <w:p w14:paraId="2395D680" w14:textId="77777777" w:rsidR="0080333C" w:rsidRPr="006F5F75" w:rsidRDefault="0080333C" w:rsidP="0080333C">
      <w:pPr>
        <w:spacing w:after="0"/>
        <w:rPr>
          <w:rFonts w:cs="Arial"/>
          <w:color w:val="000000" w:themeColor="text1"/>
          <w:sz w:val="18"/>
          <w:szCs w:val="18"/>
        </w:rPr>
      </w:pPr>
    </w:p>
    <w:p w14:paraId="4652C30B"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Adicionalmente, los trabajadores deberán disponer de los equipos requeridos para trabajos en altura, incluyendo: arnés, eslinga con absorbedor, eslinga de posicionamiento, </w:t>
      </w:r>
      <w:proofErr w:type="spellStart"/>
      <w:r w:rsidRPr="006F5F75">
        <w:rPr>
          <w:rFonts w:cs="Arial"/>
          <w:color w:val="000000" w:themeColor="text1"/>
          <w:sz w:val="18"/>
          <w:szCs w:val="18"/>
        </w:rPr>
        <w:t>arrestadores</w:t>
      </w:r>
      <w:proofErr w:type="spellEnd"/>
      <w:r w:rsidRPr="006F5F75">
        <w:rPr>
          <w:rFonts w:cs="Arial"/>
          <w:color w:val="000000" w:themeColor="text1"/>
          <w:sz w:val="18"/>
          <w:szCs w:val="18"/>
        </w:rPr>
        <w:t xml:space="preserve"> y líneas de vida verticales, según corresponda a la naturaleza de la labor.</w:t>
      </w:r>
    </w:p>
    <w:p w14:paraId="70114EF7" w14:textId="77777777" w:rsidR="0080333C" w:rsidRPr="006F5F75" w:rsidRDefault="0080333C" w:rsidP="0080333C">
      <w:pPr>
        <w:spacing w:after="0"/>
        <w:rPr>
          <w:rFonts w:cs="Arial"/>
          <w:color w:val="000000" w:themeColor="text1"/>
          <w:sz w:val="18"/>
          <w:szCs w:val="18"/>
        </w:rPr>
      </w:pPr>
    </w:p>
    <w:p w14:paraId="630F4EFE"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El contratista deberá disponer de un profesional designado como coordinador para trabajos en altura y remitir el certificado que avale la idoneidad de dicho profesional, en cumplimiento de lo establecido en la Resolución 4272 de 2021.</w:t>
      </w:r>
    </w:p>
    <w:p w14:paraId="5D564A73"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Este requisito es de carácter obligatorio y su verificación estará a cargo del personal de Seguridad y Salud en el Trabajo (SST) de la Entidad, en el marco de las actividades de inspección y control en campo.</w:t>
      </w:r>
    </w:p>
    <w:p w14:paraId="5273185C" w14:textId="77777777" w:rsidR="0080333C" w:rsidRPr="006F5F75" w:rsidRDefault="0080333C" w:rsidP="0080333C">
      <w:pPr>
        <w:spacing w:after="0"/>
        <w:rPr>
          <w:rFonts w:cs="Arial"/>
          <w:color w:val="000000" w:themeColor="text1"/>
          <w:sz w:val="18"/>
          <w:szCs w:val="18"/>
        </w:rPr>
      </w:pPr>
    </w:p>
    <w:p w14:paraId="247A618F"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El uso permanente de estos elementos dentro de las instalaciones es obligatorio y estarán a disposición del personal de Seguridad y Salud en el Trabajo (SST) de la Entidad para su revisión y verificación en campo cuando sea requerido.</w:t>
      </w:r>
    </w:p>
    <w:p w14:paraId="05FD6027" w14:textId="77777777" w:rsidR="0080333C" w:rsidRPr="006F5F75" w:rsidRDefault="0080333C" w:rsidP="0080333C">
      <w:pPr>
        <w:spacing w:after="0"/>
        <w:rPr>
          <w:rFonts w:cs="Arial"/>
          <w:color w:val="000000" w:themeColor="text1"/>
          <w:sz w:val="18"/>
          <w:szCs w:val="18"/>
        </w:rPr>
      </w:pPr>
    </w:p>
    <w:p w14:paraId="645E6A4B" w14:textId="77777777" w:rsidR="0080333C" w:rsidRPr="006F5F75" w:rsidRDefault="0080333C" w:rsidP="0080333C">
      <w:pPr>
        <w:widowControl w:val="0"/>
        <w:spacing w:after="0" w:line="259" w:lineRule="auto"/>
        <w:rPr>
          <w:rFonts w:cs="Arial"/>
          <w:color w:val="000000" w:themeColor="text1"/>
          <w:sz w:val="18"/>
          <w:szCs w:val="18"/>
        </w:rPr>
      </w:pPr>
      <w:r w:rsidRPr="006F5F75">
        <w:rPr>
          <w:rFonts w:cs="Arial"/>
          <w:color w:val="000000" w:themeColor="text1"/>
          <w:sz w:val="18"/>
          <w:szCs w:val="18"/>
        </w:rPr>
        <w:t>El contratista deberá pagar al personal vinculado para la ejecución del servicio los salarios, auxilio de transporte, prestaciones sociales (incluida la prima de servicios en la fecha estipulada por la ley), cesantías e intereses, vacaciones, aportes parafiscales (caja de compensación familiar) y aportes al sistema de seguridad social integral (EPS, fondo de pensiones y ARL, con afiliación en riesgo IV o V según corresponda), sin incurrir en variaciones respecto de lo dispuesto en la legislación laboral vigente.</w:t>
      </w:r>
    </w:p>
    <w:p w14:paraId="1520ACF2" w14:textId="77777777" w:rsidR="0080333C" w:rsidRPr="006F5F75" w:rsidRDefault="0080333C" w:rsidP="0080333C">
      <w:pPr>
        <w:widowControl w:val="0"/>
        <w:spacing w:after="0" w:line="259" w:lineRule="auto"/>
        <w:rPr>
          <w:rFonts w:cs="Arial"/>
          <w:color w:val="000000" w:themeColor="text1"/>
          <w:sz w:val="18"/>
          <w:szCs w:val="18"/>
          <w:lang w:val="es-ES"/>
        </w:rPr>
      </w:pPr>
    </w:p>
    <w:p w14:paraId="21977065" w14:textId="77777777" w:rsidR="0080333C" w:rsidRPr="006F5F75" w:rsidRDefault="0080333C" w:rsidP="0080333C">
      <w:pPr>
        <w:spacing w:after="0" w:line="259" w:lineRule="auto"/>
        <w:rPr>
          <w:rFonts w:cs="Arial"/>
          <w:color w:val="000000" w:themeColor="text1"/>
          <w:sz w:val="18"/>
          <w:szCs w:val="18"/>
        </w:rPr>
      </w:pPr>
      <w:r w:rsidRPr="006F5F75">
        <w:rPr>
          <w:rFonts w:cs="Arial"/>
          <w:color w:val="000000" w:themeColor="text1"/>
          <w:sz w:val="18"/>
          <w:szCs w:val="18"/>
        </w:rPr>
        <w:t xml:space="preserve">El contratista deberá garantizar que el personal que ingrese a las sedes de la UAERMV portará y presentará al personal SST de la Entidad cada vez que ingrese a las instalaciones la siguiente información: </w:t>
      </w:r>
    </w:p>
    <w:p w14:paraId="49BF9A2C" w14:textId="77777777" w:rsidR="0080333C" w:rsidRPr="006F5F75" w:rsidRDefault="0080333C" w:rsidP="0080333C">
      <w:pPr>
        <w:spacing w:after="0"/>
        <w:rPr>
          <w:rFonts w:cs="Arial"/>
          <w:color w:val="000000" w:themeColor="text1"/>
          <w:sz w:val="18"/>
          <w:szCs w:val="18"/>
        </w:rPr>
      </w:pPr>
    </w:p>
    <w:p w14:paraId="568A6EC3" w14:textId="77777777" w:rsidR="0080333C" w:rsidRPr="006F5F75" w:rsidRDefault="0080333C" w:rsidP="00DC6C26">
      <w:pPr>
        <w:pStyle w:val="Prrafodelista"/>
        <w:numPr>
          <w:ilvl w:val="0"/>
          <w:numId w:val="12"/>
        </w:numPr>
        <w:spacing w:after="0"/>
        <w:rPr>
          <w:rFonts w:cs="Arial"/>
          <w:color w:val="000000" w:themeColor="text1"/>
          <w:sz w:val="18"/>
          <w:szCs w:val="18"/>
        </w:rPr>
      </w:pPr>
      <w:r w:rsidRPr="006F5F75">
        <w:rPr>
          <w:rFonts w:cs="Arial"/>
          <w:color w:val="000000" w:themeColor="text1"/>
          <w:sz w:val="18"/>
          <w:szCs w:val="18"/>
        </w:rPr>
        <w:t>Copia del pago de la seguridad social vigente de forma física al momento de hacer ingreso a las instalaciones o virtual, la cual debe ser enviado al personal SST a correo corporativo (</w:t>
      </w:r>
      <w:hyperlink r:id="rId12" w:history="1">
        <w:r w:rsidRPr="006F5F75">
          <w:rPr>
            <w:rStyle w:val="Hipervnculo"/>
            <w:rFonts w:cs="Arial"/>
            <w:color w:val="000000" w:themeColor="text1"/>
            <w:sz w:val="18"/>
            <w:szCs w:val="18"/>
          </w:rPr>
          <w:t>sstproducción@umv.gov.co</w:t>
        </w:r>
      </w:hyperlink>
      <w:r w:rsidRPr="006F5F75">
        <w:rPr>
          <w:rFonts w:cs="Arial"/>
          <w:color w:val="000000" w:themeColor="text1"/>
          <w:sz w:val="18"/>
          <w:szCs w:val="18"/>
        </w:rPr>
        <w:t xml:space="preserve">, </w:t>
      </w:r>
      <w:hyperlink r:id="rId13" w:history="1">
        <w:r w:rsidRPr="006F5F75">
          <w:rPr>
            <w:rStyle w:val="Hipervnculo"/>
            <w:rFonts w:cs="Arial"/>
            <w:color w:val="000000" w:themeColor="text1"/>
            <w:sz w:val="18"/>
            <w:szCs w:val="18"/>
          </w:rPr>
          <w:t>sstelvira@umv.gov.co</w:t>
        </w:r>
      </w:hyperlink>
      <w:r w:rsidRPr="006F5F75">
        <w:rPr>
          <w:rFonts w:cs="Arial"/>
          <w:color w:val="000000" w:themeColor="text1"/>
          <w:sz w:val="18"/>
          <w:szCs w:val="18"/>
        </w:rPr>
        <w:t>, con antelación al ingreso (mínimo un (1) día antes).</w:t>
      </w:r>
    </w:p>
    <w:p w14:paraId="17C81472" w14:textId="77777777" w:rsidR="0080333C" w:rsidRPr="006F5F75" w:rsidRDefault="0080333C" w:rsidP="006F5F75">
      <w:pPr>
        <w:pStyle w:val="Prrafodelista"/>
        <w:spacing w:after="0"/>
        <w:ind w:left="720"/>
        <w:rPr>
          <w:rFonts w:cs="Arial"/>
          <w:color w:val="000000" w:themeColor="text1"/>
          <w:sz w:val="18"/>
          <w:szCs w:val="18"/>
        </w:rPr>
      </w:pPr>
    </w:p>
    <w:p w14:paraId="71C51893" w14:textId="77777777" w:rsidR="0080333C" w:rsidRPr="006F5F75" w:rsidRDefault="0080333C" w:rsidP="00DC6C26">
      <w:pPr>
        <w:pStyle w:val="Prrafodelista"/>
        <w:numPr>
          <w:ilvl w:val="0"/>
          <w:numId w:val="12"/>
        </w:numPr>
        <w:spacing w:after="0"/>
        <w:rPr>
          <w:rFonts w:cs="Arial"/>
          <w:color w:val="000000" w:themeColor="text1"/>
          <w:sz w:val="18"/>
          <w:szCs w:val="18"/>
        </w:rPr>
      </w:pPr>
      <w:r w:rsidRPr="006F5F75">
        <w:rPr>
          <w:rFonts w:cs="Arial"/>
          <w:color w:val="000000" w:themeColor="text1"/>
          <w:sz w:val="18"/>
          <w:szCs w:val="18"/>
        </w:rPr>
        <w:t>Carné de identificación y dotación que los identifique como personal de empresa contratista en las sedes de la UAERMV.</w:t>
      </w:r>
    </w:p>
    <w:p w14:paraId="314CC454" w14:textId="77777777" w:rsidR="0080333C" w:rsidRPr="006F5F75" w:rsidRDefault="0080333C" w:rsidP="006F5F75">
      <w:pPr>
        <w:pStyle w:val="Prrafodelista"/>
        <w:spacing w:after="0"/>
        <w:rPr>
          <w:rFonts w:cs="Arial"/>
          <w:color w:val="000000" w:themeColor="text1"/>
          <w:sz w:val="18"/>
          <w:szCs w:val="18"/>
        </w:rPr>
      </w:pPr>
    </w:p>
    <w:p w14:paraId="691486FB" w14:textId="77777777" w:rsidR="0080333C" w:rsidRPr="006F5F75" w:rsidRDefault="0080333C" w:rsidP="00DC6C26">
      <w:pPr>
        <w:pStyle w:val="Prrafodelista"/>
        <w:numPr>
          <w:ilvl w:val="0"/>
          <w:numId w:val="12"/>
        </w:numPr>
        <w:spacing w:after="0"/>
        <w:rPr>
          <w:rFonts w:cs="Arial"/>
          <w:color w:val="000000" w:themeColor="text1"/>
          <w:sz w:val="18"/>
          <w:szCs w:val="18"/>
        </w:rPr>
      </w:pPr>
      <w:r w:rsidRPr="006F5F75">
        <w:rPr>
          <w:rFonts w:cs="Arial"/>
          <w:color w:val="000000" w:themeColor="text1"/>
          <w:sz w:val="18"/>
          <w:szCs w:val="18"/>
        </w:rPr>
        <w:t xml:space="preserve">Registro de inducción por parte de la oficina SST de la UAERMV para el ingreso a las sedes. La cual se realiza cada vez que lo requiera la Entidad o ingrese personal nuevo). </w:t>
      </w:r>
    </w:p>
    <w:p w14:paraId="538B3B6D" w14:textId="77777777" w:rsidR="0080333C" w:rsidRPr="006F5F75" w:rsidRDefault="0080333C" w:rsidP="0080333C">
      <w:pPr>
        <w:spacing w:after="0"/>
        <w:rPr>
          <w:rFonts w:cs="Arial"/>
          <w:color w:val="000000" w:themeColor="text1"/>
          <w:sz w:val="18"/>
          <w:szCs w:val="18"/>
        </w:rPr>
      </w:pPr>
    </w:p>
    <w:p w14:paraId="1F73A22F"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El contratista y su personal deberán asistir a la inducción por parte de la oficina SST de la UAERMV para el ingreso a las sedes, la cual se realiza cada vez que lo requiera la Entidad o ingrese personal nuevo. </w:t>
      </w:r>
    </w:p>
    <w:p w14:paraId="3221B9E5" w14:textId="77777777" w:rsidR="0080333C" w:rsidRPr="006F5F75" w:rsidRDefault="0080333C" w:rsidP="0080333C">
      <w:pPr>
        <w:spacing w:after="0"/>
        <w:rPr>
          <w:rFonts w:cs="Arial"/>
          <w:color w:val="000000" w:themeColor="text1"/>
          <w:sz w:val="18"/>
          <w:szCs w:val="18"/>
        </w:rPr>
      </w:pPr>
    </w:p>
    <w:p w14:paraId="52E55158"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El contratista garantizará que será de su exclusiva responsabilidad la administración del personal empleado para la ejecución del servicio y por tanto deberá pagar al personal a su cargo las prestaciones sociales estipuladas por la ley, sin incurrir en ninguna variación a la Ley laboral. El Supervisor del contrato podrá solicitar en cualquier momento la documentación o soportes que tengan relación con el cumplimiento de esta obligación. </w:t>
      </w:r>
    </w:p>
    <w:p w14:paraId="426E7DED" w14:textId="77777777" w:rsidR="0080333C" w:rsidRPr="006F5F75" w:rsidRDefault="0080333C" w:rsidP="0080333C">
      <w:pPr>
        <w:spacing w:after="0"/>
        <w:rPr>
          <w:rFonts w:cs="Arial"/>
          <w:color w:val="000000" w:themeColor="text1"/>
          <w:sz w:val="18"/>
          <w:szCs w:val="18"/>
        </w:rPr>
      </w:pPr>
    </w:p>
    <w:p w14:paraId="23E1C896"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El contratista asumirá todos los riesgos laborales y demás erogaciones en que puedan incurrir sus trabajadores con ocasión del desarrollo del servicio objeto del presente proceso, es decir que no existirá vínculo laboral alguno entre la UMV y el personal que desarrollará el servicio. </w:t>
      </w:r>
    </w:p>
    <w:p w14:paraId="27D8F404" w14:textId="77777777" w:rsidR="0080333C" w:rsidRPr="006F5F75" w:rsidRDefault="0080333C" w:rsidP="0080333C">
      <w:pPr>
        <w:spacing w:after="0"/>
        <w:rPr>
          <w:rFonts w:cs="Arial"/>
          <w:color w:val="000000" w:themeColor="text1"/>
          <w:sz w:val="18"/>
          <w:szCs w:val="18"/>
        </w:rPr>
      </w:pPr>
    </w:p>
    <w:p w14:paraId="491608E8"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El contratista y su personal deberán cumplir las normas de Seguridad y Salud en el trabajo establecidas por la UAERMV dentro de las instalaciones.</w:t>
      </w:r>
    </w:p>
    <w:p w14:paraId="6D6082BF" w14:textId="77777777" w:rsidR="0080333C" w:rsidRPr="006F5F75" w:rsidRDefault="0080333C" w:rsidP="0080333C">
      <w:pPr>
        <w:spacing w:after="0"/>
        <w:rPr>
          <w:rFonts w:cs="Arial"/>
          <w:color w:val="000000" w:themeColor="text1"/>
          <w:sz w:val="18"/>
          <w:szCs w:val="18"/>
        </w:rPr>
      </w:pPr>
    </w:p>
    <w:p w14:paraId="2A84CAC1" w14:textId="77777777" w:rsidR="0080333C" w:rsidRPr="006F5F75" w:rsidRDefault="0080333C" w:rsidP="0080333C">
      <w:pPr>
        <w:spacing w:after="0"/>
        <w:rPr>
          <w:rFonts w:cs="Arial"/>
          <w:color w:val="000000" w:themeColor="text1"/>
          <w:sz w:val="18"/>
          <w:szCs w:val="18"/>
        </w:rPr>
      </w:pPr>
      <w:r w:rsidRPr="006F5F75">
        <w:rPr>
          <w:rFonts w:cs="Arial"/>
          <w:color w:val="000000" w:themeColor="text1"/>
          <w:sz w:val="18"/>
          <w:szCs w:val="18"/>
        </w:rPr>
        <w:t xml:space="preserve">En cualquier momento de la ejecución del contrato la Entidad podrá hacer los requerimientos necesarios con el fin de velar por la seguridad de los procesos y las personas. </w:t>
      </w:r>
    </w:p>
    <w:p w14:paraId="43632135" w14:textId="77777777" w:rsidR="0080333C" w:rsidRPr="006F5F75" w:rsidRDefault="0080333C" w:rsidP="0080333C">
      <w:pPr>
        <w:spacing w:after="0"/>
        <w:rPr>
          <w:rFonts w:cs="Arial"/>
          <w:color w:val="000000" w:themeColor="text1"/>
          <w:sz w:val="18"/>
          <w:szCs w:val="18"/>
        </w:rPr>
      </w:pPr>
    </w:p>
    <w:p w14:paraId="4CFDD8F4" w14:textId="77777777" w:rsidR="0080333C" w:rsidRPr="006F5F75" w:rsidRDefault="0080333C" w:rsidP="0080333C">
      <w:pPr>
        <w:shd w:val="clear" w:color="auto" w:fill="FFFFFF" w:themeFill="background1"/>
        <w:rPr>
          <w:rFonts w:cs="Arial"/>
          <w:color w:val="000000" w:themeColor="text1"/>
          <w:sz w:val="18"/>
          <w:szCs w:val="18"/>
        </w:rPr>
      </w:pPr>
      <w:r w:rsidRPr="006F5F75">
        <w:rPr>
          <w:rFonts w:cs="Arial"/>
          <w:color w:val="000000" w:themeColor="text1"/>
          <w:sz w:val="18"/>
          <w:szCs w:val="18"/>
        </w:rPr>
        <w:t>El incumplimiento de cualquiera de la normativa y legislación sobre Seguridad y Salud en el Trabajo vigente a la fecha de prestación de servicio al interior de las instalaciones de la Entidad se constituirá como un incumplimiento del contrato.</w:t>
      </w:r>
    </w:p>
    <w:p w14:paraId="46A0BC96" w14:textId="77777777" w:rsidR="0080333C" w:rsidRPr="007A4148" w:rsidRDefault="0080333C" w:rsidP="00CA6140">
      <w:pPr>
        <w:rPr>
          <w:rFonts w:cs="Arial"/>
          <w:sz w:val="18"/>
          <w:szCs w:val="18"/>
          <w:lang w:eastAsia="es-CO"/>
        </w:rPr>
      </w:pPr>
    </w:p>
    <w:p w14:paraId="7307906F" w14:textId="5AC856C7" w:rsidR="007C03E1" w:rsidRPr="007A4148" w:rsidRDefault="007C03E1" w:rsidP="007A4148">
      <w:pPr>
        <w:pStyle w:val="Ttulo2"/>
        <w:spacing w:after="0" w:line="259" w:lineRule="auto"/>
        <w:rPr>
          <w:rFonts w:cs="Arial"/>
          <w:szCs w:val="22"/>
          <w:lang w:val="es-ES" w:eastAsia="es-ES"/>
        </w:rPr>
      </w:pPr>
      <w:r w:rsidRPr="007A4148">
        <w:rPr>
          <w:rFonts w:cs="Arial"/>
          <w:szCs w:val="22"/>
          <w:lang w:val="es-ES" w:eastAsia="es-ES"/>
        </w:rPr>
        <w:t>FICHAS VERDES DE CONTRATACION</w:t>
      </w:r>
    </w:p>
    <w:p w14:paraId="3013079E" w14:textId="77777777" w:rsidR="007A4148" w:rsidRDefault="007A4148" w:rsidP="007C03E1">
      <w:pPr>
        <w:rPr>
          <w:b/>
          <w:bCs/>
          <w:sz w:val="18"/>
          <w:szCs w:val="18"/>
          <w:lang w:eastAsia="es-ES"/>
        </w:rPr>
      </w:pPr>
    </w:p>
    <w:p w14:paraId="06E09138" w14:textId="153F14F0" w:rsidR="007C03E1" w:rsidRPr="007C03E1" w:rsidRDefault="007C03E1" w:rsidP="007C03E1">
      <w:pPr>
        <w:rPr>
          <w:b/>
          <w:bCs/>
          <w:sz w:val="18"/>
          <w:szCs w:val="18"/>
          <w:lang w:eastAsia="es-ES"/>
        </w:rPr>
      </w:pPr>
      <w:r w:rsidRPr="007C03E1">
        <w:rPr>
          <w:b/>
          <w:bCs/>
          <w:sz w:val="18"/>
          <w:szCs w:val="18"/>
          <w:lang w:eastAsia="es-ES"/>
        </w:rPr>
        <w:t>Para el presente proceso de contratación son aplicable los lineamientos establecidos en la Ficha Verde No 35 la cual establece la inclusión de los siguientes requisitos:</w:t>
      </w:r>
    </w:p>
    <w:p w14:paraId="7689DC55" w14:textId="77777777" w:rsidR="007C03E1" w:rsidRPr="007C03E1" w:rsidRDefault="007C03E1" w:rsidP="007C03E1">
      <w:pPr>
        <w:spacing w:after="0"/>
        <w:rPr>
          <w:sz w:val="18"/>
          <w:szCs w:val="18"/>
          <w:lang w:eastAsia="es-ES"/>
        </w:rPr>
      </w:pPr>
      <w:r w:rsidRPr="007C03E1">
        <w:rPr>
          <w:sz w:val="18"/>
          <w:szCs w:val="18"/>
          <w:lang w:eastAsia="es-ES"/>
        </w:rPr>
        <w:t>El contrato o ficha técnica deberá incluir la(s) siguiente(s) cláusula(s):</w:t>
      </w:r>
    </w:p>
    <w:p w14:paraId="6189C9F5" w14:textId="77777777" w:rsidR="00755347" w:rsidRPr="007C03E1" w:rsidRDefault="00755347" w:rsidP="007C03E1">
      <w:pPr>
        <w:spacing w:after="0"/>
        <w:rPr>
          <w:sz w:val="18"/>
          <w:szCs w:val="18"/>
          <w:lang w:eastAsia="es-ES"/>
        </w:rPr>
      </w:pPr>
    </w:p>
    <w:p w14:paraId="437D583D" w14:textId="77777777" w:rsidR="007C03E1" w:rsidRPr="007C03E1" w:rsidRDefault="007C03E1" w:rsidP="00DC6C26">
      <w:pPr>
        <w:pStyle w:val="Prrafodelista"/>
        <w:numPr>
          <w:ilvl w:val="0"/>
          <w:numId w:val="10"/>
        </w:numPr>
        <w:spacing w:after="0"/>
        <w:rPr>
          <w:b/>
          <w:bCs/>
          <w:sz w:val="18"/>
          <w:szCs w:val="18"/>
          <w:lang w:eastAsia="es-ES"/>
        </w:rPr>
      </w:pPr>
      <w:r w:rsidRPr="007C03E1">
        <w:rPr>
          <w:b/>
          <w:bCs/>
          <w:sz w:val="18"/>
          <w:szCs w:val="18"/>
          <w:lang w:eastAsia="es-ES"/>
        </w:rPr>
        <w:t>REMITIR AL SUPERVISOR CON EL ACTA DE INICIO:</w:t>
      </w:r>
    </w:p>
    <w:p w14:paraId="3AAEEBBC" w14:textId="77777777" w:rsidR="007C03E1" w:rsidRPr="007C03E1" w:rsidRDefault="007C03E1" w:rsidP="007C03E1">
      <w:pPr>
        <w:spacing w:after="0"/>
        <w:rPr>
          <w:sz w:val="18"/>
          <w:szCs w:val="18"/>
          <w:lang w:eastAsia="es-ES"/>
        </w:rPr>
      </w:pPr>
    </w:p>
    <w:p w14:paraId="63966163" w14:textId="77777777" w:rsidR="007C03E1" w:rsidRPr="007C03E1" w:rsidRDefault="007C03E1" w:rsidP="007C03E1">
      <w:pPr>
        <w:spacing w:after="0"/>
        <w:rPr>
          <w:sz w:val="18"/>
          <w:szCs w:val="18"/>
          <w:lang w:eastAsia="es-ES"/>
        </w:rPr>
      </w:pPr>
      <w:r w:rsidRPr="007C03E1">
        <w:rPr>
          <w:sz w:val="18"/>
          <w:szCs w:val="18"/>
          <w:lang w:eastAsia="es-ES"/>
        </w:rPr>
        <w:t>1. Enviar copia de la Resolución de acreditación otorgada por el IDEAM, la cual acredita a los laboratorios que produzcan información cuantitativa, física, química y biótica para los estudios o análisis ambientales.</w:t>
      </w:r>
    </w:p>
    <w:p w14:paraId="1B2307DB" w14:textId="77777777" w:rsidR="007C03E1" w:rsidRPr="007C03E1" w:rsidRDefault="007C03E1" w:rsidP="007C03E1">
      <w:pPr>
        <w:spacing w:after="0"/>
        <w:rPr>
          <w:sz w:val="18"/>
          <w:szCs w:val="18"/>
          <w:lang w:eastAsia="es-ES"/>
        </w:rPr>
      </w:pPr>
      <w:r w:rsidRPr="007C03E1">
        <w:rPr>
          <w:sz w:val="18"/>
          <w:szCs w:val="18"/>
          <w:lang w:eastAsia="es-ES"/>
        </w:rPr>
        <w:t xml:space="preserve">2. </w:t>
      </w:r>
      <w:proofErr w:type="gramStart"/>
      <w:r w:rsidRPr="007C03E1">
        <w:rPr>
          <w:sz w:val="18"/>
          <w:szCs w:val="18"/>
          <w:lang w:eastAsia="es-ES"/>
        </w:rPr>
        <w:t>En caso que</w:t>
      </w:r>
      <w:proofErr w:type="gramEnd"/>
      <w:r w:rsidRPr="007C03E1">
        <w:rPr>
          <w:sz w:val="18"/>
          <w:szCs w:val="18"/>
          <w:lang w:eastAsia="es-ES"/>
        </w:rPr>
        <w:t xml:space="preserve"> este laboratorio subcontrate el análisis de algún parámetro deberá adjuntar la acreditación para análisis de dicho parámetro por el laboratorio subcontratado </w:t>
      </w:r>
    </w:p>
    <w:p w14:paraId="29F11DD3" w14:textId="77777777" w:rsidR="007C03E1" w:rsidRPr="007C03E1" w:rsidRDefault="007C03E1" w:rsidP="007C03E1">
      <w:pPr>
        <w:spacing w:after="0"/>
        <w:rPr>
          <w:sz w:val="18"/>
          <w:szCs w:val="18"/>
          <w:lang w:eastAsia="es-ES"/>
        </w:rPr>
      </w:pPr>
      <w:r w:rsidRPr="007C03E1">
        <w:rPr>
          <w:sz w:val="18"/>
          <w:szCs w:val="18"/>
          <w:lang w:eastAsia="es-ES"/>
        </w:rPr>
        <w:t xml:space="preserve">3.Remitir las </w:t>
      </w:r>
      <w:proofErr w:type="gramStart"/>
      <w:r w:rsidRPr="007C03E1">
        <w:rPr>
          <w:sz w:val="18"/>
          <w:szCs w:val="18"/>
          <w:lang w:eastAsia="es-ES"/>
        </w:rPr>
        <w:t>fichas técnica</w:t>
      </w:r>
      <w:proofErr w:type="gramEnd"/>
      <w:r w:rsidRPr="007C03E1">
        <w:rPr>
          <w:sz w:val="18"/>
          <w:szCs w:val="18"/>
          <w:lang w:eastAsia="es-ES"/>
        </w:rPr>
        <w:t xml:space="preserve"> de los </w:t>
      </w:r>
      <w:proofErr w:type="gramStart"/>
      <w:r w:rsidRPr="007C03E1">
        <w:rPr>
          <w:sz w:val="18"/>
          <w:szCs w:val="18"/>
          <w:lang w:eastAsia="es-ES"/>
        </w:rPr>
        <w:t>equipo implementados</w:t>
      </w:r>
      <w:proofErr w:type="gramEnd"/>
      <w:r w:rsidRPr="007C03E1">
        <w:rPr>
          <w:sz w:val="18"/>
          <w:szCs w:val="18"/>
          <w:lang w:eastAsia="es-ES"/>
        </w:rPr>
        <w:t xml:space="preserve"> en la toma de muestras.</w:t>
      </w:r>
    </w:p>
    <w:p w14:paraId="2211E326" w14:textId="77777777" w:rsidR="007C03E1" w:rsidRPr="007C03E1" w:rsidRDefault="007C03E1" w:rsidP="007C03E1">
      <w:pPr>
        <w:spacing w:after="0"/>
        <w:rPr>
          <w:sz w:val="18"/>
          <w:szCs w:val="18"/>
          <w:lang w:eastAsia="es-ES"/>
        </w:rPr>
      </w:pPr>
    </w:p>
    <w:p w14:paraId="2343E4D3" w14:textId="77777777" w:rsidR="007C03E1" w:rsidRPr="007C03E1" w:rsidRDefault="007C03E1" w:rsidP="00DC6C26">
      <w:pPr>
        <w:pStyle w:val="Prrafodelista"/>
        <w:numPr>
          <w:ilvl w:val="0"/>
          <w:numId w:val="9"/>
        </w:numPr>
        <w:spacing w:after="0"/>
        <w:rPr>
          <w:b/>
          <w:bCs/>
          <w:sz w:val="18"/>
          <w:szCs w:val="18"/>
          <w:lang w:eastAsia="es-ES"/>
        </w:rPr>
      </w:pPr>
      <w:r w:rsidRPr="007C03E1">
        <w:rPr>
          <w:b/>
          <w:bCs/>
          <w:sz w:val="18"/>
          <w:szCs w:val="18"/>
          <w:lang w:eastAsia="es-ES"/>
        </w:rPr>
        <w:t xml:space="preserve">DURANTE LA EJECUCIÓN DEL CONTRATO: </w:t>
      </w:r>
    </w:p>
    <w:p w14:paraId="7EAE3915" w14:textId="77777777" w:rsidR="007C03E1" w:rsidRPr="007C03E1" w:rsidRDefault="007C03E1" w:rsidP="007C03E1">
      <w:pPr>
        <w:spacing w:after="0"/>
        <w:rPr>
          <w:sz w:val="18"/>
          <w:szCs w:val="18"/>
          <w:lang w:eastAsia="es-ES"/>
        </w:rPr>
      </w:pPr>
    </w:p>
    <w:p w14:paraId="7CD0D0F0" w14:textId="77777777" w:rsidR="007C03E1" w:rsidRPr="007C03E1" w:rsidRDefault="007C03E1" w:rsidP="007C03E1">
      <w:pPr>
        <w:spacing w:after="0"/>
        <w:rPr>
          <w:sz w:val="18"/>
          <w:szCs w:val="18"/>
          <w:lang w:eastAsia="es-ES"/>
        </w:rPr>
      </w:pPr>
      <w:r w:rsidRPr="007C03E1">
        <w:rPr>
          <w:sz w:val="18"/>
          <w:szCs w:val="18"/>
          <w:lang w:eastAsia="es-ES"/>
        </w:rPr>
        <w:t xml:space="preserve">1. Enviar copia del certificado de entrenamiento del técnico que realizará la toma de la muestra </w:t>
      </w:r>
    </w:p>
    <w:p w14:paraId="71EC8032" w14:textId="77777777" w:rsidR="007C03E1" w:rsidRPr="007C03E1" w:rsidRDefault="007C03E1" w:rsidP="007C03E1">
      <w:pPr>
        <w:spacing w:after="0"/>
        <w:rPr>
          <w:sz w:val="18"/>
          <w:szCs w:val="18"/>
          <w:lang w:eastAsia="es-ES"/>
        </w:rPr>
      </w:pPr>
      <w:r w:rsidRPr="007C03E1">
        <w:rPr>
          <w:sz w:val="18"/>
          <w:szCs w:val="18"/>
          <w:lang w:eastAsia="es-ES"/>
        </w:rPr>
        <w:t xml:space="preserve">2.Contar con los equipos necesarios para la prestación </w:t>
      </w:r>
      <w:proofErr w:type="spellStart"/>
      <w:proofErr w:type="gramStart"/>
      <w:r w:rsidRPr="007C03E1">
        <w:rPr>
          <w:sz w:val="18"/>
          <w:szCs w:val="18"/>
          <w:lang w:eastAsia="es-ES"/>
        </w:rPr>
        <w:t>del</w:t>
      </w:r>
      <w:proofErr w:type="spellEnd"/>
      <w:r w:rsidRPr="007C03E1">
        <w:rPr>
          <w:sz w:val="18"/>
          <w:szCs w:val="18"/>
          <w:lang w:eastAsia="es-ES"/>
        </w:rPr>
        <w:t xml:space="preserve"> servicios</w:t>
      </w:r>
      <w:proofErr w:type="gramEnd"/>
      <w:r w:rsidRPr="007C03E1">
        <w:rPr>
          <w:sz w:val="18"/>
          <w:szCs w:val="18"/>
          <w:lang w:eastAsia="es-ES"/>
        </w:rPr>
        <w:t xml:space="preserve">. </w:t>
      </w:r>
    </w:p>
    <w:p w14:paraId="18FEE57E" w14:textId="2DDA883A" w:rsidR="007C03E1" w:rsidRPr="007C03E1" w:rsidRDefault="007C03E1" w:rsidP="007C03E1">
      <w:pPr>
        <w:spacing w:after="0"/>
        <w:rPr>
          <w:sz w:val="18"/>
          <w:szCs w:val="18"/>
          <w:lang w:eastAsia="es-ES"/>
        </w:rPr>
      </w:pPr>
      <w:r w:rsidRPr="007C03E1">
        <w:rPr>
          <w:sz w:val="18"/>
          <w:szCs w:val="18"/>
          <w:lang w:eastAsia="es-ES"/>
        </w:rPr>
        <w:t>3.Los equipos de medición deben ser calibrados, por lo tanto, es necesario que remita junto con el informe técnico las copias de certificaciones de calibración de los equipos utilizados durante el muestreo. Recuerde que los laboratorios que realizan la calibración deben dar cumplimiento a la Norma ISO/IEC 17025.</w:t>
      </w:r>
    </w:p>
    <w:p w14:paraId="05B6D8D6" w14:textId="77777777" w:rsidR="007C03E1" w:rsidRPr="007C03E1" w:rsidRDefault="007C03E1" w:rsidP="007C03E1">
      <w:pPr>
        <w:spacing w:after="0"/>
        <w:rPr>
          <w:sz w:val="18"/>
          <w:szCs w:val="18"/>
          <w:lang w:eastAsia="es-ES"/>
        </w:rPr>
      </w:pPr>
      <w:r w:rsidRPr="007C03E1">
        <w:rPr>
          <w:sz w:val="18"/>
          <w:szCs w:val="18"/>
          <w:lang w:eastAsia="es-ES"/>
        </w:rPr>
        <w:t xml:space="preserve">4.El informe técnico remitido debe contener </w:t>
      </w:r>
      <w:proofErr w:type="gramStart"/>
      <w:r w:rsidRPr="007C03E1">
        <w:rPr>
          <w:sz w:val="18"/>
          <w:szCs w:val="18"/>
          <w:lang w:eastAsia="es-ES"/>
        </w:rPr>
        <w:t>la  información</w:t>
      </w:r>
      <w:proofErr w:type="gramEnd"/>
      <w:r w:rsidRPr="007C03E1">
        <w:rPr>
          <w:sz w:val="18"/>
          <w:szCs w:val="18"/>
          <w:lang w:eastAsia="es-ES"/>
        </w:rPr>
        <w:t xml:space="preserve"> mínima establecida en la normatividad (descripción del proceso, descripción del programa de evaluación, análisis de las emisiones, plan de muestreo, datos de campo) y debe estar en idioma español.</w:t>
      </w:r>
    </w:p>
    <w:p w14:paraId="52A936D9" w14:textId="77777777" w:rsidR="007C03E1" w:rsidRPr="007C03E1" w:rsidRDefault="007C03E1" w:rsidP="007C03E1">
      <w:pPr>
        <w:spacing w:after="0"/>
        <w:rPr>
          <w:sz w:val="18"/>
          <w:szCs w:val="18"/>
          <w:lang w:eastAsia="es-ES"/>
        </w:rPr>
      </w:pPr>
      <w:r w:rsidRPr="007C03E1">
        <w:rPr>
          <w:sz w:val="18"/>
          <w:szCs w:val="18"/>
          <w:lang w:eastAsia="es-ES"/>
        </w:rPr>
        <w:t>5.Entregar los informes de resultados de manera individual por cada monitoreo realizado</w:t>
      </w:r>
    </w:p>
    <w:p w14:paraId="40AA0A02" w14:textId="77777777" w:rsidR="007C03E1" w:rsidRPr="007C03E1" w:rsidRDefault="007C03E1" w:rsidP="007C03E1">
      <w:pPr>
        <w:spacing w:after="0"/>
        <w:rPr>
          <w:sz w:val="18"/>
          <w:szCs w:val="18"/>
          <w:lang w:eastAsia="es-ES"/>
        </w:rPr>
      </w:pPr>
      <w:r w:rsidRPr="007C03E1">
        <w:rPr>
          <w:sz w:val="18"/>
          <w:szCs w:val="18"/>
          <w:lang w:eastAsia="es-ES"/>
        </w:rPr>
        <w:lastRenderedPageBreak/>
        <w:t xml:space="preserve">6.El representante </w:t>
      </w:r>
      <w:proofErr w:type="gramStart"/>
      <w:r w:rsidRPr="007C03E1">
        <w:rPr>
          <w:sz w:val="18"/>
          <w:szCs w:val="18"/>
          <w:lang w:eastAsia="es-ES"/>
        </w:rPr>
        <w:t>legal  del</w:t>
      </w:r>
      <w:proofErr w:type="gramEnd"/>
      <w:r w:rsidRPr="007C03E1">
        <w:rPr>
          <w:sz w:val="18"/>
          <w:szCs w:val="18"/>
          <w:lang w:eastAsia="es-ES"/>
        </w:rPr>
        <w:t xml:space="preserve"> contrato deberá certificar que la evaluación de emisiones atmosféricas </w:t>
      </w:r>
      <w:proofErr w:type="gramStart"/>
      <w:r w:rsidRPr="007C03E1">
        <w:rPr>
          <w:sz w:val="18"/>
          <w:szCs w:val="18"/>
          <w:lang w:eastAsia="es-ES"/>
        </w:rPr>
        <w:t>se  realizara</w:t>
      </w:r>
      <w:proofErr w:type="gramEnd"/>
      <w:r w:rsidRPr="007C03E1">
        <w:rPr>
          <w:sz w:val="18"/>
          <w:szCs w:val="18"/>
          <w:lang w:eastAsia="es-ES"/>
        </w:rPr>
        <w:t xml:space="preserve"> con base en los métodos y procedimientos adoptados por el Protocolo para el Control y Vigilancia de la Contaminación Atmosféricas Generada por Fuentes Fijas</w:t>
      </w:r>
    </w:p>
    <w:p w14:paraId="564ECD23" w14:textId="77777777" w:rsidR="007C03E1" w:rsidRPr="007C03E1" w:rsidRDefault="007C03E1" w:rsidP="007C03E1">
      <w:pPr>
        <w:spacing w:after="0"/>
        <w:rPr>
          <w:sz w:val="18"/>
          <w:szCs w:val="18"/>
          <w:lang w:eastAsia="es-ES"/>
        </w:rPr>
      </w:pPr>
    </w:p>
    <w:p w14:paraId="4C88DC4B" w14:textId="504BB596" w:rsidR="00A12C12" w:rsidRPr="007C03E1" w:rsidRDefault="007C03E1" w:rsidP="007C03E1">
      <w:pPr>
        <w:spacing w:after="0"/>
        <w:rPr>
          <w:rFonts w:cs="Arial"/>
          <w:sz w:val="18"/>
          <w:szCs w:val="18"/>
          <w:lang w:eastAsia="es-CO"/>
        </w:rPr>
      </w:pPr>
      <w:r w:rsidRPr="007C03E1">
        <w:rPr>
          <w:sz w:val="18"/>
          <w:szCs w:val="18"/>
          <w:lang w:eastAsia="es-ES"/>
        </w:rPr>
        <w:t xml:space="preserve">Adicionalmente, el contrato deberá incluir la siguiente cláusula general: </w:t>
      </w:r>
      <w:r w:rsidRPr="007C03E1">
        <w:rPr>
          <w:i/>
          <w:sz w:val="18"/>
          <w:szCs w:val="18"/>
          <w:lang w:eastAsia="es-ES"/>
        </w:rPr>
        <w:t>"Dar cumplimiento a lo señalado en el Plan Institucional de Gestión Ambiental- PIGA-, Interno de la UAERMV, observando las normas sobre protección y conservación del medio ambiente, uso eficiente de los recursos adecuada segregación de los residuos, participación activa en las actividades de sensibilización para el cuidado y la protección del medio ambiente y demás disposiciones que regulen la materia"</w:t>
      </w:r>
      <w:r w:rsidRPr="007C03E1">
        <w:rPr>
          <w:sz w:val="18"/>
          <w:szCs w:val="18"/>
          <w:lang w:eastAsia="es-ES"/>
        </w:rPr>
        <w:t>; Por lo anterior, el contratista debe participar en  la socialización virtual de la cláusula Ambiental, organizada por el grupo PIGA. El supervisor del contrato es responsable de garantizar esta participación y cargar el respectivo soporte al sistema ORFEO, en el expediente asociado al contrato.</w:t>
      </w:r>
    </w:p>
    <w:p w14:paraId="7F93814D" w14:textId="72DFAC94" w:rsidR="6E780A10" w:rsidRDefault="6E780A10" w:rsidP="6E780A10">
      <w:pPr>
        <w:spacing w:after="0"/>
        <w:ind w:right="389"/>
        <w:rPr>
          <w:rFonts w:cs="Arial"/>
          <w:color w:val="000000" w:themeColor="text1"/>
          <w:sz w:val="18"/>
          <w:szCs w:val="18"/>
          <w:lang w:val="es-ES" w:eastAsia="es-ES"/>
        </w:rPr>
      </w:pPr>
    </w:p>
    <w:p w14:paraId="498CD336" w14:textId="23089C36" w:rsidR="6E780A10" w:rsidRDefault="6E780A10" w:rsidP="6E780A10">
      <w:pPr>
        <w:spacing w:after="0"/>
        <w:ind w:right="389"/>
        <w:rPr>
          <w:rFonts w:cs="Arial"/>
          <w:color w:val="000000" w:themeColor="text1"/>
          <w:sz w:val="18"/>
          <w:szCs w:val="18"/>
          <w:lang w:val="es-ES" w:eastAsia="es-ES"/>
        </w:rPr>
      </w:pPr>
    </w:p>
    <w:p w14:paraId="7ABC7E07" w14:textId="6FFF2570" w:rsidR="004123EF" w:rsidRPr="002B73DD" w:rsidRDefault="00983C8B" w:rsidP="004123EF">
      <w:pPr>
        <w:pStyle w:val="Ttulo2"/>
        <w:spacing w:after="0"/>
        <w:rPr>
          <w:rFonts w:cs="Arial"/>
          <w:szCs w:val="18"/>
          <w:lang w:val="es-ES_tradnl" w:eastAsia="es-ES"/>
        </w:rPr>
      </w:pPr>
      <w:bookmarkStart w:id="6" w:name="_Toc222855032"/>
      <w:r w:rsidRPr="002B73DD">
        <w:rPr>
          <w:rFonts w:cs="Arial"/>
          <w:szCs w:val="18"/>
          <w:lang w:val="es-ES_tradnl" w:eastAsia="es-ES"/>
        </w:rPr>
        <w:t>Aspectos requeridos para informes</w:t>
      </w:r>
      <w:bookmarkEnd w:id="6"/>
    </w:p>
    <w:p w14:paraId="2C3BD67E" w14:textId="77777777" w:rsidR="004123EF" w:rsidRPr="002B73DD" w:rsidRDefault="004123EF" w:rsidP="004123EF">
      <w:pPr>
        <w:autoSpaceDE w:val="0"/>
        <w:autoSpaceDN w:val="0"/>
        <w:adjustRightInd w:val="0"/>
        <w:spacing w:after="0"/>
        <w:ind w:right="389"/>
        <w:rPr>
          <w:rFonts w:cs="Arial"/>
          <w:b/>
          <w:bCs/>
          <w:color w:val="000000"/>
          <w:szCs w:val="18"/>
          <w:lang w:val="es-ES" w:eastAsia="es-ES"/>
        </w:rPr>
      </w:pPr>
    </w:p>
    <w:p w14:paraId="0EA074AC" w14:textId="144C9581" w:rsidR="004123EF" w:rsidRPr="006F5F75" w:rsidRDefault="004123EF" w:rsidP="004123EF">
      <w:pPr>
        <w:autoSpaceDE w:val="0"/>
        <w:autoSpaceDN w:val="0"/>
        <w:adjustRightInd w:val="0"/>
        <w:spacing w:after="0"/>
        <w:ind w:right="83"/>
        <w:rPr>
          <w:rFonts w:cs="Arial"/>
          <w:color w:val="000000"/>
          <w:sz w:val="18"/>
          <w:szCs w:val="18"/>
          <w:lang w:val="es-ES" w:eastAsia="es-ES"/>
        </w:rPr>
      </w:pPr>
      <w:r w:rsidRPr="006F5F75">
        <w:rPr>
          <w:rFonts w:cs="Arial"/>
          <w:color w:val="000000"/>
          <w:sz w:val="18"/>
          <w:szCs w:val="18"/>
          <w:lang w:val="es-ES" w:eastAsia="es-ES"/>
        </w:rPr>
        <w:t>Para la validación por parte de la autoridad ambiental de los informes de emisiones presentados por el contratista, deberán cumplir con toda la totalidad de los requisitos documentales y técnicos establecidos en el Protocolo para el control y vigilancia de la contaminación atmosfé</w:t>
      </w:r>
      <w:r w:rsidR="002B73DD" w:rsidRPr="006F5F75">
        <w:rPr>
          <w:rFonts w:cs="Arial"/>
          <w:color w:val="000000"/>
          <w:sz w:val="18"/>
          <w:szCs w:val="18"/>
          <w:lang w:val="es-ES" w:eastAsia="es-ES"/>
        </w:rPr>
        <w:t>rica generada por fuentes fijas</w:t>
      </w:r>
      <w:r w:rsidRPr="006F5F75">
        <w:rPr>
          <w:rFonts w:cs="Arial"/>
          <w:color w:val="000000"/>
          <w:sz w:val="18"/>
          <w:szCs w:val="18"/>
          <w:lang w:val="es-ES" w:eastAsia="es-ES"/>
        </w:rPr>
        <w:t>.</w:t>
      </w:r>
    </w:p>
    <w:p w14:paraId="192A4770" w14:textId="77777777" w:rsidR="006F5F75" w:rsidRPr="006F5F75" w:rsidRDefault="006F5F75" w:rsidP="004123EF">
      <w:pPr>
        <w:autoSpaceDE w:val="0"/>
        <w:autoSpaceDN w:val="0"/>
        <w:adjustRightInd w:val="0"/>
        <w:spacing w:after="0"/>
        <w:ind w:right="83"/>
        <w:rPr>
          <w:rFonts w:cs="Arial"/>
          <w:color w:val="000000"/>
          <w:sz w:val="18"/>
          <w:szCs w:val="18"/>
          <w:lang w:val="es-ES" w:eastAsia="es-ES"/>
        </w:rPr>
      </w:pPr>
    </w:p>
    <w:p w14:paraId="2A98A55C" w14:textId="77777777" w:rsidR="004123EF" w:rsidRPr="006F5F75" w:rsidRDefault="004123EF" w:rsidP="004123EF">
      <w:pPr>
        <w:autoSpaceDE w:val="0"/>
        <w:autoSpaceDN w:val="0"/>
        <w:adjustRightInd w:val="0"/>
        <w:spacing w:after="0"/>
        <w:ind w:right="83"/>
        <w:rPr>
          <w:rFonts w:cs="Arial"/>
          <w:color w:val="000000"/>
          <w:sz w:val="18"/>
          <w:szCs w:val="18"/>
          <w:lang w:val="es-ES" w:eastAsia="es-ES"/>
        </w:rPr>
      </w:pPr>
      <w:r w:rsidRPr="006F5F75">
        <w:rPr>
          <w:rFonts w:cs="Arial"/>
          <w:color w:val="000000"/>
          <w:sz w:val="18"/>
          <w:szCs w:val="18"/>
          <w:lang w:val="es-ES" w:eastAsia="es-ES"/>
        </w:rPr>
        <w:t xml:space="preserve">La evaluación de emisiones atmosféricas mediante la medición directa debe comenzar como mínimo 30 minutos después de iniciada la operación del proceso o instalación y debe finalizar antes de que se detenga la operación de este, cumpliendo los tiempos y volúmenes mínimos establecidos por el presente protocolo. Las pruebas deben ser realizadas bajo las condiciones de operación representativa de la fuente fija. Se considera una operación representativa, aquella que se realice bajo condiciones de operación iguales o superiores al 90% de su operación normal. Posteriormente cuando se normalice la actividad productiva las fuentes fijas objeto de la evaluación de emisiones deben estar operando como mínimo al 90% de la capacidad de operación promedio de los últimos doce (12) meses. </w:t>
      </w:r>
    </w:p>
    <w:p w14:paraId="3D0C9649" w14:textId="77777777" w:rsidR="004123EF" w:rsidRPr="006F5F75" w:rsidRDefault="004123EF" w:rsidP="004123EF">
      <w:pPr>
        <w:autoSpaceDE w:val="0"/>
        <w:autoSpaceDN w:val="0"/>
        <w:adjustRightInd w:val="0"/>
        <w:spacing w:after="0"/>
        <w:ind w:right="389"/>
        <w:rPr>
          <w:rFonts w:cs="Arial"/>
          <w:color w:val="000000"/>
          <w:sz w:val="18"/>
          <w:szCs w:val="18"/>
          <w:lang w:val="es-ES" w:eastAsia="es-ES"/>
        </w:rPr>
      </w:pPr>
    </w:p>
    <w:p w14:paraId="26EE3C86" w14:textId="77777777" w:rsidR="004123EF" w:rsidRPr="006F5F75" w:rsidRDefault="004123EF" w:rsidP="004123EF">
      <w:pPr>
        <w:autoSpaceDE w:val="0"/>
        <w:autoSpaceDN w:val="0"/>
        <w:adjustRightInd w:val="0"/>
        <w:spacing w:after="0"/>
        <w:rPr>
          <w:rFonts w:cs="Arial"/>
          <w:color w:val="000000"/>
          <w:sz w:val="18"/>
          <w:szCs w:val="18"/>
          <w:lang w:val="es-ES" w:eastAsia="es-ES"/>
        </w:rPr>
      </w:pPr>
      <w:r w:rsidRPr="006F5F75">
        <w:rPr>
          <w:rFonts w:cs="Arial"/>
          <w:color w:val="000000"/>
          <w:sz w:val="18"/>
          <w:szCs w:val="18"/>
          <w:lang w:val="es-ES" w:eastAsia="es-ES"/>
        </w:rPr>
        <w:t>Esta información deberá ser soportada y presentada por la actividad industrial a la autoridad ambiental competente en el informe previo a la realización de la medición según con el numeral “2.1 Informe previo a la evaluación de emisiones”. Para la determinación del cumplimiento de material particulado se deben realizar tres pruebas o corridas, a menos que el IDEAM determine algo diferente. En este caso será el promedio de las tres pruebas o corridas el que se compare con el estándar aplicable.</w:t>
      </w:r>
    </w:p>
    <w:p w14:paraId="1C949788" w14:textId="77777777" w:rsidR="004123EF" w:rsidRPr="006F5F75" w:rsidRDefault="004123EF" w:rsidP="004123EF">
      <w:pPr>
        <w:autoSpaceDE w:val="0"/>
        <w:autoSpaceDN w:val="0"/>
        <w:adjustRightInd w:val="0"/>
        <w:spacing w:after="0"/>
        <w:ind w:right="389"/>
        <w:rPr>
          <w:rFonts w:cs="Arial"/>
          <w:color w:val="000000"/>
          <w:sz w:val="18"/>
          <w:szCs w:val="18"/>
          <w:lang w:val="es-ES" w:eastAsia="es-ES"/>
        </w:rPr>
      </w:pPr>
    </w:p>
    <w:p w14:paraId="0B85EE63" w14:textId="52D798CE" w:rsidR="004123EF" w:rsidRPr="006F5F75" w:rsidRDefault="00983C8B" w:rsidP="004123EF">
      <w:pPr>
        <w:pStyle w:val="Ttulo2"/>
        <w:spacing w:after="0"/>
        <w:rPr>
          <w:rFonts w:cs="Arial"/>
          <w:sz w:val="18"/>
          <w:szCs w:val="18"/>
          <w:lang w:val="es-ES_tradnl" w:eastAsia="es-ES"/>
        </w:rPr>
      </w:pPr>
      <w:bookmarkStart w:id="7" w:name="_Toc222855033"/>
      <w:r w:rsidRPr="006F5F75">
        <w:rPr>
          <w:rFonts w:cs="Arial"/>
          <w:sz w:val="18"/>
          <w:szCs w:val="18"/>
          <w:lang w:val="es-ES_tradnl" w:eastAsia="es-ES"/>
        </w:rPr>
        <w:t>Informe previo a la evaluación de emisiones</w:t>
      </w:r>
      <w:bookmarkEnd w:id="7"/>
    </w:p>
    <w:p w14:paraId="2C17055D" w14:textId="77777777" w:rsidR="004123EF" w:rsidRPr="006F5F75" w:rsidRDefault="004123EF" w:rsidP="004123EF">
      <w:pPr>
        <w:spacing w:after="0"/>
        <w:ind w:right="389"/>
        <w:rPr>
          <w:rFonts w:cs="Arial"/>
          <w:b/>
          <w:bCs/>
          <w:sz w:val="18"/>
          <w:szCs w:val="18"/>
        </w:rPr>
      </w:pPr>
    </w:p>
    <w:p w14:paraId="0A357982" w14:textId="77777777" w:rsidR="004123EF" w:rsidRPr="006F5F75" w:rsidRDefault="004123EF" w:rsidP="004123EF">
      <w:pPr>
        <w:tabs>
          <w:tab w:val="left" w:pos="9097"/>
        </w:tabs>
        <w:spacing w:after="0"/>
        <w:ind w:right="83"/>
        <w:rPr>
          <w:rFonts w:cs="Arial"/>
          <w:sz w:val="18"/>
          <w:szCs w:val="18"/>
        </w:rPr>
      </w:pPr>
      <w:r w:rsidRPr="006F5F75">
        <w:rPr>
          <w:rFonts w:cs="Arial"/>
          <w:sz w:val="18"/>
          <w:szCs w:val="18"/>
        </w:rPr>
        <w:t>Se deberá radicar ante la autoridad ambiental un informe previo por parte del representante legal de la industria, de acuerdo con lo establecido en la Resolución 909 de 2008 hasta que se modifique o sustituya, con una antelación de treinta (30) días calendario a la fecha y hora exactas en las cuales se realizará la misma y suministrando la siguiente información:</w:t>
      </w:r>
    </w:p>
    <w:p w14:paraId="408336F6" w14:textId="77777777" w:rsidR="004123EF" w:rsidRPr="006F5F75" w:rsidRDefault="004123EF" w:rsidP="004123EF">
      <w:pPr>
        <w:spacing w:after="0"/>
        <w:ind w:right="389"/>
        <w:rPr>
          <w:rFonts w:cs="Arial"/>
          <w:sz w:val="18"/>
          <w:szCs w:val="18"/>
        </w:rPr>
      </w:pPr>
    </w:p>
    <w:p w14:paraId="04E040D4" w14:textId="77777777" w:rsidR="004123EF"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t xml:space="preserve">Objetivo de la realización de la evaluación de emisiones atmosféricas </w:t>
      </w:r>
    </w:p>
    <w:p w14:paraId="0DBEBE91" w14:textId="77777777" w:rsidR="002B73DD"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t>El representante legal deberá certificar que la evaluación de emisiones atmosféricas se realizara con base en los métodos y procedimientos adoptados por el Protocolo para el Control y Vigilancia de la Contaminación Atmosféricas Generada por Fuentes Fijas, incluyendo el nombre del método y en caso de ser necesario el nombre de referencia de los procedimientos alternativos que se aplicaran, siempre y cuando estén adoptados por el Ministerio y public</w:t>
      </w:r>
      <w:r w:rsidR="002B73DD" w:rsidRPr="006F5F75">
        <w:rPr>
          <w:rFonts w:cs="Arial"/>
          <w:sz w:val="18"/>
          <w:szCs w:val="18"/>
        </w:rPr>
        <w:t xml:space="preserve">ados por el IDEAM. </w:t>
      </w:r>
    </w:p>
    <w:p w14:paraId="2A23C71B" w14:textId="69A189F4" w:rsidR="004123EF"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t xml:space="preserve">Fecha en la cual se realizará la evaluación de las emisiones por cualquiera de los procedimientos (medición directa, balance de masas o factores de emisión). </w:t>
      </w:r>
    </w:p>
    <w:p w14:paraId="399A123A" w14:textId="77777777" w:rsidR="004123EF"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t xml:space="preserve">Nombre del responsable que realizara la toma y análisis de muestra, acreditado por el IDEAM. </w:t>
      </w:r>
    </w:p>
    <w:p w14:paraId="66BA167B" w14:textId="77777777" w:rsidR="004123EF"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lastRenderedPageBreak/>
        <w:t xml:space="preserve">Descripción de los procesos que serán objeto de la evaluación, incluyendo los equipos asociados, la cantidad y caracterización de las materias primas. </w:t>
      </w:r>
    </w:p>
    <w:p w14:paraId="0BFD5D9B" w14:textId="77777777" w:rsidR="004123EF" w:rsidRPr="006F5F75" w:rsidRDefault="004123EF" w:rsidP="00DC6C26">
      <w:pPr>
        <w:pStyle w:val="Prrafodelista"/>
        <w:numPr>
          <w:ilvl w:val="0"/>
          <w:numId w:val="6"/>
        </w:numPr>
        <w:spacing w:after="0"/>
        <w:ind w:right="83"/>
        <w:contextualSpacing/>
        <w:rPr>
          <w:rFonts w:cs="Arial"/>
          <w:sz w:val="18"/>
          <w:szCs w:val="18"/>
        </w:rPr>
      </w:pPr>
      <w:r w:rsidRPr="006F5F75">
        <w:rPr>
          <w:rFonts w:cs="Arial"/>
          <w:sz w:val="18"/>
          <w:szCs w:val="18"/>
        </w:rPr>
        <w:t>El informe previo que se envié a la autoridad ambiental competente deberá estar en original y en idioma español. Cuando se modifique la fecha establecida inicialmente, se deberá informar por lo menos cinco (5) días hábiles ante la autoridad ambiental competente este hecho.</w:t>
      </w:r>
    </w:p>
    <w:p w14:paraId="11FCAC86" w14:textId="77777777" w:rsidR="004123EF" w:rsidRPr="006F5F75" w:rsidRDefault="004123EF" w:rsidP="004123EF">
      <w:pPr>
        <w:spacing w:after="0"/>
        <w:ind w:right="389"/>
        <w:rPr>
          <w:rFonts w:cs="Arial"/>
          <w:b/>
          <w:bCs/>
          <w:sz w:val="18"/>
          <w:szCs w:val="18"/>
        </w:rPr>
      </w:pPr>
    </w:p>
    <w:p w14:paraId="25734069" w14:textId="3664B366" w:rsidR="004123EF" w:rsidRPr="006F5F75" w:rsidRDefault="00983C8B" w:rsidP="004123EF">
      <w:pPr>
        <w:pStyle w:val="Ttulo2"/>
        <w:spacing w:after="0"/>
        <w:rPr>
          <w:rFonts w:cs="Arial"/>
          <w:sz w:val="18"/>
          <w:szCs w:val="18"/>
          <w:lang w:val="es-ES_tradnl" w:eastAsia="es-ES"/>
        </w:rPr>
      </w:pPr>
      <w:bookmarkStart w:id="8" w:name="_Toc222855034"/>
      <w:r w:rsidRPr="006F5F75">
        <w:rPr>
          <w:rFonts w:cs="Arial"/>
          <w:sz w:val="18"/>
          <w:szCs w:val="18"/>
          <w:lang w:val="es-ES_tradnl" w:eastAsia="es-ES"/>
        </w:rPr>
        <w:t>Equipos de calibración externa y verificación en laboratorio</w:t>
      </w:r>
      <w:bookmarkEnd w:id="8"/>
    </w:p>
    <w:p w14:paraId="517ACAAB" w14:textId="77777777" w:rsidR="004123EF" w:rsidRPr="006F5F75" w:rsidRDefault="004123EF" w:rsidP="004123EF">
      <w:pPr>
        <w:spacing w:after="0"/>
        <w:ind w:right="83"/>
        <w:rPr>
          <w:rFonts w:cs="Arial"/>
          <w:b/>
          <w:bCs/>
          <w:sz w:val="18"/>
          <w:szCs w:val="18"/>
        </w:rPr>
      </w:pPr>
    </w:p>
    <w:p w14:paraId="6EBDE9BF" w14:textId="46EC6A62" w:rsidR="004123EF" w:rsidRPr="006F5F75" w:rsidRDefault="004123EF" w:rsidP="004123EF">
      <w:pPr>
        <w:spacing w:after="0"/>
        <w:ind w:right="83"/>
        <w:rPr>
          <w:rFonts w:cs="Arial"/>
          <w:color w:val="000000"/>
          <w:sz w:val="18"/>
          <w:szCs w:val="18"/>
          <w:lang w:eastAsia="es-ES"/>
        </w:rPr>
      </w:pPr>
      <w:r w:rsidRPr="006F5F75">
        <w:rPr>
          <w:rFonts w:cs="Arial"/>
          <w:sz w:val="18"/>
          <w:szCs w:val="18"/>
        </w:rPr>
        <w:t>El</w:t>
      </w:r>
      <w:r w:rsidR="002B73DD" w:rsidRPr="006F5F75">
        <w:rPr>
          <w:rFonts w:cs="Arial"/>
          <w:sz w:val="18"/>
          <w:szCs w:val="18"/>
        </w:rPr>
        <w:t xml:space="preserve"> laboratorio acreditado por el I</w:t>
      </w:r>
      <w:r w:rsidRPr="006F5F75">
        <w:rPr>
          <w:rFonts w:cs="Arial"/>
          <w:sz w:val="18"/>
          <w:szCs w:val="18"/>
        </w:rPr>
        <w:t xml:space="preserve">nstituto de Hidrología, Meteorología y Estudios Ambientales que efectué la medición directa deberá cumplir con las calibraciones en las frecuencias establecidas e incluir los documentos emitidos de cada uno de los equipos de medición. El equipo de toma de muestra a ser calibrado incluye cuando menos: termopares, manómetros, medidores de gas seco, orificios críticos para verificación del gas seco balanzas analíticas. El anterior estudio de emisiones atmosféricas deberá ser tomado y analizado por laboratorios acreditados por el IDEAM para tal fin y presentado ante la Autoridad Ambiental cumpliendo los tiempos, procedimientos y formatos requeridos por el Protocolo para el Control y Vigilancia de la Contaminación Atmosférica generada por fuentes fijas última versión. </w:t>
      </w:r>
      <w:bookmarkStart w:id="9" w:name="_Hlk96772508"/>
    </w:p>
    <w:bookmarkEnd w:id="9"/>
    <w:p w14:paraId="06BD263F" w14:textId="77777777" w:rsidR="004123EF" w:rsidRPr="006F5F75" w:rsidRDefault="004123EF" w:rsidP="004123EF">
      <w:pPr>
        <w:autoSpaceDE w:val="0"/>
        <w:autoSpaceDN w:val="0"/>
        <w:adjustRightInd w:val="0"/>
        <w:spacing w:after="0"/>
        <w:ind w:right="83"/>
        <w:rPr>
          <w:rFonts w:cs="Arial"/>
          <w:color w:val="000000"/>
          <w:sz w:val="18"/>
          <w:szCs w:val="18"/>
          <w:lang w:eastAsia="es-ES"/>
        </w:rPr>
      </w:pPr>
    </w:p>
    <w:p w14:paraId="2170FB0E" w14:textId="77777777" w:rsidR="004123EF" w:rsidRPr="006F5F75" w:rsidRDefault="004123EF" w:rsidP="004123EF">
      <w:pPr>
        <w:autoSpaceDE w:val="0"/>
        <w:autoSpaceDN w:val="0"/>
        <w:adjustRightInd w:val="0"/>
        <w:spacing w:after="0"/>
        <w:ind w:right="83"/>
        <w:rPr>
          <w:rFonts w:cs="Arial"/>
          <w:color w:val="000000"/>
          <w:sz w:val="18"/>
          <w:szCs w:val="18"/>
          <w:lang w:eastAsia="es-ES"/>
        </w:rPr>
      </w:pPr>
      <w:r w:rsidRPr="006F5F75">
        <w:rPr>
          <w:rFonts w:cs="Arial"/>
          <w:color w:val="000000"/>
          <w:sz w:val="18"/>
          <w:szCs w:val="18"/>
          <w:lang w:eastAsia="es-ES"/>
        </w:rPr>
        <w:t>A continuación, se describen la necesidad de monitoreo por fuente de emisión:</w:t>
      </w:r>
    </w:p>
    <w:p w14:paraId="065C1C76" w14:textId="77777777" w:rsidR="004123EF" w:rsidRPr="00DC2D0E" w:rsidRDefault="004123EF" w:rsidP="004123EF">
      <w:pPr>
        <w:autoSpaceDE w:val="0"/>
        <w:autoSpaceDN w:val="0"/>
        <w:adjustRightInd w:val="0"/>
        <w:spacing w:after="0"/>
        <w:ind w:right="389"/>
        <w:rPr>
          <w:rFonts w:cs="Arial"/>
          <w:color w:val="000000"/>
          <w:sz w:val="18"/>
          <w:szCs w:val="18"/>
          <w:lang w:eastAsia="es-ES"/>
        </w:rPr>
      </w:pPr>
    </w:p>
    <w:p w14:paraId="16BC7C37" w14:textId="7C584E3A" w:rsidR="004123EF" w:rsidRPr="00DC2D0E" w:rsidRDefault="004123EF" w:rsidP="004123EF">
      <w:pPr>
        <w:pStyle w:val="Descripcin"/>
        <w:keepNext/>
        <w:spacing w:after="0"/>
        <w:jc w:val="center"/>
        <w:rPr>
          <w:rFonts w:cs="Arial"/>
          <w:lang w:eastAsia="en-US"/>
        </w:rPr>
      </w:pPr>
      <w:bookmarkStart w:id="10" w:name="_Hlk128147035"/>
      <w:r w:rsidRPr="00DC2D0E">
        <w:rPr>
          <w:rFonts w:cs="Arial"/>
        </w:rPr>
        <w:t>Tabla</w:t>
      </w:r>
      <w:r w:rsidR="002B73DD">
        <w:rPr>
          <w:rFonts w:cs="Arial"/>
        </w:rPr>
        <w:t xml:space="preserve"> 1</w:t>
      </w:r>
      <w:r w:rsidRPr="00DC2D0E">
        <w:rPr>
          <w:rFonts w:cs="Arial"/>
        </w:rPr>
        <w:t xml:space="preserve"> Descripción de las fuentes fijas y la necesidad de monitoreo por fuente</w:t>
      </w:r>
    </w:p>
    <w:tbl>
      <w:tblPr>
        <w:tblStyle w:val="Tablaconcuadrcula"/>
        <w:tblW w:w="5000" w:type="pct"/>
        <w:jc w:val="center"/>
        <w:tblLook w:val="04A0" w:firstRow="1" w:lastRow="0" w:firstColumn="1" w:lastColumn="0" w:noHBand="0" w:noVBand="1"/>
      </w:tblPr>
      <w:tblGrid>
        <w:gridCol w:w="2207"/>
        <w:gridCol w:w="2208"/>
        <w:gridCol w:w="1612"/>
        <w:gridCol w:w="2803"/>
      </w:tblGrid>
      <w:tr w:rsidR="004123EF" w:rsidRPr="00E54D5E" w14:paraId="09991D31" w14:textId="77777777" w:rsidTr="00911969">
        <w:trPr>
          <w:trHeight w:val="20"/>
          <w:jc w:val="center"/>
        </w:trPr>
        <w:tc>
          <w:tcPr>
            <w:tcW w:w="12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7F5F6F0"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EQUIPO</w:t>
            </w:r>
          </w:p>
        </w:tc>
        <w:tc>
          <w:tcPr>
            <w:tcW w:w="125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20F2E6E"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FUENTE FIJA DE EMISIÓN</w:t>
            </w:r>
          </w:p>
        </w:tc>
        <w:tc>
          <w:tcPr>
            <w:tcW w:w="9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B74F23F"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NÚMERO DE MONITOREOS</w:t>
            </w:r>
          </w:p>
        </w:tc>
        <w:tc>
          <w:tcPr>
            <w:tcW w:w="158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07E5540"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CARACTERÍSTICAS DE LA FUENTE</w:t>
            </w:r>
          </w:p>
        </w:tc>
      </w:tr>
      <w:tr w:rsidR="004123EF" w:rsidRPr="00E54D5E" w14:paraId="7451FAA1" w14:textId="77777777" w:rsidTr="00911969">
        <w:trPr>
          <w:trHeight w:val="20"/>
          <w:jc w:val="center"/>
        </w:trPr>
        <w:tc>
          <w:tcPr>
            <w:tcW w:w="1250" w:type="pct"/>
            <w:vMerge w:val="restart"/>
            <w:tcBorders>
              <w:top w:val="single" w:sz="4" w:space="0" w:color="auto"/>
              <w:left w:val="single" w:sz="4" w:space="0" w:color="auto"/>
              <w:bottom w:val="single" w:sz="4" w:space="0" w:color="auto"/>
              <w:right w:val="single" w:sz="4" w:space="0" w:color="auto"/>
            </w:tcBorders>
            <w:vAlign w:val="center"/>
            <w:hideMark/>
          </w:tcPr>
          <w:p w14:paraId="5201A955"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 xml:space="preserve">Planta de producción mezclas asfálticas </w:t>
            </w:r>
            <w:proofErr w:type="spellStart"/>
            <w:r w:rsidRPr="00E54D5E">
              <w:rPr>
                <w:rFonts w:cs="Arial"/>
                <w:b/>
                <w:bCs/>
                <w:sz w:val="20"/>
                <w:szCs w:val="18"/>
                <w:lang w:val="es-MX"/>
              </w:rPr>
              <w:t>Cedarapids</w:t>
            </w:r>
            <w:proofErr w:type="spellEnd"/>
          </w:p>
          <w:p w14:paraId="24CA00A1"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6PCA01</w:t>
            </w:r>
          </w:p>
        </w:tc>
        <w:tc>
          <w:tcPr>
            <w:tcW w:w="1250" w:type="pct"/>
            <w:tcBorders>
              <w:top w:val="single" w:sz="4" w:space="0" w:color="auto"/>
              <w:left w:val="single" w:sz="4" w:space="0" w:color="auto"/>
              <w:bottom w:val="single" w:sz="4" w:space="0" w:color="auto"/>
              <w:right w:val="single" w:sz="4" w:space="0" w:color="auto"/>
            </w:tcBorders>
            <w:vAlign w:val="center"/>
            <w:hideMark/>
          </w:tcPr>
          <w:p w14:paraId="7486DB14"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 (Un) Tambor secador</w:t>
            </w:r>
          </w:p>
        </w:tc>
        <w:tc>
          <w:tcPr>
            <w:tcW w:w="913" w:type="pct"/>
            <w:tcBorders>
              <w:top w:val="single" w:sz="4" w:space="0" w:color="auto"/>
              <w:left w:val="single" w:sz="4" w:space="0" w:color="auto"/>
              <w:bottom w:val="single" w:sz="4" w:space="0" w:color="auto"/>
              <w:right w:val="single" w:sz="4" w:space="0" w:color="auto"/>
            </w:tcBorders>
            <w:vAlign w:val="center"/>
            <w:hideMark/>
          </w:tcPr>
          <w:p w14:paraId="748F901D"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2</w:t>
            </w:r>
          </w:p>
        </w:tc>
        <w:tc>
          <w:tcPr>
            <w:tcW w:w="1588" w:type="pct"/>
            <w:tcBorders>
              <w:top w:val="single" w:sz="4" w:space="0" w:color="auto"/>
              <w:left w:val="single" w:sz="4" w:space="0" w:color="auto"/>
              <w:bottom w:val="single" w:sz="4" w:space="0" w:color="auto"/>
              <w:right w:val="single" w:sz="4" w:space="0" w:color="auto"/>
            </w:tcBorders>
            <w:vAlign w:val="center"/>
            <w:hideMark/>
          </w:tcPr>
          <w:p w14:paraId="4298A07F"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Fuente con plataforma de monitoreo</w:t>
            </w:r>
          </w:p>
        </w:tc>
      </w:tr>
      <w:tr w:rsidR="004123EF" w:rsidRPr="00E54D5E" w14:paraId="6181C49E" w14:textId="77777777" w:rsidTr="0091196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808F22B" w14:textId="77777777" w:rsidR="004123EF" w:rsidRPr="00E54D5E" w:rsidRDefault="004123EF" w:rsidP="00911969">
            <w:pPr>
              <w:spacing w:after="0"/>
              <w:rPr>
                <w:rFonts w:cs="Arial"/>
                <w:b/>
                <w:bCs/>
                <w:sz w:val="20"/>
                <w:szCs w:val="18"/>
                <w:lang w:val="es-MX" w:eastAsia="es-ES_tradnl"/>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5A3F22E0"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 (una) caldera</w:t>
            </w:r>
          </w:p>
        </w:tc>
        <w:tc>
          <w:tcPr>
            <w:tcW w:w="913" w:type="pct"/>
            <w:tcBorders>
              <w:top w:val="single" w:sz="4" w:space="0" w:color="auto"/>
              <w:left w:val="single" w:sz="4" w:space="0" w:color="auto"/>
              <w:bottom w:val="single" w:sz="4" w:space="0" w:color="auto"/>
              <w:right w:val="single" w:sz="4" w:space="0" w:color="auto"/>
            </w:tcBorders>
            <w:vAlign w:val="center"/>
            <w:hideMark/>
          </w:tcPr>
          <w:p w14:paraId="4329E19D"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w:t>
            </w:r>
          </w:p>
        </w:tc>
        <w:tc>
          <w:tcPr>
            <w:tcW w:w="1588" w:type="pct"/>
            <w:tcBorders>
              <w:top w:val="single" w:sz="4" w:space="0" w:color="auto"/>
              <w:left w:val="single" w:sz="4" w:space="0" w:color="auto"/>
              <w:bottom w:val="single" w:sz="4" w:space="0" w:color="auto"/>
              <w:right w:val="single" w:sz="4" w:space="0" w:color="auto"/>
            </w:tcBorders>
            <w:vAlign w:val="center"/>
            <w:hideMark/>
          </w:tcPr>
          <w:p w14:paraId="38C10FA3"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Fuente con plataforma de monitoreo</w:t>
            </w:r>
          </w:p>
        </w:tc>
      </w:tr>
      <w:tr w:rsidR="004123EF" w:rsidRPr="00E54D5E" w14:paraId="22A3D349" w14:textId="77777777" w:rsidTr="00911969">
        <w:trPr>
          <w:trHeight w:val="20"/>
          <w:jc w:val="center"/>
        </w:trPr>
        <w:tc>
          <w:tcPr>
            <w:tcW w:w="1250" w:type="pct"/>
            <w:vMerge w:val="restart"/>
            <w:tcBorders>
              <w:top w:val="single" w:sz="4" w:space="0" w:color="auto"/>
              <w:left w:val="single" w:sz="4" w:space="0" w:color="auto"/>
              <w:bottom w:val="single" w:sz="4" w:space="0" w:color="auto"/>
              <w:right w:val="single" w:sz="4" w:space="0" w:color="auto"/>
            </w:tcBorders>
            <w:vAlign w:val="center"/>
            <w:hideMark/>
          </w:tcPr>
          <w:p w14:paraId="4A60CA86"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Planta de producción de concreto asfaltico ABL</w:t>
            </w:r>
          </w:p>
          <w:p w14:paraId="7E464A72"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6PCA06</w:t>
            </w:r>
          </w:p>
        </w:tc>
        <w:tc>
          <w:tcPr>
            <w:tcW w:w="1250" w:type="pct"/>
            <w:tcBorders>
              <w:top w:val="single" w:sz="4" w:space="0" w:color="auto"/>
              <w:left w:val="single" w:sz="4" w:space="0" w:color="auto"/>
              <w:bottom w:val="single" w:sz="4" w:space="0" w:color="auto"/>
              <w:right w:val="single" w:sz="4" w:space="0" w:color="auto"/>
            </w:tcBorders>
            <w:vAlign w:val="center"/>
            <w:hideMark/>
          </w:tcPr>
          <w:p w14:paraId="69A2FA76"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 (Un) Tambor secador</w:t>
            </w:r>
          </w:p>
        </w:tc>
        <w:tc>
          <w:tcPr>
            <w:tcW w:w="913" w:type="pct"/>
            <w:tcBorders>
              <w:top w:val="single" w:sz="4" w:space="0" w:color="auto"/>
              <w:left w:val="single" w:sz="4" w:space="0" w:color="auto"/>
              <w:bottom w:val="single" w:sz="4" w:space="0" w:color="auto"/>
              <w:right w:val="single" w:sz="4" w:space="0" w:color="auto"/>
            </w:tcBorders>
            <w:vAlign w:val="center"/>
            <w:hideMark/>
          </w:tcPr>
          <w:p w14:paraId="2C6F753B"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2</w:t>
            </w:r>
          </w:p>
        </w:tc>
        <w:tc>
          <w:tcPr>
            <w:tcW w:w="1588" w:type="pct"/>
            <w:tcBorders>
              <w:top w:val="single" w:sz="4" w:space="0" w:color="auto"/>
              <w:left w:val="single" w:sz="4" w:space="0" w:color="auto"/>
              <w:bottom w:val="single" w:sz="4" w:space="0" w:color="auto"/>
              <w:right w:val="single" w:sz="4" w:space="0" w:color="auto"/>
            </w:tcBorders>
            <w:vAlign w:val="center"/>
            <w:hideMark/>
          </w:tcPr>
          <w:p w14:paraId="4AF135A5"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Fuente con plataforma de monitoreo</w:t>
            </w:r>
          </w:p>
        </w:tc>
      </w:tr>
      <w:tr w:rsidR="004123EF" w:rsidRPr="00E54D5E" w14:paraId="02AFB45A" w14:textId="77777777" w:rsidTr="00911969">
        <w:trPr>
          <w:trHeight w:val="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1ED50EB" w14:textId="77777777" w:rsidR="004123EF" w:rsidRPr="00E54D5E" w:rsidRDefault="004123EF" w:rsidP="00911969">
            <w:pPr>
              <w:spacing w:after="0"/>
              <w:rPr>
                <w:rFonts w:cs="Arial"/>
                <w:b/>
                <w:bCs/>
                <w:sz w:val="20"/>
                <w:szCs w:val="18"/>
                <w:lang w:val="es-MX" w:eastAsia="es-ES_tradnl"/>
              </w:rPr>
            </w:pPr>
          </w:p>
        </w:tc>
        <w:tc>
          <w:tcPr>
            <w:tcW w:w="1250" w:type="pct"/>
            <w:tcBorders>
              <w:top w:val="single" w:sz="4" w:space="0" w:color="auto"/>
              <w:left w:val="single" w:sz="4" w:space="0" w:color="auto"/>
              <w:bottom w:val="single" w:sz="4" w:space="0" w:color="auto"/>
              <w:right w:val="single" w:sz="4" w:space="0" w:color="auto"/>
            </w:tcBorders>
            <w:vAlign w:val="center"/>
            <w:hideMark/>
          </w:tcPr>
          <w:p w14:paraId="08460018"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 (una) caldera</w:t>
            </w:r>
          </w:p>
        </w:tc>
        <w:tc>
          <w:tcPr>
            <w:tcW w:w="913" w:type="pct"/>
            <w:tcBorders>
              <w:top w:val="single" w:sz="4" w:space="0" w:color="auto"/>
              <w:left w:val="single" w:sz="4" w:space="0" w:color="auto"/>
              <w:bottom w:val="single" w:sz="4" w:space="0" w:color="auto"/>
              <w:right w:val="single" w:sz="4" w:space="0" w:color="auto"/>
            </w:tcBorders>
            <w:vAlign w:val="center"/>
            <w:hideMark/>
          </w:tcPr>
          <w:p w14:paraId="007E5F75"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1</w:t>
            </w:r>
          </w:p>
        </w:tc>
        <w:tc>
          <w:tcPr>
            <w:tcW w:w="1588" w:type="pct"/>
            <w:tcBorders>
              <w:top w:val="single" w:sz="4" w:space="0" w:color="auto"/>
              <w:left w:val="single" w:sz="4" w:space="0" w:color="auto"/>
              <w:bottom w:val="single" w:sz="4" w:space="0" w:color="auto"/>
              <w:right w:val="single" w:sz="4" w:space="0" w:color="auto"/>
            </w:tcBorders>
            <w:vAlign w:val="center"/>
            <w:hideMark/>
          </w:tcPr>
          <w:p w14:paraId="0B20C199" w14:textId="77777777" w:rsidR="004123EF" w:rsidRPr="00E54D5E" w:rsidRDefault="004123EF" w:rsidP="00911969">
            <w:pPr>
              <w:spacing w:after="0"/>
              <w:jc w:val="center"/>
              <w:rPr>
                <w:rFonts w:cs="Arial"/>
                <w:sz w:val="20"/>
                <w:szCs w:val="18"/>
                <w:lang w:val="es-MX"/>
              </w:rPr>
            </w:pPr>
            <w:r w:rsidRPr="00E54D5E">
              <w:rPr>
                <w:rFonts w:cs="Arial"/>
                <w:sz w:val="20"/>
                <w:szCs w:val="18"/>
                <w:lang w:val="es-MX"/>
              </w:rPr>
              <w:t>Fuente con plataforma de monitoreo</w:t>
            </w:r>
          </w:p>
        </w:tc>
      </w:tr>
      <w:tr w:rsidR="004123EF" w:rsidRPr="00E54D5E" w14:paraId="3B2A6042" w14:textId="77777777" w:rsidTr="00911969">
        <w:trPr>
          <w:trHeight w:val="20"/>
          <w:jc w:val="center"/>
        </w:trPr>
        <w:tc>
          <w:tcPr>
            <w:tcW w:w="2499"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9A68763"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TOTAL</w:t>
            </w:r>
          </w:p>
        </w:tc>
        <w:tc>
          <w:tcPr>
            <w:tcW w:w="9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A4B7B9" w14:textId="77777777" w:rsidR="004123EF" w:rsidRPr="00E54D5E" w:rsidRDefault="004123EF" w:rsidP="00911969">
            <w:pPr>
              <w:spacing w:after="0"/>
              <w:jc w:val="center"/>
              <w:rPr>
                <w:rFonts w:cs="Arial"/>
                <w:b/>
                <w:bCs/>
                <w:sz w:val="20"/>
                <w:szCs w:val="18"/>
                <w:lang w:val="es-MX"/>
              </w:rPr>
            </w:pPr>
            <w:r w:rsidRPr="00E54D5E">
              <w:rPr>
                <w:rFonts w:cs="Arial"/>
                <w:b/>
                <w:bCs/>
                <w:sz w:val="20"/>
                <w:szCs w:val="18"/>
                <w:lang w:val="es-MX"/>
              </w:rPr>
              <w:t>6</w:t>
            </w:r>
          </w:p>
        </w:tc>
        <w:tc>
          <w:tcPr>
            <w:tcW w:w="1588" w:type="pct"/>
            <w:tcBorders>
              <w:top w:val="single" w:sz="4" w:space="0" w:color="auto"/>
              <w:left w:val="single" w:sz="4" w:space="0" w:color="auto"/>
              <w:bottom w:val="single" w:sz="4" w:space="0" w:color="auto"/>
              <w:right w:val="single" w:sz="4" w:space="0" w:color="auto"/>
            </w:tcBorders>
            <w:vAlign w:val="center"/>
          </w:tcPr>
          <w:p w14:paraId="6E2922D6" w14:textId="77777777" w:rsidR="004123EF" w:rsidRPr="00E54D5E" w:rsidRDefault="004123EF" w:rsidP="00911969">
            <w:pPr>
              <w:spacing w:after="0"/>
              <w:jc w:val="center"/>
              <w:rPr>
                <w:rFonts w:cs="Arial"/>
                <w:sz w:val="20"/>
                <w:szCs w:val="18"/>
                <w:lang w:val="es-MX"/>
              </w:rPr>
            </w:pPr>
          </w:p>
        </w:tc>
      </w:tr>
      <w:bookmarkEnd w:id="10"/>
    </w:tbl>
    <w:p w14:paraId="63BB88D5" w14:textId="77777777" w:rsidR="004123EF" w:rsidRPr="00DC2D0E" w:rsidRDefault="004123EF" w:rsidP="004123EF">
      <w:pPr>
        <w:autoSpaceDE w:val="0"/>
        <w:autoSpaceDN w:val="0"/>
        <w:adjustRightInd w:val="0"/>
        <w:spacing w:after="0"/>
        <w:ind w:right="389"/>
        <w:rPr>
          <w:rFonts w:cs="Arial"/>
          <w:color w:val="000000"/>
          <w:sz w:val="18"/>
          <w:szCs w:val="18"/>
          <w:lang w:eastAsia="es-ES"/>
        </w:rPr>
      </w:pPr>
    </w:p>
    <w:p w14:paraId="2C7D50CF" w14:textId="77777777" w:rsidR="004123EF" w:rsidRPr="00E54D5E" w:rsidRDefault="004123EF" w:rsidP="004123EF">
      <w:pPr>
        <w:autoSpaceDE w:val="0"/>
        <w:autoSpaceDN w:val="0"/>
        <w:adjustRightInd w:val="0"/>
        <w:spacing w:after="0"/>
        <w:ind w:right="389"/>
        <w:rPr>
          <w:rFonts w:cs="Arial"/>
          <w:color w:val="000000"/>
          <w:szCs w:val="18"/>
          <w:lang w:eastAsia="es-ES"/>
        </w:rPr>
      </w:pPr>
      <w:r w:rsidRPr="00E54D5E">
        <w:rPr>
          <w:rFonts w:cs="Arial"/>
          <w:color w:val="000000"/>
          <w:szCs w:val="18"/>
          <w:lang w:eastAsia="es-ES"/>
        </w:rPr>
        <w:t>El intervalo entre monitoreos de las fuentes que así lo requieran deberá ser de 45 días calendario contando con la toma de resultados, resultados y análisis de laboratorio de estos.</w:t>
      </w:r>
    </w:p>
    <w:p w14:paraId="5E91F196" w14:textId="77777777" w:rsidR="004123EF" w:rsidRPr="00E54D5E" w:rsidRDefault="004123EF" w:rsidP="004123EF">
      <w:pPr>
        <w:autoSpaceDE w:val="0"/>
        <w:autoSpaceDN w:val="0"/>
        <w:adjustRightInd w:val="0"/>
        <w:spacing w:after="0"/>
        <w:ind w:right="389"/>
        <w:rPr>
          <w:rFonts w:cs="Arial"/>
          <w:color w:val="000000"/>
          <w:szCs w:val="18"/>
          <w:lang w:val="es-ES" w:eastAsia="es-ES"/>
        </w:rPr>
      </w:pPr>
    </w:p>
    <w:p w14:paraId="1FEDDFE9" w14:textId="7777777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r w:rsidRPr="00E54D5E">
        <w:rPr>
          <w:rFonts w:cs="Arial"/>
          <w:color w:val="000000"/>
          <w:szCs w:val="18"/>
          <w:lang w:val="es-ES" w:eastAsia="es-ES"/>
        </w:rPr>
        <w:t xml:space="preserve">Los equipos para la toma de muestra deben estar calibrados y se debe presentar el respectivo certificado vigente, de conformidad al numeral 2.2.1.6.2 del </w:t>
      </w:r>
      <w:bookmarkStart w:id="11" w:name="_Hlk7094473"/>
      <w:r w:rsidRPr="00E54D5E">
        <w:rPr>
          <w:rFonts w:cs="Arial"/>
          <w:color w:val="000000"/>
          <w:szCs w:val="18"/>
          <w:lang w:val="es-ES" w:eastAsia="es-ES"/>
        </w:rPr>
        <w:t xml:space="preserve">Protocolo </w:t>
      </w:r>
      <w:r w:rsidRPr="00E54D5E">
        <w:rPr>
          <w:rFonts w:cs="Arial"/>
          <w:szCs w:val="18"/>
        </w:rPr>
        <w:t>para el control y vigilancia de la contaminación atmosférica generada por fuentes fijas</w:t>
      </w:r>
      <w:bookmarkEnd w:id="11"/>
      <w:r w:rsidRPr="00E54D5E">
        <w:rPr>
          <w:rFonts w:cs="Arial"/>
          <w:szCs w:val="18"/>
        </w:rPr>
        <w:t>.</w:t>
      </w:r>
    </w:p>
    <w:p w14:paraId="03B3AE03" w14:textId="7777777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r w:rsidRPr="00E54D5E">
        <w:rPr>
          <w:rFonts w:cs="Arial"/>
          <w:color w:val="000000"/>
          <w:szCs w:val="18"/>
          <w:lang w:val="es-ES" w:eastAsia="es-ES"/>
        </w:rPr>
        <w:t>El proveedor deberá garantizar la instalación de los equipos de monitoreo.</w:t>
      </w:r>
    </w:p>
    <w:p w14:paraId="1F275DB1" w14:textId="7777777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bookmarkStart w:id="12" w:name="_Hlk7085730"/>
      <w:r w:rsidRPr="00E54D5E">
        <w:rPr>
          <w:rFonts w:cs="Arial"/>
          <w:color w:val="000000"/>
          <w:szCs w:val="18"/>
          <w:lang w:val="es-ES" w:eastAsia="es-ES"/>
        </w:rPr>
        <w:t>El personal técnico que realizará la toma de muestras deberá contar con experiencia mínima de un año en la realización de muestreos de calidad del aire, para lo cual deberá aportar documento que lo certifique al momento de la firma del acta de inicio.</w:t>
      </w:r>
    </w:p>
    <w:bookmarkEnd w:id="12"/>
    <w:p w14:paraId="44421668" w14:textId="7777777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r w:rsidRPr="00E54D5E">
        <w:rPr>
          <w:rFonts w:cs="Arial"/>
          <w:color w:val="000000"/>
          <w:szCs w:val="18"/>
          <w:lang w:val="es-ES" w:eastAsia="es-ES"/>
        </w:rPr>
        <w:lastRenderedPageBreak/>
        <w:t xml:space="preserve">El proveedor deberá apoyar con la información necesaria para enviar el informe preliminar de monitoreo a la autoridad ambiental como lo es: Datos, información del laboratorio quien realice la toma de muestras y análisis y metodología de presentación </w:t>
      </w:r>
      <w:proofErr w:type="gramStart"/>
      <w:r w:rsidRPr="00E54D5E">
        <w:rPr>
          <w:rFonts w:cs="Arial"/>
          <w:color w:val="000000"/>
          <w:szCs w:val="18"/>
          <w:lang w:val="es-ES" w:eastAsia="es-ES"/>
        </w:rPr>
        <w:t>del mismo</w:t>
      </w:r>
      <w:proofErr w:type="gramEnd"/>
      <w:r w:rsidRPr="00E54D5E">
        <w:rPr>
          <w:rFonts w:cs="Arial"/>
          <w:color w:val="000000"/>
          <w:szCs w:val="18"/>
          <w:lang w:val="es-ES" w:eastAsia="es-ES"/>
        </w:rPr>
        <w:t>, a consideración del supervisor del contrato.</w:t>
      </w:r>
    </w:p>
    <w:p w14:paraId="36627C15" w14:textId="7777777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r w:rsidRPr="00E54D5E">
        <w:rPr>
          <w:rFonts w:cs="Arial"/>
          <w:color w:val="000000"/>
          <w:szCs w:val="18"/>
          <w:lang w:val="es-ES" w:eastAsia="es-ES"/>
        </w:rPr>
        <w:t>Contar con la respectiva dotación de elementos de protección individual y portar identificación que lo identifique como trabajador de la empresa contratista</w:t>
      </w:r>
      <w:r w:rsidRPr="00E54D5E">
        <w:rPr>
          <w:rStyle w:val="Refdenotaalpie"/>
          <w:rFonts w:cs="Arial"/>
          <w:color w:val="000000"/>
          <w:szCs w:val="18"/>
          <w:lang w:val="es-ES" w:eastAsia="es-ES"/>
        </w:rPr>
        <w:footnoteReference w:id="1"/>
      </w:r>
    </w:p>
    <w:p w14:paraId="6896379E" w14:textId="4CFF6B57" w:rsidR="004123EF" w:rsidRPr="00E54D5E" w:rsidRDefault="004123EF" w:rsidP="00DC6C26">
      <w:pPr>
        <w:numPr>
          <w:ilvl w:val="0"/>
          <w:numId w:val="4"/>
        </w:numPr>
        <w:autoSpaceDE w:val="0"/>
        <w:autoSpaceDN w:val="0"/>
        <w:adjustRightInd w:val="0"/>
        <w:spacing w:after="0"/>
        <w:ind w:right="389"/>
        <w:rPr>
          <w:rFonts w:cs="Arial"/>
          <w:color w:val="000000"/>
          <w:szCs w:val="18"/>
          <w:lang w:val="es-ES" w:eastAsia="es-ES"/>
        </w:rPr>
      </w:pPr>
      <w:r w:rsidRPr="00E54D5E">
        <w:rPr>
          <w:rFonts w:cs="Arial"/>
          <w:color w:val="000000"/>
          <w:szCs w:val="18"/>
          <w:lang w:val="es-ES" w:eastAsia="es-ES"/>
        </w:rPr>
        <w:t>El personal quien realice el montaje de la estación de monitoreo deberá contar con el certificado de trabajo de alturas para lo cual se debe presentar documento que lo certifique al momento de la firma del acta de inicio.</w:t>
      </w:r>
    </w:p>
    <w:p w14:paraId="7DC5B76D" w14:textId="77777777" w:rsidR="002B73DD" w:rsidRPr="002B73DD" w:rsidRDefault="002B73DD" w:rsidP="002B73DD">
      <w:pPr>
        <w:autoSpaceDE w:val="0"/>
        <w:autoSpaceDN w:val="0"/>
        <w:adjustRightInd w:val="0"/>
        <w:spacing w:after="0"/>
        <w:ind w:left="720" w:right="389"/>
        <w:rPr>
          <w:rFonts w:cs="Arial"/>
          <w:color w:val="000000"/>
          <w:sz w:val="18"/>
          <w:szCs w:val="18"/>
          <w:lang w:val="es-ES" w:eastAsia="es-ES"/>
        </w:rPr>
      </w:pPr>
    </w:p>
    <w:p w14:paraId="65E08A1A" w14:textId="5EA448EB" w:rsidR="004123EF" w:rsidRPr="00E54D5E" w:rsidRDefault="00540E62" w:rsidP="108F4729">
      <w:pPr>
        <w:pStyle w:val="Ttulo2"/>
        <w:spacing w:after="0"/>
        <w:rPr>
          <w:rFonts w:cs="Arial"/>
          <w:lang w:val="es-ES" w:eastAsia="es-ES"/>
        </w:rPr>
      </w:pPr>
      <w:r w:rsidRPr="108F4729">
        <w:rPr>
          <w:rFonts w:cs="Arial"/>
          <w:lang w:val="es-ES" w:eastAsia="es-ES"/>
        </w:rPr>
        <w:t>Actividades mínimas para ejecutar</w:t>
      </w:r>
    </w:p>
    <w:p w14:paraId="721F0240" w14:textId="77777777" w:rsidR="004123EF" w:rsidRPr="00E54D5E" w:rsidRDefault="004123EF" w:rsidP="004123EF">
      <w:pPr>
        <w:spacing w:after="0"/>
        <w:rPr>
          <w:rFonts w:eastAsia="Times New Roman" w:cs="Arial"/>
          <w:szCs w:val="18"/>
          <w:lang w:eastAsia="es-ES"/>
        </w:rPr>
      </w:pPr>
    </w:p>
    <w:p w14:paraId="2AA6464A" w14:textId="77777777" w:rsidR="004123EF" w:rsidRPr="00E54D5E" w:rsidRDefault="004123EF" w:rsidP="004123EF">
      <w:pPr>
        <w:spacing w:after="0"/>
        <w:rPr>
          <w:rFonts w:eastAsia="Times New Roman" w:cs="Arial"/>
          <w:szCs w:val="18"/>
          <w:lang w:eastAsia="es-ES"/>
        </w:rPr>
      </w:pPr>
      <w:r w:rsidRPr="00E54D5E">
        <w:rPr>
          <w:rFonts w:eastAsia="Times New Roman" w:cs="Arial"/>
          <w:szCs w:val="18"/>
          <w:lang w:eastAsia="es-ES"/>
        </w:rPr>
        <w:t>El proveedor entregará informe de resultados de cada fuente fija de emisión monitoreada en las condiciones establecidas en la ficha técnica así:</w:t>
      </w:r>
    </w:p>
    <w:p w14:paraId="47E3543B" w14:textId="77777777" w:rsidR="004123EF" w:rsidRPr="00E54D5E" w:rsidRDefault="004123EF" w:rsidP="004123EF">
      <w:pPr>
        <w:pStyle w:val="Prrafodelista"/>
        <w:spacing w:after="0"/>
        <w:rPr>
          <w:rFonts w:eastAsia="Times New Roman" w:cs="Arial"/>
          <w:szCs w:val="18"/>
          <w:lang w:eastAsia="es-ES"/>
        </w:rPr>
      </w:pPr>
    </w:p>
    <w:p w14:paraId="772342FB" w14:textId="77777777" w:rsidR="004123EF" w:rsidRPr="00E54D5E" w:rsidRDefault="004123EF" w:rsidP="004123EF">
      <w:pPr>
        <w:spacing w:after="0"/>
        <w:ind w:right="83"/>
        <w:rPr>
          <w:rFonts w:cs="Arial"/>
          <w:szCs w:val="18"/>
        </w:rPr>
      </w:pPr>
      <w:r w:rsidRPr="00E54D5E">
        <w:rPr>
          <w:rFonts w:cs="Arial"/>
          <w:szCs w:val="18"/>
        </w:rPr>
        <w:t>Es preciso que la estructura del informe final que se presente ante la autoridad ambiental cumpla con total rigurosidad y en el orden establecido de cada uno de los elementos del numeral “</w:t>
      </w:r>
      <w:r w:rsidRPr="00E54D5E">
        <w:rPr>
          <w:rFonts w:cs="Arial"/>
          <w:i/>
          <w:iCs/>
          <w:szCs w:val="18"/>
        </w:rPr>
        <w:t>2.2.1 contenido en el informe final de evaluación de emisiones atmosféricas”</w:t>
      </w:r>
      <w:r w:rsidRPr="00E54D5E">
        <w:rPr>
          <w:rFonts w:cs="Arial"/>
          <w:szCs w:val="18"/>
        </w:rPr>
        <w:t xml:space="preserve"> del Protocolo para el control y la Contaminación Atmosférica Generada por fuentes fijas adoptando mediante la Resolución 760 de 2010 y posteriormente ajustado por la Resolución 2153 de 2010, expedidas por el hoy Ministerio de Ambiente y Desarrollo Sostenible, que se enuncia a continuación:</w:t>
      </w:r>
    </w:p>
    <w:p w14:paraId="1ECD9870" w14:textId="77777777" w:rsidR="004123EF" w:rsidRPr="00E54D5E" w:rsidRDefault="004123EF" w:rsidP="004123EF">
      <w:pPr>
        <w:spacing w:after="0"/>
        <w:ind w:right="389"/>
        <w:rPr>
          <w:rFonts w:cs="Arial"/>
          <w:szCs w:val="18"/>
        </w:rPr>
      </w:pPr>
    </w:p>
    <w:p w14:paraId="505DC0E6" w14:textId="77777777" w:rsidR="004123EF" w:rsidRPr="00E54D5E" w:rsidRDefault="004123EF" w:rsidP="004123EF">
      <w:pPr>
        <w:spacing w:after="0"/>
        <w:ind w:right="391"/>
        <w:rPr>
          <w:rFonts w:cs="Arial"/>
          <w:szCs w:val="18"/>
        </w:rPr>
      </w:pPr>
      <w:r w:rsidRPr="00E54D5E">
        <w:rPr>
          <w:rFonts w:cs="Arial"/>
          <w:szCs w:val="18"/>
        </w:rPr>
        <w:t xml:space="preserve">2.2.1.1. Resumen ejecutivo </w:t>
      </w:r>
    </w:p>
    <w:p w14:paraId="37BE2AF2" w14:textId="77777777" w:rsidR="004123EF" w:rsidRPr="00E54D5E" w:rsidRDefault="004123EF" w:rsidP="004123EF">
      <w:pPr>
        <w:spacing w:after="0"/>
        <w:ind w:right="391"/>
        <w:rPr>
          <w:rFonts w:cs="Arial"/>
          <w:szCs w:val="18"/>
        </w:rPr>
      </w:pPr>
      <w:r w:rsidRPr="00E54D5E">
        <w:rPr>
          <w:rFonts w:cs="Arial"/>
          <w:szCs w:val="18"/>
        </w:rPr>
        <w:t xml:space="preserve">2.2.1.2. Introducción </w:t>
      </w:r>
    </w:p>
    <w:p w14:paraId="15825544" w14:textId="77777777" w:rsidR="004123EF" w:rsidRPr="00E54D5E" w:rsidRDefault="004123EF" w:rsidP="004123EF">
      <w:pPr>
        <w:spacing w:after="0"/>
        <w:ind w:right="391"/>
        <w:rPr>
          <w:rFonts w:cs="Arial"/>
          <w:szCs w:val="18"/>
        </w:rPr>
      </w:pPr>
      <w:r w:rsidRPr="00E54D5E">
        <w:rPr>
          <w:rFonts w:cs="Arial"/>
          <w:szCs w:val="18"/>
        </w:rPr>
        <w:t xml:space="preserve">2.2.1.3. Descripción del proceso o instalación </w:t>
      </w:r>
    </w:p>
    <w:p w14:paraId="440DD2E4" w14:textId="77777777" w:rsidR="004123EF" w:rsidRPr="00E54D5E" w:rsidRDefault="004123EF" w:rsidP="004123EF">
      <w:pPr>
        <w:spacing w:after="0"/>
        <w:ind w:right="391"/>
        <w:rPr>
          <w:rFonts w:cs="Arial"/>
          <w:szCs w:val="18"/>
        </w:rPr>
      </w:pPr>
      <w:r w:rsidRPr="00E54D5E">
        <w:rPr>
          <w:rFonts w:cs="Arial"/>
          <w:szCs w:val="18"/>
        </w:rPr>
        <w:t xml:space="preserve">2.2.1.3.1. Descripción de la fuente de emisión </w:t>
      </w:r>
    </w:p>
    <w:p w14:paraId="61604FB7" w14:textId="77777777" w:rsidR="004123EF" w:rsidRPr="00E54D5E" w:rsidRDefault="004123EF" w:rsidP="004123EF">
      <w:pPr>
        <w:spacing w:after="0"/>
        <w:ind w:right="391"/>
        <w:rPr>
          <w:rFonts w:cs="Arial"/>
          <w:szCs w:val="18"/>
        </w:rPr>
      </w:pPr>
      <w:r w:rsidRPr="00E54D5E">
        <w:rPr>
          <w:rFonts w:cs="Arial"/>
          <w:szCs w:val="18"/>
        </w:rPr>
        <w:t xml:space="preserve">2.2.1.4. Descripción del programa de medición </w:t>
      </w:r>
    </w:p>
    <w:p w14:paraId="46DF05FB" w14:textId="77777777" w:rsidR="004123EF" w:rsidRPr="00E54D5E" w:rsidRDefault="004123EF" w:rsidP="004123EF">
      <w:pPr>
        <w:spacing w:after="0"/>
        <w:ind w:right="391"/>
        <w:rPr>
          <w:rFonts w:cs="Arial"/>
          <w:szCs w:val="18"/>
        </w:rPr>
      </w:pPr>
      <w:r w:rsidRPr="00E54D5E">
        <w:rPr>
          <w:rFonts w:cs="Arial"/>
          <w:szCs w:val="18"/>
        </w:rPr>
        <w:t xml:space="preserve">2.2.1.4.1. Identificación del responsable de realizar la medición </w:t>
      </w:r>
    </w:p>
    <w:p w14:paraId="74F55A9A" w14:textId="77777777" w:rsidR="004123EF" w:rsidRPr="00E54D5E" w:rsidRDefault="004123EF" w:rsidP="004123EF">
      <w:pPr>
        <w:spacing w:after="0"/>
        <w:ind w:right="391"/>
        <w:rPr>
          <w:rFonts w:cs="Arial"/>
          <w:szCs w:val="18"/>
        </w:rPr>
      </w:pPr>
      <w:r w:rsidRPr="00E54D5E">
        <w:rPr>
          <w:rFonts w:cs="Arial"/>
          <w:szCs w:val="18"/>
        </w:rPr>
        <w:t xml:space="preserve">2.2.1.5. Procedimiento de evaluación </w:t>
      </w:r>
    </w:p>
    <w:p w14:paraId="03A1BFC8" w14:textId="77777777" w:rsidR="004123EF" w:rsidRPr="00E54D5E" w:rsidRDefault="004123EF" w:rsidP="004123EF">
      <w:pPr>
        <w:spacing w:after="0"/>
        <w:ind w:right="391"/>
        <w:rPr>
          <w:rFonts w:cs="Arial"/>
          <w:szCs w:val="18"/>
        </w:rPr>
      </w:pPr>
      <w:r w:rsidRPr="00E54D5E">
        <w:rPr>
          <w:rFonts w:cs="Arial"/>
          <w:szCs w:val="18"/>
        </w:rPr>
        <w:t xml:space="preserve">2.2.1.5.1. Descripción de equipos y procedimientos </w:t>
      </w:r>
    </w:p>
    <w:p w14:paraId="6F471C9E" w14:textId="77777777" w:rsidR="004123EF" w:rsidRPr="00E54D5E" w:rsidRDefault="004123EF" w:rsidP="004123EF">
      <w:pPr>
        <w:spacing w:after="0"/>
        <w:ind w:right="391"/>
        <w:rPr>
          <w:rFonts w:cs="Arial"/>
          <w:szCs w:val="18"/>
        </w:rPr>
      </w:pPr>
      <w:r w:rsidRPr="00E54D5E">
        <w:rPr>
          <w:rFonts w:cs="Arial"/>
          <w:szCs w:val="18"/>
        </w:rPr>
        <w:t xml:space="preserve">2.2.1.5.2. Métodos de toma de muestra y análisis </w:t>
      </w:r>
    </w:p>
    <w:p w14:paraId="1621C5BF" w14:textId="77777777" w:rsidR="004123EF" w:rsidRPr="00E54D5E" w:rsidRDefault="004123EF" w:rsidP="004123EF">
      <w:pPr>
        <w:spacing w:after="0"/>
        <w:ind w:right="391"/>
        <w:rPr>
          <w:rFonts w:cs="Arial"/>
          <w:szCs w:val="18"/>
        </w:rPr>
      </w:pPr>
      <w:r w:rsidRPr="00E54D5E">
        <w:rPr>
          <w:rFonts w:cs="Arial"/>
          <w:szCs w:val="18"/>
        </w:rPr>
        <w:t xml:space="preserve">2.2.1.5.3. Métodos analíticos </w:t>
      </w:r>
    </w:p>
    <w:p w14:paraId="28ABFD0A" w14:textId="77777777" w:rsidR="004123EF" w:rsidRPr="00E54D5E" w:rsidRDefault="004123EF" w:rsidP="004123EF">
      <w:pPr>
        <w:spacing w:after="0"/>
        <w:ind w:right="391"/>
        <w:rPr>
          <w:rFonts w:cs="Arial"/>
          <w:szCs w:val="18"/>
        </w:rPr>
      </w:pPr>
      <w:r w:rsidRPr="00E54D5E">
        <w:rPr>
          <w:rFonts w:cs="Arial"/>
          <w:szCs w:val="18"/>
        </w:rPr>
        <w:t xml:space="preserve">2.2.1.5.4. Localización del sitio de toma de muestra </w:t>
      </w:r>
    </w:p>
    <w:p w14:paraId="69173B80" w14:textId="77777777" w:rsidR="004123EF" w:rsidRPr="00E54D5E" w:rsidRDefault="004123EF" w:rsidP="004123EF">
      <w:pPr>
        <w:spacing w:after="0"/>
        <w:ind w:right="391"/>
        <w:rPr>
          <w:rFonts w:cs="Arial"/>
          <w:szCs w:val="18"/>
        </w:rPr>
      </w:pPr>
      <w:r w:rsidRPr="00E54D5E">
        <w:rPr>
          <w:rFonts w:cs="Arial"/>
          <w:szCs w:val="18"/>
        </w:rPr>
        <w:t xml:space="preserve">2.2.1.6. Procedimientos de control y aseguramiento de calidad </w:t>
      </w:r>
    </w:p>
    <w:p w14:paraId="3B5299A8" w14:textId="77777777" w:rsidR="004123EF" w:rsidRPr="00E54D5E" w:rsidRDefault="004123EF" w:rsidP="004123EF">
      <w:pPr>
        <w:spacing w:after="0"/>
        <w:ind w:right="391"/>
        <w:rPr>
          <w:rFonts w:cs="Arial"/>
          <w:szCs w:val="18"/>
        </w:rPr>
      </w:pPr>
      <w:r w:rsidRPr="00E54D5E">
        <w:rPr>
          <w:rFonts w:cs="Arial"/>
          <w:szCs w:val="18"/>
        </w:rPr>
        <w:t xml:space="preserve">2.2.1.6.1. Procedimiento de medición </w:t>
      </w:r>
    </w:p>
    <w:p w14:paraId="6ADD9B0B" w14:textId="77777777" w:rsidR="004123EF" w:rsidRPr="00E54D5E" w:rsidRDefault="004123EF" w:rsidP="004123EF">
      <w:pPr>
        <w:spacing w:after="0"/>
        <w:ind w:right="391"/>
        <w:rPr>
          <w:rFonts w:cs="Arial"/>
          <w:szCs w:val="18"/>
        </w:rPr>
      </w:pPr>
      <w:r w:rsidRPr="00E54D5E">
        <w:rPr>
          <w:rFonts w:cs="Arial"/>
          <w:szCs w:val="18"/>
        </w:rPr>
        <w:t xml:space="preserve">2.2.1.6.2. Equipos de calibración externa y verificación en laboratorio </w:t>
      </w:r>
    </w:p>
    <w:p w14:paraId="5291ED1B" w14:textId="77777777" w:rsidR="004123EF" w:rsidRPr="00E54D5E" w:rsidRDefault="004123EF" w:rsidP="004123EF">
      <w:pPr>
        <w:spacing w:after="0"/>
        <w:ind w:right="391"/>
        <w:rPr>
          <w:rFonts w:cs="Arial"/>
          <w:szCs w:val="18"/>
        </w:rPr>
      </w:pPr>
      <w:r w:rsidRPr="00E54D5E">
        <w:rPr>
          <w:rFonts w:cs="Arial"/>
          <w:szCs w:val="18"/>
        </w:rPr>
        <w:t xml:space="preserve">2.2.1.6.3. Instrumentos de calibración y mantenimiento </w:t>
      </w:r>
    </w:p>
    <w:p w14:paraId="4342053E" w14:textId="77777777" w:rsidR="004123EF" w:rsidRPr="00E54D5E" w:rsidRDefault="004123EF" w:rsidP="004123EF">
      <w:pPr>
        <w:spacing w:after="0"/>
        <w:ind w:right="391"/>
        <w:rPr>
          <w:rFonts w:cs="Arial"/>
          <w:szCs w:val="18"/>
        </w:rPr>
      </w:pPr>
      <w:r w:rsidRPr="00E54D5E">
        <w:rPr>
          <w:rFonts w:cs="Arial"/>
          <w:szCs w:val="18"/>
        </w:rPr>
        <w:t xml:space="preserve">2.2.1.6.4. Validación de datos </w:t>
      </w:r>
    </w:p>
    <w:p w14:paraId="56CFEC98" w14:textId="77777777" w:rsidR="004123EF" w:rsidRPr="00E54D5E" w:rsidRDefault="004123EF" w:rsidP="004123EF">
      <w:pPr>
        <w:spacing w:after="0"/>
        <w:ind w:right="391"/>
        <w:rPr>
          <w:rFonts w:cs="Arial"/>
          <w:szCs w:val="18"/>
        </w:rPr>
      </w:pPr>
      <w:r w:rsidRPr="00E54D5E">
        <w:rPr>
          <w:rFonts w:cs="Arial"/>
          <w:szCs w:val="18"/>
        </w:rPr>
        <w:t xml:space="preserve">2.2.1.6.5. Auditoria de la medición y acciones correctivas </w:t>
      </w:r>
    </w:p>
    <w:p w14:paraId="01B47198" w14:textId="77777777" w:rsidR="004123EF" w:rsidRPr="00E54D5E" w:rsidRDefault="004123EF" w:rsidP="004123EF">
      <w:pPr>
        <w:spacing w:after="0"/>
        <w:ind w:right="391"/>
        <w:rPr>
          <w:rFonts w:cs="Arial"/>
          <w:szCs w:val="18"/>
        </w:rPr>
      </w:pPr>
      <w:r w:rsidRPr="00E54D5E">
        <w:rPr>
          <w:rFonts w:cs="Arial"/>
          <w:szCs w:val="18"/>
        </w:rPr>
        <w:t xml:space="preserve">2.2.1.6.6. Documentación </w:t>
      </w:r>
    </w:p>
    <w:p w14:paraId="027676B1" w14:textId="77777777" w:rsidR="004123EF" w:rsidRPr="00E54D5E" w:rsidRDefault="004123EF" w:rsidP="004123EF">
      <w:pPr>
        <w:spacing w:after="0"/>
        <w:ind w:right="389"/>
        <w:rPr>
          <w:rFonts w:cs="Arial"/>
          <w:szCs w:val="18"/>
        </w:rPr>
      </w:pPr>
      <w:r w:rsidRPr="00E54D5E">
        <w:rPr>
          <w:rFonts w:cs="Arial"/>
          <w:szCs w:val="18"/>
        </w:rPr>
        <w:lastRenderedPageBreak/>
        <w:t xml:space="preserve">2.2.1.7. Reporte de resultados de análisis </w:t>
      </w:r>
    </w:p>
    <w:p w14:paraId="15B406B3" w14:textId="77777777" w:rsidR="004123EF" w:rsidRPr="00E54D5E" w:rsidRDefault="004123EF" w:rsidP="004123EF">
      <w:pPr>
        <w:spacing w:after="0"/>
        <w:ind w:right="391"/>
        <w:rPr>
          <w:rFonts w:cs="Arial"/>
          <w:szCs w:val="18"/>
        </w:rPr>
      </w:pPr>
      <w:r w:rsidRPr="00E54D5E">
        <w:rPr>
          <w:rFonts w:cs="Arial"/>
          <w:szCs w:val="18"/>
        </w:rPr>
        <w:t xml:space="preserve">2.3. Procedimiento de toma de muestra análisis </w:t>
      </w:r>
    </w:p>
    <w:p w14:paraId="3671B373" w14:textId="77777777" w:rsidR="004123EF" w:rsidRPr="00E54D5E" w:rsidRDefault="004123EF" w:rsidP="004123EF">
      <w:pPr>
        <w:spacing w:after="0"/>
        <w:ind w:right="391"/>
        <w:rPr>
          <w:rFonts w:cs="Arial"/>
          <w:szCs w:val="18"/>
        </w:rPr>
      </w:pPr>
      <w:r w:rsidRPr="00E54D5E">
        <w:rPr>
          <w:rFonts w:cs="Arial"/>
          <w:szCs w:val="18"/>
        </w:rPr>
        <w:t xml:space="preserve">2.4. Reporte de errores en la evaluación de emisiones atmosféricas </w:t>
      </w:r>
    </w:p>
    <w:p w14:paraId="42FE1E5C" w14:textId="0EC9DA14" w:rsidR="004123EF" w:rsidRPr="00E54D5E" w:rsidRDefault="004123EF" w:rsidP="004123EF">
      <w:pPr>
        <w:spacing w:after="0"/>
        <w:ind w:right="391"/>
        <w:rPr>
          <w:rFonts w:cs="Arial"/>
          <w:szCs w:val="18"/>
        </w:rPr>
      </w:pPr>
      <w:r w:rsidRPr="00E54D5E">
        <w:rPr>
          <w:rFonts w:cs="Arial"/>
          <w:szCs w:val="18"/>
        </w:rPr>
        <w:t xml:space="preserve">2.4.1. </w:t>
      </w:r>
      <w:r w:rsidR="00E54D5E" w:rsidRPr="00E54D5E">
        <w:rPr>
          <w:rFonts w:cs="Arial"/>
          <w:szCs w:val="18"/>
        </w:rPr>
        <w:t>Pérdida</w:t>
      </w:r>
      <w:r w:rsidRPr="00E54D5E">
        <w:rPr>
          <w:rFonts w:cs="Arial"/>
          <w:szCs w:val="18"/>
        </w:rPr>
        <w:t xml:space="preserve"> o alteración de la muestra </w:t>
      </w:r>
    </w:p>
    <w:p w14:paraId="29DF800C" w14:textId="77777777" w:rsidR="004123EF" w:rsidRPr="00E54D5E" w:rsidRDefault="004123EF" w:rsidP="004123EF">
      <w:pPr>
        <w:spacing w:after="0"/>
        <w:ind w:right="391"/>
        <w:rPr>
          <w:rFonts w:cs="Arial"/>
          <w:szCs w:val="18"/>
        </w:rPr>
      </w:pPr>
      <w:r w:rsidRPr="00E54D5E">
        <w:rPr>
          <w:rFonts w:cs="Arial"/>
          <w:szCs w:val="18"/>
        </w:rPr>
        <w:t xml:space="preserve">2.4.2. Errores de toma de muestra </w:t>
      </w:r>
    </w:p>
    <w:p w14:paraId="7E4010EA" w14:textId="77777777" w:rsidR="004123EF" w:rsidRPr="00E54D5E" w:rsidRDefault="004123EF" w:rsidP="004123EF">
      <w:pPr>
        <w:spacing w:after="0"/>
        <w:ind w:right="391"/>
        <w:rPr>
          <w:rFonts w:cs="Arial"/>
          <w:szCs w:val="18"/>
        </w:rPr>
      </w:pPr>
      <w:r w:rsidRPr="00E54D5E">
        <w:rPr>
          <w:rFonts w:cs="Arial"/>
          <w:szCs w:val="18"/>
        </w:rPr>
        <w:t xml:space="preserve">2.4.3. Errores de análisis </w:t>
      </w:r>
    </w:p>
    <w:p w14:paraId="7AD5E8ED" w14:textId="77777777" w:rsidR="004123EF" w:rsidRPr="00E54D5E" w:rsidRDefault="004123EF" w:rsidP="004123EF">
      <w:pPr>
        <w:spacing w:after="0"/>
        <w:ind w:right="391"/>
        <w:rPr>
          <w:rFonts w:cs="Arial"/>
          <w:szCs w:val="18"/>
        </w:rPr>
      </w:pPr>
      <w:r w:rsidRPr="00E54D5E">
        <w:rPr>
          <w:rFonts w:cs="Arial"/>
          <w:szCs w:val="18"/>
        </w:rPr>
        <w:t xml:space="preserve">2.5. Criterios de invalidación de datos </w:t>
      </w:r>
    </w:p>
    <w:p w14:paraId="7B55B91D" w14:textId="77777777" w:rsidR="004123EF" w:rsidRPr="00E54D5E" w:rsidRDefault="004123EF" w:rsidP="004123EF">
      <w:pPr>
        <w:spacing w:after="0"/>
        <w:ind w:right="391"/>
        <w:rPr>
          <w:rFonts w:cs="Arial"/>
          <w:szCs w:val="18"/>
        </w:rPr>
      </w:pPr>
      <w:r w:rsidRPr="00E54D5E">
        <w:rPr>
          <w:rFonts w:cs="Arial"/>
          <w:szCs w:val="18"/>
        </w:rPr>
        <w:t>2.5.1. Cadena de custodia de la muestra</w:t>
      </w:r>
    </w:p>
    <w:p w14:paraId="22AB98D4" w14:textId="77777777" w:rsidR="004123EF" w:rsidRPr="00E54D5E" w:rsidRDefault="004123EF" w:rsidP="004123EF">
      <w:pPr>
        <w:spacing w:after="0"/>
        <w:rPr>
          <w:rFonts w:cs="Arial"/>
          <w:szCs w:val="18"/>
        </w:rPr>
      </w:pPr>
    </w:p>
    <w:p w14:paraId="2C12CA45" w14:textId="77777777" w:rsidR="004123EF" w:rsidRPr="00E54D5E" w:rsidRDefault="004123EF" w:rsidP="004123EF">
      <w:pPr>
        <w:spacing w:after="0"/>
        <w:rPr>
          <w:rFonts w:cs="Arial"/>
          <w:szCs w:val="18"/>
        </w:rPr>
      </w:pPr>
      <w:r w:rsidRPr="00E54D5E">
        <w:rPr>
          <w:rFonts w:cs="Arial"/>
          <w:szCs w:val="18"/>
        </w:rPr>
        <w:t>Adicionalmente, el contratista realizara un informe ejecutivo con el análisis, recomendaciones y conclusiones del informe final de resultados para la UAERMV.</w:t>
      </w:r>
    </w:p>
    <w:p w14:paraId="67E676F4" w14:textId="77777777" w:rsidR="004123EF" w:rsidRPr="00DC2D0E" w:rsidRDefault="004123EF" w:rsidP="004123EF">
      <w:pPr>
        <w:spacing w:after="0"/>
        <w:rPr>
          <w:rFonts w:cs="Arial"/>
          <w:sz w:val="18"/>
          <w:szCs w:val="18"/>
        </w:rPr>
      </w:pPr>
    </w:p>
    <w:p w14:paraId="0F6E7032" w14:textId="77777777" w:rsidR="004123EF" w:rsidRPr="00E54D5E" w:rsidRDefault="004123EF" w:rsidP="004123EF">
      <w:pPr>
        <w:spacing w:after="0"/>
        <w:rPr>
          <w:rFonts w:eastAsia="Times New Roman" w:cs="Arial"/>
          <w:szCs w:val="22"/>
          <w:lang w:eastAsia="es-ES"/>
        </w:rPr>
      </w:pPr>
      <w:r w:rsidRPr="00E54D5E">
        <w:rPr>
          <w:rFonts w:eastAsia="Times New Roman" w:cs="Arial"/>
          <w:szCs w:val="22"/>
          <w:lang w:eastAsia="es-ES"/>
        </w:rPr>
        <w:t xml:space="preserve">El contratista realizará muestreo isocinético por fuente de generación muestreada de acuerdo con el </w:t>
      </w:r>
      <w:r w:rsidRPr="00E54D5E">
        <w:rPr>
          <w:rFonts w:cs="Arial"/>
          <w:szCs w:val="22"/>
        </w:rPr>
        <w:t>Protocolo para el control y vigilancia de la contaminación atmosférica generada por fuentes fijas p</w:t>
      </w:r>
      <w:r w:rsidRPr="00E54D5E">
        <w:rPr>
          <w:rFonts w:eastAsia="Times New Roman" w:cs="Arial"/>
          <w:szCs w:val="22"/>
          <w:lang w:eastAsia="es-ES"/>
        </w:rPr>
        <w:t xml:space="preserve">ara toma de muestras y a lo descrito en la ficha técnica del presente proceso y enviar la documentación asociada en el correo institucional </w:t>
      </w:r>
      <w:hyperlink r:id="rId14" w:history="1">
        <w:r w:rsidRPr="0016792F">
          <w:rPr>
            <w:rStyle w:val="Hipervnculo"/>
            <w:rFonts w:eastAsia="Times New Roman" w:cs="Arial"/>
            <w:color w:val="2F5496" w:themeColor="accent5" w:themeShade="BF"/>
            <w:szCs w:val="22"/>
            <w:lang w:eastAsia="es-ES"/>
          </w:rPr>
          <w:t>atencionalciudadano@umv.gov.co</w:t>
        </w:r>
      </w:hyperlink>
      <w:r w:rsidRPr="0016792F">
        <w:rPr>
          <w:rFonts w:eastAsia="Times New Roman" w:cs="Arial"/>
          <w:color w:val="2F5496" w:themeColor="accent5" w:themeShade="BF"/>
          <w:szCs w:val="22"/>
          <w:lang w:eastAsia="es-ES"/>
        </w:rPr>
        <w:t xml:space="preserve"> </w:t>
      </w:r>
    </w:p>
    <w:p w14:paraId="70BFE8B6" w14:textId="77777777" w:rsidR="00E54D5E" w:rsidRPr="00E54D5E" w:rsidRDefault="00E54D5E" w:rsidP="004123EF">
      <w:pPr>
        <w:spacing w:after="0"/>
        <w:rPr>
          <w:rFonts w:eastAsia="Times New Roman" w:cs="Arial"/>
          <w:szCs w:val="22"/>
          <w:lang w:eastAsia="es-ES"/>
        </w:rPr>
      </w:pPr>
    </w:p>
    <w:p w14:paraId="16FC42C3" w14:textId="3C282327" w:rsidR="00E54D5E" w:rsidRDefault="0036538D" w:rsidP="00E54D5E">
      <w:pPr>
        <w:pStyle w:val="Ttulo1"/>
        <w:rPr>
          <w:szCs w:val="22"/>
          <w:lang w:eastAsia="es-ES"/>
        </w:rPr>
      </w:pPr>
      <w:bookmarkStart w:id="13" w:name="_Toc222855036"/>
      <w:bookmarkStart w:id="14" w:name="_Toc184738431"/>
      <w:r>
        <w:rPr>
          <w:szCs w:val="22"/>
          <w:lang w:eastAsia="es-ES"/>
        </w:rPr>
        <w:t>NORMAS APLICABLES AL PROCESO</w:t>
      </w:r>
      <w:bookmarkEnd w:id="13"/>
    </w:p>
    <w:p w14:paraId="403F5BE2" w14:textId="77777777" w:rsidR="0016792F" w:rsidRPr="0016792F" w:rsidRDefault="0016792F" w:rsidP="0016792F">
      <w:pPr>
        <w:rPr>
          <w:szCs w:val="16"/>
          <w:lang w:eastAsia="es-MX"/>
        </w:rPr>
      </w:pPr>
      <w:r w:rsidRPr="0016792F">
        <w:rPr>
          <w:szCs w:val="16"/>
          <w:lang w:eastAsia="es-MX"/>
        </w:rPr>
        <w:t>Para la ejecución del objeto a contratar en cuanto a procedimiento de muestreo y análisis de resultados se deberá cumplir expresamente la legislación citada a continuación:</w:t>
      </w:r>
    </w:p>
    <w:p w14:paraId="59B4B242" w14:textId="77777777" w:rsidR="0016792F" w:rsidRPr="0016792F" w:rsidRDefault="0016792F" w:rsidP="0016792F">
      <w:pPr>
        <w:rPr>
          <w:color w:val="FF0000"/>
          <w:szCs w:val="16"/>
          <w:lang w:eastAsia="es-MX"/>
        </w:rPr>
      </w:pPr>
    </w:p>
    <w:p w14:paraId="042780EC"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1351 de 1995. "Por medio de la cual se adopta la declaración denominada Informe de Estado de Emisiones".</w:t>
      </w:r>
    </w:p>
    <w:p w14:paraId="7A898345"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619 de 1997. "Por la cual se establecen parcialmente los factores a partir de los cuales se requiere permiso de emisión atmosférica para fuentes fijas.</w:t>
      </w:r>
    </w:p>
    <w:p w14:paraId="087DEE59"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Ley 962 de 2005. "Por la cual se dictan disposiciones sobre racionalización de trámites y procedimientos administrativos de los organismos y entidades del Estado y de los particulares que ejercen funciones públicas o prestan servicios públicos".</w:t>
      </w:r>
    </w:p>
    <w:p w14:paraId="622D7E9B"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 xml:space="preserve">NTC ISO/IEC </w:t>
      </w:r>
      <w:proofErr w:type="gramStart"/>
      <w:r w:rsidRPr="0016792F">
        <w:rPr>
          <w:szCs w:val="16"/>
          <w:lang w:eastAsia="es-MX"/>
        </w:rPr>
        <w:t>17025:2017::</w:t>
      </w:r>
      <w:proofErr w:type="gramEnd"/>
      <w:r w:rsidRPr="0016792F">
        <w:rPr>
          <w:szCs w:val="16"/>
          <w:lang w:eastAsia="es-MX"/>
        </w:rPr>
        <w:t xml:space="preserve"> Requisitos generales para la competencia de los laboratorios de ensayo y calibración.</w:t>
      </w:r>
    </w:p>
    <w:p w14:paraId="065EFBF2"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2202 de 2006: "Por la cual se adoptan los Formularios Únicos Nacionales de Solicitud de Trámites Ambientales".</w:t>
      </w:r>
    </w:p>
    <w:p w14:paraId="04F41B28"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909 de 2008: "Por la cual se establecen las normas y estándares de emisión admisibles de contaminantes a la atmósfera por fuentes fijas y se dictan otras disposiciones".</w:t>
      </w:r>
    </w:p>
    <w:p w14:paraId="23C26F67"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Ley 1333 de 2009: "Por la cual se establece el procedimiento sancionatorio ambiental y se dictan otras disposiciones".</w:t>
      </w:r>
    </w:p>
    <w:p w14:paraId="753879C9"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760 de 2010: "Por la cual se adopta el protocolo para el control y vigilancia de la contaminación atmosférica generada por fuentes fijas".</w:t>
      </w:r>
    </w:p>
    <w:p w14:paraId="12A51D24"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 xml:space="preserve">Resolución 1280 de 2010: "Por la cual se establece la escala tarifaría para el cobro de los servicios de evaluación y seguimiento de las licencias ambientales, permisos, </w:t>
      </w:r>
      <w:r w:rsidRPr="0016792F">
        <w:rPr>
          <w:szCs w:val="16"/>
          <w:lang w:eastAsia="es-MX"/>
        </w:rPr>
        <w:lastRenderedPageBreak/>
        <w:t>concesiones, autorizaciones y demás instrumentos de manejo y control ambiental para proyectos cuyo valor sea inferior a 2.115 SMMV y se adopta la tabla única para la aplicación de los criterios definidos en el sistema y método definido en el artículo 96 de la ley 633 para la liquidación de la tarifa".</w:t>
      </w:r>
    </w:p>
    <w:p w14:paraId="635BB123"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1309 de 2010: "Por la cual se modifica la Resolución 909 de 2008.</w:t>
      </w:r>
    </w:p>
    <w:p w14:paraId="4FA77B5B"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2153 de 2010: "Por la cual se ajusta el Protocolo para el Control y Vigilancia de la Contaminación Atmosférica Generada por Fuentes Fijas, adoptado a través de la Resolución 760 de 2010 y se adoptan otras disposiciones".</w:t>
      </w:r>
    </w:p>
    <w:p w14:paraId="6734449F"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Ley 1437 de 2011: "Por la cual se expide el Código de Procedimiento Administrativo y de lo Contencioso Administrativo".</w:t>
      </w:r>
    </w:p>
    <w:p w14:paraId="5B397D8C"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6982 de 2011: "Por la cual se dictan normas sobre prevención y control de la contaminación atmosférica por fuentes fijas y protección de la calidad del aire".</w:t>
      </w:r>
    </w:p>
    <w:p w14:paraId="47925261"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Ley 1564 de 2012: "Por medio de la cual se expide el Código General del Proceso y se dictan otras disposiciones".</w:t>
      </w:r>
    </w:p>
    <w:p w14:paraId="536F2A01"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Decreto 019 de 2012: "Por el cual se dictan normas para suprimir o reformar regulaciones, procedimientos y trámites innecesarios existentes en la Administración Pública".</w:t>
      </w:r>
    </w:p>
    <w:p w14:paraId="6AAB4F3D"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1541 de 2013: "Por la cual se establecen los niveles permisibles de calidad del aire o de inmisión, el procedimiento para la evaluación de actividades que generan olores ofensivos y se dictan otras disposiciones".</w:t>
      </w:r>
    </w:p>
    <w:p w14:paraId="490BC00F"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Decreto 1076 del 2015: "Por medio del cual se expide el Decreto Único Reglamentario del Sector Ambiente y Desarrollo Sostenible".</w:t>
      </w:r>
    </w:p>
    <w:p w14:paraId="62D3E4AD"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Ley 1801 de 2016: "Por la cual se expide el Código Nacional de Policía y Convivencia".</w:t>
      </w:r>
    </w:p>
    <w:p w14:paraId="75F8A9E5"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2254 de 2017: "Por la cual se adopta la norma de calidad del aire ambiente y se dictan otras disposiciones.</w:t>
      </w:r>
    </w:p>
    <w:p w14:paraId="5F9AA95B"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NTC ISO-IEC 17025:2017: "Requisitos generales para la competencia de los laboratorios de ensayo y calibración".</w:t>
      </w:r>
    </w:p>
    <w:p w14:paraId="4B5FE8F1"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2267 de 2018: "Por la cual se modifica la Resolución 909 de 2008 y se adoptan otras disposiciones".</w:t>
      </w:r>
    </w:p>
    <w:p w14:paraId="39783A12"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Decreto 2106 de 2019: "Por el cual se dictan normas para simplificar, suprimir y reformar trámites, procesos y procedimientos innecesarios existentes en la administración pública".</w:t>
      </w:r>
    </w:p>
    <w:p w14:paraId="54589A2E"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 xml:space="preserve">Resolución 1865 de 2021: “Por la cual se reasumen funciones por parte de la </w:t>
      </w:r>
      <w:proofErr w:type="gramStart"/>
      <w:r w:rsidRPr="0016792F">
        <w:rPr>
          <w:szCs w:val="16"/>
          <w:lang w:eastAsia="es-MX"/>
        </w:rPr>
        <w:t>Secretaria</w:t>
      </w:r>
      <w:proofErr w:type="gramEnd"/>
      <w:r w:rsidRPr="0016792F">
        <w:rPr>
          <w:szCs w:val="16"/>
          <w:lang w:eastAsia="es-MX"/>
        </w:rPr>
        <w:t xml:space="preserve"> Distrital de Ambiente, se delegan funciones en la Dirección de Control Ambiental y sus Subdirecciones adscritas y se toman otras determinaciones”.</w:t>
      </w:r>
    </w:p>
    <w:p w14:paraId="661FC826"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Resolución 431 de 2025: “Por la cual se establecen las tarifas y el procedimiento de cobro de los servicios de evaluación y seguimiento ambiental y se dictan otras disposiciones”.</w:t>
      </w:r>
    </w:p>
    <w:p w14:paraId="6C4E5A28" w14:textId="77777777" w:rsidR="0016792F" w:rsidRPr="0016792F" w:rsidRDefault="0016792F" w:rsidP="00DC6C26">
      <w:pPr>
        <w:pStyle w:val="Prrafodelista"/>
        <w:widowControl w:val="0"/>
        <w:numPr>
          <w:ilvl w:val="0"/>
          <w:numId w:val="8"/>
        </w:numPr>
        <w:spacing w:after="0"/>
        <w:contextualSpacing/>
        <w:rPr>
          <w:szCs w:val="16"/>
          <w:lang w:eastAsia="es-MX"/>
        </w:rPr>
      </w:pPr>
      <w:r w:rsidRPr="0016792F">
        <w:rPr>
          <w:szCs w:val="16"/>
          <w:lang w:eastAsia="es-MX"/>
        </w:rPr>
        <w:t>Decreto 646 de 2025: “Por medio del cual se expide el Decreto Único Distrital del Sector Ambiente”.</w:t>
      </w:r>
    </w:p>
    <w:p w14:paraId="14E59025" w14:textId="77777777" w:rsidR="0016792F" w:rsidRDefault="0016792F" w:rsidP="0016792F">
      <w:pPr>
        <w:rPr>
          <w:color w:val="FF0000"/>
          <w:szCs w:val="16"/>
          <w:lang w:eastAsia="es-MX"/>
        </w:rPr>
      </w:pPr>
    </w:p>
    <w:p w14:paraId="7012C8D1" w14:textId="77777777" w:rsidR="00540E62" w:rsidRPr="0016792F" w:rsidRDefault="00540E62" w:rsidP="0016792F">
      <w:pPr>
        <w:rPr>
          <w:color w:val="FF0000"/>
          <w:szCs w:val="16"/>
          <w:lang w:eastAsia="es-MX"/>
        </w:rPr>
      </w:pPr>
    </w:p>
    <w:p w14:paraId="45D7863A" w14:textId="77777777" w:rsidR="0016792F" w:rsidRPr="0016792F" w:rsidRDefault="0016792F" w:rsidP="0016792F">
      <w:pPr>
        <w:rPr>
          <w:szCs w:val="16"/>
          <w:lang w:eastAsia="es-MX"/>
        </w:rPr>
      </w:pPr>
      <w:r w:rsidRPr="0016792F">
        <w:rPr>
          <w:szCs w:val="16"/>
          <w:lang w:eastAsia="es-MX"/>
        </w:rPr>
        <w:lastRenderedPageBreak/>
        <w:t>Igualmente, la normativa aplicable para el proceso de contratación incluye:</w:t>
      </w:r>
    </w:p>
    <w:p w14:paraId="78452E0B" w14:textId="77777777" w:rsidR="0016792F" w:rsidRPr="0016792F" w:rsidRDefault="0016792F" w:rsidP="0016792F">
      <w:pPr>
        <w:rPr>
          <w:szCs w:val="16"/>
          <w:lang w:eastAsia="es-MX"/>
        </w:rPr>
      </w:pPr>
    </w:p>
    <w:p w14:paraId="11044712"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Ley 80 de 1993 “Por la cual se expide el Estatuto General de Contratación de la Administración Pública”.</w:t>
      </w:r>
    </w:p>
    <w:p w14:paraId="6C2746BE"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 xml:space="preserve">Ley 1150 de 2007, ´´Por medio de la cual se introducen medidas para la eficiencia y la transparencia en la Ley 80 de 1993 y se dictan otras disposiciones generales sobre la contratación con Recursos Públicos’’. </w:t>
      </w:r>
    </w:p>
    <w:p w14:paraId="39D1D29F"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Ley 1474 de 2011 “Por la cual se dictan normas orientadas a fortalecer los mecanismos de prevención, investigación y sanción de actos de corrupción y la efectividad del control de la gestión pública.”</w:t>
      </w:r>
    </w:p>
    <w:p w14:paraId="4189F14F"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Ley 1882 de 2018, “Por la cual se adicionan, modifican y dictan disposiciones orientadas a fortalecer la contratación pública en Colombia, la ley de infraestructura y se dictan otras disposiciones’’.</w:t>
      </w:r>
    </w:p>
    <w:p w14:paraId="63FB2B7B"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Ley 2069 de 2020, ‘’Por medio del cual se impulsa el emprendimiento en Colombia’’.</w:t>
      </w:r>
    </w:p>
    <w:p w14:paraId="35BFE7F9"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 xml:space="preserve">Decreto 1082 de 2015, "Por medio del cual se expide el decreto único reglamentario del sector administrativo de planeación nacional" </w:t>
      </w:r>
    </w:p>
    <w:p w14:paraId="1E331094"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Se dará aplicación a lo establecido en el Decreto 189 de 2020 “Por el cual se expiden lineamientos generales sobre transparencia, integridad y medidas anticorrupción en las entidades y organismos del orden distrital y se dictan otras disposiciones”, y la Directiva 03 de 2021 implementación art.14.</w:t>
      </w:r>
    </w:p>
    <w:p w14:paraId="280FBE6E"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 xml:space="preserve">Decreto 1860 de 2021 “Por el cual se modifica y adiciona el Decreto 1082 de 2015, Único Reglamentario del Sector Administrativo de Planeación Nacional, con el fin reglamentar los artículos 30, 31, 32, 34 Y 35 de la Ley 2069 de 2020, en lo relativo al sistema de compras públicas y se dictan otras disposiciones" </w:t>
      </w:r>
    </w:p>
    <w:p w14:paraId="7F09526E"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 xml:space="preserve">Decreto 0142 de 2023 “Por el cual se modifica y adiciona el Decreto 1082 de 2015, Único Reglamentario del Sector Administrativo de Planeación Nacional para promover el acceso al sistema de Compras Públicas de las </w:t>
      </w:r>
      <w:proofErr w:type="spellStart"/>
      <w:r w:rsidRPr="0016792F">
        <w:rPr>
          <w:szCs w:val="16"/>
          <w:lang w:eastAsia="es-MX"/>
        </w:rPr>
        <w:t>Mipymes</w:t>
      </w:r>
      <w:proofErr w:type="spellEnd"/>
      <w:r w:rsidRPr="0016792F">
        <w:rPr>
          <w:szCs w:val="16"/>
          <w:lang w:eastAsia="es-MX"/>
        </w:rPr>
        <w:t>, las Cooperativas y demás entidades de la economía solidaria, se incorporan criterios sociales y ambientales en los Procesos de Contratación de las Entidades Estatales, se incluye el Título de emprendimiento comunal y se dictan otras disposiciones”</w:t>
      </w:r>
    </w:p>
    <w:p w14:paraId="6DCD08B5" w14:textId="77777777" w:rsidR="0016792F" w:rsidRPr="0016792F" w:rsidRDefault="0016792F" w:rsidP="00DC6C26">
      <w:pPr>
        <w:pStyle w:val="Prrafodelista"/>
        <w:widowControl w:val="0"/>
        <w:numPr>
          <w:ilvl w:val="0"/>
          <w:numId w:val="7"/>
        </w:numPr>
        <w:spacing w:after="0"/>
        <w:contextualSpacing/>
        <w:rPr>
          <w:szCs w:val="16"/>
          <w:lang w:eastAsia="es-MX"/>
        </w:rPr>
      </w:pPr>
      <w:r w:rsidRPr="0016792F">
        <w:rPr>
          <w:szCs w:val="16"/>
          <w:lang w:eastAsia="es-MX"/>
        </w:rPr>
        <w:t>Decreto 645 de 2025: “Por medio del cual se expide el Decreto Único del Sector Hacienda”.</w:t>
      </w:r>
    </w:p>
    <w:p w14:paraId="16AAA3A8" w14:textId="77777777" w:rsidR="0016792F" w:rsidRPr="0016792F" w:rsidRDefault="0016792F" w:rsidP="0016792F">
      <w:pPr>
        <w:widowControl w:val="0"/>
        <w:spacing w:after="0"/>
        <w:contextualSpacing/>
        <w:rPr>
          <w:szCs w:val="16"/>
          <w:lang w:eastAsia="es-MX"/>
        </w:rPr>
      </w:pPr>
    </w:p>
    <w:p w14:paraId="0B62E3A6" w14:textId="6DD3F585" w:rsidR="0016792F" w:rsidRPr="0016792F" w:rsidRDefault="0016792F" w:rsidP="0016792F">
      <w:pPr>
        <w:widowControl w:val="0"/>
        <w:spacing w:after="0"/>
        <w:contextualSpacing/>
        <w:rPr>
          <w:szCs w:val="16"/>
          <w:lang w:eastAsia="es-MX"/>
        </w:rPr>
      </w:pPr>
      <w:r w:rsidRPr="0016792F">
        <w:rPr>
          <w:szCs w:val="16"/>
          <w:lang w:eastAsia="es-MX"/>
        </w:rPr>
        <w:t>Las demás normas que deroguen y/o sustituyan a las descritas al momento de la firma del acta de inicio.</w:t>
      </w:r>
    </w:p>
    <w:p w14:paraId="2B551EDA" w14:textId="77777777" w:rsidR="0016792F" w:rsidRPr="0016792F" w:rsidRDefault="0016792F" w:rsidP="0016792F">
      <w:pPr>
        <w:widowControl w:val="0"/>
        <w:spacing w:after="0"/>
        <w:contextualSpacing/>
        <w:rPr>
          <w:sz w:val="16"/>
          <w:szCs w:val="16"/>
          <w:lang w:eastAsia="es-MX"/>
        </w:rPr>
      </w:pPr>
    </w:p>
    <w:p w14:paraId="277A7E80" w14:textId="6BC41F29" w:rsidR="004123EF" w:rsidRPr="00E54D5E" w:rsidRDefault="004123EF" w:rsidP="0016792F">
      <w:pPr>
        <w:pStyle w:val="Ttulo1"/>
        <w:rPr>
          <w:szCs w:val="22"/>
          <w:lang w:eastAsia="es-ES"/>
        </w:rPr>
      </w:pPr>
      <w:bookmarkStart w:id="15" w:name="_Toc222855037"/>
      <w:r w:rsidRPr="00E54D5E">
        <w:rPr>
          <w:rFonts w:cs="Arial"/>
          <w:szCs w:val="22"/>
          <w:lang w:val="es-ES_tradnl" w:eastAsia="es-ES"/>
        </w:rPr>
        <w:t>FORMA DE PAGO</w:t>
      </w:r>
      <w:bookmarkEnd w:id="14"/>
      <w:bookmarkEnd w:id="15"/>
      <w:r w:rsidRPr="00E54D5E">
        <w:rPr>
          <w:rFonts w:cs="Arial"/>
          <w:szCs w:val="22"/>
          <w:lang w:val="es-ES_tradnl" w:eastAsia="es-ES"/>
        </w:rPr>
        <w:t xml:space="preserve"> </w:t>
      </w:r>
    </w:p>
    <w:p w14:paraId="2153C979" w14:textId="77777777" w:rsidR="004123EF" w:rsidRPr="00E54D5E" w:rsidRDefault="004123EF" w:rsidP="004123EF">
      <w:pPr>
        <w:rPr>
          <w:rFonts w:cs="Arial"/>
          <w:bCs/>
          <w:szCs w:val="22"/>
        </w:rPr>
      </w:pPr>
      <w:r w:rsidRPr="00E54D5E">
        <w:rPr>
          <w:rFonts w:cs="Arial"/>
          <w:bCs/>
          <w:szCs w:val="22"/>
        </w:rPr>
        <w:t xml:space="preserve">La UAERMV pagará al contratista el valor del contrato en un (1) solo pago de acuerdo con el Plan de Pagos establecido por la UAERMV, una vez que se reciba a satisfacción por parte del supervisor de la Entidad la totalidad de los informes con los resultados de los estudios realizados, junto con la presentación de la factura o documento equivalente y los comprobantes de pago de las obligaciones con el Sistema General de Seguridad Social </w:t>
      </w:r>
      <w:r w:rsidRPr="00E54D5E">
        <w:rPr>
          <w:rFonts w:cs="Arial"/>
          <w:bCs/>
          <w:szCs w:val="22"/>
        </w:rPr>
        <w:lastRenderedPageBreak/>
        <w:t>legalmente establecidos, para el pago e inclusión del PAC (Plan Anual Mensualizado de Caja).</w:t>
      </w:r>
    </w:p>
    <w:p w14:paraId="2664D9AF" w14:textId="77777777" w:rsidR="004123EF" w:rsidRPr="00E54D5E" w:rsidRDefault="004123EF" w:rsidP="004123EF">
      <w:pPr>
        <w:spacing w:after="0"/>
        <w:rPr>
          <w:rFonts w:cs="Arial"/>
          <w:bCs/>
          <w:szCs w:val="22"/>
        </w:rPr>
      </w:pPr>
    </w:p>
    <w:p w14:paraId="05FFE74B" w14:textId="77777777" w:rsidR="004123EF" w:rsidRPr="00E54D5E" w:rsidRDefault="004123EF" w:rsidP="004123EF">
      <w:pPr>
        <w:spacing w:after="0"/>
        <w:rPr>
          <w:rFonts w:cs="Arial"/>
          <w:bCs/>
          <w:szCs w:val="22"/>
        </w:rPr>
      </w:pPr>
      <w:r w:rsidRPr="00E54D5E">
        <w:rPr>
          <w:rFonts w:cs="Arial"/>
          <w:bCs/>
          <w:szCs w:val="22"/>
        </w:rPr>
        <w:t>Para efectuar los pagos se requerirá la siguiente documentación mínima, la cual será verificada por parte del supervisor:</w:t>
      </w:r>
    </w:p>
    <w:p w14:paraId="4558DE1F" w14:textId="77777777" w:rsidR="004123EF" w:rsidRPr="00E54D5E" w:rsidRDefault="004123EF" w:rsidP="004123EF">
      <w:pPr>
        <w:spacing w:after="0"/>
        <w:rPr>
          <w:rFonts w:cs="Arial"/>
          <w:bCs/>
          <w:szCs w:val="22"/>
        </w:rPr>
      </w:pPr>
    </w:p>
    <w:p w14:paraId="7D4E15BD"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Acta No. 2 de recibo final.</w:t>
      </w:r>
    </w:p>
    <w:p w14:paraId="37A4E2A1"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Certificación por medio de la cual acredite que se encuentra al día en el pago de aportes parafiscales relativos al Sistema de Seguridad Social Integral.</w:t>
      </w:r>
    </w:p>
    <w:p w14:paraId="4B9714C7"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Factura según corresponda de acuerdo con la normativa vigente.</w:t>
      </w:r>
    </w:p>
    <w:p w14:paraId="7E04EB68"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Registro Único Tributario (RUT) y Registro de Identificación Tributaria (RIT).</w:t>
      </w:r>
    </w:p>
    <w:p w14:paraId="1DC8022C"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Los documentos relacionados en las obligaciones del contratista.</w:t>
      </w:r>
    </w:p>
    <w:p w14:paraId="1D082289" w14:textId="77777777" w:rsidR="004123EF" w:rsidRPr="00E54D5E" w:rsidRDefault="004123EF" w:rsidP="00DC6C26">
      <w:pPr>
        <w:numPr>
          <w:ilvl w:val="0"/>
          <w:numId w:val="5"/>
        </w:numPr>
        <w:spacing w:after="0"/>
        <w:rPr>
          <w:rFonts w:cs="Arial"/>
          <w:bCs/>
          <w:szCs w:val="22"/>
          <w:lang w:val="es-ES_tradnl"/>
        </w:rPr>
      </w:pPr>
      <w:r w:rsidRPr="00E54D5E">
        <w:rPr>
          <w:rFonts w:cs="Arial"/>
          <w:bCs/>
          <w:szCs w:val="22"/>
          <w:lang w:val="es-ES_tradnl"/>
        </w:rPr>
        <w:t>Certificación bancaria.</w:t>
      </w:r>
    </w:p>
    <w:p w14:paraId="3A623A2F" w14:textId="77777777" w:rsidR="00954CAE" w:rsidRDefault="00954CAE" w:rsidP="004123EF">
      <w:pPr>
        <w:spacing w:after="0"/>
        <w:rPr>
          <w:rFonts w:cs="Arial"/>
          <w:bCs/>
          <w:szCs w:val="22"/>
        </w:rPr>
      </w:pPr>
    </w:p>
    <w:p w14:paraId="10EB721A" w14:textId="5DD11D69" w:rsidR="004123EF" w:rsidRPr="00E54D5E" w:rsidRDefault="004123EF" w:rsidP="00750B41">
      <w:pPr>
        <w:spacing w:after="0"/>
        <w:rPr>
          <w:rFonts w:cs="Arial"/>
          <w:bCs/>
          <w:szCs w:val="22"/>
        </w:rPr>
      </w:pPr>
      <w:r w:rsidRPr="00E54D5E">
        <w:rPr>
          <w:rFonts w:cs="Arial"/>
          <w:bCs/>
          <w:szCs w:val="22"/>
        </w:rPr>
        <w:t>No se harán ajustes al valor del contrato durante el plazo de ejecución salvo eventos de fuerza mayor o hechos notorios de comportamiento anormal del mercado, que afecten el desarrollo del contrato y que conlleven a un demostrado desequilibrio económico. El Contratista no suspenderá la prestación del servicio bajo este argumento, teniendo en cuenta las anteriores condiciones y de la necesidad de un trámite administrativo para el estudio, análisis y ajuste que haya lugar por parte de la Entidad.</w:t>
      </w:r>
    </w:p>
    <w:p w14:paraId="33851594" w14:textId="77777777" w:rsidR="004123EF" w:rsidRPr="00E54D5E" w:rsidRDefault="004123EF" w:rsidP="004123EF">
      <w:pPr>
        <w:spacing w:after="0"/>
        <w:rPr>
          <w:rFonts w:cs="Arial"/>
          <w:bCs/>
          <w:szCs w:val="22"/>
        </w:rPr>
      </w:pPr>
    </w:p>
    <w:p w14:paraId="51D01699" w14:textId="77777777" w:rsidR="00E54D5E" w:rsidRDefault="004123EF" w:rsidP="004123EF">
      <w:pPr>
        <w:spacing w:after="0"/>
        <w:rPr>
          <w:rFonts w:cs="Arial"/>
          <w:bCs/>
          <w:szCs w:val="22"/>
        </w:rPr>
      </w:pPr>
      <w:r w:rsidRPr="00E54D5E">
        <w:rPr>
          <w:rFonts w:cs="Arial"/>
          <w:bCs/>
          <w:szCs w:val="22"/>
        </w:rPr>
        <w:t>Las retenciones y descuentos de ley no se deben cancelar en la fase de legalización del contrato, sino que serán descontados por la Entidad en cada pago que se haga al Contratista, durante la ejecución del contrato.</w:t>
      </w:r>
    </w:p>
    <w:p w14:paraId="0C1D7F3B" w14:textId="77777777" w:rsidR="00E54D5E" w:rsidRDefault="00E54D5E" w:rsidP="004123EF">
      <w:pPr>
        <w:spacing w:after="0"/>
        <w:rPr>
          <w:rFonts w:cs="Arial"/>
          <w:bCs/>
          <w:szCs w:val="22"/>
        </w:rPr>
      </w:pPr>
    </w:p>
    <w:p w14:paraId="6FCCACB2" w14:textId="36FFBDB4" w:rsidR="004123EF" w:rsidRPr="00E54D5E" w:rsidRDefault="004123EF" w:rsidP="004123EF">
      <w:pPr>
        <w:spacing w:after="0"/>
        <w:rPr>
          <w:rFonts w:cs="Arial"/>
          <w:bCs/>
          <w:szCs w:val="22"/>
        </w:rPr>
      </w:pPr>
      <w:r w:rsidRPr="00E54D5E">
        <w:rPr>
          <w:rFonts w:cs="Arial"/>
          <w:bCs/>
          <w:szCs w:val="22"/>
        </w:rPr>
        <w:t xml:space="preserve">Al momento de tramitarse el pago correspondiente, la Entidad liquidará y descontará los impuestos y tasas, tales como rete ICA, estampilla Universidad Distrital, estampilla Pro-Adulto Mayor, estampilla </w:t>
      </w:r>
      <w:proofErr w:type="gramStart"/>
      <w:r w:rsidRPr="00E54D5E">
        <w:rPr>
          <w:rFonts w:cs="Arial"/>
          <w:bCs/>
          <w:szCs w:val="22"/>
        </w:rPr>
        <w:t>Pro Cultura</w:t>
      </w:r>
      <w:proofErr w:type="gramEnd"/>
      <w:r w:rsidRPr="00E54D5E">
        <w:rPr>
          <w:rFonts w:cs="Arial"/>
          <w:bCs/>
          <w:szCs w:val="22"/>
        </w:rPr>
        <w:t>, y todos aquellos a los que haya lugar.</w:t>
      </w:r>
    </w:p>
    <w:p w14:paraId="1A0A2041" w14:textId="77777777" w:rsidR="004123EF" w:rsidRPr="00E54D5E" w:rsidRDefault="004123EF" w:rsidP="004123EF">
      <w:pPr>
        <w:spacing w:after="0"/>
        <w:rPr>
          <w:rFonts w:cs="Arial"/>
          <w:bCs/>
          <w:szCs w:val="22"/>
        </w:rPr>
      </w:pPr>
    </w:p>
    <w:p w14:paraId="11840D32" w14:textId="77777777" w:rsidR="004123EF" w:rsidRPr="00E54D5E" w:rsidRDefault="004123EF" w:rsidP="004123EF">
      <w:pPr>
        <w:spacing w:after="0"/>
        <w:rPr>
          <w:rFonts w:cs="Arial"/>
          <w:bCs/>
          <w:szCs w:val="22"/>
        </w:rPr>
      </w:pPr>
      <w:r w:rsidRPr="00E54D5E">
        <w:rPr>
          <w:rFonts w:cs="Arial"/>
          <w:bCs/>
          <w:szCs w:val="22"/>
        </w:rPr>
        <w:t>La presentación de los documentos y facturas debe ser oportuna y coordinada con el supervisor del contrato, para efecto de que los valores de estas queden incluidos dentro de las fechas programadas del Plan Anual de Caja (PAC) para cada mes y pueda ser girado el dinero. En todo caso, cada pago estará sujeto a la programación del PAC.</w:t>
      </w:r>
    </w:p>
    <w:p w14:paraId="11FAF7C1" w14:textId="77777777" w:rsidR="004123EF" w:rsidRPr="00E54D5E" w:rsidRDefault="004123EF" w:rsidP="004123EF">
      <w:pPr>
        <w:spacing w:after="0"/>
        <w:rPr>
          <w:rFonts w:cs="Arial"/>
          <w:bCs/>
          <w:szCs w:val="22"/>
        </w:rPr>
      </w:pPr>
    </w:p>
    <w:p w14:paraId="63FF709E" w14:textId="77777777" w:rsidR="004123EF" w:rsidRPr="00E54D5E" w:rsidRDefault="004123EF" w:rsidP="004123EF">
      <w:pPr>
        <w:spacing w:after="0"/>
        <w:rPr>
          <w:rFonts w:cs="Arial"/>
          <w:bCs/>
          <w:szCs w:val="22"/>
        </w:rPr>
      </w:pPr>
      <w:r w:rsidRPr="00E54D5E">
        <w:rPr>
          <w:rFonts w:cs="Arial"/>
          <w:bCs/>
          <w:szCs w:val="22"/>
        </w:rPr>
        <w:t>La UAERMV solo adquiere obligaciones con el contratista y bajo ningún motivo o circunstancia aceptará pagos a terceros.</w:t>
      </w:r>
    </w:p>
    <w:p w14:paraId="59903E81" w14:textId="77777777" w:rsidR="004123EF" w:rsidRPr="00E54D5E" w:rsidRDefault="004123EF" w:rsidP="004123EF">
      <w:pPr>
        <w:spacing w:after="0"/>
        <w:rPr>
          <w:rFonts w:cs="Arial"/>
          <w:bCs/>
          <w:szCs w:val="22"/>
        </w:rPr>
      </w:pPr>
    </w:p>
    <w:p w14:paraId="0DBAC44A" w14:textId="77777777" w:rsidR="004123EF" w:rsidRPr="00E54D5E" w:rsidRDefault="004123EF" w:rsidP="004123EF">
      <w:pPr>
        <w:spacing w:after="0"/>
        <w:rPr>
          <w:rFonts w:cs="Arial"/>
          <w:bCs/>
          <w:szCs w:val="22"/>
        </w:rPr>
      </w:pPr>
      <w:r w:rsidRPr="00E54D5E">
        <w:rPr>
          <w:rFonts w:cs="Arial"/>
          <w:bCs/>
          <w:szCs w:val="22"/>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51091429" w14:textId="77777777" w:rsidR="004123EF" w:rsidRPr="00E54D5E" w:rsidRDefault="004123EF" w:rsidP="004123EF">
      <w:pPr>
        <w:spacing w:after="0"/>
        <w:rPr>
          <w:rFonts w:cs="Arial"/>
          <w:bCs/>
          <w:szCs w:val="22"/>
        </w:rPr>
      </w:pPr>
    </w:p>
    <w:p w14:paraId="64575B75" w14:textId="77777777" w:rsidR="004123EF" w:rsidRPr="00E54D5E" w:rsidRDefault="004123EF" w:rsidP="004123EF">
      <w:pPr>
        <w:spacing w:after="0"/>
        <w:rPr>
          <w:rFonts w:cs="Arial"/>
          <w:bCs/>
          <w:szCs w:val="22"/>
        </w:rPr>
      </w:pPr>
      <w:r w:rsidRPr="00E54D5E">
        <w:rPr>
          <w:rFonts w:cs="Arial"/>
          <w:bCs/>
          <w:szCs w:val="22"/>
        </w:rPr>
        <w:t>Adicional a lo aquí señalado se deberá tener en cuenta lo estipulado en el Manual de Contratación de la UAERMV que se encuentre vigente al momento de la realización del proceso.</w:t>
      </w:r>
    </w:p>
    <w:p w14:paraId="065C8D4C" w14:textId="77777777" w:rsidR="004123EF" w:rsidRPr="00E54D5E" w:rsidRDefault="004123EF" w:rsidP="004123EF">
      <w:pPr>
        <w:spacing w:after="0"/>
        <w:rPr>
          <w:rFonts w:cs="Arial"/>
          <w:bCs/>
          <w:szCs w:val="22"/>
        </w:rPr>
      </w:pPr>
    </w:p>
    <w:p w14:paraId="27A53E67" w14:textId="77777777" w:rsidR="004123EF" w:rsidRPr="00E54D5E" w:rsidRDefault="004123EF" w:rsidP="004123EF">
      <w:pPr>
        <w:spacing w:after="0"/>
        <w:rPr>
          <w:rFonts w:cs="Arial"/>
          <w:bCs/>
          <w:szCs w:val="22"/>
        </w:rPr>
      </w:pPr>
      <w:r w:rsidRPr="00E54D5E">
        <w:rPr>
          <w:rFonts w:cs="Arial"/>
          <w:b/>
          <w:szCs w:val="22"/>
        </w:rPr>
        <w:t>Nota</w:t>
      </w:r>
      <w:r w:rsidRPr="00E54D5E">
        <w:rPr>
          <w:rFonts w:cs="Arial"/>
          <w:bCs/>
          <w:szCs w:val="22"/>
        </w:rPr>
        <w:t xml:space="preserve"> 1: Los impuestos y retenciones que surjan del contrato corren por cuenta del CONTRATISTA, para cuyos efectos la UAERMV hará las retenciones del caso y cumplirá las obligaciones fiscales que ordene la ley. La UAERMV solo adquiere obligaciones con el contratista en el presente proceso y bajo ningún motivo o circunstancia aceptará pagos a terceros, salvo cesión de derechos económicos expresamente autoriza por la UAERMV.</w:t>
      </w:r>
    </w:p>
    <w:p w14:paraId="0957CC30" w14:textId="77777777" w:rsidR="004123EF" w:rsidRPr="00E54D5E" w:rsidRDefault="004123EF" w:rsidP="004123EF">
      <w:pPr>
        <w:spacing w:after="0"/>
        <w:rPr>
          <w:rFonts w:cs="Arial"/>
          <w:bCs/>
          <w:szCs w:val="22"/>
        </w:rPr>
      </w:pPr>
    </w:p>
    <w:p w14:paraId="08410DF4" w14:textId="77777777" w:rsidR="004123EF" w:rsidRPr="00E54D5E" w:rsidRDefault="004123EF" w:rsidP="004123EF">
      <w:pPr>
        <w:spacing w:after="0"/>
        <w:rPr>
          <w:rFonts w:cs="Arial"/>
          <w:szCs w:val="22"/>
        </w:rPr>
      </w:pPr>
      <w:r w:rsidRPr="00E54D5E">
        <w:rPr>
          <w:rFonts w:cs="Arial"/>
          <w:bCs/>
          <w:szCs w:val="22"/>
        </w:rPr>
        <w:t>El valor de las estampillas corresponde a:</w:t>
      </w:r>
      <w:r w:rsidRPr="00E54D5E">
        <w:rPr>
          <w:rFonts w:cs="Arial"/>
          <w:szCs w:val="22"/>
        </w:rPr>
        <w:t xml:space="preserve"> </w:t>
      </w:r>
    </w:p>
    <w:p w14:paraId="42C10C2D" w14:textId="77777777" w:rsidR="004123EF" w:rsidRPr="00E54D5E" w:rsidRDefault="004123EF" w:rsidP="004123EF">
      <w:pPr>
        <w:rPr>
          <w:rFonts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3"/>
        <w:gridCol w:w="3403"/>
      </w:tblGrid>
      <w:tr w:rsidR="00203640" w:rsidRPr="00EC4F09" w14:paraId="232E1A14" w14:textId="77777777" w:rsidTr="00E71E9F">
        <w:trPr>
          <w:jc w:val="center"/>
        </w:trPr>
        <w:tc>
          <w:tcPr>
            <w:tcW w:w="3403" w:type="dxa"/>
            <w:shd w:val="clear" w:color="auto" w:fill="F2F2F2" w:themeFill="background1" w:themeFillShade="F2"/>
          </w:tcPr>
          <w:p w14:paraId="5256BE68" w14:textId="77777777" w:rsidR="00203640" w:rsidRPr="00EC4F09" w:rsidRDefault="00203640" w:rsidP="00E71E9F">
            <w:pPr>
              <w:jc w:val="center"/>
              <w:rPr>
                <w:b/>
                <w:sz w:val="16"/>
                <w:szCs w:val="16"/>
              </w:rPr>
            </w:pPr>
            <w:bookmarkStart w:id="16" w:name="_Hlk520238236"/>
            <w:r w:rsidRPr="00EC4F09">
              <w:rPr>
                <w:b/>
                <w:sz w:val="16"/>
                <w:szCs w:val="16"/>
              </w:rPr>
              <w:t>RUBRO</w:t>
            </w:r>
          </w:p>
        </w:tc>
        <w:tc>
          <w:tcPr>
            <w:tcW w:w="3403" w:type="dxa"/>
            <w:shd w:val="clear" w:color="auto" w:fill="F2F2F2" w:themeFill="background1" w:themeFillShade="F2"/>
          </w:tcPr>
          <w:p w14:paraId="64D38F52" w14:textId="77777777" w:rsidR="00203640" w:rsidRPr="00EC4F09" w:rsidRDefault="00203640" w:rsidP="00E71E9F">
            <w:pPr>
              <w:jc w:val="center"/>
              <w:rPr>
                <w:b/>
                <w:sz w:val="16"/>
                <w:szCs w:val="16"/>
              </w:rPr>
            </w:pPr>
            <w:r w:rsidRPr="00EC4F09">
              <w:rPr>
                <w:b/>
                <w:sz w:val="16"/>
                <w:szCs w:val="16"/>
              </w:rPr>
              <w:t>PORCENTAJE</w:t>
            </w:r>
          </w:p>
        </w:tc>
      </w:tr>
      <w:tr w:rsidR="00203640" w:rsidRPr="00EC4F09" w14:paraId="522ADE12" w14:textId="77777777" w:rsidTr="00E71E9F">
        <w:trPr>
          <w:jc w:val="center"/>
        </w:trPr>
        <w:tc>
          <w:tcPr>
            <w:tcW w:w="3403" w:type="dxa"/>
          </w:tcPr>
          <w:p w14:paraId="3AAB2A36" w14:textId="77777777" w:rsidR="00203640" w:rsidRPr="00EC4F09" w:rsidRDefault="00203640" w:rsidP="00E71E9F">
            <w:pPr>
              <w:jc w:val="center"/>
              <w:rPr>
                <w:sz w:val="16"/>
                <w:szCs w:val="16"/>
              </w:rPr>
            </w:pPr>
            <w:r w:rsidRPr="00EC4F09">
              <w:rPr>
                <w:sz w:val="16"/>
                <w:szCs w:val="16"/>
              </w:rPr>
              <w:t>UNIVERSIDAD DISTRITAL</w:t>
            </w:r>
          </w:p>
        </w:tc>
        <w:tc>
          <w:tcPr>
            <w:tcW w:w="3403" w:type="dxa"/>
          </w:tcPr>
          <w:p w14:paraId="537F3541" w14:textId="77777777" w:rsidR="00203640" w:rsidRPr="00EC4F09" w:rsidRDefault="00203640" w:rsidP="00E71E9F">
            <w:pPr>
              <w:jc w:val="center"/>
              <w:rPr>
                <w:sz w:val="16"/>
                <w:szCs w:val="16"/>
              </w:rPr>
            </w:pPr>
            <w:r w:rsidRPr="00EC4F09">
              <w:rPr>
                <w:sz w:val="16"/>
                <w:szCs w:val="16"/>
              </w:rPr>
              <w:t>1.1%</w:t>
            </w:r>
          </w:p>
        </w:tc>
      </w:tr>
      <w:tr w:rsidR="00203640" w:rsidRPr="00EC4F09" w14:paraId="39159513" w14:textId="77777777" w:rsidTr="00E71E9F">
        <w:trPr>
          <w:jc w:val="center"/>
        </w:trPr>
        <w:tc>
          <w:tcPr>
            <w:tcW w:w="3403" w:type="dxa"/>
          </w:tcPr>
          <w:p w14:paraId="5196421D" w14:textId="77777777" w:rsidR="00203640" w:rsidRPr="00EC4F09" w:rsidRDefault="00203640" w:rsidP="00E71E9F">
            <w:pPr>
              <w:jc w:val="center"/>
              <w:rPr>
                <w:sz w:val="16"/>
                <w:szCs w:val="16"/>
              </w:rPr>
            </w:pPr>
            <w:r w:rsidRPr="00EC4F09">
              <w:rPr>
                <w:sz w:val="16"/>
                <w:szCs w:val="16"/>
              </w:rPr>
              <w:t>PROADULTO MAYOR</w:t>
            </w:r>
          </w:p>
        </w:tc>
        <w:tc>
          <w:tcPr>
            <w:tcW w:w="3403" w:type="dxa"/>
          </w:tcPr>
          <w:p w14:paraId="0C7329C1" w14:textId="77777777" w:rsidR="00203640" w:rsidRPr="00EC4F09" w:rsidRDefault="00203640" w:rsidP="00E71E9F">
            <w:pPr>
              <w:jc w:val="center"/>
              <w:rPr>
                <w:sz w:val="16"/>
                <w:szCs w:val="16"/>
              </w:rPr>
            </w:pPr>
            <w:r w:rsidRPr="00EC4F09">
              <w:rPr>
                <w:sz w:val="16"/>
                <w:szCs w:val="16"/>
              </w:rPr>
              <w:t>2%</w:t>
            </w:r>
          </w:p>
        </w:tc>
      </w:tr>
      <w:tr w:rsidR="00203640" w:rsidRPr="00EC4F09" w14:paraId="7538B728" w14:textId="77777777" w:rsidTr="00E71E9F">
        <w:trPr>
          <w:jc w:val="center"/>
        </w:trPr>
        <w:tc>
          <w:tcPr>
            <w:tcW w:w="3403" w:type="dxa"/>
          </w:tcPr>
          <w:p w14:paraId="0C04CA14" w14:textId="77777777" w:rsidR="00203640" w:rsidRPr="00EC4F09" w:rsidRDefault="00203640" w:rsidP="00E71E9F">
            <w:pPr>
              <w:jc w:val="center"/>
              <w:rPr>
                <w:sz w:val="16"/>
                <w:szCs w:val="16"/>
              </w:rPr>
            </w:pPr>
            <w:r w:rsidRPr="00EC4F09">
              <w:rPr>
                <w:sz w:val="16"/>
                <w:szCs w:val="16"/>
              </w:rPr>
              <w:t>PROCULTURA</w:t>
            </w:r>
          </w:p>
        </w:tc>
        <w:tc>
          <w:tcPr>
            <w:tcW w:w="3403" w:type="dxa"/>
          </w:tcPr>
          <w:p w14:paraId="2EC92261" w14:textId="77777777" w:rsidR="00203640" w:rsidRPr="00EC4F09" w:rsidRDefault="00203640" w:rsidP="00E71E9F">
            <w:pPr>
              <w:jc w:val="center"/>
              <w:rPr>
                <w:sz w:val="16"/>
                <w:szCs w:val="16"/>
              </w:rPr>
            </w:pPr>
            <w:r w:rsidRPr="00EC4F09">
              <w:rPr>
                <w:sz w:val="16"/>
                <w:szCs w:val="16"/>
              </w:rPr>
              <w:t>0.5%</w:t>
            </w:r>
          </w:p>
        </w:tc>
      </w:tr>
      <w:tr w:rsidR="00203640" w:rsidRPr="00EC4F09" w14:paraId="6E9B4A5D" w14:textId="77777777" w:rsidTr="00E71E9F">
        <w:trPr>
          <w:jc w:val="center"/>
        </w:trPr>
        <w:tc>
          <w:tcPr>
            <w:tcW w:w="3403" w:type="dxa"/>
          </w:tcPr>
          <w:p w14:paraId="16DDABC5" w14:textId="77777777" w:rsidR="00203640" w:rsidRPr="00EC4F09" w:rsidRDefault="00203640" w:rsidP="00E71E9F">
            <w:pPr>
              <w:jc w:val="center"/>
              <w:rPr>
                <w:b/>
                <w:sz w:val="16"/>
                <w:szCs w:val="16"/>
              </w:rPr>
            </w:pPr>
            <w:r w:rsidRPr="00EC4F09">
              <w:rPr>
                <w:b/>
                <w:sz w:val="16"/>
                <w:szCs w:val="16"/>
              </w:rPr>
              <w:t>TOTAL</w:t>
            </w:r>
          </w:p>
        </w:tc>
        <w:tc>
          <w:tcPr>
            <w:tcW w:w="3403" w:type="dxa"/>
          </w:tcPr>
          <w:p w14:paraId="51135B1D" w14:textId="57650195" w:rsidR="00203640" w:rsidRPr="00EC4F09" w:rsidRDefault="00540E62" w:rsidP="00E71E9F">
            <w:pPr>
              <w:jc w:val="center"/>
              <w:rPr>
                <w:b/>
                <w:sz w:val="16"/>
                <w:szCs w:val="16"/>
              </w:rPr>
            </w:pPr>
            <w:r>
              <w:rPr>
                <w:b/>
                <w:sz w:val="16"/>
                <w:szCs w:val="16"/>
              </w:rPr>
              <w:t>3.6</w:t>
            </w:r>
            <w:r w:rsidR="00203640" w:rsidRPr="00EC4F09">
              <w:rPr>
                <w:b/>
                <w:sz w:val="16"/>
                <w:szCs w:val="16"/>
              </w:rPr>
              <w:t>%</w:t>
            </w:r>
          </w:p>
        </w:tc>
      </w:tr>
      <w:bookmarkEnd w:id="16"/>
    </w:tbl>
    <w:p w14:paraId="4CFB306A" w14:textId="77777777" w:rsidR="00983C8B" w:rsidRDefault="00983C8B" w:rsidP="00FD5C60">
      <w:pPr>
        <w:ind w:left="426" w:right="389"/>
        <w:jc w:val="center"/>
        <w:rPr>
          <w:rFonts w:cs="Arial"/>
          <w:b/>
          <w:lang w:val="es-ES_tradnl"/>
        </w:rPr>
      </w:pPr>
    </w:p>
    <w:p w14:paraId="12C40A0A" w14:textId="3EED6111" w:rsidR="008F11AB" w:rsidRPr="00DC228C" w:rsidRDefault="008F11AB" w:rsidP="008F11AB">
      <w:pPr>
        <w:pStyle w:val="Default"/>
        <w:jc w:val="both"/>
        <w:rPr>
          <w:rFonts w:ascii="Arial" w:eastAsia="Arial Unicode MS" w:hAnsi="Arial" w:cs="Arial"/>
          <w:bCs/>
          <w:iCs/>
          <w:color w:val="auto"/>
          <w:sz w:val="18"/>
          <w:szCs w:val="18"/>
          <w:lang w:eastAsia="en-US"/>
        </w:rPr>
      </w:pPr>
      <w:r w:rsidRPr="006548CA">
        <w:rPr>
          <w:rFonts w:ascii="Arial" w:eastAsia="Arial Unicode MS" w:hAnsi="Arial" w:cs="Arial"/>
          <w:b/>
          <w:iCs/>
          <w:color w:val="auto"/>
          <w:sz w:val="18"/>
          <w:szCs w:val="18"/>
          <w:lang w:eastAsia="en-US"/>
        </w:rPr>
        <w:t xml:space="preserve">NOTA </w:t>
      </w:r>
      <w:r>
        <w:rPr>
          <w:rFonts w:ascii="Arial" w:eastAsia="Arial Unicode MS" w:hAnsi="Arial" w:cs="Arial"/>
          <w:b/>
          <w:iCs/>
          <w:color w:val="auto"/>
          <w:sz w:val="18"/>
          <w:szCs w:val="18"/>
          <w:lang w:eastAsia="en-US"/>
        </w:rPr>
        <w:t>1</w:t>
      </w:r>
      <w:r>
        <w:rPr>
          <w:rFonts w:ascii="Arial" w:eastAsia="Arial Unicode MS" w:hAnsi="Arial" w:cs="Arial"/>
          <w:bCs/>
          <w:iCs/>
          <w:color w:val="auto"/>
          <w:sz w:val="18"/>
          <w:szCs w:val="18"/>
          <w:lang w:eastAsia="en-US"/>
        </w:rPr>
        <w:t xml:space="preserve">: El valor del contrato será igual al valor de la oferta adjudicada. </w:t>
      </w:r>
    </w:p>
    <w:p w14:paraId="5B7D406D" w14:textId="77777777" w:rsidR="00983C8B" w:rsidRPr="008F11AB" w:rsidRDefault="00983C8B" w:rsidP="00FD5C60">
      <w:pPr>
        <w:ind w:left="426" w:right="389"/>
        <w:jc w:val="center"/>
        <w:rPr>
          <w:rFonts w:cs="Arial"/>
          <w:b/>
        </w:rPr>
      </w:pPr>
    </w:p>
    <w:p w14:paraId="0DCFA462" w14:textId="77777777" w:rsidR="00D3276A" w:rsidRDefault="00D3276A" w:rsidP="00203640">
      <w:pPr>
        <w:ind w:right="389"/>
        <w:rPr>
          <w:rFonts w:cs="Arial"/>
          <w:b/>
          <w:lang w:val="es-ES_tradnl"/>
        </w:rPr>
      </w:pPr>
    </w:p>
    <w:p w14:paraId="0867D0F6" w14:textId="77777777" w:rsidR="00FD5C60" w:rsidRPr="00FF7F2A" w:rsidRDefault="00FD5C60" w:rsidP="00FD5C60">
      <w:pPr>
        <w:ind w:left="426" w:right="389"/>
        <w:jc w:val="center"/>
        <w:rPr>
          <w:rFonts w:cs="Arial"/>
          <w:b/>
          <w:lang w:val="es-ES_tradnl"/>
        </w:rPr>
      </w:pPr>
      <w:r w:rsidRPr="00FF7F2A">
        <w:rPr>
          <w:rFonts w:cs="Arial"/>
          <w:b/>
          <w:lang w:val="es-ES_tradnl"/>
        </w:rPr>
        <w:t>SUSCRITO CERTIFICA QUE:</w:t>
      </w:r>
    </w:p>
    <w:p w14:paraId="11C8177B" w14:textId="77777777" w:rsidR="00FD5C60" w:rsidRPr="00FF7F2A" w:rsidRDefault="00FD5C60" w:rsidP="00FD5C60">
      <w:pPr>
        <w:ind w:left="426" w:right="389"/>
        <w:jc w:val="center"/>
        <w:rPr>
          <w:rFonts w:cs="Arial"/>
          <w:b/>
          <w:lang w:val="es-ES_tradnl"/>
        </w:rPr>
      </w:pPr>
    </w:p>
    <w:p w14:paraId="4439804E" w14:textId="77777777" w:rsidR="00FD5C60" w:rsidRPr="00FF7F2A" w:rsidRDefault="00FD5C60" w:rsidP="00FD5C60">
      <w:pPr>
        <w:ind w:left="426" w:right="389"/>
        <w:rPr>
          <w:rFonts w:cs="Arial"/>
          <w:lang w:val="es-ES_tradnl"/>
        </w:rPr>
      </w:pPr>
      <w:r w:rsidRPr="00FF7F2A">
        <w:rPr>
          <w:rFonts w:cs="Arial"/>
          <w:lang w:val="es-ES_tradnl"/>
        </w:rPr>
        <w:t xml:space="preserve">Me comprometo a cumplir en su totalidad con lo descrito en la ficha técnica, asumiendo las obligaciones que este compromiso acarrea. </w:t>
      </w:r>
    </w:p>
    <w:p w14:paraId="6CFC1A22" w14:textId="77777777" w:rsidR="00FD5C60" w:rsidRPr="00FF7F2A" w:rsidRDefault="00FD5C60" w:rsidP="00FD5C60">
      <w:pPr>
        <w:ind w:left="426" w:right="389"/>
        <w:rPr>
          <w:rFonts w:cs="Arial"/>
          <w:lang w:val="es-ES_tradnl"/>
        </w:rPr>
      </w:pPr>
    </w:p>
    <w:p w14:paraId="1E83767A" w14:textId="77777777" w:rsidR="00FD5C60" w:rsidRPr="00FF7F2A" w:rsidRDefault="00FD5C60" w:rsidP="00FD5C60">
      <w:pPr>
        <w:ind w:left="426" w:right="389"/>
        <w:rPr>
          <w:rFonts w:cs="Arial"/>
          <w:lang w:val="es-ES_tradnl"/>
        </w:rPr>
      </w:pPr>
    </w:p>
    <w:p w14:paraId="3464DDFE" w14:textId="77777777" w:rsidR="00FD5C60" w:rsidRPr="00FF7F2A" w:rsidRDefault="00FD5C60" w:rsidP="00FD5C60">
      <w:pPr>
        <w:ind w:left="426" w:right="389"/>
        <w:rPr>
          <w:rFonts w:cs="Arial"/>
          <w:lang w:val="es-ES_tradnl"/>
        </w:rPr>
      </w:pPr>
      <w:r w:rsidRPr="00FF7F2A">
        <w:rPr>
          <w:rFonts w:cs="Arial"/>
          <w:b/>
          <w:lang w:val="es-ES_tradnl"/>
        </w:rPr>
        <w:t>FIRMA*:</w:t>
      </w:r>
      <w:r w:rsidRPr="00FF7F2A">
        <w:rPr>
          <w:rFonts w:cs="Arial"/>
          <w:lang w:val="es-ES_tradnl"/>
        </w:rPr>
        <w:t xml:space="preserve"> ____________________________________________________ </w:t>
      </w:r>
    </w:p>
    <w:p w14:paraId="1CA5318B" w14:textId="77777777" w:rsidR="00FD5C60" w:rsidRPr="00FF7F2A" w:rsidRDefault="00FD5C60" w:rsidP="00FD5C60">
      <w:pPr>
        <w:ind w:left="426" w:right="389"/>
        <w:rPr>
          <w:rFonts w:cs="Arial"/>
          <w:lang w:val="es-ES_tradnl"/>
        </w:rPr>
      </w:pPr>
    </w:p>
    <w:p w14:paraId="086A53ED" w14:textId="77777777" w:rsidR="00FD5C60" w:rsidRPr="00FF7F2A" w:rsidRDefault="00FD5C60" w:rsidP="00FD5C60">
      <w:pPr>
        <w:ind w:left="426" w:right="389"/>
        <w:rPr>
          <w:rFonts w:cs="Arial"/>
          <w:lang w:val="es-ES_tradnl"/>
        </w:rPr>
      </w:pPr>
      <w:r w:rsidRPr="00FF7F2A">
        <w:rPr>
          <w:rFonts w:cs="Arial"/>
          <w:b/>
          <w:lang w:val="es-ES_tradnl"/>
        </w:rPr>
        <w:t>NOMBRE REPRESENTANTE LEGAL:</w:t>
      </w:r>
      <w:r w:rsidRPr="00FF7F2A">
        <w:rPr>
          <w:rFonts w:cs="Arial"/>
          <w:lang w:val="es-ES_tradnl"/>
        </w:rPr>
        <w:t xml:space="preserve"> __________________________ </w:t>
      </w:r>
    </w:p>
    <w:p w14:paraId="722267F0" w14:textId="112BF657" w:rsidR="00FD5C60" w:rsidRPr="00260CB2" w:rsidRDefault="00FD5C60" w:rsidP="00FD5C60">
      <w:pPr>
        <w:ind w:left="426" w:right="389"/>
        <w:rPr>
          <w:rFonts w:cs="Arial"/>
          <w:sz w:val="16"/>
          <w:lang w:val="es-ES_tradnl"/>
        </w:rPr>
      </w:pPr>
      <w:r w:rsidRPr="00260CB2">
        <w:rPr>
          <w:rFonts w:cs="Arial"/>
          <w:sz w:val="16"/>
          <w:lang w:val="es-ES_tradnl"/>
        </w:rPr>
        <w:t>*Este anexo debe ser suscrito por el representante legal</w:t>
      </w:r>
      <w:r w:rsidR="003060C0" w:rsidRPr="00260CB2">
        <w:rPr>
          <w:rFonts w:cs="Arial"/>
          <w:sz w:val="16"/>
          <w:lang w:val="es-ES_tradnl"/>
        </w:rPr>
        <w:t xml:space="preserve"> del oferente</w:t>
      </w:r>
      <w:r w:rsidRPr="00260CB2">
        <w:rPr>
          <w:rFonts w:cs="Arial"/>
          <w:sz w:val="16"/>
          <w:lang w:val="es-ES_tradnl"/>
        </w:rPr>
        <w:t>.</w:t>
      </w:r>
    </w:p>
    <w:p w14:paraId="4468F4F9" w14:textId="5E4600CF" w:rsidR="00260CB2" w:rsidRPr="00260CB2" w:rsidRDefault="00260CB2" w:rsidP="00FD5C60">
      <w:pPr>
        <w:ind w:left="426" w:right="389"/>
        <w:rPr>
          <w:rFonts w:cs="Arial"/>
          <w:sz w:val="14"/>
        </w:rPr>
      </w:pPr>
      <w:r w:rsidRPr="00260CB2">
        <w:rPr>
          <w:rFonts w:cs="Arial"/>
          <w:sz w:val="16"/>
          <w:lang w:val="es-ES_tradnl"/>
        </w:rPr>
        <w:t>Proyecto: Jeniffer Tatiana Fonseca Gómez</w:t>
      </w:r>
    </w:p>
    <w:p w14:paraId="3D95DF61" w14:textId="12A045BE" w:rsidR="002C2CFD" w:rsidRPr="00FF7F2A" w:rsidRDefault="002C2CFD" w:rsidP="00696E24">
      <w:pPr>
        <w:rPr>
          <w:rFonts w:cs="Arial"/>
          <w:szCs w:val="22"/>
        </w:rPr>
      </w:pPr>
    </w:p>
    <w:sectPr w:rsidR="002C2CFD" w:rsidRPr="00FF7F2A" w:rsidSect="002D3A56">
      <w:headerReference w:type="default" r:id="rId15"/>
      <w:footerReference w:type="default" r:id="rId16"/>
      <w:pgSz w:w="12242" w:h="15842" w:code="1"/>
      <w:pgMar w:top="1417" w:right="1701" w:bottom="1417" w:left="1701" w:header="709" w:footer="2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7B4EED" w14:textId="77777777" w:rsidR="003D36C8" w:rsidRDefault="003D36C8" w:rsidP="00B771D9">
      <w:r>
        <w:separator/>
      </w:r>
    </w:p>
  </w:endnote>
  <w:endnote w:type="continuationSeparator" w:id="0">
    <w:p w14:paraId="06B17BF2" w14:textId="77777777" w:rsidR="003D36C8" w:rsidRDefault="003D36C8" w:rsidP="00B77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yriad Pro">
    <w:altName w:val="Segoe UI"/>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5DF7D" w14:textId="77777777" w:rsidR="00D92688" w:rsidRPr="007A5EBB" w:rsidRDefault="00D92688" w:rsidP="000E4439">
    <w:pPr>
      <w:tabs>
        <w:tab w:val="center" w:pos="4419"/>
        <w:tab w:val="right" w:pos="8838"/>
      </w:tabs>
      <w:rPr>
        <w:rFonts w:cs="Arial"/>
        <w:sz w:val="8"/>
        <w:szCs w:val="16"/>
      </w:rPr>
    </w:pPr>
  </w:p>
  <w:p w14:paraId="3D95DF7E" w14:textId="477C1D25" w:rsidR="00D92688" w:rsidRPr="001C37F3" w:rsidRDefault="00D92688" w:rsidP="000E4439">
    <w:pPr>
      <w:pStyle w:val="Piedepgina"/>
      <w:ind w:left="-567"/>
      <w:jc w:val="center"/>
      <w:rPr>
        <w:rFonts w:cs="Arial"/>
        <w:i/>
        <w:sz w:val="14"/>
        <w:szCs w:val="14"/>
        <w:lang w:val="es-ES"/>
      </w:rPr>
    </w:pPr>
    <w:r w:rsidRPr="001C37F3">
      <w:rPr>
        <w:rFonts w:cs="Arial"/>
        <w:i/>
        <w:sz w:val="14"/>
        <w:szCs w:val="14"/>
      </w:rPr>
      <w:t xml:space="preserve">La impresión de este documento se considera </w:t>
    </w:r>
    <w:r w:rsidRPr="001C37F3">
      <w:rPr>
        <w:rFonts w:cs="Arial"/>
        <w:i/>
        <w:sz w:val="14"/>
        <w:szCs w:val="14"/>
        <w:u w:val="single"/>
      </w:rPr>
      <w:t>Copia No Controlada</w:t>
    </w:r>
    <w:r w:rsidRPr="00B53F1B">
      <w:rPr>
        <w:rFonts w:cs="Arial"/>
        <w:i/>
        <w:sz w:val="14"/>
        <w:szCs w:val="14"/>
      </w:rPr>
      <w:t xml:space="preserve"> </w:t>
    </w:r>
    <w:r w:rsidRPr="001C37F3">
      <w:rPr>
        <w:rFonts w:cs="Arial"/>
        <w:i/>
        <w:sz w:val="14"/>
        <w:szCs w:val="14"/>
        <w:lang w:val="es-ES"/>
      </w:rPr>
      <w:t>La versión vigente se encuentra en la intranet SISGESTI</w:t>
    </w:r>
    <w:r>
      <w:rPr>
        <w:rFonts w:cs="Arial"/>
        <w:i/>
        <w:sz w:val="14"/>
        <w:szCs w:val="14"/>
        <w:lang w:val="es-ES"/>
      </w:rPr>
      <w:t>Ó</w:t>
    </w:r>
    <w:r w:rsidRPr="001C37F3">
      <w:rPr>
        <w:rFonts w:cs="Arial"/>
        <w:i/>
        <w:sz w:val="14"/>
        <w:szCs w:val="14"/>
        <w:lang w:val="es-ES"/>
      </w:rPr>
      <w:t>N de la UAERMV</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0"/>
      <w:gridCol w:w="1699"/>
      <w:gridCol w:w="1460"/>
    </w:tblGrid>
    <w:tr w:rsidR="0060098C" w14:paraId="67C17AEA" w14:textId="77777777" w:rsidTr="0060098C">
      <w:trPr>
        <w:trHeight w:val="983"/>
      </w:trPr>
      <w:tc>
        <w:tcPr>
          <w:tcW w:w="5660" w:type="dxa"/>
        </w:tcPr>
        <w:p w14:paraId="03B4C202" w14:textId="77777777" w:rsidR="0060098C" w:rsidRPr="00295B22" w:rsidRDefault="0060098C" w:rsidP="0060098C">
          <w:pPr>
            <w:spacing w:after="0"/>
            <w:rPr>
              <w:rFonts w:cs="Arial"/>
              <w:bCs/>
              <w:sz w:val="16"/>
              <w:szCs w:val="16"/>
            </w:rPr>
          </w:pPr>
          <w:r w:rsidRPr="00295B22">
            <w:rPr>
              <w:rFonts w:cs="Arial"/>
              <w:bCs/>
              <w:sz w:val="16"/>
              <w:szCs w:val="16"/>
            </w:rPr>
            <w:t>Calle 26 No.69-76 Edificio Elemento Torre 1, Piso 3 – C.P. 111071</w:t>
          </w:r>
        </w:p>
        <w:p w14:paraId="48836991" w14:textId="77777777" w:rsidR="0060098C" w:rsidRPr="00295B22" w:rsidRDefault="0060098C" w:rsidP="0060098C">
          <w:pPr>
            <w:spacing w:after="0"/>
            <w:rPr>
              <w:rFonts w:cs="Arial"/>
              <w:bCs/>
              <w:sz w:val="16"/>
              <w:szCs w:val="16"/>
            </w:rPr>
          </w:pPr>
          <w:r w:rsidRPr="00295B22">
            <w:rPr>
              <w:rFonts w:cs="Arial"/>
              <w:bCs/>
              <w:sz w:val="16"/>
              <w:szCs w:val="16"/>
            </w:rPr>
            <w:t xml:space="preserve">PBX:(+57) 601-3779555 - Información: Línea 195 </w:t>
          </w:r>
        </w:p>
        <w:p w14:paraId="7475CB45" w14:textId="77777777" w:rsidR="0060098C" w:rsidRPr="00295B22" w:rsidRDefault="0060098C" w:rsidP="0060098C">
          <w:pPr>
            <w:spacing w:after="0"/>
            <w:rPr>
              <w:rFonts w:cs="Arial"/>
              <w:bCs/>
              <w:sz w:val="16"/>
              <w:szCs w:val="16"/>
            </w:rPr>
          </w:pPr>
          <w:r w:rsidRPr="00295B22">
            <w:rPr>
              <w:rFonts w:cs="Arial"/>
              <w:bCs/>
              <w:sz w:val="16"/>
              <w:szCs w:val="16"/>
            </w:rPr>
            <w:t>Sede Operativa - Calle 22D No. 120-40</w:t>
          </w:r>
        </w:p>
        <w:p w14:paraId="66040FF9" w14:textId="77777777" w:rsidR="0060098C" w:rsidRPr="00295B22" w:rsidRDefault="0060098C" w:rsidP="0060098C">
          <w:pPr>
            <w:spacing w:after="0"/>
            <w:rPr>
              <w:rFonts w:cs="Arial"/>
              <w:bCs/>
              <w:sz w:val="16"/>
              <w:szCs w:val="16"/>
            </w:rPr>
          </w:pPr>
          <w:r w:rsidRPr="00295B22">
            <w:rPr>
              <w:rFonts w:cs="Arial"/>
              <w:bCs/>
              <w:sz w:val="16"/>
              <w:szCs w:val="16"/>
            </w:rPr>
            <w:t>Página web: www.umv.gov.co</w:t>
          </w:r>
        </w:p>
        <w:p w14:paraId="44E5B1AD" w14:textId="77777777" w:rsidR="0060098C" w:rsidRPr="00E92243" w:rsidRDefault="0060098C" w:rsidP="0060098C">
          <w:pPr>
            <w:pStyle w:val="Piedepgina"/>
            <w:rPr>
              <w:sz w:val="16"/>
              <w:szCs w:val="16"/>
            </w:rPr>
          </w:pPr>
        </w:p>
      </w:tc>
      <w:tc>
        <w:tcPr>
          <w:tcW w:w="1699" w:type="dxa"/>
        </w:tcPr>
        <w:p w14:paraId="3ADE1B1B" w14:textId="77777777" w:rsidR="0060098C" w:rsidRDefault="0060098C" w:rsidP="0060098C">
          <w:pPr>
            <w:rPr>
              <w:rFonts w:cs="Arial"/>
              <w:sz w:val="16"/>
              <w:szCs w:val="16"/>
            </w:rPr>
          </w:pPr>
        </w:p>
        <w:p w14:paraId="60B2BDC7" w14:textId="44276EE8" w:rsidR="00463ADE" w:rsidRDefault="00BA6C32" w:rsidP="00463ADE">
          <w:pPr>
            <w:pStyle w:val="Piedepgina"/>
            <w:spacing w:after="0"/>
            <w:ind w:right="-123"/>
            <w:jc w:val="center"/>
            <w:rPr>
              <w:rFonts w:cs="Arial"/>
              <w:sz w:val="16"/>
              <w:szCs w:val="16"/>
            </w:rPr>
          </w:pPr>
          <w:r w:rsidRPr="00BA6C32">
            <w:rPr>
              <w:rFonts w:cs="Arial"/>
              <w:sz w:val="16"/>
              <w:szCs w:val="16"/>
            </w:rPr>
            <w:t>GGCON-FM-</w:t>
          </w:r>
          <w:r w:rsidR="00463ADE">
            <w:rPr>
              <w:rFonts w:cs="Arial"/>
              <w:sz w:val="16"/>
              <w:szCs w:val="16"/>
            </w:rPr>
            <w:t>0</w:t>
          </w:r>
          <w:r w:rsidRPr="00BA6C32">
            <w:rPr>
              <w:rFonts w:cs="Arial"/>
              <w:sz w:val="16"/>
              <w:szCs w:val="16"/>
            </w:rPr>
            <w:t>73</w:t>
          </w:r>
        </w:p>
        <w:p w14:paraId="4845E53D" w14:textId="3CB0AB91" w:rsidR="0060098C" w:rsidRPr="00772902" w:rsidRDefault="0060098C" w:rsidP="00463ADE">
          <w:pPr>
            <w:pStyle w:val="Piedepgina"/>
            <w:spacing w:after="0"/>
            <w:ind w:right="-123"/>
            <w:jc w:val="center"/>
            <w:rPr>
              <w:sz w:val="16"/>
              <w:szCs w:val="16"/>
            </w:rPr>
          </w:pPr>
          <w:r>
            <w:rPr>
              <w:sz w:val="14"/>
              <w:szCs w:val="16"/>
            </w:rPr>
            <w:t xml:space="preserve">Página </w:t>
          </w:r>
          <w:r>
            <w:rPr>
              <w:sz w:val="14"/>
              <w:szCs w:val="16"/>
            </w:rPr>
            <w:fldChar w:fldCharType="begin"/>
          </w:r>
          <w:r>
            <w:rPr>
              <w:sz w:val="14"/>
              <w:szCs w:val="16"/>
            </w:rPr>
            <w:instrText xml:space="preserve"> PAGE </w:instrText>
          </w:r>
          <w:r>
            <w:rPr>
              <w:sz w:val="14"/>
              <w:szCs w:val="16"/>
            </w:rPr>
            <w:fldChar w:fldCharType="separate"/>
          </w:r>
          <w:r w:rsidR="00D3276A">
            <w:rPr>
              <w:noProof/>
              <w:sz w:val="14"/>
              <w:szCs w:val="16"/>
            </w:rPr>
            <w:t>12</w:t>
          </w:r>
          <w:r>
            <w:rPr>
              <w:sz w:val="14"/>
              <w:szCs w:val="16"/>
            </w:rPr>
            <w:fldChar w:fldCharType="end"/>
          </w:r>
          <w:r>
            <w:rPr>
              <w:sz w:val="14"/>
              <w:szCs w:val="16"/>
            </w:rPr>
            <w:t xml:space="preserve"> de </w:t>
          </w:r>
          <w:r>
            <w:rPr>
              <w:sz w:val="14"/>
              <w:szCs w:val="16"/>
            </w:rPr>
            <w:fldChar w:fldCharType="begin"/>
          </w:r>
          <w:r>
            <w:rPr>
              <w:sz w:val="14"/>
              <w:szCs w:val="16"/>
            </w:rPr>
            <w:instrText xml:space="preserve"> NUMPAGES </w:instrText>
          </w:r>
          <w:r>
            <w:rPr>
              <w:sz w:val="14"/>
              <w:szCs w:val="16"/>
            </w:rPr>
            <w:fldChar w:fldCharType="separate"/>
          </w:r>
          <w:r w:rsidR="00D3276A">
            <w:rPr>
              <w:noProof/>
              <w:sz w:val="14"/>
              <w:szCs w:val="16"/>
            </w:rPr>
            <w:t>12</w:t>
          </w:r>
          <w:r>
            <w:rPr>
              <w:sz w:val="14"/>
              <w:szCs w:val="16"/>
            </w:rPr>
            <w:fldChar w:fldCharType="end"/>
          </w:r>
        </w:p>
      </w:tc>
      <w:tc>
        <w:tcPr>
          <w:tcW w:w="1460" w:type="dxa"/>
        </w:tcPr>
        <w:p w14:paraId="3C78221D" w14:textId="77777777" w:rsidR="0060098C" w:rsidRDefault="0060098C" w:rsidP="0060098C">
          <w:pPr>
            <w:pStyle w:val="Piedepgina"/>
            <w:rPr>
              <w:lang w:val="es-ES"/>
            </w:rPr>
          </w:pPr>
        </w:p>
      </w:tc>
    </w:tr>
  </w:tbl>
  <w:p w14:paraId="3D95DF7F" w14:textId="77777777" w:rsidR="00D92688" w:rsidRPr="009349FB" w:rsidRDefault="00D92688" w:rsidP="000E4439">
    <w:pPr>
      <w:tabs>
        <w:tab w:val="center" w:pos="4419"/>
        <w:tab w:val="right" w:pos="8838"/>
      </w:tabs>
      <w:rPr>
        <w:rFonts w:cs="Arial"/>
        <w:sz w:val="8"/>
        <w:szCs w:val="16"/>
      </w:rPr>
    </w:pPr>
  </w:p>
  <w:p w14:paraId="3D95DF83" w14:textId="77777777" w:rsidR="00D92688" w:rsidRPr="000E4439" w:rsidRDefault="00D92688" w:rsidP="00F9579A">
    <w:pPr>
      <w:tabs>
        <w:tab w:val="center" w:pos="4419"/>
        <w:tab w:val="right" w:pos="8838"/>
      </w:tabs>
      <w:rPr>
        <w:rFonts w:eastAsia="Calibri" w:cs="Arial"/>
        <w:sz w:val="16"/>
        <w:szCs w:val="16"/>
        <w:lang w:val="es-ES"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63175B" w14:textId="77777777" w:rsidR="003D36C8" w:rsidRDefault="003D36C8" w:rsidP="00B771D9">
      <w:r>
        <w:separator/>
      </w:r>
    </w:p>
  </w:footnote>
  <w:footnote w:type="continuationSeparator" w:id="0">
    <w:p w14:paraId="643173DB" w14:textId="77777777" w:rsidR="003D36C8" w:rsidRDefault="003D36C8" w:rsidP="00B771D9">
      <w:r>
        <w:continuationSeparator/>
      </w:r>
    </w:p>
  </w:footnote>
  <w:footnote w:id="1">
    <w:p w14:paraId="311B9EB1" w14:textId="77777777" w:rsidR="004123EF" w:rsidRDefault="004123EF" w:rsidP="004123EF">
      <w:pPr>
        <w:pStyle w:val="Textonotapie"/>
        <w:rPr>
          <w:rFonts w:cs="Arial"/>
          <w:sz w:val="16"/>
          <w:szCs w:val="16"/>
          <w:lang w:val="es-ES" w:eastAsia="en-US"/>
        </w:rPr>
      </w:pPr>
      <w:r>
        <w:rPr>
          <w:rStyle w:val="Refdenotaalpie"/>
          <w:rFonts w:eastAsia="MS Mincho"/>
          <w:sz w:val="16"/>
          <w:szCs w:val="16"/>
        </w:rPr>
        <w:footnoteRef/>
      </w:r>
      <w:r>
        <w:rPr>
          <w:sz w:val="16"/>
          <w:szCs w:val="16"/>
        </w:rPr>
        <w:t xml:space="preserve"> </w:t>
      </w:r>
      <w:r>
        <w:rPr>
          <w:sz w:val="16"/>
          <w:szCs w:val="16"/>
          <w:lang w:val="es-ES"/>
        </w:rPr>
        <w:t>Riesgo que se maneja en la sede en donde se hará el muestreo es cuatro (4)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5000" w:type="pct"/>
      <w:tblLook w:val="04A0" w:firstRow="1" w:lastRow="0" w:firstColumn="1" w:lastColumn="0" w:noHBand="0" w:noVBand="1"/>
    </w:tblPr>
    <w:tblGrid>
      <w:gridCol w:w="1360"/>
      <w:gridCol w:w="3691"/>
      <w:gridCol w:w="3779"/>
    </w:tblGrid>
    <w:tr w:rsidR="003031EB" w:rsidRPr="005647BA" w14:paraId="5F1CB690" w14:textId="77777777" w:rsidTr="00644B3A">
      <w:trPr>
        <w:trHeight w:val="636"/>
      </w:trPr>
      <w:tc>
        <w:tcPr>
          <w:tcW w:w="770" w:type="pct"/>
          <w:vMerge w:val="restart"/>
        </w:tcPr>
        <w:p w14:paraId="2D3EEBFF" w14:textId="77777777" w:rsidR="003031EB" w:rsidRPr="005647BA" w:rsidRDefault="003031EB" w:rsidP="003031EB">
          <w:pPr>
            <w:pStyle w:val="Encabezado"/>
            <w:jc w:val="center"/>
            <w:rPr>
              <w:rFonts w:cs="Arial"/>
              <w:b/>
              <w:color w:val="000000"/>
            </w:rPr>
          </w:pPr>
          <w:r w:rsidRPr="005647BA">
            <w:rPr>
              <w:rFonts w:cs="Arial"/>
              <w:b/>
              <w:noProof/>
              <w:color w:val="000000"/>
              <w:lang w:eastAsia="es-CO"/>
            </w:rPr>
            <w:drawing>
              <wp:inline distT="0" distB="0" distL="0" distR="0" wp14:anchorId="73FD1EC5" wp14:editId="50926061">
                <wp:extent cx="684000" cy="684000"/>
                <wp:effectExtent l="0" t="0" r="190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UAERMV.jpg"/>
                        <pic:cNvPicPr/>
                      </pic:nvPicPr>
                      <pic:blipFill>
                        <a:blip r:embed="rId1">
                          <a:extLst>
                            <a:ext uri="{28A0092B-C50C-407E-A947-70E740481C1C}">
                              <a14:useLocalDpi xmlns:a14="http://schemas.microsoft.com/office/drawing/2010/main" val="0"/>
                            </a:ext>
                          </a:extLst>
                        </a:blip>
                        <a:stretch>
                          <a:fillRect/>
                        </a:stretch>
                      </pic:blipFill>
                      <pic:spPr>
                        <a:xfrm>
                          <a:off x="0" y="0"/>
                          <a:ext cx="684000" cy="684000"/>
                        </a:xfrm>
                        <a:prstGeom prst="rect">
                          <a:avLst/>
                        </a:prstGeom>
                      </pic:spPr>
                    </pic:pic>
                  </a:graphicData>
                </a:graphic>
              </wp:inline>
            </w:drawing>
          </w:r>
        </w:p>
      </w:tc>
      <w:tc>
        <w:tcPr>
          <w:tcW w:w="4230" w:type="pct"/>
          <w:gridSpan w:val="2"/>
          <w:vAlign w:val="center"/>
        </w:tcPr>
        <w:p w14:paraId="61F069EE" w14:textId="77777777" w:rsidR="003031EB" w:rsidRPr="003031EB" w:rsidRDefault="003031EB" w:rsidP="003031EB">
          <w:pPr>
            <w:pStyle w:val="Textoindependiente2"/>
            <w:spacing w:line="276" w:lineRule="auto"/>
            <w:jc w:val="center"/>
            <w:rPr>
              <w:rFonts w:cs="Arial"/>
              <w:b/>
              <w:color w:val="000000"/>
              <w:sz w:val="20"/>
            </w:rPr>
          </w:pPr>
          <w:r w:rsidRPr="003031EB">
            <w:rPr>
              <w:rFonts w:cs="Arial"/>
              <w:b/>
              <w:iCs/>
              <w:sz w:val="20"/>
            </w:rPr>
            <w:t>FORMATO</w:t>
          </w:r>
          <w:r w:rsidRPr="003031EB">
            <w:rPr>
              <w:rFonts w:cs="Arial"/>
              <w:b/>
              <w:sz w:val="20"/>
            </w:rPr>
            <w:t xml:space="preserve"> </w:t>
          </w:r>
          <w:r w:rsidRPr="003031EB">
            <w:rPr>
              <w:rFonts w:cs="Arial"/>
              <w:b/>
              <w:iCs/>
              <w:sz w:val="20"/>
            </w:rPr>
            <w:t>FICHA TÉCNICA</w:t>
          </w:r>
        </w:p>
      </w:tc>
    </w:tr>
    <w:tr w:rsidR="003031EB" w:rsidRPr="005647BA" w14:paraId="6C33299D" w14:textId="77777777" w:rsidTr="00644B3A">
      <w:trPr>
        <w:trHeight w:val="210"/>
      </w:trPr>
      <w:tc>
        <w:tcPr>
          <w:tcW w:w="770" w:type="pct"/>
          <w:vMerge/>
        </w:tcPr>
        <w:p w14:paraId="6B9489C0" w14:textId="77777777" w:rsidR="003031EB" w:rsidRPr="005647BA" w:rsidRDefault="003031EB" w:rsidP="003031EB">
          <w:pPr>
            <w:pStyle w:val="Encabezado"/>
            <w:jc w:val="center"/>
            <w:rPr>
              <w:rFonts w:cs="Arial"/>
              <w:b/>
              <w:noProof/>
              <w:color w:val="000000"/>
            </w:rPr>
          </w:pPr>
        </w:p>
      </w:tc>
      <w:tc>
        <w:tcPr>
          <w:tcW w:w="2090" w:type="pct"/>
        </w:tcPr>
        <w:p w14:paraId="3C7589FB" w14:textId="636B5DF9" w:rsidR="003031EB" w:rsidRPr="005647BA" w:rsidRDefault="003031EB" w:rsidP="003031EB">
          <w:pPr>
            <w:pStyle w:val="Encabezado"/>
            <w:rPr>
              <w:rFonts w:cs="Arial"/>
              <w:b/>
              <w:color w:val="000000"/>
            </w:rPr>
          </w:pPr>
          <w:r w:rsidRPr="005647BA">
            <w:rPr>
              <w:rFonts w:cs="Arial"/>
              <w:b/>
              <w:color w:val="000000"/>
            </w:rPr>
            <w:t xml:space="preserve">CÓDIGO: </w:t>
          </w:r>
          <w:r w:rsidR="00BA6C32" w:rsidRPr="00BA6C32">
            <w:rPr>
              <w:rFonts w:cs="Arial"/>
              <w:b/>
              <w:color w:val="000000"/>
            </w:rPr>
            <w:t>GCON-FM-073</w:t>
          </w:r>
        </w:p>
      </w:tc>
      <w:tc>
        <w:tcPr>
          <w:tcW w:w="2140" w:type="pct"/>
        </w:tcPr>
        <w:p w14:paraId="043B2626" w14:textId="13EB6B40" w:rsidR="003031EB" w:rsidRPr="005647BA" w:rsidRDefault="003031EB" w:rsidP="003031EB">
          <w:pPr>
            <w:pStyle w:val="Encabezado"/>
            <w:rPr>
              <w:rFonts w:cs="Arial"/>
              <w:b/>
              <w:color w:val="000000"/>
            </w:rPr>
          </w:pPr>
          <w:r w:rsidRPr="005647BA">
            <w:rPr>
              <w:rFonts w:cs="Arial"/>
              <w:b/>
              <w:color w:val="000000"/>
            </w:rPr>
            <w:t xml:space="preserve">VERSIÓN: </w:t>
          </w:r>
          <w:r w:rsidR="00520274">
            <w:rPr>
              <w:rFonts w:cs="Arial"/>
              <w:b/>
              <w:color w:val="000000"/>
            </w:rPr>
            <w:t>1</w:t>
          </w:r>
        </w:p>
      </w:tc>
    </w:tr>
    <w:tr w:rsidR="003031EB" w:rsidRPr="005647BA" w14:paraId="6E23F1B8" w14:textId="77777777" w:rsidTr="00644B3A">
      <w:trPr>
        <w:trHeight w:val="272"/>
      </w:trPr>
      <w:tc>
        <w:tcPr>
          <w:tcW w:w="770" w:type="pct"/>
          <w:vMerge/>
        </w:tcPr>
        <w:p w14:paraId="01D05384" w14:textId="77777777" w:rsidR="003031EB" w:rsidRPr="005647BA" w:rsidRDefault="003031EB" w:rsidP="003031EB">
          <w:pPr>
            <w:pStyle w:val="Encabezado"/>
            <w:jc w:val="center"/>
            <w:rPr>
              <w:rFonts w:cs="Arial"/>
              <w:b/>
              <w:noProof/>
              <w:color w:val="000000"/>
            </w:rPr>
          </w:pPr>
        </w:p>
      </w:tc>
      <w:tc>
        <w:tcPr>
          <w:tcW w:w="4230" w:type="pct"/>
          <w:gridSpan w:val="2"/>
        </w:tcPr>
        <w:p w14:paraId="30209C96" w14:textId="42711ECF" w:rsidR="003031EB" w:rsidRPr="005647BA" w:rsidRDefault="003031EB" w:rsidP="0060098C">
          <w:pPr>
            <w:pStyle w:val="Encabezado"/>
            <w:rPr>
              <w:rFonts w:cs="Arial"/>
              <w:b/>
              <w:color w:val="000000"/>
            </w:rPr>
          </w:pPr>
          <w:r w:rsidRPr="005647BA">
            <w:rPr>
              <w:rFonts w:cs="Arial"/>
              <w:b/>
              <w:color w:val="000000"/>
            </w:rPr>
            <w:t xml:space="preserve">FECHA DE APLICACIÓN: </w:t>
          </w:r>
          <w:r w:rsidR="000254AD">
            <w:rPr>
              <w:rFonts w:cs="Arial"/>
              <w:b/>
              <w:color w:val="000000"/>
            </w:rPr>
            <w:t>AGOSTO</w:t>
          </w:r>
          <w:r w:rsidR="00D840CC" w:rsidRPr="00D840CC">
            <w:rPr>
              <w:rFonts w:cs="Arial"/>
              <w:b/>
              <w:color w:val="000000"/>
            </w:rPr>
            <w:t xml:space="preserve"> DE 2025</w:t>
          </w:r>
        </w:p>
      </w:tc>
    </w:tr>
  </w:tbl>
  <w:p w14:paraId="3D95DF7C" w14:textId="77777777" w:rsidR="00D92688" w:rsidRPr="002A5B7D" w:rsidRDefault="00D92688" w:rsidP="00F857AB">
    <w:pPr>
      <w:pStyle w:val="Encabezad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F511B"/>
    <w:multiLevelType w:val="hybridMultilevel"/>
    <w:tmpl w:val="149AC47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1215551"/>
    <w:multiLevelType w:val="hybridMultilevel"/>
    <w:tmpl w:val="853E3D82"/>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1A34C23"/>
    <w:multiLevelType w:val="hybridMultilevel"/>
    <w:tmpl w:val="6B2E6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34F2D68"/>
    <w:multiLevelType w:val="hybridMultilevel"/>
    <w:tmpl w:val="32C8A528"/>
    <w:lvl w:ilvl="0" w:tplc="E3A6F93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34D62A49"/>
    <w:multiLevelType w:val="hybridMultilevel"/>
    <w:tmpl w:val="B6FA05B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8857CAE"/>
    <w:multiLevelType w:val="hybridMultilevel"/>
    <w:tmpl w:val="9CD05978"/>
    <w:lvl w:ilvl="0" w:tplc="E3A6F93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41BB6C33"/>
    <w:multiLevelType w:val="hybridMultilevel"/>
    <w:tmpl w:val="A3E63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447928BD"/>
    <w:multiLevelType w:val="multilevel"/>
    <w:tmpl w:val="1EA27AC8"/>
    <w:styleLink w:val="WW8Num5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475F402F"/>
    <w:multiLevelType w:val="hybridMultilevel"/>
    <w:tmpl w:val="2B50EF12"/>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9" w15:restartNumberingAfterBreak="0">
    <w:nsid w:val="4FCA338D"/>
    <w:multiLevelType w:val="hybridMultilevel"/>
    <w:tmpl w:val="AE58026A"/>
    <w:lvl w:ilvl="0" w:tplc="8F32EBFA">
      <w:start w:val="2"/>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58381908"/>
    <w:multiLevelType w:val="hybridMultilevel"/>
    <w:tmpl w:val="FA624872"/>
    <w:lvl w:ilvl="0" w:tplc="CA523C5E">
      <w:start w:val="1"/>
      <w:numFmt w:val="bullet"/>
      <w:lvlText w:val="-"/>
      <w:lvlJc w:val="left"/>
      <w:pPr>
        <w:ind w:left="720" w:hanging="360"/>
      </w:pPr>
      <w:rPr>
        <w:rFonts w:ascii="Arial" w:eastAsia="Times New Roman" w:hAnsi="Arial" w:cs="Arial" w:hint="default"/>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693D4976"/>
    <w:multiLevelType w:val="hybridMultilevel"/>
    <w:tmpl w:val="FFFFFFFF"/>
    <w:lvl w:ilvl="0" w:tplc="DEC0F506">
      <w:start w:val="1"/>
      <w:numFmt w:val="bullet"/>
      <w:lvlText w:val=""/>
      <w:lvlJc w:val="left"/>
      <w:pPr>
        <w:ind w:left="720" w:hanging="360"/>
      </w:pPr>
      <w:rPr>
        <w:rFonts w:ascii="Symbol" w:hAnsi="Symbol" w:hint="default"/>
      </w:rPr>
    </w:lvl>
    <w:lvl w:ilvl="1" w:tplc="A3D81968">
      <w:start w:val="1"/>
      <w:numFmt w:val="bullet"/>
      <w:lvlText w:val="o"/>
      <w:lvlJc w:val="left"/>
      <w:pPr>
        <w:ind w:left="1440" w:hanging="360"/>
      </w:pPr>
      <w:rPr>
        <w:rFonts w:ascii="Courier New" w:hAnsi="Courier New" w:hint="default"/>
      </w:rPr>
    </w:lvl>
    <w:lvl w:ilvl="2" w:tplc="1FB27ACC">
      <w:start w:val="1"/>
      <w:numFmt w:val="bullet"/>
      <w:lvlText w:val=""/>
      <w:lvlJc w:val="left"/>
      <w:pPr>
        <w:ind w:left="2160" w:hanging="360"/>
      </w:pPr>
      <w:rPr>
        <w:rFonts w:ascii="Wingdings" w:hAnsi="Wingdings" w:hint="default"/>
      </w:rPr>
    </w:lvl>
    <w:lvl w:ilvl="3" w:tplc="7FAC86F2">
      <w:start w:val="1"/>
      <w:numFmt w:val="bullet"/>
      <w:lvlText w:val=""/>
      <w:lvlJc w:val="left"/>
      <w:pPr>
        <w:ind w:left="2880" w:hanging="360"/>
      </w:pPr>
      <w:rPr>
        <w:rFonts w:ascii="Symbol" w:hAnsi="Symbol" w:hint="default"/>
      </w:rPr>
    </w:lvl>
    <w:lvl w:ilvl="4" w:tplc="811EED50">
      <w:start w:val="1"/>
      <w:numFmt w:val="bullet"/>
      <w:lvlText w:val="o"/>
      <w:lvlJc w:val="left"/>
      <w:pPr>
        <w:ind w:left="3600" w:hanging="360"/>
      </w:pPr>
      <w:rPr>
        <w:rFonts w:ascii="Courier New" w:hAnsi="Courier New" w:hint="default"/>
      </w:rPr>
    </w:lvl>
    <w:lvl w:ilvl="5" w:tplc="CF1E59D2">
      <w:start w:val="1"/>
      <w:numFmt w:val="bullet"/>
      <w:lvlText w:val=""/>
      <w:lvlJc w:val="left"/>
      <w:pPr>
        <w:ind w:left="4320" w:hanging="360"/>
      </w:pPr>
      <w:rPr>
        <w:rFonts w:ascii="Wingdings" w:hAnsi="Wingdings" w:hint="default"/>
      </w:rPr>
    </w:lvl>
    <w:lvl w:ilvl="6" w:tplc="404AEA5A">
      <w:start w:val="1"/>
      <w:numFmt w:val="bullet"/>
      <w:lvlText w:val=""/>
      <w:lvlJc w:val="left"/>
      <w:pPr>
        <w:ind w:left="5040" w:hanging="360"/>
      </w:pPr>
      <w:rPr>
        <w:rFonts w:ascii="Symbol" w:hAnsi="Symbol" w:hint="default"/>
      </w:rPr>
    </w:lvl>
    <w:lvl w:ilvl="7" w:tplc="01D21F58">
      <w:start w:val="1"/>
      <w:numFmt w:val="bullet"/>
      <w:lvlText w:val="o"/>
      <w:lvlJc w:val="left"/>
      <w:pPr>
        <w:ind w:left="5760" w:hanging="360"/>
      </w:pPr>
      <w:rPr>
        <w:rFonts w:ascii="Courier New" w:hAnsi="Courier New" w:hint="default"/>
      </w:rPr>
    </w:lvl>
    <w:lvl w:ilvl="8" w:tplc="F208B528">
      <w:start w:val="1"/>
      <w:numFmt w:val="bullet"/>
      <w:lvlText w:val=""/>
      <w:lvlJc w:val="left"/>
      <w:pPr>
        <w:ind w:left="6480" w:hanging="360"/>
      </w:pPr>
      <w:rPr>
        <w:rFonts w:ascii="Wingdings" w:hAnsi="Wingdings" w:hint="default"/>
      </w:rPr>
    </w:lvl>
  </w:abstractNum>
  <w:abstractNum w:abstractNumId="12" w15:restartNumberingAfterBreak="0">
    <w:nsid w:val="69D90052"/>
    <w:multiLevelType w:val="hybridMultilevel"/>
    <w:tmpl w:val="FF9A7F3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6C0D05B1"/>
    <w:multiLevelType w:val="hybridMultilevel"/>
    <w:tmpl w:val="795A1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9202582"/>
    <w:multiLevelType w:val="multilevel"/>
    <w:tmpl w:val="110AF9E0"/>
    <w:lvl w:ilvl="0">
      <w:start w:val="1"/>
      <w:numFmt w:val="decimal"/>
      <w:pStyle w:val="Ttulo1"/>
      <w:suff w:val="space"/>
      <w:lvlText w:val="%1."/>
      <w:lvlJc w:val="left"/>
      <w:pPr>
        <w:ind w:left="360" w:hanging="360"/>
      </w:pPr>
      <w:rPr>
        <w:rFonts w:hint="default"/>
      </w:rPr>
    </w:lvl>
    <w:lvl w:ilvl="1">
      <w:start w:val="1"/>
      <w:numFmt w:val="decimal"/>
      <w:pStyle w:val="Ttulo2"/>
      <w:suff w:val="space"/>
      <w:lvlText w:val="%1.%2"/>
      <w:lvlJc w:val="left"/>
      <w:pPr>
        <w:ind w:left="720" w:hanging="360"/>
      </w:pPr>
      <w:rPr>
        <w:rFonts w:hint="default"/>
      </w:rPr>
    </w:lvl>
    <w:lvl w:ilvl="2">
      <w:start w:val="1"/>
      <w:numFmt w:val="decimal"/>
      <w:pStyle w:val="Ttulo3"/>
      <w:suff w:val="space"/>
      <w:lvlText w:val="%1.%2.%3"/>
      <w:lvlJc w:val="left"/>
      <w:pPr>
        <w:ind w:left="927" w:hanging="360"/>
      </w:pPr>
      <w:rPr>
        <w:rFonts w:hint="default"/>
        <w:b w:val="0"/>
      </w:rPr>
    </w:lvl>
    <w:lvl w:ilvl="3">
      <w:start w:val="1"/>
      <w:numFmt w:val="decimal"/>
      <w:pStyle w:val="Ttulo4"/>
      <w:suff w:val="space"/>
      <w:lvlText w:val="%1.%2.%3.%4"/>
      <w:lvlJc w:val="left"/>
      <w:pPr>
        <w:ind w:left="1068"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1783958026">
    <w:abstractNumId w:val="14"/>
  </w:num>
  <w:num w:numId="2" w16cid:durableId="1488088981">
    <w:abstractNumId w:val="7"/>
  </w:num>
  <w:num w:numId="3" w16cid:durableId="864098610">
    <w:abstractNumId w:val="9"/>
  </w:num>
  <w:num w:numId="4" w16cid:durableId="29664718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29347123">
    <w:abstractNumId w:val="8"/>
  </w:num>
  <w:num w:numId="6" w16cid:durableId="1657102336">
    <w:abstractNumId w:val="1"/>
  </w:num>
  <w:num w:numId="7" w16cid:durableId="705444878">
    <w:abstractNumId w:val="3"/>
  </w:num>
  <w:num w:numId="8" w16cid:durableId="1271742857">
    <w:abstractNumId w:val="5"/>
  </w:num>
  <w:num w:numId="9" w16cid:durableId="1759984861">
    <w:abstractNumId w:val="4"/>
  </w:num>
  <w:num w:numId="10" w16cid:durableId="934479011">
    <w:abstractNumId w:val="0"/>
  </w:num>
  <w:num w:numId="11" w16cid:durableId="1982614968">
    <w:abstractNumId w:val="13"/>
  </w:num>
  <w:num w:numId="12" w16cid:durableId="1486631799">
    <w:abstractNumId w:val="11"/>
  </w:num>
  <w:num w:numId="13" w16cid:durableId="298346295">
    <w:abstractNumId w:val="12"/>
  </w:num>
  <w:num w:numId="14" w16cid:durableId="1048458218">
    <w:abstractNumId w:val="6"/>
  </w:num>
  <w:num w:numId="15" w16cid:durableId="950236335">
    <w:abstractNumId w:val="2"/>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1D9"/>
    <w:rsid w:val="00001194"/>
    <w:rsid w:val="00003A15"/>
    <w:rsid w:val="00011E86"/>
    <w:rsid w:val="00012667"/>
    <w:rsid w:val="00012921"/>
    <w:rsid w:val="00017B98"/>
    <w:rsid w:val="0002136C"/>
    <w:rsid w:val="000217EF"/>
    <w:rsid w:val="000239E1"/>
    <w:rsid w:val="000254AD"/>
    <w:rsid w:val="00027903"/>
    <w:rsid w:val="00032C12"/>
    <w:rsid w:val="00033B3C"/>
    <w:rsid w:val="00034894"/>
    <w:rsid w:val="0003614D"/>
    <w:rsid w:val="00037C92"/>
    <w:rsid w:val="00040EB9"/>
    <w:rsid w:val="000448A6"/>
    <w:rsid w:val="00045359"/>
    <w:rsid w:val="000453B7"/>
    <w:rsid w:val="00045792"/>
    <w:rsid w:val="00046EF5"/>
    <w:rsid w:val="000521AD"/>
    <w:rsid w:val="00054409"/>
    <w:rsid w:val="0005517C"/>
    <w:rsid w:val="00060467"/>
    <w:rsid w:val="00060BBA"/>
    <w:rsid w:val="00061E46"/>
    <w:rsid w:val="0006260D"/>
    <w:rsid w:val="0006468B"/>
    <w:rsid w:val="000656E4"/>
    <w:rsid w:val="00065C8C"/>
    <w:rsid w:val="000720BD"/>
    <w:rsid w:val="00074D18"/>
    <w:rsid w:val="00076EC6"/>
    <w:rsid w:val="000818CE"/>
    <w:rsid w:val="00082382"/>
    <w:rsid w:val="00083724"/>
    <w:rsid w:val="000846D1"/>
    <w:rsid w:val="00084EBB"/>
    <w:rsid w:val="00085DD5"/>
    <w:rsid w:val="00086CC8"/>
    <w:rsid w:val="00090049"/>
    <w:rsid w:val="0009084A"/>
    <w:rsid w:val="000923C1"/>
    <w:rsid w:val="00093BCE"/>
    <w:rsid w:val="00093F6D"/>
    <w:rsid w:val="00095B3E"/>
    <w:rsid w:val="00095DA3"/>
    <w:rsid w:val="000A036D"/>
    <w:rsid w:val="000A0B02"/>
    <w:rsid w:val="000A329A"/>
    <w:rsid w:val="000A4A95"/>
    <w:rsid w:val="000A4C63"/>
    <w:rsid w:val="000B3B70"/>
    <w:rsid w:val="000B61C5"/>
    <w:rsid w:val="000B7E39"/>
    <w:rsid w:val="000C3839"/>
    <w:rsid w:val="000C5479"/>
    <w:rsid w:val="000C6F08"/>
    <w:rsid w:val="000C7290"/>
    <w:rsid w:val="000D0D69"/>
    <w:rsid w:val="000D166F"/>
    <w:rsid w:val="000D77E0"/>
    <w:rsid w:val="000D7B33"/>
    <w:rsid w:val="000E26CA"/>
    <w:rsid w:val="000E2D9F"/>
    <w:rsid w:val="000E33E3"/>
    <w:rsid w:val="000E3A86"/>
    <w:rsid w:val="000E4439"/>
    <w:rsid w:val="000E4807"/>
    <w:rsid w:val="000E6A03"/>
    <w:rsid w:val="000E7034"/>
    <w:rsid w:val="000F09D1"/>
    <w:rsid w:val="000F5587"/>
    <w:rsid w:val="000F7885"/>
    <w:rsid w:val="001002C3"/>
    <w:rsid w:val="001024AD"/>
    <w:rsid w:val="00103D65"/>
    <w:rsid w:val="00105283"/>
    <w:rsid w:val="00106904"/>
    <w:rsid w:val="00107AA5"/>
    <w:rsid w:val="00111575"/>
    <w:rsid w:val="00113BE1"/>
    <w:rsid w:val="001140C2"/>
    <w:rsid w:val="00115EEB"/>
    <w:rsid w:val="0011655C"/>
    <w:rsid w:val="001174D9"/>
    <w:rsid w:val="00120D53"/>
    <w:rsid w:val="00122125"/>
    <w:rsid w:val="00124D5E"/>
    <w:rsid w:val="00126128"/>
    <w:rsid w:val="00126ACD"/>
    <w:rsid w:val="001274B4"/>
    <w:rsid w:val="001300E1"/>
    <w:rsid w:val="00130CCB"/>
    <w:rsid w:val="00133E3E"/>
    <w:rsid w:val="00133EA4"/>
    <w:rsid w:val="00133F17"/>
    <w:rsid w:val="001377AD"/>
    <w:rsid w:val="00137EA3"/>
    <w:rsid w:val="00137F0E"/>
    <w:rsid w:val="001419E3"/>
    <w:rsid w:val="001423CA"/>
    <w:rsid w:val="00142C14"/>
    <w:rsid w:val="00142D6B"/>
    <w:rsid w:val="00144BD4"/>
    <w:rsid w:val="00145676"/>
    <w:rsid w:val="001463FF"/>
    <w:rsid w:val="0015023B"/>
    <w:rsid w:val="00150E54"/>
    <w:rsid w:val="001516DD"/>
    <w:rsid w:val="0015247F"/>
    <w:rsid w:val="00152507"/>
    <w:rsid w:val="00154020"/>
    <w:rsid w:val="0015670E"/>
    <w:rsid w:val="0016134F"/>
    <w:rsid w:val="00162910"/>
    <w:rsid w:val="00165F21"/>
    <w:rsid w:val="00166EC8"/>
    <w:rsid w:val="0016785B"/>
    <w:rsid w:val="0016792F"/>
    <w:rsid w:val="001733E6"/>
    <w:rsid w:val="00175E36"/>
    <w:rsid w:val="00176B72"/>
    <w:rsid w:val="00176D45"/>
    <w:rsid w:val="00177AE7"/>
    <w:rsid w:val="00181DE4"/>
    <w:rsid w:val="00186D24"/>
    <w:rsid w:val="001915DE"/>
    <w:rsid w:val="00196FCA"/>
    <w:rsid w:val="00197655"/>
    <w:rsid w:val="00197672"/>
    <w:rsid w:val="001A1AEE"/>
    <w:rsid w:val="001A2B23"/>
    <w:rsid w:val="001A2B26"/>
    <w:rsid w:val="001A361F"/>
    <w:rsid w:val="001A3A8F"/>
    <w:rsid w:val="001A3A9C"/>
    <w:rsid w:val="001A3B3C"/>
    <w:rsid w:val="001A43FA"/>
    <w:rsid w:val="001A5776"/>
    <w:rsid w:val="001A5C28"/>
    <w:rsid w:val="001A7369"/>
    <w:rsid w:val="001B052D"/>
    <w:rsid w:val="001B2A7C"/>
    <w:rsid w:val="001B2EDB"/>
    <w:rsid w:val="001B6011"/>
    <w:rsid w:val="001C0729"/>
    <w:rsid w:val="001C3822"/>
    <w:rsid w:val="001C46A9"/>
    <w:rsid w:val="001C6181"/>
    <w:rsid w:val="001D0D84"/>
    <w:rsid w:val="001D3F33"/>
    <w:rsid w:val="001D4886"/>
    <w:rsid w:val="001E3E98"/>
    <w:rsid w:val="001E5BB8"/>
    <w:rsid w:val="001E78E9"/>
    <w:rsid w:val="001F0039"/>
    <w:rsid w:val="001F166D"/>
    <w:rsid w:val="001F4CE6"/>
    <w:rsid w:val="00203640"/>
    <w:rsid w:val="002067D3"/>
    <w:rsid w:val="00212CF8"/>
    <w:rsid w:val="00213620"/>
    <w:rsid w:val="00215B06"/>
    <w:rsid w:val="00215B3C"/>
    <w:rsid w:val="0021727C"/>
    <w:rsid w:val="002179FD"/>
    <w:rsid w:val="00220BCE"/>
    <w:rsid w:val="00221A34"/>
    <w:rsid w:val="002239E8"/>
    <w:rsid w:val="00225376"/>
    <w:rsid w:val="00225EBF"/>
    <w:rsid w:val="00227325"/>
    <w:rsid w:val="00231B6F"/>
    <w:rsid w:val="00240912"/>
    <w:rsid w:val="00242234"/>
    <w:rsid w:val="00244136"/>
    <w:rsid w:val="002551D5"/>
    <w:rsid w:val="00256073"/>
    <w:rsid w:val="00260B8A"/>
    <w:rsid w:val="00260CB2"/>
    <w:rsid w:val="002619E7"/>
    <w:rsid w:val="002625AC"/>
    <w:rsid w:val="00263D7F"/>
    <w:rsid w:val="00265489"/>
    <w:rsid w:val="00265BC9"/>
    <w:rsid w:val="002677F7"/>
    <w:rsid w:val="002703AB"/>
    <w:rsid w:val="002730D2"/>
    <w:rsid w:val="00273323"/>
    <w:rsid w:val="00277DCA"/>
    <w:rsid w:val="00285CC1"/>
    <w:rsid w:val="00285FBF"/>
    <w:rsid w:val="002907F5"/>
    <w:rsid w:val="00290DC8"/>
    <w:rsid w:val="002923E1"/>
    <w:rsid w:val="00292A41"/>
    <w:rsid w:val="00293CA4"/>
    <w:rsid w:val="00294FD4"/>
    <w:rsid w:val="00295C74"/>
    <w:rsid w:val="002979B9"/>
    <w:rsid w:val="00297A28"/>
    <w:rsid w:val="00297B3B"/>
    <w:rsid w:val="002A0D9E"/>
    <w:rsid w:val="002A1FDB"/>
    <w:rsid w:val="002A343C"/>
    <w:rsid w:val="002A53B4"/>
    <w:rsid w:val="002A5B7D"/>
    <w:rsid w:val="002A5F4C"/>
    <w:rsid w:val="002A6ED8"/>
    <w:rsid w:val="002B0A47"/>
    <w:rsid w:val="002B1108"/>
    <w:rsid w:val="002B15B8"/>
    <w:rsid w:val="002B407E"/>
    <w:rsid w:val="002B43AF"/>
    <w:rsid w:val="002B59A8"/>
    <w:rsid w:val="002B5A5A"/>
    <w:rsid w:val="002B73DD"/>
    <w:rsid w:val="002B7B9E"/>
    <w:rsid w:val="002C0A77"/>
    <w:rsid w:val="002C0C97"/>
    <w:rsid w:val="002C12B6"/>
    <w:rsid w:val="002C2CFD"/>
    <w:rsid w:val="002C4ED8"/>
    <w:rsid w:val="002C5829"/>
    <w:rsid w:val="002C6039"/>
    <w:rsid w:val="002D3335"/>
    <w:rsid w:val="002D3A56"/>
    <w:rsid w:val="002D4942"/>
    <w:rsid w:val="002D71B3"/>
    <w:rsid w:val="002D7444"/>
    <w:rsid w:val="002E2933"/>
    <w:rsid w:val="002E4FCE"/>
    <w:rsid w:val="002E50AC"/>
    <w:rsid w:val="002F01C4"/>
    <w:rsid w:val="002F4EDF"/>
    <w:rsid w:val="002F5A3A"/>
    <w:rsid w:val="00302429"/>
    <w:rsid w:val="003026E5"/>
    <w:rsid w:val="0030275C"/>
    <w:rsid w:val="003031EB"/>
    <w:rsid w:val="00305DF2"/>
    <w:rsid w:val="003060C0"/>
    <w:rsid w:val="003062FC"/>
    <w:rsid w:val="00310D62"/>
    <w:rsid w:val="00314FA4"/>
    <w:rsid w:val="00315ABA"/>
    <w:rsid w:val="00317E32"/>
    <w:rsid w:val="00326210"/>
    <w:rsid w:val="00326C63"/>
    <w:rsid w:val="00330775"/>
    <w:rsid w:val="00331A14"/>
    <w:rsid w:val="00331BB1"/>
    <w:rsid w:val="00331BC0"/>
    <w:rsid w:val="00332AED"/>
    <w:rsid w:val="00335AFB"/>
    <w:rsid w:val="00344455"/>
    <w:rsid w:val="003447C0"/>
    <w:rsid w:val="00344B26"/>
    <w:rsid w:val="00345B78"/>
    <w:rsid w:val="00351392"/>
    <w:rsid w:val="003522BA"/>
    <w:rsid w:val="0035372D"/>
    <w:rsid w:val="00356770"/>
    <w:rsid w:val="0036037C"/>
    <w:rsid w:val="003621EF"/>
    <w:rsid w:val="00363F88"/>
    <w:rsid w:val="0036538D"/>
    <w:rsid w:val="00371F02"/>
    <w:rsid w:val="00375A87"/>
    <w:rsid w:val="00377A7C"/>
    <w:rsid w:val="00381110"/>
    <w:rsid w:val="00383147"/>
    <w:rsid w:val="00383711"/>
    <w:rsid w:val="00384EBD"/>
    <w:rsid w:val="00385337"/>
    <w:rsid w:val="00385C98"/>
    <w:rsid w:val="003868CF"/>
    <w:rsid w:val="00386D1E"/>
    <w:rsid w:val="00387142"/>
    <w:rsid w:val="00392C75"/>
    <w:rsid w:val="00397E5E"/>
    <w:rsid w:val="003A5D83"/>
    <w:rsid w:val="003B0A3B"/>
    <w:rsid w:val="003B3DF3"/>
    <w:rsid w:val="003B5251"/>
    <w:rsid w:val="003B5F7B"/>
    <w:rsid w:val="003B674C"/>
    <w:rsid w:val="003B6D1B"/>
    <w:rsid w:val="003B79D2"/>
    <w:rsid w:val="003C2450"/>
    <w:rsid w:val="003C359B"/>
    <w:rsid w:val="003C7B4B"/>
    <w:rsid w:val="003D36C8"/>
    <w:rsid w:val="003D5CBD"/>
    <w:rsid w:val="003D7939"/>
    <w:rsid w:val="003E0DF9"/>
    <w:rsid w:val="003E1ACB"/>
    <w:rsid w:val="003E343B"/>
    <w:rsid w:val="003E3C24"/>
    <w:rsid w:val="003E3EB5"/>
    <w:rsid w:val="003E640B"/>
    <w:rsid w:val="003F317A"/>
    <w:rsid w:val="003F63CD"/>
    <w:rsid w:val="003F6F20"/>
    <w:rsid w:val="003F726F"/>
    <w:rsid w:val="003F74D3"/>
    <w:rsid w:val="00401527"/>
    <w:rsid w:val="00403A14"/>
    <w:rsid w:val="00404150"/>
    <w:rsid w:val="004064AD"/>
    <w:rsid w:val="00407DA6"/>
    <w:rsid w:val="00410149"/>
    <w:rsid w:val="004111B5"/>
    <w:rsid w:val="0041201E"/>
    <w:rsid w:val="004123EF"/>
    <w:rsid w:val="004125F1"/>
    <w:rsid w:val="00414690"/>
    <w:rsid w:val="00420346"/>
    <w:rsid w:val="004208AC"/>
    <w:rsid w:val="00422C50"/>
    <w:rsid w:val="00423AD4"/>
    <w:rsid w:val="004251E9"/>
    <w:rsid w:val="00426A78"/>
    <w:rsid w:val="00427D5E"/>
    <w:rsid w:val="00433CF0"/>
    <w:rsid w:val="00434477"/>
    <w:rsid w:val="004344B8"/>
    <w:rsid w:val="004360CC"/>
    <w:rsid w:val="004362DE"/>
    <w:rsid w:val="004374F6"/>
    <w:rsid w:val="004410FA"/>
    <w:rsid w:val="0044209A"/>
    <w:rsid w:val="00442D71"/>
    <w:rsid w:val="00444ABE"/>
    <w:rsid w:val="00444C99"/>
    <w:rsid w:val="004462AD"/>
    <w:rsid w:val="00447C5F"/>
    <w:rsid w:val="00450387"/>
    <w:rsid w:val="004507C1"/>
    <w:rsid w:val="00450979"/>
    <w:rsid w:val="00455934"/>
    <w:rsid w:val="00455A16"/>
    <w:rsid w:val="004572D6"/>
    <w:rsid w:val="004601A3"/>
    <w:rsid w:val="004601F3"/>
    <w:rsid w:val="0046120B"/>
    <w:rsid w:val="00461F47"/>
    <w:rsid w:val="00463ADE"/>
    <w:rsid w:val="0046710C"/>
    <w:rsid w:val="00470CF9"/>
    <w:rsid w:val="004723D8"/>
    <w:rsid w:val="0047264B"/>
    <w:rsid w:val="00473F47"/>
    <w:rsid w:val="00475C05"/>
    <w:rsid w:val="004813A2"/>
    <w:rsid w:val="00481940"/>
    <w:rsid w:val="004845DB"/>
    <w:rsid w:val="00484A96"/>
    <w:rsid w:val="00487847"/>
    <w:rsid w:val="00487C00"/>
    <w:rsid w:val="0049472E"/>
    <w:rsid w:val="00496A37"/>
    <w:rsid w:val="00497D8A"/>
    <w:rsid w:val="004A0519"/>
    <w:rsid w:val="004A0D30"/>
    <w:rsid w:val="004A2133"/>
    <w:rsid w:val="004A2AD1"/>
    <w:rsid w:val="004A59F8"/>
    <w:rsid w:val="004A5B5A"/>
    <w:rsid w:val="004A6645"/>
    <w:rsid w:val="004A7428"/>
    <w:rsid w:val="004B3F31"/>
    <w:rsid w:val="004B436B"/>
    <w:rsid w:val="004B52E3"/>
    <w:rsid w:val="004B531A"/>
    <w:rsid w:val="004B54E9"/>
    <w:rsid w:val="004B59CA"/>
    <w:rsid w:val="004B67BC"/>
    <w:rsid w:val="004C00B6"/>
    <w:rsid w:val="004C2858"/>
    <w:rsid w:val="004C2DE5"/>
    <w:rsid w:val="004C2E6D"/>
    <w:rsid w:val="004C7280"/>
    <w:rsid w:val="004C7C60"/>
    <w:rsid w:val="004D01F5"/>
    <w:rsid w:val="004D055B"/>
    <w:rsid w:val="004D2F3E"/>
    <w:rsid w:val="004D31D8"/>
    <w:rsid w:val="004D4A49"/>
    <w:rsid w:val="004D573F"/>
    <w:rsid w:val="004D585F"/>
    <w:rsid w:val="004D59D7"/>
    <w:rsid w:val="004D67F8"/>
    <w:rsid w:val="004E0AE3"/>
    <w:rsid w:val="004E31F8"/>
    <w:rsid w:val="004E38B8"/>
    <w:rsid w:val="004E3A1F"/>
    <w:rsid w:val="004E4791"/>
    <w:rsid w:val="004E4AE8"/>
    <w:rsid w:val="004E681F"/>
    <w:rsid w:val="004E6ACF"/>
    <w:rsid w:val="004E706E"/>
    <w:rsid w:val="004F15E1"/>
    <w:rsid w:val="004F1983"/>
    <w:rsid w:val="004F1F92"/>
    <w:rsid w:val="004F2005"/>
    <w:rsid w:val="0050065A"/>
    <w:rsid w:val="00502AE1"/>
    <w:rsid w:val="005030AB"/>
    <w:rsid w:val="00504FF0"/>
    <w:rsid w:val="00505A16"/>
    <w:rsid w:val="00506B2D"/>
    <w:rsid w:val="0051653A"/>
    <w:rsid w:val="00520274"/>
    <w:rsid w:val="0052137A"/>
    <w:rsid w:val="00521AB4"/>
    <w:rsid w:val="00521F9C"/>
    <w:rsid w:val="00523F77"/>
    <w:rsid w:val="005249E6"/>
    <w:rsid w:val="00525666"/>
    <w:rsid w:val="0052660C"/>
    <w:rsid w:val="00526D41"/>
    <w:rsid w:val="00535437"/>
    <w:rsid w:val="00536C72"/>
    <w:rsid w:val="00536F43"/>
    <w:rsid w:val="00537BEA"/>
    <w:rsid w:val="005409D4"/>
    <w:rsid w:val="00540E62"/>
    <w:rsid w:val="00543FFC"/>
    <w:rsid w:val="0054468C"/>
    <w:rsid w:val="00546132"/>
    <w:rsid w:val="00547F53"/>
    <w:rsid w:val="00550148"/>
    <w:rsid w:val="00551D04"/>
    <w:rsid w:val="00557B50"/>
    <w:rsid w:val="00557CBF"/>
    <w:rsid w:val="0056197A"/>
    <w:rsid w:val="00563E85"/>
    <w:rsid w:val="00564467"/>
    <w:rsid w:val="00565080"/>
    <w:rsid w:val="00566653"/>
    <w:rsid w:val="0057486C"/>
    <w:rsid w:val="00574F6C"/>
    <w:rsid w:val="00576F68"/>
    <w:rsid w:val="00581FE3"/>
    <w:rsid w:val="00583284"/>
    <w:rsid w:val="005833BB"/>
    <w:rsid w:val="00584108"/>
    <w:rsid w:val="00586B97"/>
    <w:rsid w:val="00592037"/>
    <w:rsid w:val="00593760"/>
    <w:rsid w:val="00593D69"/>
    <w:rsid w:val="00593E40"/>
    <w:rsid w:val="0059407A"/>
    <w:rsid w:val="0059421B"/>
    <w:rsid w:val="005974BE"/>
    <w:rsid w:val="005A3753"/>
    <w:rsid w:val="005A4411"/>
    <w:rsid w:val="005A553F"/>
    <w:rsid w:val="005A756A"/>
    <w:rsid w:val="005A7BCB"/>
    <w:rsid w:val="005B0E54"/>
    <w:rsid w:val="005B2C83"/>
    <w:rsid w:val="005B41A5"/>
    <w:rsid w:val="005B4CA2"/>
    <w:rsid w:val="005C37D8"/>
    <w:rsid w:val="005C429E"/>
    <w:rsid w:val="005D215E"/>
    <w:rsid w:val="005D3D19"/>
    <w:rsid w:val="005D4077"/>
    <w:rsid w:val="005D5832"/>
    <w:rsid w:val="005E2DFD"/>
    <w:rsid w:val="005E480E"/>
    <w:rsid w:val="005E6C74"/>
    <w:rsid w:val="005E6DA5"/>
    <w:rsid w:val="005E791F"/>
    <w:rsid w:val="005F0673"/>
    <w:rsid w:val="005F1612"/>
    <w:rsid w:val="005F39DC"/>
    <w:rsid w:val="005F5F18"/>
    <w:rsid w:val="005F61FC"/>
    <w:rsid w:val="0060098C"/>
    <w:rsid w:val="0060113D"/>
    <w:rsid w:val="006012C0"/>
    <w:rsid w:val="00602A26"/>
    <w:rsid w:val="00603B8D"/>
    <w:rsid w:val="00606358"/>
    <w:rsid w:val="006070DA"/>
    <w:rsid w:val="006077B7"/>
    <w:rsid w:val="0061035C"/>
    <w:rsid w:val="00614204"/>
    <w:rsid w:val="00614EDF"/>
    <w:rsid w:val="00614FC2"/>
    <w:rsid w:val="00616F4C"/>
    <w:rsid w:val="00617E2F"/>
    <w:rsid w:val="00623D0C"/>
    <w:rsid w:val="00625C06"/>
    <w:rsid w:val="0062756B"/>
    <w:rsid w:val="006277EF"/>
    <w:rsid w:val="00632F97"/>
    <w:rsid w:val="00636A09"/>
    <w:rsid w:val="00640B18"/>
    <w:rsid w:val="00640D2F"/>
    <w:rsid w:val="0064214B"/>
    <w:rsid w:val="006502AC"/>
    <w:rsid w:val="00650944"/>
    <w:rsid w:val="00650C3B"/>
    <w:rsid w:val="00651B5B"/>
    <w:rsid w:val="00651ECA"/>
    <w:rsid w:val="00657C0B"/>
    <w:rsid w:val="00660396"/>
    <w:rsid w:val="00660E97"/>
    <w:rsid w:val="00662462"/>
    <w:rsid w:val="00663772"/>
    <w:rsid w:val="0066472E"/>
    <w:rsid w:val="00664AF6"/>
    <w:rsid w:val="00664B0A"/>
    <w:rsid w:val="006656D5"/>
    <w:rsid w:val="00667178"/>
    <w:rsid w:val="00671374"/>
    <w:rsid w:val="006717AF"/>
    <w:rsid w:val="00673F6E"/>
    <w:rsid w:val="00675EAC"/>
    <w:rsid w:val="00677685"/>
    <w:rsid w:val="0067792A"/>
    <w:rsid w:val="00682005"/>
    <w:rsid w:val="006822C3"/>
    <w:rsid w:val="006878F2"/>
    <w:rsid w:val="00692A4A"/>
    <w:rsid w:val="00693C81"/>
    <w:rsid w:val="00695A5F"/>
    <w:rsid w:val="0069663D"/>
    <w:rsid w:val="00696E24"/>
    <w:rsid w:val="00697137"/>
    <w:rsid w:val="006B0434"/>
    <w:rsid w:val="006B498C"/>
    <w:rsid w:val="006B4FFC"/>
    <w:rsid w:val="006B678E"/>
    <w:rsid w:val="006C1847"/>
    <w:rsid w:val="006C1CD5"/>
    <w:rsid w:val="006C30B9"/>
    <w:rsid w:val="006C315C"/>
    <w:rsid w:val="006C33D6"/>
    <w:rsid w:val="006C35B5"/>
    <w:rsid w:val="006C52E3"/>
    <w:rsid w:val="006C585A"/>
    <w:rsid w:val="006D1C68"/>
    <w:rsid w:val="006D1FE6"/>
    <w:rsid w:val="006D3CC9"/>
    <w:rsid w:val="006D64C3"/>
    <w:rsid w:val="006D6627"/>
    <w:rsid w:val="006D79A9"/>
    <w:rsid w:val="006E0903"/>
    <w:rsid w:val="006E16F1"/>
    <w:rsid w:val="006E256C"/>
    <w:rsid w:val="006E3F59"/>
    <w:rsid w:val="006E4C0E"/>
    <w:rsid w:val="006E58E0"/>
    <w:rsid w:val="006E7511"/>
    <w:rsid w:val="006F2555"/>
    <w:rsid w:val="006F4339"/>
    <w:rsid w:val="006F5931"/>
    <w:rsid w:val="006F5F75"/>
    <w:rsid w:val="006F64CD"/>
    <w:rsid w:val="007005F5"/>
    <w:rsid w:val="00701715"/>
    <w:rsid w:val="0070362C"/>
    <w:rsid w:val="007046BC"/>
    <w:rsid w:val="007050A1"/>
    <w:rsid w:val="007061BB"/>
    <w:rsid w:val="0070643E"/>
    <w:rsid w:val="00707B58"/>
    <w:rsid w:val="00707F1A"/>
    <w:rsid w:val="00712AC4"/>
    <w:rsid w:val="007221A6"/>
    <w:rsid w:val="007232FD"/>
    <w:rsid w:val="0072373B"/>
    <w:rsid w:val="00724517"/>
    <w:rsid w:val="007266E7"/>
    <w:rsid w:val="0072770A"/>
    <w:rsid w:val="00727B2F"/>
    <w:rsid w:val="007342CE"/>
    <w:rsid w:val="007351BF"/>
    <w:rsid w:val="0073653A"/>
    <w:rsid w:val="00740F8B"/>
    <w:rsid w:val="00741239"/>
    <w:rsid w:val="00742849"/>
    <w:rsid w:val="00743B5B"/>
    <w:rsid w:val="00750B41"/>
    <w:rsid w:val="00750C63"/>
    <w:rsid w:val="0075137B"/>
    <w:rsid w:val="00752266"/>
    <w:rsid w:val="007527F1"/>
    <w:rsid w:val="00755347"/>
    <w:rsid w:val="00756AC6"/>
    <w:rsid w:val="0075712D"/>
    <w:rsid w:val="00757F10"/>
    <w:rsid w:val="007603DC"/>
    <w:rsid w:val="00761CF9"/>
    <w:rsid w:val="0076604E"/>
    <w:rsid w:val="00770A7D"/>
    <w:rsid w:val="00771013"/>
    <w:rsid w:val="007752F5"/>
    <w:rsid w:val="00776CE5"/>
    <w:rsid w:val="00777F34"/>
    <w:rsid w:val="00781546"/>
    <w:rsid w:val="00782C1A"/>
    <w:rsid w:val="00784CF8"/>
    <w:rsid w:val="007856BB"/>
    <w:rsid w:val="0079282D"/>
    <w:rsid w:val="00792BAD"/>
    <w:rsid w:val="00793072"/>
    <w:rsid w:val="00793683"/>
    <w:rsid w:val="007941E3"/>
    <w:rsid w:val="00797BB0"/>
    <w:rsid w:val="007A209E"/>
    <w:rsid w:val="007A35F0"/>
    <w:rsid w:val="007A4148"/>
    <w:rsid w:val="007A5076"/>
    <w:rsid w:val="007A6D75"/>
    <w:rsid w:val="007B00E3"/>
    <w:rsid w:val="007B01F9"/>
    <w:rsid w:val="007B3633"/>
    <w:rsid w:val="007B52DB"/>
    <w:rsid w:val="007B5C54"/>
    <w:rsid w:val="007B7043"/>
    <w:rsid w:val="007C03E1"/>
    <w:rsid w:val="007C2496"/>
    <w:rsid w:val="007C323A"/>
    <w:rsid w:val="007C347F"/>
    <w:rsid w:val="007C4151"/>
    <w:rsid w:val="007C731B"/>
    <w:rsid w:val="007C7717"/>
    <w:rsid w:val="007D5A9B"/>
    <w:rsid w:val="007E0007"/>
    <w:rsid w:val="007E35F3"/>
    <w:rsid w:val="007F0CF7"/>
    <w:rsid w:val="007F2D65"/>
    <w:rsid w:val="007F406B"/>
    <w:rsid w:val="007F4FB3"/>
    <w:rsid w:val="007F55A4"/>
    <w:rsid w:val="007F7A72"/>
    <w:rsid w:val="0080060E"/>
    <w:rsid w:val="00800B98"/>
    <w:rsid w:val="00802CC6"/>
    <w:rsid w:val="0080333C"/>
    <w:rsid w:val="0080407C"/>
    <w:rsid w:val="00806DD8"/>
    <w:rsid w:val="0081055B"/>
    <w:rsid w:val="00812CCA"/>
    <w:rsid w:val="00815174"/>
    <w:rsid w:val="00817D77"/>
    <w:rsid w:val="0082074F"/>
    <w:rsid w:val="00821D3C"/>
    <w:rsid w:val="008223F7"/>
    <w:rsid w:val="00822939"/>
    <w:rsid w:val="008236A4"/>
    <w:rsid w:val="00823A8D"/>
    <w:rsid w:val="0082471E"/>
    <w:rsid w:val="008273FA"/>
    <w:rsid w:val="008330BC"/>
    <w:rsid w:val="0083386E"/>
    <w:rsid w:val="00833980"/>
    <w:rsid w:val="00833DAC"/>
    <w:rsid w:val="00836420"/>
    <w:rsid w:val="00836450"/>
    <w:rsid w:val="00836E12"/>
    <w:rsid w:val="008377C9"/>
    <w:rsid w:val="00837C9C"/>
    <w:rsid w:val="008418E2"/>
    <w:rsid w:val="00851F61"/>
    <w:rsid w:val="00854D8D"/>
    <w:rsid w:val="0085548B"/>
    <w:rsid w:val="008562D9"/>
    <w:rsid w:val="00857186"/>
    <w:rsid w:val="0086005D"/>
    <w:rsid w:val="008602C4"/>
    <w:rsid w:val="008605AA"/>
    <w:rsid w:val="0086168A"/>
    <w:rsid w:val="008629A0"/>
    <w:rsid w:val="0086338E"/>
    <w:rsid w:val="008659B0"/>
    <w:rsid w:val="00865AA5"/>
    <w:rsid w:val="00865FAA"/>
    <w:rsid w:val="00866218"/>
    <w:rsid w:val="00870389"/>
    <w:rsid w:val="008717CD"/>
    <w:rsid w:val="008746F2"/>
    <w:rsid w:val="00876CFC"/>
    <w:rsid w:val="00880E4B"/>
    <w:rsid w:val="00882178"/>
    <w:rsid w:val="0088567E"/>
    <w:rsid w:val="00886329"/>
    <w:rsid w:val="008870BD"/>
    <w:rsid w:val="0089192A"/>
    <w:rsid w:val="0089197B"/>
    <w:rsid w:val="008A061B"/>
    <w:rsid w:val="008A0CE2"/>
    <w:rsid w:val="008A2CF3"/>
    <w:rsid w:val="008A3F6B"/>
    <w:rsid w:val="008B0103"/>
    <w:rsid w:val="008B55B6"/>
    <w:rsid w:val="008B5679"/>
    <w:rsid w:val="008C0848"/>
    <w:rsid w:val="008C0C42"/>
    <w:rsid w:val="008C0C52"/>
    <w:rsid w:val="008C2192"/>
    <w:rsid w:val="008C30E4"/>
    <w:rsid w:val="008C451A"/>
    <w:rsid w:val="008D5633"/>
    <w:rsid w:val="008D715E"/>
    <w:rsid w:val="008D7782"/>
    <w:rsid w:val="008E0442"/>
    <w:rsid w:val="008E06D2"/>
    <w:rsid w:val="008E0B5B"/>
    <w:rsid w:val="008E1BDA"/>
    <w:rsid w:val="008E3166"/>
    <w:rsid w:val="008E3CBF"/>
    <w:rsid w:val="008E72C2"/>
    <w:rsid w:val="008E7581"/>
    <w:rsid w:val="008F11AB"/>
    <w:rsid w:val="008F20B2"/>
    <w:rsid w:val="008F25F1"/>
    <w:rsid w:val="008F456A"/>
    <w:rsid w:val="008F45B9"/>
    <w:rsid w:val="008F4CAB"/>
    <w:rsid w:val="00900004"/>
    <w:rsid w:val="009017E3"/>
    <w:rsid w:val="00903149"/>
    <w:rsid w:val="00903455"/>
    <w:rsid w:val="00903D69"/>
    <w:rsid w:val="00905413"/>
    <w:rsid w:val="00906F4E"/>
    <w:rsid w:val="00910359"/>
    <w:rsid w:val="0091145E"/>
    <w:rsid w:val="009128FF"/>
    <w:rsid w:val="009208E2"/>
    <w:rsid w:val="00921E5A"/>
    <w:rsid w:val="00922A3F"/>
    <w:rsid w:val="00922EC5"/>
    <w:rsid w:val="00925404"/>
    <w:rsid w:val="00931BF4"/>
    <w:rsid w:val="009330FE"/>
    <w:rsid w:val="0093442B"/>
    <w:rsid w:val="009349FB"/>
    <w:rsid w:val="00936FB9"/>
    <w:rsid w:val="00937704"/>
    <w:rsid w:val="0094049D"/>
    <w:rsid w:val="00940D9D"/>
    <w:rsid w:val="009510E6"/>
    <w:rsid w:val="00952B49"/>
    <w:rsid w:val="00952E62"/>
    <w:rsid w:val="00954CAE"/>
    <w:rsid w:val="00955F6B"/>
    <w:rsid w:val="009617C5"/>
    <w:rsid w:val="00961AF9"/>
    <w:rsid w:val="0096205D"/>
    <w:rsid w:val="009642B2"/>
    <w:rsid w:val="0096600F"/>
    <w:rsid w:val="00967CE0"/>
    <w:rsid w:val="0097058C"/>
    <w:rsid w:val="00972E92"/>
    <w:rsid w:val="00973C75"/>
    <w:rsid w:val="00974CE8"/>
    <w:rsid w:val="009754DB"/>
    <w:rsid w:val="009762EE"/>
    <w:rsid w:val="009803D1"/>
    <w:rsid w:val="009819B8"/>
    <w:rsid w:val="00983662"/>
    <w:rsid w:val="00983C8B"/>
    <w:rsid w:val="00983DBE"/>
    <w:rsid w:val="00984C7B"/>
    <w:rsid w:val="0098509B"/>
    <w:rsid w:val="00987155"/>
    <w:rsid w:val="00987618"/>
    <w:rsid w:val="009903AE"/>
    <w:rsid w:val="00991190"/>
    <w:rsid w:val="009939FD"/>
    <w:rsid w:val="009949CC"/>
    <w:rsid w:val="00995CCA"/>
    <w:rsid w:val="00997864"/>
    <w:rsid w:val="009A2620"/>
    <w:rsid w:val="009A334D"/>
    <w:rsid w:val="009A38D9"/>
    <w:rsid w:val="009A396A"/>
    <w:rsid w:val="009A7491"/>
    <w:rsid w:val="009B0AA0"/>
    <w:rsid w:val="009B28F2"/>
    <w:rsid w:val="009B4ADE"/>
    <w:rsid w:val="009C1994"/>
    <w:rsid w:val="009C39B0"/>
    <w:rsid w:val="009C3C3E"/>
    <w:rsid w:val="009C4478"/>
    <w:rsid w:val="009C45CD"/>
    <w:rsid w:val="009C5E60"/>
    <w:rsid w:val="009C6207"/>
    <w:rsid w:val="009C7111"/>
    <w:rsid w:val="009C74D8"/>
    <w:rsid w:val="009C7AA5"/>
    <w:rsid w:val="009D2DD8"/>
    <w:rsid w:val="009D4990"/>
    <w:rsid w:val="009D6E16"/>
    <w:rsid w:val="009E20CC"/>
    <w:rsid w:val="009E30CF"/>
    <w:rsid w:val="009E507A"/>
    <w:rsid w:val="009E60F7"/>
    <w:rsid w:val="009E67CA"/>
    <w:rsid w:val="009F0804"/>
    <w:rsid w:val="009F094A"/>
    <w:rsid w:val="009F35BD"/>
    <w:rsid w:val="009F495E"/>
    <w:rsid w:val="009F70C0"/>
    <w:rsid w:val="009F76A6"/>
    <w:rsid w:val="00A0162E"/>
    <w:rsid w:val="00A0250E"/>
    <w:rsid w:val="00A02A27"/>
    <w:rsid w:val="00A05FEF"/>
    <w:rsid w:val="00A0681F"/>
    <w:rsid w:val="00A06D43"/>
    <w:rsid w:val="00A07772"/>
    <w:rsid w:val="00A12C12"/>
    <w:rsid w:val="00A14999"/>
    <w:rsid w:val="00A15B1F"/>
    <w:rsid w:val="00A2165E"/>
    <w:rsid w:val="00A22611"/>
    <w:rsid w:val="00A25500"/>
    <w:rsid w:val="00A261B6"/>
    <w:rsid w:val="00A321A3"/>
    <w:rsid w:val="00A35318"/>
    <w:rsid w:val="00A360B0"/>
    <w:rsid w:val="00A36ABA"/>
    <w:rsid w:val="00A44EFA"/>
    <w:rsid w:val="00A46DCF"/>
    <w:rsid w:val="00A515DC"/>
    <w:rsid w:val="00A5588B"/>
    <w:rsid w:val="00A56CE8"/>
    <w:rsid w:val="00A662BF"/>
    <w:rsid w:val="00A66798"/>
    <w:rsid w:val="00A67200"/>
    <w:rsid w:val="00A67797"/>
    <w:rsid w:val="00A6790D"/>
    <w:rsid w:val="00A737E7"/>
    <w:rsid w:val="00A7703A"/>
    <w:rsid w:val="00A83CDC"/>
    <w:rsid w:val="00A84170"/>
    <w:rsid w:val="00A8550F"/>
    <w:rsid w:val="00A86BC1"/>
    <w:rsid w:val="00A90456"/>
    <w:rsid w:val="00A90D62"/>
    <w:rsid w:val="00A91B65"/>
    <w:rsid w:val="00A92523"/>
    <w:rsid w:val="00A927C6"/>
    <w:rsid w:val="00A93CF8"/>
    <w:rsid w:val="00A96E70"/>
    <w:rsid w:val="00AA18F2"/>
    <w:rsid w:val="00AA36F9"/>
    <w:rsid w:val="00AA5187"/>
    <w:rsid w:val="00AA5D82"/>
    <w:rsid w:val="00AB01B2"/>
    <w:rsid w:val="00AB1012"/>
    <w:rsid w:val="00AB1662"/>
    <w:rsid w:val="00AB4BE4"/>
    <w:rsid w:val="00AB57FC"/>
    <w:rsid w:val="00AB63FA"/>
    <w:rsid w:val="00AC0D07"/>
    <w:rsid w:val="00AC0E33"/>
    <w:rsid w:val="00AC2076"/>
    <w:rsid w:val="00AC22C7"/>
    <w:rsid w:val="00AC2554"/>
    <w:rsid w:val="00AC51CD"/>
    <w:rsid w:val="00AC6B7E"/>
    <w:rsid w:val="00AD385B"/>
    <w:rsid w:val="00AD3999"/>
    <w:rsid w:val="00AD3E3E"/>
    <w:rsid w:val="00AD6830"/>
    <w:rsid w:val="00AD7F4D"/>
    <w:rsid w:val="00AE0163"/>
    <w:rsid w:val="00AE0F4B"/>
    <w:rsid w:val="00AE1A9C"/>
    <w:rsid w:val="00AE1D9B"/>
    <w:rsid w:val="00AE5B27"/>
    <w:rsid w:val="00AE5FD9"/>
    <w:rsid w:val="00AE6630"/>
    <w:rsid w:val="00AF06AB"/>
    <w:rsid w:val="00AF0B55"/>
    <w:rsid w:val="00AF5709"/>
    <w:rsid w:val="00AF620C"/>
    <w:rsid w:val="00B0168A"/>
    <w:rsid w:val="00B01F68"/>
    <w:rsid w:val="00B02F2E"/>
    <w:rsid w:val="00B03F09"/>
    <w:rsid w:val="00B04958"/>
    <w:rsid w:val="00B05910"/>
    <w:rsid w:val="00B05A5F"/>
    <w:rsid w:val="00B05B23"/>
    <w:rsid w:val="00B07E2B"/>
    <w:rsid w:val="00B113B1"/>
    <w:rsid w:val="00B11C45"/>
    <w:rsid w:val="00B1257A"/>
    <w:rsid w:val="00B142FD"/>
    <w:rsid w:val="00B1537E"/>
    <w:rsid w:val="00B16A10"/>
    <w:rsid w:val="00B17579"/>
    <w:rsid w:val="00B208BB"/>
    <w:rsid w:val="00B227E7"/>
    <w:rsid w:val="00B22BF8"/>
    <w:rsid w:val="00B24BAC"/>
    <w:rsid w:val="00B27D8B"/>
    <w:rsid w:val="00B27F82"/>
    <w:rsid w:val="00B33159"/>
    <w:rsid w:val="00B33C43"/>
    <w:rsid w:val="00B35E1B"/>
    <w:rsid w:val="00B36CE9"/>
    <w:rsid w:val="00B36D20"/>
    <w:rsid w:val="00B37749"/>
    <w:rsid w:val="00B37E83"/>
    <w:rsid w:val="00B418EF"/>
    <w:rsid w:val="00B44D46"/>
    <w:rsid w:val="00B46FE3"/>
    <w:rsid w:val="00B50901"/>
    <w:rsid w:val="00B534E1"/>
    <w:rsid w:val="00B545E8"/>
    <w:rsid w:val="00B56CDE"/>
    <w:rsid w:val="00B57A52"/>
    <w:rsid w:val="00B62DE3"/>
    <w:rsid w:val="00B65463"/>
    <w:rsid w:val="00B703E1"/>
    <w:rsid w:val="00B72458"/>
    <w:rsid w:val="00B7281E"/>
    <w:rsid w:val="00B72B59"/>
    <w:rsid w:val="00B7428B"/>
    <w:rsid w:val="00B759AE"/>
    <w:rsid w:val="00B771D9"/>
    <w:rsid w:val="00B8295E"/>
    <w:rsid w:val="00B836C8"/>
    <w:rsid w:val="00B83FB4"/>
    <w:rsid w:val="00B86545"/>
    <w:rsid w:val="00B92F5F"/>
    <w:rsid w:val="00B93162"/>
    <w:rsid w:val="00B93316"/>
    <w:rsid w:val="00B934BF"/>
    <w:rsid w:val="00B94625"/>
    <w:rsid w:val="00B94E96"/>
    <w:rsid w:val="00B951C7"/>
    <w:rsid w:val="00BA1948"/>
    <w:rsid w:val="00BA1A88"/>
    <w:rsid w:val="00BA1BC6"/>
    <w:rsid w:val="00BA4F18"/>
    <w:rsid w:val="00BA6C32"/>
    <w:rsid w:val="00BB2511"/>
    <w:rsid w:val="00BB2AB2"/>
    <w:rsid w:val="00BB2B6E"/>
    <w:rsid w:val="00BB558D"/>
    <w:rsid w:val="00BB75E2"/>
    <w:rsid w:val="00BB791F"/>
    <w:rsid w:val="00BC1347"/>
    <w:rsid w:val="00BC2533"/>
    <w:rsid w:val="00BC2ECD"/>
    <w:rsid w:val="00BC34BF"/>
    <w:rsid w:val="00BC3BDB"/>
    <w:rsid w:val="00BC3C5E"/>
    <w:rsid w:val="00BC5718"/>
    <w:rsid w:val="00BC6971"/>
    <w:rsid w:val="00BC7D7E"/>
    <w:rsid w:val="00BD03B0"/>
    <w:rsid w:val="00BD14EB"/>
    <w:rsid w:val="00BD2D0A"/>
    <w:rsid w:val="00BD30C3"/>
    <w:rsid w:val="00BD4ED3"/>
    <w:rsid w:val="00BD7608"/>
    <w:rsid w:val="00BE0217"/>
    <w:rsid w:val="00BE2193"/>
    <w:rsid w:val="00BE2619"/>
    <w:rsid w:val="00BE56B4"/>
    <w:rsid w:val="00BE6589"/>
    <w:rsid w:val="00BE6BB7"/>
    <w:rsid w:val="00BE6E3D"/>
    <w:rsid w:val="00BF011E"/>
    <w:rsid w:val="00BF08A8"/>
    <w:rsid w:val="00BF15B3"/>
    <w:rsid w:val="00BF2D8D"/>
    <w:rsid w:val="00BF7146"/>
    <w:rsid w:val="00C04165"/>
    <w:rsid w:val="00C06303"/>
    <w:rsid w:val="00C066FD"/>
    <w:rsid w:val="00C109DD"/>
    <w:rsid w:val="00C11DFA"/>
    <w:rsid w:val="00C144C3"/>
    <w:rsid w:val="00C2035B"/>
    <w:rsid w:val="00C2253F"/>
    <w:rsid w:val="00C22D89"/>
    <w:rsid w:val="00C25694"/>
    <w:rsid w:val="00C25ADB"/>
    <w:rsid w:val="00C2670D"/>
    <w:rsid w:val="00C27998"/>
    <w:rsid w:val="00C309CD"/>
    <w:rsid w:val="00C31136"/>
    <w:rsid w:val="00C31C4C"/>
    <w:rsid w:val="00C3242C"/>
    <w:rsid w:val="00C35EB7"/>
    <w:rsid w:val="00C36609"/>
    <w:rsid w:val="00C369FA"/>
    <w:rsid w:val="00C37AD7"/>
    <w:rsid w:val="00C4424B"/>
    <w:rsid w:val="00C4569D"/>
    <w:rsid w:val="00C46B17"/>
    <w:rsid w:val="00C5657A"/>
    <w:rsid w:val="00C71329"/>
    <w:rsid w:val="00C73F44"/>
    <w:rsid w:val="00C77830"/>
    <w:rsid w:val="00C77A7A"/>
    <w:rsid w:val="00C81386"/>
    <w:rsid w:val="00C8299E"/>
    <w:rsid w:val="00C910D2"/>
    <w:rsid w:val="00C92F50"/>
    <w:rsid w:val="00C92FEF"/>
    <w:rsid w:val="00C9304E"/>
    <w:rsid w:val="00C93FC0"/>
    <w:rsid w:val="00C9590D"/>
    <w:rsid w:val="00CA0E8C"/>
    <w:rsid w:val="00CA10E1"/>
    <w:rsid w:val="00CA6140"/>
    <w:rsid w:val="00CA6619"/>
    <w:rsid w:val="00CB162E"/>
    <w:rsid w:val="00CB40C2"/>
    <w:rsid w:val="00CB5E51"/>
    <w:rsid w:val="00CB69DD"/>
    <w:rsid w:val="00CB6CA5"/>
    <w:rsid w:val="00CC110D"/>
    <w:rsid w:val="00CC5F23"/>
    <w:rsid w:val="00CC6653"/>
    <w:rsid w:val="00CC7FB7"/>
    <w:rsid w:val="00CD0820"/>
    <w:rsid w:val="00CD3D7C"/>
    <w:rsid w:val="00CD632B"/>
    <w:rsid w:val="00CD7A2D"/>
    <w:rsid w:val="00CD7E63"/>
    <w:rsid w:val="00CE5787"/>
    <w:rsid w:val="00CF05F7"/>
    <w:rsid w:val="00CF5E19"/>
    <w:rsid w:val="00D01ACB"/>
    <w:rsid w:val="00D03029"/>
    <w:rsid w:val="00D0353E"/>
    <w:rsid w:val="00D05403"/>
    <w:rsid w:val="00D11AAA"/>
    <w:rsid w:val="00D12EDF"/>
    <w:rsid w:val="00D16F0C"/>
    <w:rsid w:val="00D20BE4"/>
    <w:rsid w:val="00D21151"/>
    <w:rsid w:val="00D235CA"/>
    <w:rsid w:val="00D269A0"/>
    <w:rsid w:val="00D27C99"/>
    <w:rsid w:val="00D30026"/>
    <w:rsid w:val="00D30EE3"/>
    <w:rsid w:val="00D3276A"/>
    <w:rsid w:val="00D33921"/>
    <w:rsid w:val="00D35D6B"/>
    <w:rsid w:val="00D3701A"/>
    <w:rsid w:val="00D37039"/>
    <w:rsid w:val="00D403D0"/>
    <w:rsid w:val="00D40AB1"/>
    <w:rsid w:val="00D41C6B"/>
    <w:rsid w:val="00D439BC"/>
    <w:rsid w:val="00D4526B"/>
    <w:rsid w:val="00D4606E"/>
    <w:rsid w:val="00D47097"/>
    <w:rsid w:val="00D52126"/>
    <w:rsid w:val="00D53104"/>
    <w:rsid w:val="00D539E6"/>
    <w:rsid w:val="00D56B71"/>
    <w:rsid w:val="00D57074"/>
    <w:rsid w:val="00D60AC2"/>
    <w:rsid w:val="00D60E4F"/>
    <w:rsid w:val="00D61335"/>
    <w:rsid w:val="00D653DD"/>
    <w:rsid w:val="00D65637"/>
    <w:rsid w:val="00D704FC"/>
    <w:rsid w:val="00D70DA0"/>
    <w:rsid w:val="00D75990"/>
    <w:rsid w:val="00D81AD7"/>
    <w:rsid w:val="00D81FFC"/>
    <w:rsid w:val="00D82310"/>
    <w:rsid w:val="00D840CC"/>
    <w:rsid w:val="00D84E7C"/>
    <w:rsid w:val="00D85683"/>
    <w:rsid w:val="00D86729"/>
    <w:rsid w:val="00D86BB5"/>
    <w:rsid w:val="00D874A8"/>
    <w:rsid w:val="00D877C7"/>
    <w:rsid w:val="00D902A2"/>
    <w:rsid w:val="00D920C6"/>
    <w:rsid w:val="00D92688"/>
    <w:rsid w:val="00D9441D"/>
    <w:rsid w:val="00D94649"/>
    <w:rsid w:val="00DA34D0"/>
    <w:rsid w:val="00DA5975"/>
    <w:rsid w:val="00DA7C60"/>
    <w:rsid w:val="00DB130E"/>
    <w:rsid w:val="00DB2745"/>
    <w:rsid w:val="00DB3394"/>
    <w:rsid w:val="00DB44D5"/>
    <w:rsid w:val="00DB45B7"/>
    <w:rsid w:val="00DB58D6"/>
    <w:rsid w:val="00DB61B1"/>
    <w:rsid w:val="00DB7305"/>
    <w:rsid w:val="00DC1B2C"/>
    <w:rsid w:val="00DC23AB"/>
    <w:rsid w:val="00DC2E8B"/>
    <w:rsid w:val="00DC33A4"/>
    <w:rsid w:val="00DC63AA"/>
    <w:rsid w:val="00DC6C14"/>
    <w:rsid w:val="00DC6C26"/>
    <w:rsid w:val="00DC7B38"/>
    <w:rsid w:val="00DD0133"/>
    <w:rsid w:val="00DD0198"/>
    <w:rsid w:val="00DD0930"/>
    <w:rsid w:val="00DD1283"/>
    <w:rsid w:val="00DD3E73"/>
    <w:rsid w:val="00DD4429"/>
    <w:rsid w:val="00DD46D4"/>
    <w:rsid w:val="00DD546F"/>
    <w:rsid w:val="00DD7AC1"/>
    <w:rsid w:val="00DE187A"/>
    <w:rsid w:val="00DE4099"/>
    <w:rsid w:val="00DE67FD"/>
    <w:rsid w:val="00DF1A5A"/>
    <w:rsid w:val="00DF4F22"/>
    <w:rsid w:val="00DF6DD6"/>
    <w:rsid w:val="00DF6F5A"/>
    <w:rsid w:val="00DF7CC2"/>
    <w:rsid w:val="00DF7DF0"/>
    <w:rsid w:val="00E015DD"/>
    <w:rsid w:val="00E07445"/>
    <w:rsid w:val="00E11D77"/>
    <w:rsid w:val="00E12E0D"/>
    <w:rsid w:val="00E144BE"/>
    <w:rsid w:val="00E155EE"/>
    <w:rsid w:val="00E2041D"/>
    <w:rsid w:val="00E22701"/>
    <w:rsid w:val="00E23367"/>
    <w:rsid w:val="00E25D2D"/>
    <w:rsid w:val="00E26A2D"/>
    <w:rsid w:val="00E276FB"/>
    <w:rsid w:val="00E3030E"/>
    <w:rsid w:val="00E31678"/>
    <w:rsid w:val="00E32E4F"/>
    <w:rsid w:val="00E332FB"/>
    <w:rsid w:val="00E34777"/>
    <w:rsid w:val="00E35235"/>
    <w:rsid w:val="00E4105E"/>
    <w:rsid w:val="00E45D63"/>
    <w:rsid w:val="00E468A9"/>
    <w:rsid w:val="00E46B9B"/>
    <w:rsid w:val="00E502E7"/>
    <w:rsid w:val="00E54D5E"/>
    <w:rsid w:val="00E557DB"/>
    <w:rsid w:val="00E55C1B"/>
    <w:rsid w:val="00E566A0"/>
    <w:rsid w:val="00E56C5B"/>
    <w:rsid w:val="00E56E3C"/>
    <w:rsid w:val="00E61871"/>
    <w:rsid w:val="00E65DF8"/>
    <w:rsid w:val="00E67249"/>
    <w:rsid w:val="00E70BDB"/>
    <w:rsid w:val="00E70D03"/>
    <w:rsid w:val="00E7137F"/>
    <w:rsid w:val="00E72769"/>
    <w:rsid w:val="00E73C10"/>
    <w:rsid w:val="00E75E8F"/>
    <w:rsid w:val="00E763F6"/>
    <w:rsid w:val="00E8101E"/>
    <w:rsid w:val="00E84885"/>
    <w:rsid w:val="00E850F9"/>
    <w:rsid w:val="00E85517"/>
    <w:rsid w:val="00E90B7F"/>
    <w:rsid w:val="00E92128"/>
    <w:rsid w:val="00E97D72"/>
    <w:rsid w:val="00E97F70"/>
    <w:rsid w:val="00E97FBD"/>
    <w:rsid w:val="00EA0F5A"/>
    <w:rsid w:val="00EA3251"/>
    <w:rsid w:val="00EA3329"/>
    <w:rsid w:val="00EA56F9"/>
    <w:rsid w:val="00EA7EC4"/>
    <w:rsid w:val="00EB4573"/>
    <w:rsid w:val="00EB467B"/>
    <w:rsid w:val="00EB49BF"/>
    <w:rsid w:val="00EB631B"/>
    <w:rsid w:val="00EB6B86"/>
    <w:rsid w:val="00EC1982"/>
    <w:rsid w:val="00EC2218"/>
    <w:rsid w:val="00EC4CB2"/>
    <w:rsid w:val="00ED1627"/>
    <w:rsid w:val="00ED1EA4"/>
    <w:rsid w:val="00ED4423"/>
    <w:rsid w:val="00EE11BC"/>
    <w:rsid w:val="00EE27CF"/>
    <w:rsid w:val="00EE3E07"/>
    <w:rsid w:val="00EE4EB8"/>
    <w:rsid w:val="00EE59E1"/>
    <w:rsid w:val="00EE709F"/>
    <w:rsid w:val="00EF018D"/>
    <w:rsid w:val="00EF0A0B"/>
    <w:rsid w:val="00EF0CA0"/>
    <w:rsid w:val="00EF1FBD"/>
    <w:rsid w:val="00EF48C9"/>
    <w:rsid w:val="00EF4DBD"/>
    <w:rsid w:val="00EF5201"/>
    <w:rsid w:val="00EF616F"/>
    <w:rsid w:val="00EF765C"/>
    <w:rsid w:val="00EF7CC6"/>
    <w:rsid w:val="00F00473"/>
    <w:rsid w:val="00F00B7F"/>
    <w:rsid w:val="00F04129"/>
    <w:rsid w:val="00F04F29"/>
    <w:rsid w:val="00F06FE4"/>
    <w:rsid w:val="00F10C8C"/>
    <w:rsid w:val="00F114E5"/>
    <w:rsid w:val="00F114FA"/>
    <w:rsid w:val="00F11924"/>
    <w:rsid w:val="00F1222C"/>
    <w:rsid w:val="00F12DBE"/>
    <w:rsid w:val="00F13729"/>
    <w:rsid w:val="00F13C9D"/>
    <w:rsid w:val="00F1536E"/>
    <w:rsid w:val="00F16909"/>
    <w:rsid w:val="00F208EF"/>
    <w:rsid w:val="00F20BB5"/>
    <w:rsid w:val="00F26ADD"/>
    <w:rsid w:val="00F27032"/>
    <w:rsid w:val="00F31066"/>
    <w:rsid w:val="00F33128"/>
    <w:rsid w:val="00F3365B"/>
    <w:rsid w:val="00F375BA"/>
    <w:rsid w:val="00F40D95"/>
    <w:rsid w:val="00F4410B"/>
    <w:rsid w:val="00F4642B"/>
    <w:rsid w:val="00F46B2E"/>
    <w:rsid w:val="00F501E4"/>
    <w:rsid w:val="00F52A5F"/>
    <w:rsid w:val="00F56924"/>
    <w:rsid w:val="00F56A02"/>
    <w:rsid w:val="00F61988"/>
    <w:rsid w:val="00F638DF"/>
    <w:rsid w:val="00F64D6E"/>
    <w:rsid w:val="00F6500B"/>
    <w:rsid w:val="00F65805"/>
    <w:rsid w:val="00F71C10"/>
    <w:rsid w:val="00F72165"/>
    <w:rsid w:val="00F724CC"/>
    <w:rsid w:val="00F72A12"/>
    <w:rsid w:val="00F74FCF"/>
    <w:rsid w:val="00F77B8D"/>
    <w:rsid w:val="00F81F92"/>
    <w:rsid w:val="00F82154"/>
    <w:rsid w:val="00F830EB"/>
    <w:rsid w:val="00F8390D"/>
    <w:rsid w:val="00F841CD"/>
    <w:rsid w:val="00F8491D"/>
    <w:rsid w:val="00F84AE3"/>
    <w:rsid w:val="00F857AB"/>
    <w:rsid w:val="00F85A49"/>
    <w:rsid w:val="00F85B9C"/>
    <w:rsid w:val="00F8760E"/>
    <w:rsid w:val="00F90285"/>
    <w:rsid w:val="00F91802"/>
    <w:rsid w:val="00F92721"/>
    <w:rsid w:val="00F929DE"/>
    <w:rsid w:val="00F9579A"/>
    <w:rsid w:val="00F95987"/>
    <w:rsid w:val="00F969E3"/>
    <w:rsid w:val="00F97E31"/>
    <w:rsid w:val="00FA0698"/>
    <w:rsid w:val="00FA18F1"/>
    <w:rsid w:val="00FA1EE7"/>
    <w:rsid w:val="00FA21A7"/>
    <w:rsid w:val="00FA62E0"/>
    <w:rsid w:val="00FB0AAE"/>
    <w:rsid w:val="00FB2C91"/>
    <w:rsid w:val="00FB36E9"/>
    <w:rsid w:val="00FB378A"/>
    <w:rsid w:val="00FB4DA2"/>
    <w:rsid w:val="00FB76AC"/>
    <w:rsid w:val="00FC178C"/>
    <w:rsid w:val="00FC30C1"/>
    <w:rsid w:val="00FC3A86"/>
    <w:rsid w:val="00FC3DED"/>
    <w:rsid w:val="00FC792D"/>
    <w:rsid w:val="00FD14A9"/>
    <w:rsid w:val="00FD3330"/>
    <w:rsid w:val="00FD3940"/>
    <w:rsid w:val="00FD3BA1"/>
    <w:rsid w:val="00FD507D"/>
    <w:rsid w:val="00FD57D2"/>
    <w:rsid w:val="00FD5C60"/>
    <w:rsid w:val="00FE1AFE"/>
    <w:rsid w:val="00FE3B46"/>
    <w:rsid w:val="00FE62D3"/>
    <w:rsid w:val="00FE71F3"/>
    <w:rsid w:val="00FF0EB9"/>
    <w:rsid w:val="00FF3959"/>
    <w:rsid w:val="00FF51FE"/>
    <w:rsid w:val="00FF7F2A"/>
    <w:rsid w:val="081A9852"/>
    <w:rsid w:val="108F4729"/>
    <w:rsid w:val="19D1F4B5"/>
    <w:rsid w:val="1CE5E680"/>
    <w:rsid w:val="3B9E52A3"/>
    <w:rsid w:val="49A70419"/>
    <w:rsid w:val="6E780A1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95DE5A"/>
  <w15:chartTrackingRefBased/>
  <w15:docId w15:val="{8AD9BDAB-D101-435B-9EF1-AADF85F37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DD8"/>
    <w:pPr>
      <w:spacing w:after="120"/>
      <w:jc w:val="both"/>
    </w:pPr>
    <w:rPr>
      <w:rFonts w:ascii="Arial" w:eastAsia="MS Mincho" w:hAnsi="Arial"/>
      <w:sz w:val="22"/>
      <w:szCs w:val="24"/>
      <w:lang w:eastAsia="ja-JP"/>
    </w:rPr>
  </w:style>
  <w:style w:type="paragraph" w:styleId="Ttulo1">
    <w:name w:val="heading 1"/>
    <w:basedOn w:val="Normal"/>
    <w:next w:val="Normal"/>
    <w:link w:val="Ttulo1Car"/>
    <w:uiPriority w:val="9"/>
    <w:qFormat/>
    <w:rsid w:val="00152507"/>
    <w:pPr>
      <w:keepNext/>
      <w:keepLines/>
      <w:numPr>
        <w:numId w:val="1"/>
      </w:numPr>
      <w:jc w:val="center"/>
      <w:outlineLvl w:val="0"/>
    </w:pPr>
    <w:rPr>
      <w:rFonts w:eastAsia="Times New Roman"/>
      <w:b/>
      <w:bCs/>
      <w:kern w:val="32"/>
      <w:szCs w:val="32"/>
    </w:rPr>
  </w:style>
  <w:style w:type="paragraph" w:styleId="Ttulo2">
    <w:name w:val="heading 2"/>
    <w:basedOn w:val="Normal"/>
    <w:next w:val="Normal"/>
    <w:link w:val="Ttulo2Car"/>
    <w:uiPriority w:val="9"/>
    <w:unhideWhenUsed/>
    <w:qFormat/>
    <w:rsid w:val="00506B2D"/>
    <w:pPr>
      <w:keepNext/>
      <w:keepLines/>
      <w:numPr>
        <w:ilvl w:val="1"/>
        <w:numId w:val="1"/>
      </w:numPr>
      <w:jc w:val="left"/>
      <w:outlineLvl w:val="1"/>
    </w:pPr>
    <w:rPr>
      <w:rFonts w:eastAsia="Times New Roman"/>
      <w:b/>
      <w:bCs/>
      <w:iCs/>
      <w:szCs w:val="28"/>
    </w:rPr>
  </w:style>
  <w:style w:type="paragraph" w:styleId="Ttulo3">
    <w:name w:val="heading 3"/>
    <w:basedOn w:val="Normal"/>
    <w:next w:val="Normal"/>
    <w:link w:val="Ttulo3Car"/>
    <w:uiPriority w:val="9"/>
    <w:unhideWhenUsed/>
    <w:qFormat/>
    <w:rsid w:val="00295C74"/>
    <w:pPr>
      <w:keepNext/>
      <w:keepLines/>
      <w:numPr>
        <w:ilvl w:val="2"/>
        <w:numId w:val="1"/>
      </w:numPr>
      <w:ind w:left="1080"/>
      <w:jc w:val="left"/>
      <w:outlineLvl w:val="2"/>
    </w:pPr>
    <w:rPr>
      <w:rFonts w:eastAsiaTheme="majorEastAsia" w:cstheme="majorBidi"/>
    </w:rPr>
  </w:style>
  <w:style w:type="paragraph" w:styleId="Ttulo4">
    <w:name w:val="heading 4"/>
    <w:basedOn w:val="Normal"/>
    <w:next w:val="Normal"/>
    <w:link w:val="Ttulo4Car"/>
    <w:uiPriority w:val="9"/>
    <w:unhideWhenUsed/>
    <w:qFormat/>
    <w:rsid w:val="00551D04"/>
    <w:pPr>
      <w:keepNext/>
      <w:keepLines/>
      <w:numPr>
        <w:ilvl w:val="3"/>
        <w:numId w:val="1"/>
      </w:numPr>
      <w:spacing w:after="0"/>
      <w:jc w:val="left"/>
      <w:outlineLvl w:val="3"/>
    </w:pPr>
    <w:rPr>
      <w:rFonts w:eastAsiaTheme="majorEastAsia" w:cstheme="majorBidi"/>
      <w:iCs/>
    </w:rPr>
  </w:style>
  <w:style w:type="paragraph" w:styleId="Ttulo8">
    <w:name w:val="heading 8"/>
    <w:basedOn w:val="Normal"/>
    <w:next w:val="Normal"/>
    <w:link w:val="Ttulo8Car"/>
    <w:uiPriority w:val="9"/>
    <w:semiHidden/>
    <w:unhideWhenUsed/>
    <w:qFormat/>
    <w:rsid w:val="009A2620"/>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uiPriority w:val="99"/>
    <w:unhideWhenUsed/>
    <w:rsid w:val="00B771D9"/>
    <w:pPr>
      <w:tabs>
        <w:tab w:val="center" w:pos="4252"/>
        <w:tab w:val="right" w:pos="8504"/>
      </w:tabs>
    </w:pPr>
  </w:style>
  <w:style w:type="character" w:customStyle="1" w:styleId="EncabezadoCar">
    <w:name w:val="Encabezado Car"/>
    <w:aliases w:val="Encabezado 1 Car"/>
    <w:basedOn w:val="Fuentedeprrafopredeter"/>
    <w:link w:val="Encabezado"/>
    <w:uiPriority w:val="99"/>
    <w:rsid w:val="00B771D9"/>
  </w:style>
  <w:style w:type="paragraph" w:styleId="Piedepgina">
    <w:name w:val="footer"/>
    <w:aliases w:val="pie de página"/>
    <w:basedOn w:val="Normal"/>
    <w:link w:val="PiedepginaCar"/>
    <w:unhideWhenUsed/>
    <w:rsid w:val="00B771D9"/>
    <w:pPr>
      <w:tabs>
        <w:tab w:val="center" w:pos="4252"/>
        <w:tab w:val="right" w:pos="8504"/>
      </w:tabs>
    </w:pPr>
  </w:style>
  <w:style w:type="character" w:customStyle="1" w:styleId="PiedepginaCar">
    <w:name w:val="Pie de página Car"/>
    <w:aliases w:val="pie de página Car"/>
    <w:basedOn w:val="Fuentedeprrafopredeter"/>
    <w:link w:val="Piedepgina"/>
    <w:rsid w:val="00B771D9"/>
  </w:style>
  <w:style w:type="paragraph" w:styleId="Textodeglobo">
    <w:name w:val="Balloon Text"/>
    <w:basedOn w:val="Normal"/>
    <w:link w:val="TextodegloboCar"/>
    <w:uiPriority w:val="99"/>
    <w:semiHidden/>
    <w:unhideWhenUsed/>
    <w:rsid w:val="00B771D9"/>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771D9"/>
    <w:rPr>
      <w:rFonts w:ascii="Tahoma" w:hAnsi="Tahoma" w:cs="Tahoma"/>
      <w:sz w:val="16"/>
      <w:szCs w:val="16"/>
    </w:rPr>
  </w:style>
  <w:style w:type="paragraph" w:styleId="Ttulo">
    <w:name w:val="Title"/>
    <w:basedOn w:val="Normal"/>
    <w:link w:val="TtuloCar"/>
    <w:qFormat/>
    <w:rsid w:val="00B771D9"/>
    <w:pPr>
      <w:jc w:val="center"/>
    </w:pPr>
    <w:rPr>
      <w:b/>
      <w:color w:val="0000FF"/>
      <w:lang w:val="x-none"/>
    </w:rPr>
  </w:style>
  <w:style w:type="character" w:customStyle="1" w:styleId="TtuloCar">
    <w:name w:val="Título Car"/>
    <w:link w:val="Ttulo"/>
    <w:rsid w:val="00B771D9"/>
    <w:rPr>
      <w:rFonts w:ascii="Arial" w:eastAsia="MS Mincho" w:hAnsi="Arial" w:cs="Times New Roman"/>
      <w:b/>
      <w:color w:val="0000FF"/>
      <w:sz w:val="24"/>
      <w:szCs w:val="24"/>
      <w:lang w:val="x-none" w:eastAsia="ja-JP"/>
    </w:rPr>
  </w:style>
  <w:style w:type="table" w:styleId="Tablaconcuadrcula">
    <w:name w:val="Table Grid"/>
    <w:basedOn w:val="Tablanormal"/>
    <w:uiPriority w:val="59"/>
    <w:rsid w:val="00277D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5E480E"/>
    <w:rPr>
      <w:color w:val="0000FF"/>
      <w:u w:val="single"/>
    </w:rPr>
  </w:style>
  <w:style w:type="paragraph" w:customStyle="1" w:styleId="Default">
    <w:name w:val="Default"/>
    <w:link w:val="DefaultCar"/>
    <w:qFormat/>
    <w:rsid w:val="008A3F6B"/>
    <w:pPr>
      <w:autoSpaceDE w:val="0"/>
      <w:autoSpaceDN w:val="0"/>
      <w:adjustRightInd w:val="0"/>
    </w:pPr>
    <w:rPr>
      <w:rFonts w:ascii="Myriad Pro" w:hAnsi="Myriad Pro" w:cs="Myriad Pro"/>
      <w:color w:val="000000"/>
      <w:sz w:val="24"/>
      <w:szCs w:val="24"/>
    </w:rPr>
  </w:style>
  <w:style w:type="character" w:customStyle="1" w:styleId="A6">
    <w:name w:val="A6"/>
    <w:uiPriority w:val="99"/>
    <w:rsid w:val="008A3F6B"/>
    <w:rPr>
      <w:rFonts w:cs="Myriad Pro"/>
      <w:color w:val="000000"/>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List Paragraph1,Ha"/>
    <w:basedOn w:val="Normal"/>
    <w:link w:val="PrrafodelistaCar"/>
    <w:uiPriority w:val="34"/>
    <w:qFormat/>
    <w:rsid w:val="001B052D"/>
    <w:pPr>
      <w:ind w:left="708"/>
    </w:pPr>
  </w:style>
  <w:style w:type="character" w:customStyle="1" w:styleId="Ttulo1Car">
    <w:name w:val="Título 1 Car"/>
    <w:link w:val="Ttulo1"/>
    <w:uiPriority w:val="9"/>
    <w:rsid w:val="00152507"/>
    <w:rPr>
      <w:rFonts w:ascii="Arial" w:eastAsia="Times New Roman" w:hAnsi="Arial"/>
      <w:b/>
      <w:bCs/>
      <w:kern w:val="32"/>
      <w:sz w:val="22"/>
      <w:szCs w:val="32"/>
      <w:lang w:eastAsia="ja-JP"/>
    </w:rPr>
  </w:style>
  <w:style w:type="character" w:customStyle="1" w:styleId="Ttulo2Car">
    <w:name w:val="Título 2 Car"/>
    <w:link w:val="Ttulo2"/>
    <w:uiPriority w:val="9"/>
    <w:rsid w:val="00506B2D"/>
    <w:rPr>
      <w:rFonts w:ascii="Arial" w:eastAsia="Times New Roman" w:hAnsi="Arial"/>
      <w:b/>
      <w:bCs/>
      <w:iCs/>
      <w:sz w:val="22"/>
      <w:szCs w:val="28"/>
      <w:lang w:eastAsia="ja-JP"/>
    </w:rPr>
  </w:style>
  <w:style w:type="paragraph" w:styleId="TtuloTDC">
    <w:name w:val="TOC Heading"/>
    <w:basedOn w:val="Ttulo1"/>
    <w:next w:val="Normal"/>
    <w:uiPriority w:val="39"/>
    <w:unhideWhenUsed/>
    <w:qFormat/>
    <w:rsid w:val="006D6627"/>
    <w:pPr>
      <w:numPr>
        <w:numId w:val="0"/>
      </w:numPr>
      <w:spacing w:before="480" w:after="0" w:line="276" w:lineRule="auto"/>
      <w:outlineLvl w:val="9"/>
    </w:pPr>
    <w:rPr>
      <w:color w:val="365F91"/>
      <w:kern w:val="0"/>
      <w:sz w:val="28"/>
      <w:szCs w:val="28"/>
      <w:lang w:eastAsia="es-CO"/>
    </w:rPr>
  </w:style>
  <w:style w:type="paragraph" w:styleId="TDC1">
    <w:name w:val="toc 1"/>
    <w:basedOn w:val="Normal"/>
    <w:next w:val="Normal"/>
    <w:autoRedefine/>
    <w:uiPriority w:val="39"/>
    <w:unhideWhenUsed/>
    <w:rsid w:val="00D20BE4"/>
    <w:pPr>
      <w:tabs>
        <w:tab w:val="right" w:leader="dot" w:pos="9680"/>
      </w:tabs>
    </w:pPr>
  </w:style>
  <w:style w:type="paragraph" w:styleId="TDC2">
    <w:name w:val="toc 2"/>
    <w:basedOn w:val="Normal"/>
    <w:next w:val="Normal"/>
    <w:autoRedefine/>
    <w:uiPriority w:val="39"/>
    <w:unhideWhenUsed/>
    <w:rsid w:val="006D6627"/>
    <w:pPr>
      <w:ind w:left="240"/>
    </w:pPr>
  </w:style>
  <w:style w:type="character" w:customStyle="1" w:styleId="DefaultCar">
    <w:name w:val="Default Car"/>
    <w:link w:val="Default"/>
    <w:qFormat/>
    <w:rsid w:val="002C2CFD"/>
    <w:rPr>
      <w:rFonts w:ascii="Myriad Pro" w:hAnsi="Myriad Pro" w:cs="Myriad Pro"/>
      <w:color w:val="000000"/>
      <w:sz w:val="24"/>
      <w:szCs w:val="24"/>
    </w:rPr>
  </w:style>
  <w:style w:type="character" w:styleId="Refdecomentario">
    <w:name w:val="annotation reference"/>
    <w:basedOn w:val="Fuentedeprrafopredeter"/>
    <w:unhideWhenUsed/>
    <w:rsid w:val="002D71B3"/>
    <w:rPr>
      <w:sz w:val="16"/>
      <w:szCs w:val="16"/>
    </w:rPr>
  </w:style>
  <w:style w:type="paragraph" w:styleId="Textocomentario">
    <w:name w:val="annotation text"/>
    <w:basedOn w:val="Normal"/>
    <w:link w:val="TextocomentarioCar"/>
    <w:unhideWhenUsed/>
    <w:rsid w:val="002D71B3"/>
    <w:rPr>
      <w:sz w:val="20"/>
      <w:szCs w:val="20"/>
    </w:rPr>
  </w:style>
  <w:style w:type="character" w:customStyle="1" w:styleId="TextocomentarioCar">
    <w:name w:val="Texto comentario Car"/>
    <w:basedOn w:val="Fuentedeprrafopredeter"/>
    <w:link w:val="Textocomentario"/>
    <w:rsid w:val="002D71B3"/>
    <w:rPr>
      <w:rFonts w:ascii="Times New Roman" w:eastAsia="MS Mincho" w:hAnsi="Times New Roman"/>
      <w:lang w:eastAsia="ja-JP"/>
    </w:rPr>
  </w:style>
  <w:style w:type="paragraph" w:styleId="Asuntodelcomentario">
    <w:name w:val="annotation subject"/>
    <w:basedOn w:val="Textocomentario"/>
    <w:next w:val="Textocomentario"/>
    <w:link w:val="AsuntodelcomentarioCar"/>
    <w:uiPriority w:val="99"/>
    <w:semiHidden/>
    <w:unhideWhenUsed/>
    <w:rsid w:val="002D71B3"/>
    <w:rPr>
      <w:b/>
      <w:bCs/>
    </w:rPr>
  </w:style>
  <w:style w:type="character" w:customStyle="1" w:styleId="AsuntodelcomentarioCar">
    <w:name w:val="Asunto del comentario Car"/>
    <w:basedOn w:val="TextocomentarioCar"/>
    <w:link w:val="Asuntodelcomentario"/>
    <w:uiPriority w:val="99"/>
    <w:semiHidden/>
    <w:rsid w:val="002D71B3"/>
    <w:rPr>
      <w:rFonts w:ascii="Times New Roman" w:eastAsia="MS Mincho" w:hAnsi="Times New Roman"/>
      <w:b/>
      <w:bCs/>
      <w:lang w:eastAsia="ja-JP"/>
    </w:rPr>
  </w:style>
  <w:style w:type="paragraph" w:styleId="Revisin">
    <w:name w:val="Revision"/>
    <w:hidden/>
    <w:uiPriority w:val="99"/>
    <w:semiHidden/>
    <w:rsid w:val="00650944"/>
    <w:rPr>
      <w:rFonts w:ascii="Times New Roman" w:eastAsia="MS Mincho" w:hAnsi="Times New Roman"/>
      <w:sz w:val="24"/>
      <w:szCs w:val="24"/>
      <w:lang w:eastAsia="ja-JP"/>
    </w:rPr>
  </w:style>
  <w:style w:type="paragraph" w:styleId="Sangradetextonormal">
    <w:name w:val="Body Text Indent"/>
    <w:basedOn w:val="Normal"/>
    <w:link w:val="SangradetextonormalCar"/>
    <w:rsid w:val="00B208BB"/>
    <w:pPr>
      <w:ind w:left="283"/>
      <w:jc w:val="left"/>
    </w:pPr>
    <w:rPr>
      <w:rFonts w:ascii="Times New Roman" w:eastAsia="Times New Roman" w:hAnsi="Times New Roman"/>
      <w:lang w:val="es-ES" w:eastAsia="es-ES_tradnl"/>
    </w:rPr>
  </w:style>
  <w:style w:type="character" w:customStyle="1" w:styleId="SangradetextonormalCar">
    <w:name w:val="Sangría de texto normal Car"/>
    <w:basedOn w:val="Fuentedeprrafopredeter"/>
    <w:link w:val="Sangradetextonormal"/>
    <w:rsid w:val="00B208BB"/>
    <w:rPr>
      <w:rFonts w:ascii="Times New Roman" w:eastAsia="Times New Roman" w:hAnsi="Times New Roman"/>
      <w:sz w:val="24"/>
      <w:szCs w:val="24"/>
      <w:lang w:val="es-ES" w:eastAsia="es-ES_tradnl"/>
    </w:rPr>
  </w:style>
  <w:style w:type="character" w:customStyle="1" w:styleId="Ttulo3Car">
    <w:name w:val="Título 3 Car"/>
    <w:basedOn w:val="Fuentedeprrafopredeter"/>
    <w:link w:val="Ttulo3"/>
    <w:uiPriority w:val="9"/>
    <w:rsid w:val="00295C74"/>
    <w:rPr>
      <w:rFonts w:ascii="Arial" w:eastAsiaTheme="majorEastAsia" w:hAnsi="Arial" w:cstheme="majorBidi"/>
      <w:sz w:val="22"/>
      <w:szCs w:val="24"/>
      <w:lang w:eastAsia="ja-JP"/>
    </w:rPr>
  </w:style>
  <w:style w:type="paragraph" w:styleId="TDC3">
    <w:name w:val="toc 3"/>
    <w:basedOn w:val="Normal"/>
    <w:next w:val="Normal"/>
    <w:autoRedefine/>
    <w:uiPriority w:val="39"/>
    <w:unhideWhenUsed/>
    <w:rsid w:val="001C3822"/>
    <w:pPr>
      <w:spacing w:after="100"/>
      <w:ind w:left="480"/>
    </w:pPr>
  </w:style>
  <w:style w:type="character" w:styleId="Referenciasutil">
    <w:name w:val="Subtle Reference"/>
    <w:basedOn w:val="Fuentedeprrafopredeter"/>
    <w:uiPriority w:val="31"/>
    <w:qFormat/>
    <w:rsid w:val="00C77830"/>
    <w:rPr>
      <w:smallCaps/>
      <w:color w:val="5A5A5A" w:themeColor="text1" w:themeTint="A5"/>
    </w:rPr>
  </w:style>
  <w:style w:type="paragraph" w:styleId="Textonotapie">
    <w:name w:val="footnote text"/>
    <w:aliases w:val="ft,Car6"/>
    <w:basedOn w:val="Normal"/>
    <w:link w:val="TextonotapieCar"/>
    <w:semiHidden/>
    <w:qFormat/>
    <w:rsid w:val="001A3B3C"/>
    <w:pPr>
      <w:spacing w:after="0"/>
      <w:jc w:val="left"/>
    </w:pPr>
    <w:rPr>
      <w:rFonts w:eastAsia="Times New Roman"/>
      <w:sz w:val="20"/>
      <w:szCs w:val="20"/>
      <w:lang w:eastAsia="es-ES"/>
    </w:rPr>
  </w:style>
  <w:style w:type="character" w:customStyle="1" w:styleId="TextonotapieCar">
    <w:name w:val="Texto nota pie Car"/>
    <w:aliases w:val="ft Car,Car6 Car"/>
    <w:basedOn w:val="Fuentedeprrafopredeter"/>
    <w:link w:val="Textonotapie"/>
    <w:semiHidden/>
    <w:rsid w:val="001A3B3C"/>
    <w:rPr>
      <w:rFonts w:ascii="Arial" w:eastAsia="Times New Roman" w:hAnsi="Arial"/>
      <w:lang w:eastAsia="es-ES"/>
    </w:rPr>
  </w:style>
  <w:style w:type="character" w:styleId="Refdenotaalpie">
    <w:name w:val="footnote reference"/>
    <w:basedOn w:val="Fuentedeprrafopredeter"/>
    <w:rsid w:val="001A3B3C"/>
    <w:rPr>
      <w:vertAlign w:val="superscript"/>
    </w:rPr>
  </w:style>
  <w:style w:type="paragraph" w:styleId="Textoindependiente">
    <w:name w:val="Body Text"/>
    <w:basedOn w:val="Normal"/>
    <w:link w:val="TextoindependienteCar"/>
    <w:uiPriority w:val="99"/>
    <w:unhideWhenUsed/>
    <w:rsid w:val="00693C81"/>
  </w:style>
  <w:style w:type="character" w:customStyle="1" w:styleId="TextoindependienteCar">
    <w:name w:val="Texto independiente Car"/>
    <w:basedOn w:val="Fuentedeprrafopredeter"/>
    <w:link w:val="Textoindependiente"/>
    <w:uiPriority w:val="99"/>
    <w:rsid w:val="00693C81"/>
    <w:rPr>
      <w:rFonts w:ascii="Arial" w:eastAsia="MS Mincho" w:hAnsi="Arial"/>
      <w:sz w:val="24"/>
      <w:szCs w:val="24"/>
      <w:lang w:eastAsia="ja-JP"/>
    </w:rPr>
  </w:style>
  <w:style w:type="paragraph" w:styleId="Descripcin">
    <w:name w:val="caption"/>
    <w:basedOn w:val="Normal"/>
    <w:next w:val="Normal"/>
    <w:uiPriority w:val="35"/>
    <w:unhideWhenUsed/>
    <w:qFormat/>
    <w:rsid w:val="00583284"/>
    <w:pPr>
      <w:spacing w:after="200"/>
    </w:pPr>
    <w:rPr>
      <w:i/>
      <w:iCs/>
      <w:color w:val="44546A" w:themeColor="text2"/>
      <w:sz w:val="18"/>
      <w:szCs w:val="18"/>
    </w:rPr>
  </w:style>
  <w:style w:type="character" w:customStyle="1" w:styleId="Mencinsinresolver1">
    <w:name w:val="Mención sin resolver1"/>
    <w:basedOn w:val="Fuentedeprrafopredeter"/>
    <w:uiPriority w:val="99"/>
    <w:semiHidden/>
    <w:unhideWhenUsed/>
    <w:rsid w:val="00743B5B"/>
    <w:rPr>
      <w:color w:val="605E5C"/>
      <w:shd w:val="clear" w:color="auto" w:fill="E1DFDD"/>
    </w:rPr>
  </w:style>
  <w:style w:type="paragraph" w:styleId="Sinespaciado">
    <w:name w:val="No Spacing"/>
    <w:link w:val="SinespaciadoCar"/>
    <w:uiPriority w:val="1"/>
    <w:qFormat/>
    <w:rsid w:val="00E56C5B"/>
    <w:rPr>
      <w:sz w:val="22"/>
      <w:szCs w:val="22"/>
      <w:lang w:eastAsia="en-US"/>
    </w:rPr>
  </w:style>
  <w:style w:type="character" w:customStyle="1" w:styleId="SinespaciadoCar">
    <w:name w:val="Sin espaciado Car"/>
    <w:basedOn w:val="Fuentedeprrafopredeter"/>
    <w:link w:val="Sinespaciado"/>
    <w:uiPriority w:val="1"/>
    <w:qFormat/>
    <w:rsid w:val="00E56C5B"/>
    <w:rPr>
      <w:sz w:val="22"/>
      <w:szCs w:val="22"/>
      <w:lang w:eastAsia="en-US"/>
    </w:rPr>
  </w:style>
  <w:style w:type="paragraph" w:styleId="Textoindependiente3">
    <w:name w:val="Body Text 3"/>
    <w:basedOn w:val="Normal"/>
    <w:link w:val="Textoindependiente3Car"/>
    <w:uiPriority w:val="99"/>
    <w:semiHidden/>
    <w:unhideWhenUsed/>
    <w:rsid w:val="00E56C5B"/>
    <w:rPr>
      <w:sz w:val="16"/>
      <w:szCs w:val="16"/>
    </w:rPr>
  </w:style>
  <w:style w:type="character" w:customStyle="1" w:styleId="Textoindependiente3Car">
    <w:name w:val="Texto independiente 3 Car"/>
    <w:basedOn w:val="Fuentedeprrafopredeter"/>
    <w:link w:val="Textoindependiente3"/>
    <w:uiPriority w:val="99"/>
    <w:semiHidden/>
    <w:rsid w:val="00E56C5B"/>
    <w:rPr>
      <w:rFonts w:ascii="Arial" w:eastAsia="MS Mincho" w:hAnsi="Arial"/>
      <w:sz w:val="16"/>
      <w:szCs w:val="16"/>
      <w:lang w:eastAsia="ja-JP"/>
    </w:rPr>
  </w:style>
  <w:style w:type="character" w:customStyle="1" w:styleId="Ttulo4Car">
    <w:name w:val="Título 4 Car"/>
    <w:basedOn w:val="Fuentedeprrafopredeter"/>
    <w:link w:val="Ttulo4"/>
    <w:uiPriority w:val="9"/>
    <w:rsid w:val="00551D04"/>
    <w:rPr>
      <w:rFonts w:ascii="Arial" w:eastAsiaTheme="majorEastAsia" w:hAnsi="Arial" w:cstheme="majorBidi"/>
      <w:iCs/>
      <w:sz w:val="22"/>
      <w:szCs w:val="24"/>
      <w:lang w:eastAsia="ja-JP"/>
    </w:rPr>
  </w:style>
  <w:style w:type="paragraph" w:customStyle="1" w:styleId="Standard">
    <w:name w:val="Standard"/>
    <w:rsid w:val="00DC63AA"/>
    <w:pPr>
      <w:suppressAutoHyphens/>
      <w:autoSpaceDN w:val="0"/>
      <w:textAlignment w:val="baseline"/>
    </w:pPr>
    <w:rPr>
      <w:rFonts w:ascii="Times New Roman" w:eastAsia="Times New Roman" w:hAnsi="Times New Roman"/>
      <w:kern w:val="3"/>
      <w:sz w:val="24"/>
      <w:szCs w:val="24"/>
      <w:lang w:val="es-MX"/>
    </w:rPr>
  </w:style>
  <w:style w:type="paragraph" w:customStyle="1" w:styleId="Tit3">
    <w:name w:val="Tit3"/>
    <w:basedOn w:val="Standard"/>
    <w:rsid w:val="00DC63AA"/>
    <w:pPr>
      <w:widowControl w:val="0"/>
      <w:spacing w:before="60" w:after="60"/>
      <w:jc w:val="both"/>
    </w:pPr>
    <w:rPr>
      <w:rFonts w:ascii="Verdana" w:hAnsi="Verdana"/>
      <w:b/>
      <w:sz w:val="20"/>
      <w:szCs w:val="20"/>
      <w:lang w:val="es-ES"/>
    </w:rPr>
  </w:style>
  <w:style w:type="paragraph" w:customStyle="1" w:styleId="Textoindependiente21">
    <w:name w:val="Texto independiente 21"/>
    <w:basedOn w:val="Standard"/>
    <w:rsid w:val="00142D6B"/>
    <w:pPr>
      <w:spacing w:line="260" w:lineRule="exact"/>
    </w:pPr>
    <w:rPr>
      <w:rFonts w:ascii="Arial" w:hAnsi="Arial" w:cs="Arial"/>
      <w:sz w:val="20"/>
      <w:szCs w:val="18"/>
    </w:rPr>
  </w:style>
  <w:style w:type="paragraph" w:styleId="Textoindependiente2">
    <w:name w:val="Body Text 2"/>
    <w:basedOn w:val="Normal"/>
    <w:link w:val="Textoindependiente2Car"/>
    <w:uiPriority w:val="99"/>
    <w:semiHidden/>
    <w:unhideWhenUsed/>
    <w:rsid w:val="00CB69DD"/>
    <w:pPr>
      <w:spacing w:line="480" w:lineRule="auto"/>
    </w:pPr>
  </w:style>
  <w:style w:type="character" w:customStyle="1" w:styleId="Textoindependiente2Car">
    <w:name w:val="Texto independiente 2 Car"/>
    <w:basedOn w:val="Fuentedeprrafopredeter"/>
    <w:link w:val="Textoindependiente2"/>
    <w:uiPriority w:val="99"/>
    <w:semiHidden/>
    <w:rsid w:val="00CB69DD"/>
    <w:rPr>
      <w:rFonts w:ascii="Arial" w:eastAsia="MS Mincho" w:hAnsi="Arial"/>
      <w:sz w:val="24"/>
      <w:szCs w:val="24"/>
      <w:lang w:eastAsia="ja-JP"/>
    </w:rPr>
  </w:style>
  <w:style w:type="numbering" w:customStyle="1" w:styleId="WW8Num53">
    <w:name w:val="WW8Num53"/>
    <w:basedOn w:val="Sinlista"/>
    <w:rsid w:val="00E97FBD"/>
    <w:pPr>
      <w:numPr>
        <w:numId w:val="2"/>
      </w:numPr>
    </w:pPr>
  </w:style>
  <w:style w:type="paragraph" w:customStyle="1" w:styleId="n">
    <w:name w:val="n"/>
    <w:basedOn w:val="Ttulo8"/>
    <w:rsid w:val="009A2620"/>
    <w:pPr>
      <w:keepLines w:val="0"/>
      <w:spacing w:before="0" w:line="480" w:lineRule="auto"/>
    </w:pPr>
    <w:rPr>
      <w:rFonts w:ascii="Arial" w:eastAsia="Times New Roman" w:hAnsi="Arial" w:cs="Times New Roman"/>
      <w:b/>
      <w:color w:val="auto"/>
      <w:sz w:val="20"/>
      <w:szCs w:val="20"/>
      <w:lang w:val="es-ES_tradnl" w:eastAsia="es-ES"/>
    </w:rPr>
  </w:style>
  <w:style w:type="character" w:customStyle="1" w:styleId="Ttulo8Car">
    <w:name w:val="Título 8 Car"/>
    <w:basedOn w:val="Fuentedeprrafopredeter"/>
    <w:link w:val="Ttulo8"/>
    <w:uiPriority w:val="9"/>
    <w:semiHidden/>
    <w:rsid w:val="009A2620"/>
    <w:rPr>
      <w:rFonts w:asciiTheme="majorHAnsi" w:eastAsiaTheme="majorEastAsia" w:hAnsiTheme="majorHAnsi" w:cstheme="majorBidi"/>
      <w:color w:val="272727" w:themeColor="text1" w:themeTint="D8"/>
      <w:sz w:val="21"/>
      <w:szCs w:val="21"/>
      <w:lang w:eastAsia="ja-JP"/>
    </w:rPr>
  </w:style>
  <w:style w:type="paragraph" w:customStyle="1" w:styleId="Estilo1">
    <w:name w:val="Estilo1"/>
    <w:basedOn w:val="Normal"/>
    <w:rsid w:val="00045359"/>
    <w:pPr>
      <w:spacing w:after="0"/>
    </w:pPr>
    <w:rPr>
      <w:rFonts w:eastAsia="Times New Roman"/>
      <w:szCs w:val="20"/>
      <w:lang w:val="es-MX" w:eastAsia="es-ES"/>
    </w:rPr>
  </w:style>
  <w:style w:type="paragraph" w:styleId="TDC4">
    <w:name w:val="toc 4"/>
    <w:basedOn w:val="Normal"/>
    <w:next w:val="Normal"/>
    <w:autoRedefine/>
    <w:uiPriority w:val="39"/>
    <w:unhideWhenUsed/>
    <w:rsid w:val="002703AB"/>
    <w:pPr>
      <w:spacing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2703AB"/>
    <w:pPr>
      <w:spacing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2703AB"/>
    <w:pPr>
      <w:spacing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2703AB"/>
    <w:pPr>
      <w:spacing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2703AB"/>
    <w:pPr>
      <w:spacing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2703AB"/>
    <w:pPr>
      <w:spacing w:after="100" w:line="259" w:lineRule="auto"/>
      <w:ind w:left="1760"/>
      <w:jc w:val="left"/>
    </w:pPr>
    <w:rPr>
      <w:rFonts w:asciiTheme="minorHAnsi" w:eastAsiaTheme="minorEastAsia" w:hAnsiTheme="minorHAnsi" w:cstheme="minorBidi"/>
      <w:szCs w:val="22"/>
      <w:lang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FD5C60"/>
    <w:rPr>
      <w:rFonts w:ascii="Arial" w:eastAsia="MS Mincho" w:hAnsi="Arial"/>
      <w:sz w:val="22"/>
      <w:szCs w:val="24"/>
      <w:lang w:eastAsia="ja-JP"/>
    </w:rPr>
  </w:style>
  <w:style w:type="character" w:customStyle="1" w:styleId="Mencinsinresolver2">
    <w:name w:val="Mención sin resolver2"/>
    <w:basedOn w:val="Fuentedeprrafopredeter"/>
    <w:uiPriority w:val="99"/>
    <w:semiHidden/>
    <w:unhideWhenUsed/>
    <w:rsid w:val="008629A0"/>
    <w:rPr>
      <w:color w:val="605E5C"/>
      <w:shd w:val="clear" w:color="auto" w:fill="E1DFDD"/>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link w:val="NormalWebCar1"/>
    <w:uiPriority w:val="99"/>
    <w:unhideWhenUsed/>
    <w:qFormat/>
    <w:rsid w:val="004123EF"/>
    <w:pPr>
      <w:spacing w:before="100" w:beforeAutospacing="1" w:after="100" w:afterAutospacing="1"/>
      <w:jc w:val="left"/>
    </w:pPr>
    <w:rPr>
      <w:rFonts w:ascii="Times New Roman" w:eastAsia="Times New Roman" w:hAnsi="Times New Roman"/>
      <w:sz w:val="24"/>
      <w:lang w:eastAsia="es-CO"/>
    </w:rPr>
  </w:style>
  <w:style w:type="character" w:customStyle="1" w:styleId="NormalWebCar1">
    <w:name w:val="Normal (Web) Car1"/>
    <w:aliases w:val="Normal (Web) Car Car Car1,Normal (Web) Car Car Car Car Car Car1,Normal (Web) Car Car1,Normal (Web) Car Car Car Car,Normal (Web) Car Car Car Car Car Car Car Car Car Car Car,Normal (Web) Car Car Car Car Car Car Car Car Car Car1"/>
    <w:link w:val="NormalWeb"/>
    <w:uiPriority w:val="99"/>
    <w:rsid w:val="004123EF"/>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843634">
      <w:bodyDiv w:val="1"/>
      <w:marLeft w:val="0"/>
      <w:marRight w:val="0"/>
      <w:marTop w:val="0"/>
      <w:marBottom w:val="0"/>
      <w:divBdr>
        <w:top w:val="none" w:sz="0" w:space="0" w:color="auto"/>
        <w:left w:val="none" w:sz="0" w:space="0" w:color="auto"/>
        <w:bottom w:val="none" w:sz="0" w:space="0" w:color="auto"/>
        <w:right w:val="none" w:sz="0" w:space="0" w:color="auto"/>
      </w:divBdr>
    </w:div>
    <w:div w:id="126047589">
      <w:bodyDiv w:val="1"/>
      <w:marLeft w:val="0"/>
      <w:marRight w:val="0"/>
      <w:marTop w:val="0"/>
      <w:marBottom w:val="0"/>
      <w:divBdr>
        <w:top w:val="none" w:sz="0" w:space="0" w:color="auto"/>
        <w:left w:val="none" w:sz="0" w:space="0" w:color="auto"/>
        <w:bottom w:val="none" w:sz="0" w:space="0" w:color="auto"/>
        <w:right w:val="none" w:sz="0" w:space="0" w:color="auto"/>
      </w:divBdr>
    </w:div>
    <w:div w:id="139083502">
      <w:bodyDiv w:val="1"/>
      <w:marLeft w:val="0"/>
      <w:marRight w:val="0"/>
      <w:marTop w:val="0"/>
      <w:marBottom w:val="0"/>
      <w:divBdr>
        <w:top w:val="none" w:sz="0" w:space="0" w:color="auto"/>
        <w:left w:val="none" w:sz="0" w:space="0" w:color="auto"/>
        <w:bottom w:val="none" w:sz="0" w:space="0" w:color="auto"/>
        <w:right w:val="none" w:sz="0" w:space="0" w:color="auto"/>
      </w:divBdr>
    </w:div>
    <w:div w:id="144518645">
      <w:bodyDiv w:val="1"/>
      <w:marLeft w:val="0"/>
      <w:marRight w:val="0"/>
      <w:marTop w:val="0"/>
      <w:marBottom w:val="0"/>
      <w:divBdr>
        <w:top w:val="none" w:sz="0" w:space="0" w:color="auto"/>
        <w:left w:val="none" w:sz="0" w:space="0" w:color="auto"/>
        <w:bottom w:val="none" w:sz="0" w:space="0" w:color="auto"/>
        <w:right w:val="none" w:sz="0" w:space="0" w:color="auto"/>
      </w:divBdr>
    </w:div>
    <w:div w:id="208811586">
      <w:bodyDiv w:val="1"/>
      <w:marLeft w:val="0"/>
      <w:marRight w:val="0"/>
      <w:marTop w:val="0"/>
      <w:marBottom w:val="0"/>
      <w:divBdr>
        <w:top w:val="none" w:sz="0" w:space="0" w:color="auto"/>
        <w:left w:val="none" w:sz="0" w:space="0" w:color="auto"/>
        <w:bottom w:val="none" w:sz="0" w:space="0" w:color="auto"/>
        <w:right w:val="none" w:sz="0" w:space="0" w:color="auto"/>
      </w:divBdr>
    </w:div>
    <w:div w:id="246424473">
      <w:bodyDiv w:val="1"/>
      <w:marLeft w:val="0"/>
      <w:marRight w:val="0"/>
      <w:marTop w:val="0"/>
      <w:marBottom w:val="0"/>
      <w:divBdr>
        <w:top w:val="none" w:sz="0" w:space="0" w:color="auto"/>
        <w:left w:val="none" w:sz="0" w:space="0" w:color="auto"/>
        <w:bottom w:val="none" w:sz="0" w:space="0" w:color="auto"/>
        <w:right w:val="none" w:sz="0" w:space="0" w:color="auto"/>
      </w:divBdr>
    </w:div>
    <w:div w:id="286200819">
      <w:bodyDiv w:val="1"/>
      <w:marLeft w:val="0"/>
      <w:marRight w:val="0"/>
      <w:marTop w:val="0"/>
      <w:marBottom w:val="0"/>
      <w:divBdr>
        <w:top w:val="none" w:sz="0" w:space="0" w:color="auto"/>
        <w:left w:val="none" w:sz="0" w:space="0" w:color="auto"/>
        <w:bottom w:val="none" w:sz="0" w:space="0" w:color="auto"/>
        <w:right w:val="none" w:sz="0" w:space="0" w:color="auto"/>
      </w:divBdr>
    </w:div>
    <w:div w:id="335497397">
      <w:bodyDiv w:val="1"/>
      <w:marLeft w:val="0"/>
      <w:marRight w:val="0"/>
      <w:marTop w:val="0"/>
      <w:marBottom w:val="0"/>
      <w:divBdr>
        <w:top w:val="none" w:sz="0" w:space="0" w:color="auto"/>
        <w:left w:val="none" w:sz="0" w:space="0" w:color="auto"/>
        <w:bottom w:val="none" w:sz="0" w:space="0" w:color="auto"/>
        <w:right w:val="none" w:sz="0" w:space="0" w:color="auto"/>
      </w:divBdr>
    </w:div>
    <w:div w:id="345255052">
      <w:bodyDiv w:val="1"/>
      <w:marLeft w:val="0"/>
      <w:marRight w:val="0"/>
      <w:marTop w:val="0"/>
      <w:marBottom w:val="0"/>
      <w:divBdr>
        <w:top w:val="none" w:sz="0" w:space="0" w:color="auto"/>
        <w:left w:val="none" w:sz="0" w:space="0" w:color="auto"/>
        <w:bottom w:val="none" w:sz="0" w:space="0" w:color="auto"/>
        <w:right w:val="none" w:sz="0" w:space="0" w:color="auto"/>
      </w:divBdr>
    </w:div>
    <w:div w:id="347945428">
      <w:bodyDiv w:val="1"/>
      <w:marLeft w:val="0"/>
      <w:marRight w:val="0"/>
      <w:marTop w:val="0"/>
      <w:marBottom w:val="0"/>
      <w:divBdr>
        <w:top w:val="none" w:sz="0" w:space="0" w:color="auto"/>
        <w:left w:val="none" w:sz="0" w:space="0" w:color="auto"/>
        <w:bottom w:val="none" w:sz="0" w:space="0" w:color="auto"/>
        <w:right w:val="none" w:sz="0" w:space="0" w:color="auto"/>
      </w:divBdr>
    </w:div>
    <w:div w:id="414014507">
      <w:bodyDiv w:val="1"/>
      <w:marLeft w:val="0"/>
      <w:marRight w:val="0"/>
      <w:marTop w:val="0"/>
      <w:marBottom w:val="0"/>
      <w:divBdr>
        <w:top w:val="none" w:sz="0" w:space="0" w:color="auto"/>
        <w:left w:val="none" w:sz="0" w:space="0" w:color="auto"/>
        <w:bottom w:val="none" w:sz="0" w:space="0" w:color="auto"/>
        <w:right w:val="none" w:sz="0" w:space="0" w:color="auto"/>
      </w:divBdr>
    </w:div>
    <w:div w:id="422336520">
      <w:bodyDiv w:val="1"/>
      <w:marLeft w:val="0"/>
      <w:marRight w:val="0"/>
      <w:marTop w:val="0"/>
      <w:marBottom w:val="0"/>
      <w:divBdr>
        <w:top w:val="none" w:sz="0" w:space="0" w:color="auto"/>
        <w:left w:val="none" w:sz="0" w:space="0" w:color="auto"/>
        <w:bottom w:val="none" w:sz="0" w:space="0" w:color="auto"/>
        <w:right w:val="none" w:sz="0" w:space="0" w:color="auto"/>
      </w:divBdr>
    </w:div>
    <w:div w:id="433525690">
      <w:bodyDiv w:val="1"/>
      <w:marLeft w:val="0"/>
      <w:marRight w:val="0"/>
      <w:marTop w:val="0"/>
      <w:marBottom w:val="0"/>
      <w:divBdr>
        <w:top w:val="none" w:sz="0" w:space="0" w:color="auto"/>
        <w:left w:val="none" w:sz="0" w:space="0" w:color="auto"/>
        <w:bottom w:val="none" w:sz="0" w:space="0" w:color="auto"/>
        <w:right w:val="none" w:sz="0" w:space="0" w:color="auto"/>
      </w:divBdr>
    </w:div>
    <w:div w:id="436218721">
      <w:bodyDiv w:val="1"/>
      <w:marLeft w:val="0"/>
      <w:marRight w:val="0"/>
      <w:marTop w:val="0"/>
      <w:marBottom w:val="0"/>
      <w:divBdr>
        <w:top w:val="none" w:sz="0" w:space="0" w:color="auto"/>
        <w:left w:val="none" w:sz="0" w:space="0" w:color="auto"/>
        <w:bottom w:val="none" w:sz="0" w:space="0" w:color="auto"/>
        <w:right w:val="none" w:sz="0" w:space="0" w:color="auto"/>
      </w:divBdr>
    </w:div>
    <w:div w:id="464154097">
      <w:bodyDiv w:val="1"/>
      <w:marLeft w:val="0"/>
      <w:marRight w:val="0"/>
      <w:marTop w:val="0"/>
      <w:marBottom w:val="0"/>
      <w:divBdr>
        <w:top w:val="none" w:sz="0" w:space="0" w:color="auto"/>
        <w:left w:val="none" w:sz="0" w:space="0" w:color="auto"/>
        <w:bottom w:val="none" w:sz="0" w:space="0" w:color="auto"/>
        <w:right w:val="none" w:sz="0" w:space="0" w:color="auto"/>
      </w:divBdr>
    </w:div>
    <w:div w:id="468400560">
      <w:bodyDiv w:val="1"/>
      <w:marLeft w:val="0"/>
      <w:marRight w:val="0"/>
      <w:marTop w:val="0"/>
      <w:marBottom w:val="0"/>
      <w:divBdr>
        <w:top w:val="none" w:sz="0" w:space="0" w:color="auto"/>
        <w:left w:val="none" w:sz="0" w:space="0" w:color="auto"/>
        <w:bottom w:val="none" w:sz="0" w:space="0" w:color="auto"/>
        <w:right w:val="none" w:sz="0" w:space="0" w:color="auto"/>
      </w:divBdr>
    </w:div>
    <w:div w:id="612859900">
      <w:bodyDiv w:val="1"/>
      <w:marLeft w:val="0"/>
      <w:marRight w:val="0"/>
      <w:marTop w:val="0"/>
      <w:marBottom w:val="0"/>
      <w:divBdr>
        <w:top w:val="none" w:sz="0" w:space="0" w:color="auto"/>
        <w:left w:val="none" w:sz="0" w:space="0" w:color="auto"/>
        <w:bottom w:val="none" w:sz="0" w:space="0" w:color="auto"/>
        <w:right w:val="none" w:sz="0" w:space="0" w:color="auto"/>
      </w:divBdr>
    </w:div>
    <w:div w:id="660737091">
      <w:bodyDiv w:val="1"/>
      <w:marLeft w:val="0"/>
      <w:marRight w:val="0"/>
      <w:marTop w:val="0"/>
      <w:marBottom w:val="0"/>
      <w:divBdr>
        <w:top w:val="none" w:sz="0" w:space="0" w:color="auto"/>
        <w:left w:val="none" w:sz="0" w:space="0" w:color="auto"/>
        <w:bottom w:val="none" w:sz="0" w:space="0" w:color="auto"/>
        <w:right w:val="none" w:sz="0" w:space="0" w:color="auto"/>
      </w:divBdr>
    </w:div>
    <w:div w:id="682366262">
      <w:bodyDiv w:val="1"/>
      <w:marLeft w:val="0"/>
      <w:marRight w:val="0"/>
      <w:marTop w:val="0"/>
      <w:marBottom w:val="0"/>
      <w:divBdr>
        <w:top w:val="none" w:sz="0" w:space="0" w:color="auto"/>
        <w:left w:val="none" w:sz="0" w:space="0" w:color="auto"/>
        <w:bottom w:val="none" w:sz="0" w:space="0" w:color="auto"/>
        <w:right w:val="none" w:sz="0" w:space="0" w:color="auto"/>
      </w:divBdr>
    </w:div>
    <w:div w:id="739135503">
      <w:bodyDiv w:val="1"/>
      <w:marLeft w:val="0"/>
      <w:marRight w:val="0"/>
      <w:marTop w:val="0"/>
      <w:marBottom w:val="0"/>
      <w:divBdr>
        <w:top w:val="none" w:sz="0" w:space="0" w:color="auto"/>
        <w:left w:val="none" w:sz="0" w:space="0" w:color="auto"/>
        <w:bottom w:val="none" w:sz="0" w:space="0" w:color="auto"/>
        <w:right w:val="none" w:sz="0" w:space="0" w:color="auto"/>
      </w:divBdr>
    </w:div>
    <w:div w:id="755319582">
      <w:bodyDiv w:val="1"/>
      <w:marLeft w:val="0"/>
      <w:marRight w:val="0"/>
      <w:marTop w:val="0"/>
      <w:marBottom w:val="0"/>
      <w:divBdr>
        <w:top w:val="none" w:sz="0" w:space="0" w:color="auto"/>
        <w:left w:val="none" w:sz="0" w:space="0" w:color="auto"/>
        <w:bottom w:val="none" w:sz="0" w:space="0" w:color="auto"/>
        <w:right w:val="none" w:sz="0" w:space="0" w:color="auto"/>
      </w:divBdr>
    </w:div>
    <w:div w:id="761755264">
      <w:bodyDiv w:val="1"/>
      <w:marLeft w:val="0"/>
      <w:marRight w:val="0"/>
      <w:marTop w:val="0"/>
      <w:marBottom w:val="0"/>
      <w:divBdr>
        <w:top w:val="none" w:sz="0" w:space="0" w:color="auto"/>
        <w:left w:val="none" w:sz="0" w:space="0" w:color="auto"/>
        <w:bottom w:val="none" w:sz="0" w:space="0" w:color="auto"/>
        <w:right w:val="none" w:sz="0" w:space="0" w:color="auto"/>
      </w:divBdr>
    </w:div>
    <w:div w:id="781808277">
      <w:bodyDiv w:val="1"/>
      <w:marLeft w:val="0"/>
      <w:marRight w:val="0"/>
      <w:marTop w:val="0"/>
      <w:marBottom w:val="0"/>
      <w:divBdr>
        <w:top w:val="none" w:sz="0" w:space="0" w:color="auto"/>
        <w:left w:val="none" w:sz="0" w:space="0" w:color="auto"/>
        <w:bottom w:val="none" w:sz="0" w:space="0" w:color="auto"/>
        <w:right w:val="none" w:sz="0" w:space="0" w:color="auto"/>
      </w:divBdr>
    </w:div>
    <w:div w:id="788359624">
      <w:bodyDiv w:val="1"/>
      <w:marLeft w:val="0"/>
      <w:marRight w:val="0"/>
      <w:marTop w:val="0"/>
      <w:marBottom w:val="0"/>
      <w:divBdr>
        <w:top w:val="none" w:sz="0" w:space="0" w:color="auto"/>
        <w:left w:val="none" w:sz="0" w:space="0" w:color="auto"/>
        <w:bottom w:val="none" w:sz="0" w:space="0" w:color="auto"/>
        <w:right w:val="none" w:sz="0" w:space="0" w:color="auto"/>
      </w:divBdr>
    </w:div>
    <w:div w:id="798493636">
      <w:bodyDiv w:val="1"/>
      <w:marLeft w:val="0"/>
      <w:marRight w:val="0"/>
      <w:marTop w:val="0"/>
      <w:marBottom w:val="0"/>
      <w:divBdr>
        <w:top w:val="none" w:sz="0" w:space="0" w:color="auto"/>
        <w:left w:val="none" w:sz="0" w:space="0" w:color="auto"/>
        <w:bottom w:val="none" w:sz="0" w:space="0" w:color="auto"/>
        <w:right w:val="none" w:sz="0" w:space="0" w:color="auto"/>
      </w:divBdr>
    </w:div>
    <w:div w:id="801122276">
      <w:bodyDiv w:val="1"/>
      <w:marLeft w:val="0"/>
      <w:marRight w:val="0"/>
      <w:marTop w:val="0"/>
      <w:marBottom w:val="0"/>
      <w:divBdr>
        <w:top w:val="none" w:sz="0" w:space="0" w:color="auto"/>
        <w:left w:val="none" w:sz="0" w:space="0" w:color="auto"/>
        <w:bottom w:val="none" w:sz="0" w:space="0" w:color="auto"/>
        <w:right w:val="none" w:sz="0" w:space="0" w:color="auto"/>
      </w:divBdr>
    </w:div>
    <w:div w:id="803545332">
      <w:bodyDiv w:val="1"/>
      <w:marLeft w:val="0"/>
      <w:marRight w:val="0"/>
      <w:marTop w:val="0"/>
      <w:marBottom w:val="0"/>
      <w:divBdr>
        <w:top w:val="none" w:sz="0" w:space="0" w:color="auto"/>
        <w:left w:val="none" w:sz="0" w:space="0" w:color="auto"/>
        <w:bottom w:val="none" w:sz="0" w:space="0" w:color="auto"/>
        <w:right w:val="none" w:sz="0" w:space="0" w:color="auto"/>
      </w:divBdr>
    </w:div>
    <w:div w:id="816342760">
      <w:bodyDiv w:val="1"/>
      <w:marLeft w:val="0"/>
      <w:marRight w:val="0"/>
      <w:marTop w:val="0"/>
      <w:marBottom w:val="0"/>
      <w:divBdr>
        <w:top w:val="none" w:sz="0" w:space="0" w:color="auto"/>
        <w:left w:val="none" w:sz="0" w:space="0" w:color="auto"/>
        <w:bottom w:val="none" w:sz="0" w:space="0" w:color="auto"/>
        <w:right w:val="none" w:sz="0" w:space="0" w:color="auto"/>
      </w:divBdr>
    </w:div>
    <w:div w:id="823162114">
      <w:bodyDiv w:val="1"/>
      <w:marLeft w:val="0"/>
      <w:marRight w:val="0"/>
      <w:marTop w:val="0"/>
      <w:marBottom w:val="0"/>
      <w:divBdr>
        <w:top w:val="none" w:sz="0" w:space="0" w:color="auto"/>
        <w:left w:val="none" w:sz="0" w:space="0" w:color="auto"/>
        <w:bottom w:val="none" w:sz="0" w:space="0" w:color="auto"/>
        <w:right w:val="none" w:sz="0" w:space="0" w:color="auto"/>
      </w:divBdr>
    </w:div>
    <w:div w:id="828257017">
      <w:bodyDiv w:val="1"/>
      <w:marLeft w:val="0"/>
      <w:marRight w:val="0"/>
      <w:marTop w:val="0"/>
      <w:marBottom w:val="0"/>
      <w:divBdr>
        <w:top w:val="none" w:sz="0" w:space="0" w:color="auto"/>
        <w:left w:val="none" w:sz="0" w:space="0" w:color="auto"/>
        <w:bottom w:val="none" w:sz="0" w:space="0" w:color="auto"/>
        <w:right w:val="none" w:sz="0" w:space="0" w:color="auto"/>
      </w:divBdr>
    </w:div>
    <w:div w:id="862129094">
      <w:bodyDiv w:val="1"/>
      <w:marLeft w:val="0"/>
      <w:marRight w:val="0"/>
      <w:marTop w:val="0"/>
      <w:marBottom w:val="0"/>
      <w:divBdr>
        <w:top w:val="none" w:sz="0" w:space="0" w:color="auto"/>
        <w:left w:val="none" w:sz="0" w:space="0" w:color="auto"/>
        <w:bottom w:val="none" w:sz="0" w:space="0" w:color="auto"/>
        <w:right w:val="none" w:sz="0" w:space="0" w:color="auto"/>
      </w:divBdr>
    </w:div>
    <w:div w:id="904754181">
      <w:bodyDiv w:val="1"/>
      <w:marLeft w:val="0"/>
      <w:marRight w:val="0"/>
      <w:marTop w:val="0"/>
      <w:marBottom w:val="0"/>
      <w:divBdr>
        <w:top w:val="none" w:sz="0" w:space="0" w:color="auto"/>
        <w:left w:val="none" w:sz="0" w:space="0" w:color="auto"/>
        <w:bottom w:val="none" w:sz="0" w:space="0" w:color="auto"/>
        <w:right w:val="none" w:sz="0" w:space="0" w:color="auto"/>
      </w:divBdr>
      <w:divsChild>
        <w:div w:id="613287803">
          <w:marLeft w:val="547"/>
          <w:marRight w:val="0"/>
          <w:marTop w:val="0"/>
          <w:marBottom w:val="0"/>
          <w:divBdr>
            <w:top w:val="none" w:sz="0" w:space="0" w:color="auto"/>
            <w:left w:val="none" w:sz="0" w:space="0" w:color="auto"/>
            <w:bottom w:val="none" w:sz="0" w:space="0" w:color="auto"/>
            <w:right w:val="none" w:sz="0" w:space="0" w:color="auto"/>
          </w:divBdr>
        </w:div>
        <w:div w:id="1616793807">
          <w:marLeft w:val="547"/>
          <w:marRight w:val="0"/>
          <w:marTop w:val="0"/>
          <w:marBottom w:val="0"/>
          <w:divBdr>
            <w:top w:val="none" w:sz="0" w:space="0" w:color="auto"/>
            <w:left w:val="none" w:sz="0" w:space="0" w:color="auto"/>
            <w:bottom w:val="none" w:sz="0" w:space="0" w:color="auto"/>
            <w:right w:val="none" w:sz="0" w:space="0" w:color="auto"/>
          </w:divBdr>
        </w:div>
        <w:div w:id="1007175994">
          <w:marLeft w:val="547"/>
          <w:marRight w:val="0"/>
          <w:marTop w:val="0"/>
          <w:marBottom w:val="0"/>
          <w:divBdr>
            <w:top w:val="none" w:sz="0" w:space="0" w:color="auto"/>
            <w:left w:val="none" w:sz="0" w:space="0" w:color="auto"/>
            <w:bottom w:val="none" w:sz="0" w:space="0" w:color="auto"/>
            <w:right w:val="none" w:sz="0" w:space="0" w:color="auto"/>
          </w:divBdr>
        </w:div>
        <w:div w:id="962658455">
          <w:marLeft w:val="547"/>
          <w:marRight w:val="0"/>
          <w:marTop w:val="0"/>
          <w:marBottom w:val="0"/>
          <w:divBdr>
            <w:top w:val="none" w:sz="0" w:space="0" w:color="auto"/>
            <w:left w:val="none" w:sz="0" w:space="0" w:color="auto"/>
            <w:bottom w:val="none" w:sz="0" w:space="0" w:color="auto"/>
            <w:right w:val="none" w:sz="0" w:space="0" w:color="auto"/>
          </w:divBdr>
        </w:div>
      </w:divsChild>
    </w:div>
    <w:div w:id="1022587676">
      <w:bodyDiv w:val="1"/>
      <w:marLeft w:val="0"/>
      <w:marRight w:val="0"/>
      <w:marTop w:val="0"/>
      <w:marBottom w:val="0"/>
      <w:divBdr>
        <w:top w:val="none" w:sz="0" w:space="0" w:color="auto"/>
        <w:left w:val="none" w:sz="0" w:space="0" w:color="auto"/>
        <w:bottom w:val="none" w:sz="0" w:space="0" w:color="auto"/>
        <w:right w:val="none" w:sz="0" w:space="0" w:color="auto"/>
      </w:divBdr>
    </w:div>
    <w:div w:id="1034307128">
      <w:bodyDiv w:val="1"/>
      <w:marLeft w:val="0"/>
      <w:marRight w:val="0"/>
      <w:marTop w:val="0"/>
      <w:marBottom w:val="0"/>
      <w:divBdr>
        <w:top w:val="none" w:sz="0" w:space="0" w:color="auto"/>
        <w:left w:val="none" w:sz="0" w:space="0" w:color="auto"/>
        <w:bottom w:val="none" w:sz="0" w:space="0" w:color="auto"/>
        <w:right w:val="none" w:sz="0" w:space="0" w:color="auto"/>
      </w:divBdr>
    </w:div>
    <w:div w:id="1034843256">
      <w:bodyDiv w:val="1"/>
      <w:marLeft w:val="0"/>
      <w:marRight w:val="0"/>
      <w:marTop w:val="0"/>
      <w:marBottom w:val="0"/>
      <w:divBdr>
        <w:top w:val="none" w:sz="0" w:space="0" w:color="auto"/>
        <w:left w:val="none" w:sz="0" w:space="0" w:color="auto"/>
        <w:bottom w:val="none" w:sz="0" w:space="0" w:color="auto"/>
        <w:right w:val="none" w:sz="0" w:space="0" w:color="auto"/>
      </w:divBdr>
    </w:div>
    <w:div w:id="1079593906">
      <w:bodyDiv w:val="1"/>
      <w:marLeft w:val="0"/>
      <w:marRight w:val="0"/>
      <w:marTop w:val="0"/>
      <w:marBottom w:val="0"/>
      <w:divBdr>
        <w:top w:val="none" w:sz="0" w:space="0" w:color="auto"/>
        <w:left w:val="none" w:sz="0" w:space="0" w:color="auto"/>
        <w:bottom w:val="none" w:sz="0" w:space="0" w:color="auto"/>
        <w:right w:val="none" w:sz="0" w:space="0" w:color="auto"/>
      </w:divBdr>
      <w:divsChild>
        <w:div w:id="571817753">
          <w:marLeft w:val="547"/>
          <w:marRight w:val="0"/>
          <w:marTop w:val="0"/>
          <w:marBottom w:val="0"/>
          <w:divBdr>
            <w:top w:val="none" w:sz="0" w:space="0" w:color="auto"/>
            <w:left w:val="none" w:sz="0" w:space="0" w:color="auto"/>
            <w:bottom w:val="none" w:sz="0" w:space="0" w:color="auto"/>
            <w:right w:val="none" w:sz="0" w:space="0" w:color="auto"/>
          </w:divBdr>
        </w:div>
        <w:div w:id="1221331863">
          <w:marLeft w:val="547"/>
          <w:marRight w:val="0"/>
          <w:marTop w:val="0"/>
          <w:marBottom w:val="0"/>
          <w:divBdr>
            <w:top w:val="none" w:sz="0" w:space="0" w:color="auto"/>
            <w:left w:val="none" w:sz="0" w:space="0" w:color="auto"/>
            <w:bottom w:val="none" w:sz="0" w:space="0" w:color="auto"/>
            <w:right w:val="none" w:sz="0" w:space="0" w:color="auto"/>
          </w:divBdr>
        </w:div>
        <w:div w:id="1040856032">
          <w:marLeft w:val="547"/>
          <w:marRight w:val="0"/>
          <w:marTop w:val="0"/>
          <w:marBottom w:val="0"/>
          <w:divBdr>
            <w:top w:val="none" w:sz="0" w:space="0" w:color="auto"/>
            <w:left w:val="none" w:sz="0" w:space="0" w:color="auto"/>
            <w:bottom w:val="none" w:sz="0" w:space="0" w:color="auto"/>
            <w:right w:val="none" w:sz="0" w:space="0" w:color="auto"/>
          </w:divBdr>
        </w:div>
        <w:div w:id="1733579240">
          <w:marLeft w:val="547"/>
          <w:marRight w:val="0"/>
          <w:marTop w:val="0"/>
          <w:marBottom w:val="0"/>
          <w:divBdr>
            <w:top w:val="none" w:sz="0" w:space="0" w:color="auto"/>
            <w:left w:val="none" w:sz="0" w:space="0" w:color="auto"/>
            <w:bottom w:val="none" w:sz="0" w:space="0" w:color="auto"/>
            <w:right w:val="none" w:sz="0" w:space="0" w:color="auto"/>
          </w:divBdr>
        </w:div>
      </w:divsChild>
    </w:div>
    <w:div w:id="1091967805">
      <w:bodyDiv w:val="1"/>
      <w:marLeft w:val="0"/>
      <w:marRight w:val="0"/>
      <w:marTop w:val="0"/>
      <w:marBottom w:val="0"/>
      <w:divBdr>
        <w:top w:val="none" w:sz="0" w:space="0" w:color="auto"/>
        <w:left w:val="none" w:sz="0" w:space="0" w:color="auto"/>
        <w:bottom w:val="none" w:sz="0" w:space="0" w:color="auto"/>
        <w:right w:val="none" w:sz="0" w:space="0" w:color="auto"/>
      </w:divBdr>
    </w:div>
    <w:div w:id="1096438961">
      <w:bodyDiv w:val="1"/>
      <w:marLeft w:val="0"/>
      <w:marRight w:val="0"/>
      <w:marTop w:val="0"/>
      <w:marBottom w:val="0"/>
      <w:divBdr>
        <w:top w:val="none" w:sz="0" w:space="0" w:color="auto"/>
        <w:left w:val="none" w:sz="0" w:space="0" w:color="auto"/>
        <w:bottom w:val="none" w:sz="0" w:space="0" w:color="auto"/>
        <w:right w:val="none" w:sz="0" w:space="0" w:color="auto"/>
      </w:divBdr>
    </w:div>
    <w:div w:id="1109079461">
      <w:bodyDiv w:val="1"/>
      <w:marLeft w:val="0"/>
      <w:marRight w:val="0"/>
      <w:marTop w:val="0"/>
      <w:marBottom w:val="0"/>
      <w:divBdr>
        <w:top w:val="none" w:sz="0" w:space="0" w:color="auto"/>
        <w:left w:val="none" w:sz="0" w:space="0" w:color="auto"/>
        <w:bottom w:val="none" w:sz="0" w:space="0" w:color="auto"/>
        <w:right w:val="none" w:sz="0" w:space="0" w:color="auto"/>
      </w:divBdr>
    </w:div>
    <w:div w:id="1154104910">
      <w:bodyDiv w:val="1"/>
      <w:marLeft w:val="0"/>
      <w:marRight w:val="0"/>
      <w:marTop w:val="0"/>
      <w:marBottom w:val="0"/>
      <w:divBdr>
        <w:top w:val="none" w:sz="0" w:space="0" w:color="auto"/>
        <w:left w:val="none" w:sz="0" w:space="0" w:color="auto"/>
        <w:bottom w:val="none" w:sz="0" w:space="0" w:color="auto"/>
        <w:right w:val="none" w:sz="0" w:space="0" w:color="auto"/>
      </w:divBdr>
      <w:divsChild>
        <w:div w:id="135412732">
          <w:marLeft w:val="547"/>
          <w:marRight w:val="0"/>
          <w:marTop w:val="0"/>
          <w:marBottom w:val="0"/>
          <w:divBdr>
            <w:top w:val="none" w:sz="0" w:space="0" w:color="auto"/>
            <w:left w:val="none" w:sz="0" w:space="0" w:color="auto"/>
            <w:bottom w:val="none" w:sz="0" w:space="0" w:color="auto"/>
            <w:right w:val="none" w:sz="0" w:space="0" w:color="auto"/>
          </w:divBdr>
        </w:div>
        <w:div w:id="298148154">
          <w:marLeft w:val="547"/>
          <w:marRight w:val="0"/>
          <w:marTop w:val="0"/>
          <w:marBottom w:val="0"/>
          <w:divBdr>
            <w:top w:val="none" w:sz="0" w:space="0" w:color="auto"/>
            <w:left w:val="none" w:sz="0" w:space="0" w:color="auto"/>
            <w:bottom w:val="none" w:sz="0" w:space="0" w:color="auto"/>
            <w:right w:val="none" w:sz="0" w:space="0" w:color="auto"/>
          </w:divBdr>
        </w:div>
        <w:div w:id="1946032192">
          <w:marLeft w:val="547"/>
          <w:marRight w:val="0"/>
          <w:marTop w:val="0"/>
          <w:marBottom w:val="0"/>
          <w:divBdr>
            <w:top w:val="none" w:sz="0" w:space="0" w:color="auto"/>
            <w:left w:val="none" w:sz="0" w:space="0" w:color="auto"/>
            <w:bottom w:val="none" w:sz="0" w:space="0" w:color="auto"/>
            <w:right w:val="none" w:sz="0" w:space="0" w:color="auto"/>
          </w:divBdr>
        </w:div>
        <w:div w:id="496652382">
          <w:marLeft w:val="547"/>
          <w:marRight w:val="0"/>
          <w:marTop w:val="0"/>
          <w:marBottom w:val="0"/>
          <w:divBdr>
            <w:top w:val="none" w:sz="0" w:space="0" w:color="auto"/>
            <w:left w:val="none" w:sz="0" w:space="0" w:color="auto"/>
            <w:bottom w:val="none" w:sz="0" w:space="0" w:color="auto"/>
            <w:right w:val="none" w:sz="0" w:space="0" w:color="auto"/>
          </w:divBdr>
        </w:div>
      </w:divsChild>
    </w:div>
    <w:div w:id="1178734433">
      <w:bodyDiv w:val="1"/>
      <w:marLeft w:val="0"/>
      <w:marRight w:val="0"/>
      <w:marTop w:val="0"/>
      <w:marBottom w:val="0"/>
      <w:divBdr>
        <w:top w:val="none" w:sz="0" w:space="0" w:color="auto"/>
        <w:left w:val="none" w:sz="0" w:space="0" w:color="auto"/>
        <w:bottom w:val="none" w:sz="0" w:space="0" w:color="auto"/>
        <w:right w:val="none" w:sz="0" w:space="0" w:color="auto"/>
      </w:divBdr>
      <w:divsChild>
        <w:div w:id="575215096">
          <w:marLeft w:val="547"/>
          <w:marRight w:val="0"/>
          <w:marTop w:val="0"/>
          <w:marBottom w:val="0"/>
          <w:divBdr>
            <w:top w:val="none" w:sz="0" w:space="0" w:color="auto"/>
            <w:left w:val="none" w:sz="0" w:space="0" w:color="auto"/>
            <w:bottom w:val="none" w:sz="0" w:space="0" w:color="auto"/>
            <w:right w:val="none" w:sz="0" w:space="0" w:color="auto"/>
          </w:divBdr>
        </w:div>
        <w:div w:id="340472268">
          <w:marLeft w:val="547"/>
          <w:marRight w:val="0"/>
          <w:marTop w:val="0"/>
          <w:marBottom w:val="0"/>
          <w:divBdr>
            <w:top w:val="none" w:sz="0" w:space="0" w:color="auto"/>
            <w:left w:val="none" w:sz="0" w:space="0" w:color="auto"/>
            <w:bottom w:val="none" w:sz="0" w:space="0" w:color="auto"/>
            <w:right w:val="none" w:sz="0" w:space="0" w:color="auto"/>
          </w:divBdr>
        </w:div>
        <w:div w:id="1454593124">
          <w:marLeft w:val="547"/>
          <w:marRight w:val="0"/>
          <w:marTop w:val="0"/>
          <w:marBottom w:val="0"/>
          <w:divBdr>
            <w:top w:val="none" w:sz="0" w:space="0" w:color="auto"/>
            <w:left w:val="none" w:sz="0" w:space="0" w:color="auto"/>
            <w:bottom w:val="none" w:sz="0" w:space="0" w:color="auto"/>
            <w:right w:val="none" w:sz="0" w:space="0" w:color="auto"/>
          </w:divBdr>
        </w:div>
        <w:div w:id="673455715">
          <w:marLeft w:val="547"/>
          <w:marRight w:val="0"/>
          <w:marTop w:val="0"/>
          <w:marBottom w:val="0"/>
          <w:divBdr>
            <w:top w:val="none" w:sz="0" w:space="0" w:color="auto"/>
            <w:left w:val="none" w:sz="0" w:space="0" w:color="auto"/>
            <w:bottom w:val="none" w:sz="0" w:space="0" w:color="auto"/>
            <w:right w:val="none" w:sz="0" w:space="0" w:color="auto"/>
          </w:divBdr>
        </w:div>
      </w:divsChild>
    </w:div>
    <w:div w:id="1319651343">
      <w:bodyDiv w:val="1"/>
      <w:marLeft w:val="0"/>
      <w:marRight w:val="0"/>
      <w:marTop w:val="0"/>
      <w:marBottom w:val="0"/>
      <w:divBdr>
        <w:top w:val="none" w:sz="0" w:space="0" w:color="auto"/>
        <w:left w:val="none" w:sz="0" w:space="0" w:color="auto"/>
        <w:bottom w:val="none" w:sz="0" w:space="0" w:color="auto"/>
        <w:right w:val="none" w:sz="0" w:space="0" w:color="auto"/>
      </w:divBdr>
    </w:div>
    <w:div w:id="1365473849">
      <w:bodyDiv w:val="1"/>
      <w:marLeft w:val="0"/>
      <w:marRight w:val="0"/>
      <w:marTop w:val="0"/>
      <w:marBottom w:val="0"/>
      <w:divBdr>
        <w:top w:val="none" w:sz="0" w:space="0" w:color="auto"/>
        <w:left w:val="none" w:sz="0" w:space="0" w:color="auto"/>
        <w:bottom w:val="none" w:sz="0" w:space="0" w:color="auto"/>
        <w:right w:val="none" w:sz="0" w:space="0" w:color="auto"/>
      </w:divBdr>
    </w:div>
    <w:div w:id="1423062760">
      <w:bodyDiv w:val="1"/>
      <w:marLeft w:val="0"/>
      <w:marRight w:val="0"/>
      <w:marTop w:val="0"/>
      <w:marBottom w:val="0"/>
      <w:divBdr>
        <w:top w:val="none" w:sz="0" w:space="0" w:color="auto"/>
        <w:left w:val="none" w:sz="0" w:space="0" w:color="auto"/>
        <w:bottom w:val="none" w:sz="0" w:space="0" w:color="auto"/>
        <w:right w:val="none" w:sz="0" w:space="0" w:color="auto"/>
      </w:divBdr>
    </w:div>
    <w:div w:id="1690330022">
      <w:bodyDiv w:val="1"/>
      <w:marLeft w:val="0"/>
      <w:marRight w:val="0"/>
      <w:marTop w:val="0"/>
      <w:marBottom w:val="0"/>
      <w:divBdr>
        <w:top w:val="none" w:sz="0" w:space="0" w:color="auto"/>
        <w:left w:val="none" w:sz="0" w:space="0" w:color="auto"/>
        <w:bottom w:val="none" w:sz="0" w:space="0" w:color="auto"/>
        <w:right w:val="none" w:sz="0" w:space="0" w:color="auto"/>
      </w:divBdr>
    </w:div>
    <w:div w:id="1722971495">
      <w:bodyDiv w:val="1"/>
      <w:marLeft w:val="0"/>
      <w:marRight w:val="0"/>
      <w:marTop w:val="0"/>
      <w:marBottom w:val="0"/>
      <w:divBdr>
        <w:top w:val="none" w:sz="0" w:space="0" w:color="auto"/>
        <w:left w:val="none" w:sz="0" w:space="0" w:color="auto"/>
        <w:bottom w:val="none" w:sz="0" w:space="0" w:color="auto"/>
        <w:right w:val="none" w:sz="0" w:space="0" w:color="auto"/>
      </w:divBdr>
    </w:div>
    <w:div w:id="1768306704">
      <w:bodyDiv w:val="1"/>
      <w:marLeft w:val="0"/>
      <w:marRight w:val="0"/>
      <w:marTop w:val="0"/>
      <w:marBottom w:val="0"/>
      <w:divBdr>
        <w:top w:val="none" w:sz="0" w:space="0" w:color="auto"/>
        <w:left w:val="none" w:sz="0" w:space="0" w:color="auto"/>
        <w:bottom w:val="none" w:sz="0" w:space="0" w:color="auto"/>
        <w:right w:val="none" w:sz="0" w:space="0" w:color="auto"/>
      </w:divBdr>
    </w:div>
    <w:div w:id="1825320974">
      <w:bodyDiv w:val="1"/>
      <w:marLeft w:val="0"/>
      <w:marRight w:val="0"/>
      <w:marTop w:val="0"/>
      <w:marBottom w:val="0"/>
      <w:divBdr>
        <w:top w:val="none" w:sz="0" w:space="0" w:color="auto"/>
        <w:left w:val="none" w:sz="0" w:space="0" w:color="auto"/>
        <w:bottom w:val="none" w:sz="0" w:space="0" w:color="auto"/>
        <w:right w:val="none" w:sz="0" w:space="0" w:color="auto"/>
      </w:divBdr>
    </w:div>
    <w:div w:id="1841577778">
      <w:bodyDiv w:val="1"/>
      <w:marLeft w:val="0"/>
      <w:marRight w:val="0"/>
      <w:marTop w:val="0"/>
      <w:marBottom w:val="0"/>
      <w:divBdr>
        <w:top w:val="none" w:sz="0" w:space="0" w:color="auto"/>
        <w:left w:val="none" w:sz="0" w:space="0" w:color="auto"/>
        <w:bottom w:val="none" w:sz="0" w:space="0" w:color="auto"/>
        <w:right w:val="none" w:sz="0" w:space="0" w:color="auto"/>
      </w:divBdr>
    </w:div>
    <w:div w:id="1866793859">
      <w:bodyDiv w:val="1"/>
      <w:marLeft w:val="0"/>
      <w:marRight w:val="0"/>
      <w:marTop w:val="0"/>
      <w:marBottom w:val="0"/>
      <w:divBdr>
        <w:top w:val="none" w:sz="0" w:space="0" w:color="auto"/>
        <w:left w:val="none" w:sz="0" w:space="0" w:color="auto"/>
        <w:bottom w:val="none" w:sz="0" w:space="0" w:color="auto"/>
        <w:right w:val="none" w:sz="0" w:space="0" w:color="auto"/>
      </w:divBdr>
    </w:div>
    <w:div w:id="1898584540">
      <w:bodyDiv w:val="1"/>
      <w:marLeft w:val="0"/>
      <w:marRight w:val="0"/>
      <w:marTop w:val="0"/>
      <w:marBottom w:val="0"/>
      <w:divBdr>
        <w:top w:val="none" w:sz="0" w:space="0" w:color="auto"/>
        <w:left w:val="none" w:sz="0" w:space="0" w:color="auto"/>
        <w:bottom w:val="none" w:sz="0" w:space="0" w:color="auto"/>
        <w:right w:val="none" w:sz="0" w:space="0" w:color="auto"/>
      </w:divBdr>
    </w:div>
    <w:div w:id="1912613408">
      <w:bodyDiv w:val="1"/>
      <w:marLeft w:val="0"/>
      <w:marRight w:val="0"/>
      <w:marTop w:val="0"/>
      <w:marBottom w:val="0"/>
      <w:divBdr>
        <w:top w:val="none" w:sz="0" w:space="0" w:color="auto"/>
        <w:left w:val="none" w:sz="0" w:space="0" w:color="auto"/>
        <w:bottom w:val="none" w:sz="0" w:space="0" w:color="auto"/>
        <w:right w:val="none" w:sz="0" w:space="0" w:color="auto"/>
      </w:divBdr>
    </w:div>
    <w:div w:id="1939482545">
      <w:bodyDiv w:val="1"/>
      <w:marLeft w:val="0"/>
      <w:marRight w:val="0"/>
      <w:marTop w:val="0"/>
      <w:marBottom w:val="0"/>
      <w:divBdr>
        <w:top w:val="none" w:sz="0" w:space="0" w:color="auto"/>
        <w:left w:val="none" w:sz="0" w:space="0" w:color="auto"/>
        <w:bottom w:val="none" w:sz="0" w:space="0" w:color="auto"/>
        <w:right w:val="none" w:sz="0" w:space="0" w:color="auto"/>
      </w:divBdr>
      <w:divsChild>
        <w:div w:id="872576092">
          <w:marLeft w:val="547"/>
          <w:marRight w:val="0"/>
          <w:marTop w:val="0"/>
          <w:marBottom w:val="0"/>
          <w:divBdr>
            <w:top w:val="none" w:sz="0" w:space="0" w:color="auto"/>
            <w:left w:val="none" w:sz="0" w:space="0" w:color="auto"/>
            <w:bottom w:val="none" w:sz="0" w:space="0" w:color="auto"/>
            <w:right w:val="none" w:sz="0" w:space="0" w:color="auto"/>
          </w:divBdr>
        </w:div>
        <w:div w:id="2010523640">
          <w:marLeft w:val="547"/>
          <w:marRight w:val="0"/>
          <w:marTop w:val="0"/>
          <w:marBottom w:val="0"/>
          <w:divBdr>
            <w:top w:val="none" w:sz="0" w:space="0" w:color="auto"/>
            <w:left w:val="none" w:sz="0" w:space="0" w:color="auto"/>
            <w:bottom w:val="none" w:sz="0" w:space="0" w:color="auto"/>
            <w:right w:val="none" w:sz="0" w:space="0" w:color="auto"/>
          </w:divBdr>
        </w:div>
        <w:div w:id="1230461881">
          <w:marLeft w:val="547"/>
          <w:marRight w:val="0"/>
          <w:marTop w:val="0"/>
          <w:marBottom w:val="0"/>
          <w:divBdr>
            <w:top w:val="none" w:sz="0" w:space="0" w:color="auto"/>
            <w:left w:val="none" w:sz="0" w:space="0" w:color="auto"/>
            <w:bottom w:val="none" w:sz="0" w:space="0" w:color="auto"/>
            <w:right w:val="none" w:sz="0" w:space="0" w:color="auto"/>
          </w:divBdr>
        </w:div>
      </w:divsChild>
    </w:div>
    <w:div w:id="2003773082">
      <w:bodyDiv w:val="1"/>
      <w:marLeft w:val="0"/>
      <w:marRight w:val="0"/>
      <w:marTop w:val="0"/>
      <w:marBottom w:val="0"/>
      <w:divBdr>
        <w:top w:val="none" w:sz="0" w:space="0" w:color="auto"/>
        <w:left w:val="none" w:sz="0" w:space="0" w:color="auto"/>
        <w:bottom w:val="none" w:sz="0" w:space="0" w:color="auto"/>
        <w:right w:val="none" w:sz="0" w:space="0" w:color="auto"/>
      </w:divBdr>
    </w:div>
    <w:div w:id="2017683926">
      <w:bodyDiv w:val="1"/>
      <w:marLeft w:val="0"/>
      <w:marRight w:val="0"/>
      <w:marTop w:val="0"/>
      <w:marBottom w:val="0"/>
      <w:divBdr>
        <w:top w:val="none" w:sz="0" w:space="0" w:color="auto"/>
        <w:left w:val="none" w:sz="0" w:space="0" w:color="auto"/>
        <w:bottom w:val="none" w:sz="0" w:space="0" w:color="auto"/>
        <w:right w:val="none" w:sz="0" w:space="0" w:color="auto"/>
      </w:divBdr>
    </w:div>
    <w:div w:id="2035110798">
      <w:bodyDiv w:val="1"/>
      <w:marLeft w:val="0"/>
      <w:marRight w:val="0"/>
      <w:marTop w:val="0"/>
      <w:marBottom w:val="0"/>
      <w:divBdr>
        <w:top w:val="none" w:sz="0" w:space="0" w:color="auto"/>
        <w:left w:val="none" w:sz="0" w:space="0" w:color="auto"/>
        <w:bottom w:val="none" w:sz="0" w:space="0" w:color="auto"/>
        <w:right w:val="none" w:sz="0" w:space="0" w:color="auto"/>
      </w:divBdr>
    </w:div>
    <w:div w:id="2044750091">
      <w:bodyDiv w:val="1"/>
      <w:marLeft w:val="0"/>
      <w:marRight w:val="0"/>
      <w:marTop w:val="0"/>
      <w:marBottom w:val="0"/>
      <w:divBdr>
        <w:top w:val="none" w:sz="0" w:space="0" w:color="auto"/>
        <w:left w:val="none" w:sz="0" w:space="0" w:color="auto"/>
        <w:bottom w:val="none" w:sz="0" w:space="0" w:color="auto"/>
        <w:right w:val="none" w:sz="0" w:space="0" w:color="auto"/>
      </w:divBdr>
    </w:div>
    <w:div w:id="2088649832">
      <w:bodyDiv w:val="1"/>
      <w:marLeft w:val="0"/>
      <w:marRight w:val="0"/>
      <w:marTop w:val="0"/>
      <w:marBottom w:val="0"/>
      <w:divBdr>
        <w:top w:val="none" w:sz="0" w:space="0" w:color="auto"/>
        <w:left w:val="none" w:sz="0" w:space="0" w:color="auto"/>
        <w:bottom w:val="none" w:sz="0" w:space="0" w:color="auto"/>
        <w:right w:val="none" w:sz="0" w:space="0" w:color="auto"/>
      </w:divBdr>
    </w:div>
    <w:div w:id="211937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stelvira@umv.gov.c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stproducci&#243;n@umv.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tencionalciudadano@umv.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4DD9F090486EC40AE19B4D155EA74C5" ma:contentTypeVersion="14" ma:contentTypeDescription="Crear nuevo documento." ma:contentTypeScope="" ma:versionID="d831451975cbac0015d30292ce4f8f14">
  <xsd:schema xmlns:xsd="http://www.w3.org/2001/XMLSchema" xmlns:xs="http://www.w3.org/2001/XMLSchema" xmlns:p="http://schemas.microsoft.com/office/2006/metadata/properties" xmlns:ns3="1d5d787f-d619-4ed2-ae72-20f7b97ca2d2" xmlns:ns4="7a094bdd-a36f-422c-aad8-60d4e7e2607b" targetNamespace="http://schemas.microsoft.com/office/2006/metadata/properties" ma:root="true" ma:fieldsID="e479b138b7811d267bf365928cd0feed" ns3:_="" ns4:_="">
    <xsd:import namespace="1d5d787f-d619-4ed2-ae72-20f7b97ca2d2"/>
    <xsd:import namespace="7a094bdd-a36f-422c-aad8-60d4e7e260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EventHashCode" minOccurs="0"/>
                <xsd:element ref="ns4:MediaServiceGenerationTime" minOccurs="0"/>
                <xsd:element ref="ns4:MediaServiceLocation" minOccurs="0"/>
                <xsd:element ref="ns4:MediaServiceAutoKeyPoints" minOccurs="0"/>
                <xsd:element ref="ns4:MediaServiceKeyPoint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5d787f-d619-4ed2-ae72-20f7b97ca2d2"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094bdd-a36f-422c-aad8-60d4e7e2607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ABCF20-1CCB-4B9A-8268-7C02F10581FD}">
  <ds:schemaRefs>
    <ds:schemaRef ds:uri="http://schemas.openxmlformats.org/officeDocument/2006/bibliography"/>
  </ds:schemaRefs>
</ds:datastoreItem>
</file>

<file path=customXml/itemProps2.xml><?xml version="1.0" encoding="utf-8"?>
<ds:datastoreItem xmlns:ds="http://schemas.openxmlformats.org/officeDocument/2006/customXml" ds:itemID="{76B5BBD7-F5D1-4F2D-97E2-DB9CD371D19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6DBE58-BF26-468D-A545-E47AAFCEA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5d787f-d619-4ed2-ae72-20f7b97ca2d2"/>
    <ds:schemaRef ds:uri="7a094bdd-a36f-422c-aad8-60d4e7e260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4EFF51-BB1F-4FD8-8090-BE4564E6EC37}">
  <ds:schemaRefs>
    <ds:schemaRef ds:uri="http://schemas.microsoft.com/sharepoint/v3/contenttype/forms"/>
  </ds:schemaRefs>
</ds:datastoreItem>
</file>

<file path=docMetadata/LabelInfo.xml><?xml version="1.0" encoding="utf-8"?>
<clbl:labelList xmlns:clbl="http://schemas.microsoft.com/office/2020/mipLabelMetadata">
  <clbl:label id="{0ed947a2-09da-4cac-92c9-2a07f7e30bd0}" enabled="0" method="" siteId="{0ed947a2-09da-4cac-92c9-2a07f7e30bd0}" removed="1"/>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5039</Words>
  <Characters>27617</Characters>
  <Application>Microsoft Office Word</Application>
  <DocSecurity>0</DocSecurity>
  <Lines>789</Lines>
  <Paragraphs>388</Paragraphs>
  <ScaleCrop>false</ScaleCrop>
  <Company>UAEMVR</Company>
  <LinksUpToDate>false</LinksUpToDate>
  <CharactersWithSpaces>32268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FRENTES DE BRA DE LA UMV</dc:title>
  <dc:subject/>
  <dc:creator>jose.roca</dc:creator>
  <cp:keywords/>
  <cp:lastModifiedBy>Rafael Andres Poveda Latorre</cp:lastModifiedBy>
  <cp:revision>2</cp:revision>
  <cp:lastPrinted>2020-01-29T14:46:00Z</cp:lastPrinted>
  <dcterms:created xsi:type="dcterms:W3CDTF">2026-07-30T21:02:00Z</dcterms:created>
  <dcterms:modified xsi:type="dcterms:W3CDTF">2026-07-30T21:02:00Z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0x010100C4DD9F090486EC40AE19B4D155EA74C5</vt:lpwstr>
  </property>
</Properties>
</file>