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w:t>
      </w:r>
      <w:r w:rsidDel="00000000" w:rsidR="00000000" w:rsidRPr="00000000">
        <w:drawing>
          <wp:anchor allowOverlap="1" behindDoc="0" distB="0" distT="0" distL="114300" distR="114300" hidden="0" layoutInCell="1" locked="0" relativeHeight="0" simplePos="0">
            <wp:simplePos x="0" y="0"/>
            <wp:positionH relativeFrom="column">
              <wp:posOffset>2212065</wp:posOffset>
            </wp:positionH>
            <wp:positionV relativeFrom="paragraph">
              <wp:posOffset>159385</wp:posOffset>
            </wp:positionV>
            <wp:extent cx="1188000" cy="1188000"/>
            <wp:effectExtent b="0" l="0" r="0" t="0"/>
            <wp:wrapTopAndBottom distB="0" dist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188000" cy="1188000"/>
                    </a:xfrm>
                    <a:prstGeom prst="rect"/>
                    <a:ln/>
                  </pic:spPr>
                </pic:pic>
              </a:graphicData>
            </a:graphic>
          </wp:anchor>
        </w:drawing>
      </w:r>
    </w:p>
    <w:p w:rsidR="00000000" w:rsidDel="00000000" w:rsidP="00000000" w:rsidRDefault="00000000" w:rsidRPr="00000000" w14:paraId="0000000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3">
      <w:pPr>
        <w:spacing w:after="0" w:line="240" w:lineRule="auto"/>
        <w:jc w:val="center"/>
        <w:rPr>
          <w:rFonts w:ascii="Arial" w:cs="Arial" w:eastAsia="Arial" w:hAnsi="Arial"/>
          <w:b w:val="1"/>
          <w:bCs w:val="1"/>
          <w:sz w:val="20"/>
          <w:szCs w:val="20"/>
        </w:rPr>
      </w:pPr>
      <w:bookmarkStart w:colFirst="0" w:colLast="0" w:name="_heading=h.jkuzucmkahek" w:id="0"/>
      <w:bookmarkEnd w:id="0"/>
      <w:r w:rsidDel="00000000" w:rsidR="00000000" w:rsidRPr="00000000">
        <w:rPr>
          <w:rFonts w:ascii="Arial" w:cs="Arial" w:eastAsia="Arial" w:hAnsi="Arial"/>
          <w:b w:val="1"/>
          <w:bCs w:val="1"/>
          <w:sz w:val="20"/>
          <w:szCs w:val="20"/>
          <w:rtl w:val="0"/>
        </w:rPr>
        <w:t xml:space="preserve">LICITACIÓN PÚBLICA DE OBRA No. IDU-LP-SGI-001-2026</w:t>
      </w:r>
    </w:p>
    <w:p w:rsidR="00000000" w:rsidDel="00000000" w:rsidP="00000000" w:rsidRDefault="00000000" w:rsidRPr="00000000" w14:paraId="00000004">
      <w:pPr>
        <w:spacing w:after="0"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05">
      <w:pPr>
        <w:spacing w:after="0" w:line="240" w:lineRule="auto"/>
        <w:jc w:val="center"/>
        <w:rPr>
          <w:rFonts w:ascii="Arial" w:cs="Arial" w:eastAsia="Arial" w:hAnsi="Arial"/>
          <w:b w:val="1"/>
          <w:bCs w:val="1"/>
          <w:sz w:val="20"/>
          <w:szCs w:val="20"/>
          <w:highlight w:val="lightGray"/>
        </w:rPr>
      </w:pPr>
      <w:r w:rsidDel="00000000" w:rsidR="00000000" w:rsidRPr="00000000">
        <w:rPr>
          <w:rtl w:val="0"/>
        </w:rPr>
      </w:r>
    </w:p>
    <w:p w:rsidR="00000000" w:rsidDel="00000000" w:rsidP="00000000" w:rsidRDefault="00000000" w:rsidRPr="00000000" w14:paraId="00000006">
      <w:pPr>
        <w:spacing w:after="0" w:line="240" w:lineRule="auto"/>
        <w:jc w:val="center"/>
        <w:rPr>
          <w:rFonts w:ascii="Arial" w:cs="Arial" w:eastAsia="Arial" w:hAnsi="Arial"/>
          <w:b w:val="1"/>
          <w:bCs w:val="1"/>
          <w:sz w:val="20"/>
          <w:szCs w:val="20"/>
          <w:highlight w:val="lightGray"/>
        </w:rPr>
      </w:pPr>
      <w:r w:rsidDel="00000000" w:rsidR="00000000" w:rsidRPr="00000000">
        <w:rPr>
          <w:rFonts w:ascii="Arial" w:cs="Arial" w:eastAsia="Arial" w:hAnsi="Arial"/>
          <w:b w:val="1"/>
          <w:bCs w:val="1"/>
          <w:sz w:val="20"/>
          <w:szCs w:val="20"/>
          <w:rtl w:val="0"/>
        </w:rPr>
        <w:t xml:space="preserve">TERMINACIÓN DE LA CONSTRUCCIÓN PARA LA ADECUACIÓN AL SISTEMA TRANSMILENIO DE LA TRONCAL AVENIDA CIUDAD DE CALI TRAMO 1 - ENTRE LA AVENIDA CIRCUNVALAR DEL SUR Y LA AVENIDA MANUEL CEPEDA VARGAS Y OBRAS COMPLEMENTARIAS EN BOGOTÁ D.C. GRUPO 2: ENTRE LA AVENIDA BOSA Y LA AVENIDA VILLAVICENCIO Y OBRAS COMPLEMENTARIAS EN BOGOTÁ D.C.</w:t>
      </w:r>
      <w:r w:rsidDel="00000000" w:rsidR="00000000" w:rsidRPr="00000000">
        <w:rPr>
          <w:rtl w:val="0"/>
        </w:rPr>
      </w:r>
    </w:p>
    <w:p w:rsidR="00000000" w:rsidDel="00000000" w:rsidP="00000000" w:rsidRDefault="00000000" w:rsidRPr="00000000" w14:paraId="00000007">
      <w:pPr>
        <w:spacing w:after="0" w:line="240" w:lineRule="auto"/>
        <w:jc w:val="center"/>
        <w:rPr>
          <w:rFonts w:ascii="Arial" w:cs="Arial" w:eastAsia="Arial" w:hAnsi="Arial"/>
          <w:b w:val="1"/>
          <w:bCs w:val="1"/>
          <w:sz w:val="20"/>
          <w:szCs w:val="20"/>
          <w:highlight w:val="lightGray"/>
        </w:rPr>
      </w:pPr>
      <w:r w:rsidDel="00000000" w:rsidR="00000000" w:rsidRPr="00000000">
        <w:rPr>
          <w:rtl w:val="0"/>
        </w:rPr>
      </w:r>
    </w:p>
    <w:p w:rsidR="00000000" w:rsidDel="00000000" w:rsidP="00000000" w:rsidRDefault="00000000" w:rsidRPr="00000000" w14:paraId="00000008">
      <w:pPr>
        <w:spacing w:after="0" w:line="240" w:lineRule="auto"/>
        <w:jc w:val="center"/>
        <w:rPr>
          <w:rFonts w:ascii="Arial" w:cs="Arial" w:eastAsia="Arial" w:hAnsi="Arial"/>
          <w:b w:val="1"/>
          <w:bCs w:val="1"/>
          <w:sz w:val="20"/>
          <w:szCs w:val="20"/>
          <w:highlight w:val="lightGray"/>
        </w:rPr>
      </w:pPr>
      <w:r w:rsidDel="00000000" w:rsidR="00000000" w:rsidRPr="00000000">
        <w:rPr>
          <w:rtl w:val="0"/>
        </w:rPr>
      </w:r>
    </w:p>
    <w:p w:rsidR="00000000" w:rsidDel="00000000" w:rsidP="00000000" w:rsidRDefault="00000000" w:rsidRPr="00000000" w14:paraId="00000009">
      <w:pPr>
        <w:spacing w:after="0" w:line="240" w:lineRule="auto"/>
        <w:jc w:val="center"/>
        <w:rPr>
          <w:rFonts w:ascii="Arial" w:cs="Arial" w:eastAsia="Arial" w:hAnsi="Arial"/>
          <w:b w:val="1"/>
          <w:bCs w:val="1"/>
          <w:sz w:val="20"/>
          <w:szCs w:val="20"/>
          <w:highlight w:val="lightGray"/>
        </w:rPr>
      </w:pPr>
      <w:r w:rsidDel="00000000" w:rsidR="00000000" w:rsidRPr="00000000">
        <w:rPr>
          <w:rtl w:val="0"/>
        </w:rPr>
      </w:r>
    </w:p>
    <w:p w:rsidR="00000000" w:rsidDel="00000000" w:rsidP="00000000" w:rsidRDefault="00000000" w:rsidRPr="00000000" w14:paraId="0000000A">
      <w:pPr>
        <w:spacing w:after="0" w:line="240" w:lineRule="auto"/>
        <w:jc w:val="center"/>
        <w:rPr>
          <w:rFonts w:ascii="Arial" w:cs="Arial" w:eastAsia="Arial" w:hAnsi="Arial"/>
          <w:b w:val="1"/>
          <w:bCs w:val="1"/>
          <w:sz w:val="20"/>
          <w:szCs w:val="20"/>
          <w:highlight w:val="lightGray"/>
        </w:rPr>
      </w:pPr>
      <w:r w:rsidDel="00000000" w:rsidR="00000000" w:rsidRPr="00000000">
        <w:rPr>
          <w:rtl w:val="0"/>
        </w:rPr>
      </w:r>
    </w:p>
    <w:p w:rsidR="00000000" w:rsidDel="00000000" w:rsidP="00000000" w:rsidRDefault="00000000" w:rsidRPr="00000000" w14:paraId="0000000B">
      <w:pPr>
        <w:spacing w:after="0" w:line="240" w:lineRule="auto"/>
        <w:jc w:val="center"/>
        <w:rPr>
          <w:rFonts w:ascii="Arial" w:cs="Arial" w:eastAsia="Arial" w:hAnsi="Arial"/>
          <w:b w:val="1"/>
          <w:bCs w:val="1"/>
          <w:sz w:val="20"/>
          <w:szCs w:val="20"/>
          <w:highlight w:val="lightGray"/>
        </w:rPr>
      </w:pPr>
      <w:r w:rsidDel="00000000" w:rsidR="00000000" w:rsidRPr="00000000">
        <w:rPr>
          <w:rtl w:val="0"/>
        </w:rPr>
      </w:r>
    </w:p>
    <w:p w:rsidR="00000000" w:rsidDel="00000000" w:rsidP="00000000" w:rsidRDefault="00000000" w:rsidRPr="00000000" w14:paraId="0000000C">
      <w:pPr>
        <w:spacing w:after="0" w:line="240" w:lineRule="auto"/>
        <w:jc w:val="center"/>
        <w:rPr>
          <w:rFonts w:ascii="Arial" w:cs="Arial" w:eastAsia="Arial" w:hAnsi="Arial"/>
          <w:b w:val="1"/>
          <w:bCs w:val="1"/>
          <w:sz w:val="20"/>
          <w:szCs w:val="20"/>
          <w:highlight w:val="lightGray"/>
        </w:rPr>
      </w:pPr>
      <w:r w:rsidDel="00000000" w:rsidR="00000000" w:rsidRPr="00000000">
        <w:rPr>
          <w:rtl w:val="0"/>
        </w:rPr>
      </w:r>
    </w:p>
    <w:p w:rsidR="00000000" w:rsidDel="00000000" w:rsidP="00000000" w:rsidRDefault="00000000" w:rsidRPr="00000000" w14:paraId="0000000D">
      <w:pPr>
        <w:spacing w:after="0" w:line="240" w:lineRule="auto"/>
        <w:jc w:val="center"/>
        <w:rPr>
          <w:rFonts w:ascii="Arial" w:cs="Arial" w:eastAsia="Arial" w:hAnsi="Arial"/>
          <w:b w:val="1"/>
          <w:bCs w:val="1"/>
          <w:sz w:val="20"/>
          <w:szCs w:val="20"/>
          <w:highlight w:val="lightGray"/>
        </w:rPr>
      </w:pPr>
      <w:r w:rsidDel="00000000" w:rsidR="00000000" w:rsidRPr="00000000">
        <w:rPr>
          <w:rtl w:val="0"/>
        </w:rPr>
      </w:r>
    </w:p>
    <w:p w:rsidR="00000000" w:rsidDel="00000000" w:rsidP="00000000" w:rsidRDefault="00000000" w:rsidRPr="00000000" w14:paraId="0000000E">
      <w:pPr>
        <w:spacing w:after="0" w:line="240" w:lineRule="auto"/>
        <w:jc w:val="center"/>
        <w:rPr>
          <w:rFonts w:ascii="Arial" w:cs="Arial" w:eastAsia="Arial" w:hAnsi="Arial"/>
          <w:b w:val="1"/>
          <w:bCs w:val="1"/>
          <w:sz w:val="20"/>
          <w:szCs w:val="20"/>
          <w:highlight w:val="lightGray"/>
        </w:rPr>
      </w:pPr>
      <w:r w:rsidDel="00000000" w:rsidR="00000000" w:rsidRPr="00000000">
        <w:rPr>
          <w:rtl w:val="0"/>
        </w:rPr>
      </w:r>
    </w:p>
    <w:p w:rsidR="00000000" w:rsidDel="00000000" w:rsidP="00000000" w:rsidRDefault="00000000" w:rsidRPr="00000000" w14:paraId="0000000F">
      <w:pP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PLIEGO DE CONDICIONES</w:t>
      </w:r>
    </w:p>
    <w:p w:rsidR="00000000" w:rsidDel="00000000" w:rsidP="00000000" w:rsidRDefault="00000000" w:rsidRPr="00000000" w14:paraId="00000010">
      <w:pPr>
        <w:spacing w:after="0"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11">
      <w:pPr>
        <w:spacing w:after="0" w:line="240"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12">
      <w:pPr>
        <w:spacing w:after="0" w:line="240" w:lineRule="auto"/>
        <w:jc w:val="center"/>
        <w:rPr>
          <w:rFonts w:ascii="Arial" w:cs="Arial" w:eastAsia="Arial" w:hAnsi="Arial"/>
          <w:sz w:val="20"/>
          <w:szCs w:val="20"/>
          <w:highlight w:val="yellow"/>
        </w:rPr>
      </w:pPr>
      <w:r w:rsidDel="00000000" w:rsidR="00000000" w:rsidRPr="00000000">
        <w:rPr>
          <w:rtl w:val="0"/>
        </w:rPr>
      </w:r>
    </w:p>
    <w:p w:rsidR="00000000" w:rsidDel="00000000" w:rsidP="00000000" w:rsidRDefault="00000000" w:rsidRPr="00000000" w14:paraId="00000013">
      <w:pPr>
        <w:spacing w:after="0" w:line="240" w:lineRule="auto"/>
        <w:jc w:val="center"/>
        <w:rPr>
          <w:rFonts w:ascii="Arial" w:cs="Arial" w:eastAsia="Arial" w:hAnsi="Arial"/>
          <w:sz w:val="20"/>
          <w:szCs w:val="20"/>
          <w:highlight w:val="yellow"/>
        </w:rPr>
      </w:pPr>
      <w:r w:rsidDel="00000000" w:rsidR="00000000" w:rsidRPr="00000000">
        <w:rPr>
          <w:rtl w:val="0"/>
        </w:rPr>
      </w:r>
    </w:p>
    <w:p w:rsidR="00000000" w:rsidDel="00000000" w:rsidP="00000000" w:rsidRDefault="00000000" w:rsidRPr="00000000" w14:paraId="00000014">
      <w:pPr>
        <w:spacing w:after="0" w:line="240" w:lineRule="auto"/>
        <w:jc w:val="center"/>
        <w:rPr>
          <w:rFonts w:ascii="Arial" w:cs="Arial" w:eastAsia="Arial" w:hAnsi="Arial"/>
          <w:sz w:val="20"/>
          <w:szCs w:val="20"/>
          <w:highlight w:val="yellow"/>
        </w:rPr>
      </w:pPr>
      <w:r w:rsidDel="00000000" w:rsidR="00000000" w:rsidRPr="00000000">
        <w:rPr>
          <w:rtl w:val="0"/>
        </w:rPr>
      </w:r>
    </w:p>
    <w:p w:rsidR="00000000" w:rsidDel="00000000" w:rsidP="00000000" w:rsidRDefault="00000000" w:rsidRPr="00000000" w14:paraId="00000015">
      <w:pPr>
        <w:spacing w:after="0" w:line="240" w:lineRule="auto"/>
        <w:jc w:val="center"/>
        <w:rPr>
          <w:rFonts w:ascii="Arial" w:cs="Arial" w:eastAsia="Arial" w:hAnsi="Arial"/>
          <w:sz w:val="20"/>
          <w:szCs w:val="20"/>
          <w:highlight w:val="yellow"/>
        </w:rPr>
      </w:pPr>
      <w:r w:rsidDel="00000000" w:rsidR="00000000" w:rsidRPr="00000000">
        <w:rPr>
          <w:rtl w:val="0"/>
        </w:rPr>
      </w:r>
    </w:p>
    <w:p w:rsidR="00000000" w:rsidDel="00000000" w:rsidP="00000000" w:rsidRDefault="00000000" w:rsidRPr="00000000" w14:paraId="00000016">
      <w:pPr>
        <w:spacing w:after="0" w:line="240" w:lineRule="auto"/>
        <w:jc w:val="center"/>
        <w:rPr>
          <w:rFonts w:ascii="Arial" w:cs="Arial" w:eastAsia="Arial" w:hAnsi="Arial"/>
          <w:sz w:val="20"/>
          <w:szCs w:val="20"/>
          <w:highlight w:val="yellow"/>
        </w:rPr>
      </w:pPr>
      <w:r w:rsidDel="00000000" w:rsidR="00000000" w:rsidRPr="00000000">
        <w:rPr>
          <w:rtl w:val="0"/>
        </w:rPr>
      </w:r>
    </w:p>
    <w:p w:rsidR="00000000" w:rsidDel="00000000" w:rsidP="00000000" w:rsidRDefault="00000000" w:rsidRPr="00000000" w14:paraId="00000017">
      <w:pPr>
        <w:spacing w:after="0" w:line="240" w:lineRule="auto"/>
        <w:jc w:val="center"/>
        <w:rPr>
          <w:rFonts w:ascii="Arial" w:cs="Arial" w:eastAsia="Arial" w:hAnsi="Arial"/>
          <w:sz w:val="20"/>
          <w:szCs w:val="20"/>
          <w:highlight w:val="yellow"/>
        </w:rPr>
      </w:pPr>
      <w:r w:rsidDel="00000000" w:rsidR="00000000" w:rsidRPr="00000000">
        <w:rPr>
          <w:rtl w:val="0"/>
        </w:rPr>
      </w:r>
    </w:p>
    <w:p w:rsidR="00000000" w:rsidDel="00000000" w:rsidP="00000000" w:rsidRDefault="00000000" w:rsidRPr="00000000" w14:paraId="00000018">
      <w:pPr>
        <w:spacing w:after="0" w:line="240" w:lineRule="auto"/>
        <w:jc w:val="center"/>
        <w:rPr>
          <w:rFonts w:ascii="Arial" w:cs="Arial" w:eastAsia="Arial" w:hAnsi="Arial"/>
          <w:sz w:val="20"/>
          <w:szCs w:val="20"/>
          <w:highlight w:val="yellow"/>
        </w:rPr>
      </w:pPr>
      <w:r w:rsidDel="00000000" w:rsidR="00000000" w:rsidRPr="00000000">
        <w:rPr>
          <w:rtl w:val="0"/>
        </w:rPr>
      </w:r>
    </w:p>
    <w:p w:rsidR="00000000" w:rsidDel="00000000" w:rsidP="00000000" w:rsidRDefault="00000000" w:rsidRPr="00000000" w14:paraId="00000019">
      <w:pPr>
        <w:spacing w:after="0" w:line="240" w:lineRule="auto"/>
        <w:jc w:val="center"/>
        <w:rPr>
          <w:rFonts w:ascii="Arial" w:cs="Arial" w:eastAsia="Arial" w:hAnsi="Arial"/>
          <w:sz w:val="20"/>
          <w:szCs w:val="20"/>
          <w:highlight w:val="yellow"/>
        </w:rPr>
      </w:pPr>
      <w:r w:rsidDel="00000000" w:rsidR="00000000" w:rsidRPr="00000000">
        <w:rPr>
          <w:rtl w:val="0"/>
        </w:rPr>
      </w:r>
    </w:p>
    <w:p w:rsidR="00000000" w:rsidDel="00000000" w:rsidP="00000000" w:rsidRDefault="00000000" w:rsidRPr="00000000" w14:paraId="0000001A">
      <w:pPr>
        <w:spacing w:after="0" w:line="240" w:lineRule="auto"/>
        <w:jc w:val="center"/>
        <w:rPr>
          <w:rFonts w:ascii="Arial" w:cs="Arial" w:eastAsia="Arial" w:hAnsi="Arial"/>
          <w:sz w:val="20"/>
          <w:szCs w:val="20"/>
          <w:highlight w:val="yellow"/>
        </w:rPr>
      </w:pPr>
      <w:r w:rsidDel="00000000" w:rsidR="00000000" w:rsidRPr="00000000">
        <w:rPr>
          <w:rtl w:val="0"/>
        </w:rPr>
      </w:r>
    </w:p>
    <w:p w:rsidR="00000000" w:rsidDel="00000000" w:rsidP="00000000" w:rsidRDefault="00000000" w:rsidRPr="00000000" w14:paraId="0000001B">
      <w:pPr>
        <w:spacing w:after="0" w:line="240" w:lineRule="auto"/>
        <w:jc w:val="center"/>
        <w:rPr>
          <w:rFonts w:ascii="Arial" w:cs="Arial" w:eastAsia="Arial" w:hAnsi="Arial"/>
          <w:sz w:val="20"/>
          <w:szCs w:val="20"/>
          <w:highlight w:val="yellow"/>
        </w:rPr>
      </w:pPr>
      <w:r w:rsidDel="00000000" w:rsidR="00000000" w:rsidRPr="00000000">
        <w:rPr>
          <w:rtl w:val="0"/>
        </w:rPr>
      </w:r>
    </w:p>
    <w:p w:rsidR="00000000" w:rsidDel="00000000" w:rsidP="00000000" w:rsidRDefault="00000000" w:rsidRPr="00000000" w14:paraId="0000001C">
      <w:pPr>
        <w:spacing w:after="0" w:line="240" w:lineRule="auto"/>
        <w:jc w:val="center"/>
        <w:rPr>
          <w:rFonts w:ascii="Arial" w:cs="Arial" w:eastAsia="Arial" w:hAnsi="Arial"/>
          <w:sz w:val="20"/>
          <w:szCs w:val="20"/>
          <w:highlight w:val="yellow"/>
        </w:rPr>
      </w:pPr>
      <w:r w:rsidDel="00000000" w:rsidR="00000000" w:rsidRPr="00000000">
        <w:rPr>
          <w:rtl w:val="0"/>
        </w:rPr>
      </w:r>
    </w:p>
    <w:p w:rsidR="00000000" w:rsidDel="00000000" w:rsidP="00000000" w:rsidRDefault="00000000" w:rsidRPr="00000000" w14:paraId="0000001D">
      <w:pPr>
        <w:spacing w:after="0" w:line="240" w:lineRule="auto"/>
        <w:jc w:val="center"/>
        <w:rPr>
          <w:rFonts w:ascii="Arial" w:cs="Arial" w:eastAsia="Arial" w:hAnsi="Arial"/>
          <w:sz w:val="20"/>
          <w:szCs w:val="20"/>
          <w:highlight w:val="yellow"/>
        </w:rPr>
      </w:pPr>
      <w:r w:rsidDel="00000000" w:rsidR="00000000" w:rsidRPr="00000000">
        <w:rPr>
          <w:rtl w:val="0"/>
        </w:rPr>
      </w:r>
    </w:p>
    <w:p w:rsidR="00000000" w:rsidDel="00000000" w:rsidP="00000000" w:rsidRDefault="00000000" w:rsidRPr="00000000" w14:paraId="0000001E">
      <w:pPr>
        <w:spacing w:after="0" w:line="240" w:lineRule="auto"/>
        <w:jc w:val="center"/>
        <w:rPr>
          <w:rFonts w:ascii="Arial" w:cs="Arial" w:eastAsia="Arial" w:hAnsi="Arial"/>
          <w:sz w:val="20"/>
          <w:szCs w:val="20"/>
          <w:highlight w:val="yellow"/>
        </w:rPr>
      </w:pPr>
      <w:r w:rsidDel="00000000" w:rsidR="00000000" w:rsidRPr="00000000">
        <w:rPr>
          <w:rtl w:val="0"/>
        </w:rPr>
      </w:r>
    </w:p>
    <w:p w:rsidR="00000000" w:rsidDel="00000000" w:rsidP="00000000" w:rsidRDefault="00000000" w:rsidRPr="00000000" w14:paraId="0000001F">
      <w:pPr>
        <w:spacing w:after="0" w:line="240" w:lineRule="auto"/>
        <w:jc w:val="center"/>
        <w:rPr>
          <w:rFonts w:ascii="Arial" w:cs="Arial" w:eastAsia="Arial" w:hAnsi="Arial"/>
          <w:sz w:val="20"/>
          <w:szCs w:val="20"/>
          <w:highlight w:val="yellow"/>
        </w:rPr>
      </w:pPr>
      <w:r w:rsidDel="00000000" w:rsidR="00000000" w:rsidRPr="00000000">
        <w:rPr>
          <w:rtl w:val="0"/>
        </w:rPr>
      </w:r>
    </w:p>
    <w:p w:rsidR="00000000" w:rsidDel="00000000" w:rsidP="00000000" w:rsidRDefault="00000000" w:rsidRPr="00000000" w14:paraId="00000020">
      <w:pPr>
        <w:spacing w:after="0" w:line="240" w:lineRule="auto"/>
        <w:jc w:val="center"/>
        <w:rPr>
          <w:rFonts w:ascii="Arial" w:cs="Arial" w:eastAsia="Arial" w:hAnsi="Arial"/>
          <w:sz w:val="20"/>
          <w:szCs w:val="20"/>
          <w:highlight w:val="yellow"/>
        </w:rPr>
      </w:pPr>
      <w:r w:rsidDel="00000000" w:rsidR="00000000" w:rsidRPr="00000000">
        <w:rPr>
          <w:rtl w:val="0"/>
        </w:rPr>
      </w:r>
    </w:p>
    <w:p w:rsidR="00000000" w:rsidDel="00000000" w:rsidP="00000000" w:rsidRDefault="00000000" w:rsidRPr="00000000" w14:paraId="00000021">
      <w:pPr>
        <w:spacing w:after="0" w:line="240" w:lineRule="auto"/>
        <w:jc w:val="center"/>
        <w:rPr>
          <w:rFonts w:ascii="Arial" w:cs="Arial" w:eastAsia="Arial" w:hAnsi="Arial"/>
          <w:sz w:val="20"/>
          <w:szCs w:val="20"/>
          <w:highlight w:val="yellow"/>
        </w:rPr>
      </w:pPr>
      <w:r w:rsidDel="00000000" w:rsidR="00000000" w:rsidRPr="00000000">
        <w:rPr>
          <w:rtl w:val="0"/>
        </w:rPr>
      </w:r>
    </w:p>
    <w:p w:rsidR="00000000" w:rsidDel="00000000" w:rsidP="00000000" w:rsidRDefault="00000000" w:rsidRPr="00000000" w14:paraId="00000022">
      <w:pPr>
        <w:spacing w:after="0" w:line="240" w:lineRule="auto"/>
        <w:jc w:val="center"/>
        <w:rPr>
          <w:rFonts w:ascii="Arial" w:cs="Arial" w:eastAsia="Arial" w:hAnsi="Arial"/>
          <w:sz w:val="20"/>
          <w:szCs w:val="20"/>
          <w:highlight w:val="yellow"/>
        </w:rPr>
      </w:pPr>
      <w:r w:rsidDel="00000000" w:rsidR="00000000" w:rsidRPr="00000000">
        <w:rPr>
          <w:rtl w:val="0"/>
        </w:rPr>
      </w:r>
    </w:p>
    <w:p w:rsidR="00000000" w:rsidDel="00000000" w:rsidP="00000000" w:rsidRDefault="00000000" w:rsidRPr="00000000" w14:paraId="00000023">
      <w:pPr>
        <w:spacing w:after="0" w:line="240" w:lineRule="auto"/>
        <w:jc w:val="center"/>
        <w:rPr>
          <w:rFonts w:ascii="Arial" w:cs="Arial" w:eastAsia="Arial" w:hAnsi="Arial"/>
          <w:sz w:val="20"/>
          <w:szCs w:val="20"/>
          <w:highlight w:val="yellow"/>
        </w:rPr>
      </w:pPr>
      <w:r w:rsidDel="00000000" w:rsidR="00000000" w:rsidRPr="00000000">
        <w:rPr>
          <w:rtl w:val="0"/>
        </w:rPr>
      </w:r>
    </w:p>
    <w:p w:rsidR="00000000" w:rsidDel="00000000" w:rsidP="00000000" w:rsidRDefault="00000000" w:rsidRPr="00000000" w14:paraId="00000024">
      <w:pPr>
        <w:spacing w:after="0" w:line="240" w:lineRule="auto"/>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BOGOTÁ, JULIO DE 2026</w:t>
      </w:r>
      <w:r w:rsidDel="00000000" w:rsidR="00000000" w:rsidRPr="00000000">
        <w:rPr>
          <w:rtl w:val="0"/>
        </w:rPr>
      </w:r>
    </w:p>
    <w:p w:rsidR="00000000" w:rsidDel="00000000" w:rsidP="00000000" w:rsidRDefault="00000000" w:rsidRPr="00000000" w14:paraId="0000002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6">
      <w:pPr>
        <w:spacing w:after="0" w:line="240" w:lineRule="auto"/>
        <w:jc w:val="both"/>
        <w:rPr>
          <w:rFonts w:ascii="Arial" w:cs="Arial" w:eastAsia="Arial" w:hAnsi="Arial"/>
          <w:sz w:val="20"/>
          <w:szCs w:val="20"/>
        </w:rPr>
        <w:sectPr>
          <w:headerReference r:id="rId8" w:type="default"/>
          <w:footerReference r:id="rId9" w:type="default"/>
          <w:pgSz w:h="15840" w:w="12240" w:orient="portrait"/>
          <w:pgMar w:bottom="1417" w:top="1417" w:left="1701" w:right="1701" w:header="708" w:footer="708"/>
          <w:pgNumType w:start="1"/>
        </w:sectPr>
      </w:pPr>
      <w:r w:rsidDel="00000000" w:rsidR="00000000" w:rsidRPr="00000000">
        <w:rPr>
          <w:rtl w:val="0"/>
        </w:rPr>
      </w:r>
    </w:p>
    <w:p w:rsidR="00000000" w:rsidDel="00000000" w:rsidP="00000000" w:rsidRDefault="00000000" w:rsidRPr="00000000" w14:paraId="00000027">
      <w:pPr>
        <w:spacing w:after="0" w:line="240" w:lineRule="auto"/>
        <w:jc w:val="center"/>
        <w:rPr>
          <w:rFonts w:ascii="Arial" w:cs="Arial" w:eastAsia="Arial" w:hAnsi="Arial"/>
          <w:b w:val="1"/>
          <w:bCs w:val="1"/>
          <w:sz w:val="20"/>
          <w:szCs w:val="20"/>
        </w:rPr>
      </w:pPr>
      <w:bookmarkStart w:colFirst="0" w:colLast="0" w:name="_heading=h.3bfjthxnzv1x" w:id="1"/>
      <w:bookmarkEnd w:id="1"/>
      <w:r w:rsidDel="00000000" w:rsidR="00000000" w:rsidRPr="00000000">
        <w:rPr>
          <w:rFonts w:ascii="Arial" w:cs="Arial" w:eastAsia="Arial" w:hAnsi="Arial"/>
          <w:b w:val="1"/>
          <w:bCs w:val="1"/>
          <w:sz w:val="20"/>
          <w:szCs w:val="20"/>
          <w:rtl w:val="0"/>
        </w:rPr>
        <w:t xml:space="preserve">INTRODUCCIÓN</w:t>
      </w:r>
    </w:p>
    <w:p w:rsidR="00000000" w:rsidDel="00000000" w:rsidP="00000000" w:rsidRDefault="00000000" w:rsidRPr="00000000" w14:paraId="0000002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w:t>
      </w:r>
      <w:r w:rsidDel="00000000" w:rsidR="00000000" w:rsidRPr="00000000">
        <w:rPr>
          <w:rFonts w:ascii="Arial" w:cs="Arial" w:eastAsia="Arial" w:hAnsi="Arial"/>
          <w:b w:val="1"/>
          <w:bCs w:val="1"/>
          <w:sz w:val="20"/>
          <w:szCs w:val="20"/>
          <w:rtl w:val="0"/>
        </w:rPr>
        <w:t xml:space="preserve">INSTITUTO DE DESARROLLO URBANO – IDU</w:t>
      </w:r>
      <w:r w:rsidDel="00000000" w:rsidR="00000000" w:rsidRPr="00000000">
        <w:rPr>
          <w:rFonts w:ascii="Arial" w:cs="Arial" w:eastAsia="Arial" w:hAnsi="Arial"/>
          <w:sz w:val="20"/>
          <w:szCs w:val="20"/>
          <w:rtl w:val="0"/>
        </w:rPr>
        <w:t xml:space="preserve">, en adelante la </w:t>
      </w:r>
      <w:r w:rsidDel="00000000" w:rsidR="00000000" w:rsidRPr="00000000">
        <w:rPr>
          <w:rFonts w:ascii="Arial" w:cs="Arial" w:eastAsia="Arial" w:hAnsi="Arial"/>
          <w:i w:val="1"/>
          <w:iCs w:val="1"/>
          <w:sz w:val="20"/>
          <w:szCs w:val="20"/>
          <w:rtl w:val="0"/>
        </w:rPr>
        <w:t xml:space="preserve">“entidad”</w:t>
      </w:r>
      <w:r w:rsidDel="00000000" w:rsidR="00000000" w:rsidRPr="00000000">
        <w:rPr>
          <w:rFonts w:ascii="Arial" w:cs="Arial" w:eastAsia="Arial" w:hAnsi="Arial"/>
          <w:sz w:val="20"/>
          <w:szCs w:val="20"/>
          <w:rtl w:val="0"/>
        </w:rPr>
        <w:t xml:space="preserve">, pone a disposición de los interesados el pliego de condiciones para la selección del contratista encargado de ejecutar el contrato de obra pública para </w:t>
      </w:r>
      <w:r w:rsidDel="00000000" w:rsidR="00000000" w:rsidRPr="00000000">
        <w:rPr>
          <w:rFonts w:ascii="Arial" w:cs="Arial" w:eastAsia="Arial" w:hAnsi="Arial"/>
          <w:b w:val="1"/>
          <w:bCs w:val="1"/>
          <w:sz w:val="20"/>
          <w:szCs w:val="20"/>
          <w:rtl w:val="0"/>
        </w:rPr>
        <w:t xml:space="preserve">TERMINACIÓN DE LA CONSTRUCCIÓN PARA LA ADECUACIÓN AL SISTEMA TRANSMILENIO DE LA TRONCAL AVENIDA CIUDAD DE CALI TRAMO 1 - ENTRE LA AVENIDA CIRCUNVALAR DEL SUR Y LA AVENIDA MANUEL CEPEDA VARGAS Y OBRAS COMPLEMENTARIAS EN BOGOTÁ D.C. GRUPO 2: ENTRE LA AVENIDA BOSA Y LA AVENIDA VILLAVICENCIO Y OBRAS COMPLEMENTARIAS EN BOGOTÁ D.C.,</w:t>
      </w:r>
      <w:r w:rsidDel="00000000" w:rsidR="00000000" w:rsidRPr="00000000">
        <w:rPr>
          <w:rFonts w:ascii="Arial" w:cs="Arial" w:eastAsia="Arial" w:hAnsi="Arial"/>
          <w:sz w:val="20"/>
          <w:szCs w:val="20"/>
          <w:rtl w:val="0"/>
        </w:rPr>
        <w:t xml:space="preserve"> en adelante el </w:t>
      </w:r>
      <w:r w:rsidDel="00000000" w:rsidR="00000000" w:rsidRPr="00000000">
        <w:rPr>
          <w:rFonts w:ascii="Arial" w:cs="Arial" w:eastAsia="Arial" w:hAnsi="Arial"/>
          <w:i w:val="1"/>
          <w:iCs w:val="1"/>
          <w:sz w:val="20"/>
          <w:szCs w:val="20"/>
          <w:rtl w:val="0"/>
        </w:rPr>
        <w:t xml:space="preserve">“contrato”</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2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documentos del proceso que incluyen los estudios y documentos previos, el estudio de sector, así como cualquiera de sus anexos, están a disposición del público en el Sistema Electrónico de Contratación Pública – en adelante – SECOP–. </w:t>
      </w:r>
    </w:p>
    <w:p w:rsidR="00000000" w:rsidDel="00000000" w:rsidP="00000000" w:rsidRDefault="00000000" w:rsidRPr="00000000" w14:paraId="0000002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E">
      <w:pPr>
        <w:spacing w:after="0" w:line="240" w:lineRule="auto"/>
        <w:jc w:val="both"/>
        <w:rPr>
          <w:rFonts w:ascii="Arial" w:cs="Arial" w:eastAsia="Arial" w:hAnsi="Arial"/>
          <w:b w:val="1"/>
          <w:bCs w:val="1"/>
          <w:sz w:val="20"/>
          <w:szCs w:val="20"/>
        </w:rPr>
      </w:pPr>
      <w:r w:rsidDel="00000000" w:rsidR="00000000" w:rsidRPr="00000000">
        <w:rPr>
          <w:rFonts w:ascii="Arial" w:cs="Arial" w:eastAsia="Arial" w:hAnsi="Arial"/>
          <w:sz w:val="20"/>
          <w:szCs w:val="20"/>
          <w:rtl w:val="0"/>
        </w:rPr>
        <w:t xml:space="preserve">La selección del contratista se realizará a través del proceso de contratación No. </w:t>
      </w:r>
      <w:r w:rsidDel="00000000" w:rsidR="00000000" w:rsidRPr="00000000">
        <w:rPr>
          <w:rFonts w:ascii="Arial" w:cs="Arial" w:eastAsia="Arial" w:hAnsi="Arial"/>
          <w:b w:val="1"/>
          <w:bCs w:val="1"/>
          <w:sz w:val="20"/>
          <w:szCs w:val="20"/>
          <w:rtl w:val="0"/>
        </w:rPr>
        <w:t xml:space="preserve">IDU-LP-SGI-001-2026</w:t>
      </w:r>
    </w:p>
    <w:p w:rsidR="00000000" w:rsidDel="00000000" w:rsidP="00000000" w:rsidRDefault="00000000" w:rsidRPr="00000000" w14:paraId="0000002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evaluará las ofertas con base en las reglas establecidas en el pliego de condiciones y en la normativa aplicable.</w:t>
      </w:r>
    </w:p>
    <w:p w:rsidR="00000000" w:rsidDel="00000000" w:rsidP="00000000" w:rsidRDefault="00000000" w:rsidRPr="00000000" w14:paraId="0000003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uso de los Documentos Tipo no exime a la Entidad Estatal de la obligación que le asiste de aplicar la normativa y la jurisprudencia aplicable al proceso de contratación, así como, de dar cumplimiento a lo ordenado por sentencia judicial. </w:t>
      </w:r>
    </w:p>
    <w:p w:rsidR="00000000" w:rsidDel="00000000" w:rsidP="00000000" w:rsidRDefault="00000000" w:rsidRPr="00000000" w14:paraId="0000003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no podrá modificar los Formatos, Anexos, Matrices y Formularios, ni solicitar soportes o requisitos adicionales a los establecidos en el documento tipo</w:t>
      </w:r>
    </w:p>
    <w:p w:rsidR="00000000" w:rsidDel="00000000" w:rsidP="00000000" w:rsidRDefault="00000000" w:rsidRPr="00000000" w14:paraId="0000003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 o la norma que la modifique, sustituya o complemente.</w:t>
      </w:r>
    </w:p>
    <w:p w:rsidR="00000000" w:rsidDel="00000000" w:rsidP="00000000" w:rsidRDefault="00000000" w:rsidRPr="00000000" w14:paraId="0000003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Este Documentos Tipo aplica a los procesos de licitación de obra pública de infraestructura de transporte (versión 4), que correspondan a las actividades definidas en la Matriz 1 – Experiencia. En consecuencia, para las actividades de infraestructura de transporte no contempladas en la Matriz 1 – Experiencia no tienen que aplicar los documentos tipo; sin perjuicio de lo previsto en el artículo 2.2.1.2.6.1.5. del Decreto 1082 de 2015.</w:t>
      </w:r>
    </w:p>
    <w:p w:rsidR="00000000" w:rsidDel="00000000" w:rsidP="00000000" w:rsidRDefault="00000000" w:rsidRPr="00000000" w14:paraId="0000003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B">
      <w:pPr>
        <w:rPr>
          <w:rFonts w:ascii="Arial" w:cs="Arial" w:eastAsia="Arial" w:hAnsi="Arial"/>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3C">
      <w:pPr>
        <w:keepNext w:val="1"/>
        <w:keepLines w:val="1"/>
        <w:pBdr>
          <w:top w:space="0" w:sz="0" w:val="nil"/>
          <w:left w:space="0" w:sz="0" w:val="nil"/>
          <w:bottom w:space="0" w:sz="0" w:val="nil"/>
          <w:right w:space="0" w:sz="0" w:val="nil"/>
          <w:between w:space="0" w:sz="0" w:val="nil"/>
        </w:pBdr>
        <w:spacing w:after="0" w:befor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TABLA DE CONTENIDO</w:t>
      </w:r>
    </w:p>
    <w:p w:rsidR="00000000" w:rsidDel="00000000" w:rsidP="00000000" w:rsidRDefault="00000000" w:rsidRPr="00000000" w14:paraId="0000003D">
      <w:pPr>
        <w:pBdr>
          <w:top w:space="0" w:sz="0" w:val="nil"/>
          <w:left w:space="0" w:sz="0" w:val="nil"/>
          <w:bottom w:space="0" w:sz="0" w:val="nil"/>
          <w:right w:space="0" w:sz="0" w:val="nil"/>
          <w:between w:space="0" w:sz="0" w:val="nil"/>
        </w:pBdr>
        <w:tabs>
          <w:tab w:val="left" w:leader="none" w:pos="1440"/>
          <w:tab w:val="right" w:leader="none" w:pos="8828"/>
        </w:tabs>
        <w:spacing w:after="0" w:line="240" w:lineRule="auto"/>
        <w:jc w:val="both"/>
        <w:rPr>
          <w:rFonts w:ascii="Arial" w:cs="Arial" w:eastAsia="Arial" w:hAnsi="Arial"/>
          <w:color w:val="000000"/>
          <w:sz w:val="20"/>
          <w:szCs w:val="20"/>
        </w:rPr>
      </w:pPr>
      <w:r w:rsidDel="00000000" w:rsidR="00000000" w:rsidRPr="00000000">
        <w:rPr>
          <w:rtl w:val="0"/>
        </w:rPr>
      </w:r>
    </w:p>
    <w:sdt>
      <w:sdtPr>
        <w:id w:val="-919486569"/>
        <w:docPartObj>
          <w:docPartGallery w:val="Table of Contents"/>
          <w:docPartUnique w:val="1"/>
        </w:docPartObj>
      </w:sdtPr>
      <w:sdtContent>
        <w:p w:rsidR="00000000" w:rsidDel="00000000" w:rsidP="00000000" w:rsidRDefault="00000000" w:rsidRPr="00000000" w14:paraId="0000003E">
          <w:pPr>
            <w:pBdr>
              <w:top w:space="0" w:sz="0" w:val="nil"/>
              <w:left w:space="0" w:sz="0" w:val="nil"/>
              <w:bottom w:space="0" w:sz="0" w:val="nil"/>
              <w:right w:space="0" w:sz="0" w:val="nil"/>
              <w:between w:space="0" w:sz="0" w:val="nil"/>
            </w:pBdr>
            <w:tabs>
              <w:tab w:val="right" w:leader="none" w:pos="8828"/>
            </w:tabs>
            <w:spacing w:after="0" w:line="240" w:lineRule="auto"/>
            <w:jc w:val="both"/>
            <w:rPr>
              <w:color w:val="000000"/>
              <w:sz w:val="24"/>
              <w:szCs w:val="24"/>
            </w:rPr>
          </w:pPr>
          <w:r w:rsidDel="00000000" w:rsidR="00000000" w:rsidRPr="00000000">
            <w:fldChar w:fldCharType="begin"/>
            <w:instrText xml:space="preserve"> TOC \h \u \z \t "Heading 1,1,Heading 2,2,Heading 3,3,"</w:instrText>
            <w:fldChar w:fldCharType="separate"/>
          </w:r>
          <w:hyperlink w:anchor="_heading=h.3bfjthxnzv1x">
            <w:r w:rsidDel="00000000" w:rsidR="00000000" w:rsidRPr="00000000">
              <w:rPr>
                <w:rFonts w:ascii="Arial" w:cs="Arial" w:eastAsia="Arial" w:hAnsi="Arial"/>
                <w:b w:val="1"/>
                <w:bCs w:val="1"/>
                <w:color w:val="000000"/>
                <w:sz w:val="20"/>
                <w:szCs w:val="20"/>
                <w:rtl w:val="0"/>
              </w:rPr>
              <w:t xml:space="preserve">INTRODUCCIÓN</w:t>
            </w:r>
          </w:hyperlink>
          <w:hyperlink w:anchor="_heading=h.3bfjthxnzv1x">
            <w:r w:rsidDel="00000000" w:rsidR="00000000" w:rsidRPr="00000000">
              <w:rPr>
                <w:rFonts w:ascii="Arial" w:cs="Arial" w:eastAsia="Arial" w:hAnsi="Arial"/>
                <w:color w:val="000000"/>
                <w:sz w:val="20"/>
                <w:szCs w:val="20"/>
                <w:rtl w:val="0"/>
              </w:rPr>
              <w:tab/>
              <w:t xml:space="preserve">2</w:t>
            </w:r>
          </w:hyperlink>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tabs>
              <w:tab w:val="left" w:leader="none" w:pos="1440"/>
              <w:tab w:val="right" w:leader="none" w:pos="8828"/>
            </w:tabs>
            <w:spacing w:after="0" w:line="240" w:lineRule="auto"/>
            <w:jc w:val="both"/>
            <w:rPr>
              <w:color w:val="000000"/>
              <w:sz w:val="24"/>
              <w:szCs w:val="24"/>
            </w:rPr>
          </w:pPr>
          <w:hyperlink w:anchor="_heading=h.1b21u1vivk96">
            <w:r w:rsidDel="00000000" w:rsidR="00000000" w:rsidRPr="00000000">
              <w:rPr>
                <w:rFonts w:ascii="Arial" w:cs="Arial" w:eastAsia="Arial" w:hAnsi="Arial"/>
                <w:color w:val="000000"/>
                <w:sz w:val="20"/>
                <w:szCs w:val="20"/>
                <w:rtl w:val="0"/>
              </w:rPr>
              <w:t xml:space="preserve">CAPITULO I.</w:t>
            </w:r>
          </w:hyperlink>
          <w:hyperlink w:anchor="_heading=h.1b21u1vivk96">
            <w:r w:rsidDel="00000000" w:rsidR="00000000" w:rsidRPr="00000000">
              <w:rPr>
                <w:color w:val="000000"/>
                <w:sz w:val="24"/>
                <w:szCs w:val="24"/>
                <w:rtl w:val="0"/>
              </w:rPr>
              <w:tab/>
            </w:r>
          </w:hyperlink>
          <w:r w:rsidDel="00000000" w:rsidR="00000000" w:rsidRPr="00000000">
            <w:fldChar w:fldCharType="begin"/>
            <w:instrText xml:space="preserve"> PAGEREF _heading=h.1b21u1vivk96 \h </w:instrText>
            <w:fldChar w:fldCharType="separate"/>
          </w:r>
          <w:r w:rsidDel="00000000" w:rsidR="00000000" w:rsidRPr="00000000">
            <w:rPr>
              <w:rFonts w:ascii="Arial" w:cs="Arial" w:eastAsia="Arial" w:hAnsi="Arial"/>
              <w:color w:val="000000"/>
              <w:sz w:val="20"/>
              <w:szCs w:val="20"/>
              <w:rtl w:val="0"/>
            </w:rPr>
            <w:t xml:space="preserve">INFORMACIÓN GENERAL</w:t>
            <w:tab/>
            <w:t xml:space="preserve">6</w:t>
          </w:r>
          <w:r w:rsidDel="00000000" w:rsidR="00000000" w:rsidRPr="00000000">
            <w:fldChar w:fldCharType="begin"/>
            <w:instrText xml:space="preserve"> HYPERLINK \l "_heading=h.1b21u1vivk96"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4pqtovdhra1s">
            <w:r w:rsidDel="00000000" w:rsidR="00000000" w:rsidRPr="00000000">
              <w:rPr>
                <w:rFonts w:ascii="Arial" w:cs="Arial" w:eastAsia="Arial" w:hAnsi="Arial"/>
                <w:color w:val="000000"/>
                <w:sz w:val="20"/>
                <w:szCs w:val="20"/>
                <w:rtl w:val="0"/>
              </w:rPr>
              <w:t xml:space="preserve">1.1.</w:t>
            </w:r>
          </w:hyperlink>
          <w:hyperlink w:anchor="_heading=h.4pqtovdhra1s">
            <w:r w:rsidDel="00000000" w:rsidR="00000000" w:rsidRPr="00000000">
              <w:rPr>
                <w:color w:val="000000"/>
                <w:sz w:val="24"/>
                <w:szCs w:val="24"/>
                <w:rtl w:val="0"/>
              </w:rPr>
              <w:tab/>
            </w:r>
          </w:hyperlink>
          <w:r w:rsidDel="00000000" w:rsidR="00000000" w:rsidRPr="00000000">
            <w:fldChar w:fldCharType="begin"/>
            <w:instrText xml:space="preserve"> PAGEREF _heading=h.4pqtovdhra1s \h </w:instrText>
            <w:fldChar w:fldCharType="separate"/>
          </w:r>
          <w:r w:rsidDel="00000000" w:rsidR="00000000" w:rsidRPr="00000000">
            <w:rPr>
              <w:rFonts w:ascii="Arial" w:cs="Arial" w:eastAsia="Arial" w:hAnsi="Arial"/>
              <w:color w:val="000000"/>
              <w:sz w:val="20"/>
              <w:szCs w:val="20"/>
              <w:rtl w:val="0"/>
            </w:rPr>
            <w:t xml:space="preserve">OBJETO, PRESUPUESTO OFICIAL, PLAZO Y UBICACIÓN</w:t>
            <w:tab/>
            <w:t xml:space="preserve">6</w:t>
          </w:r>
          <w:r w:rsidDel="00000000" w:rsidR="00000000" w:rsidRPr="00000000">
            <w:fldChar w:fldCharType="begin"/>
            <w:instrText xml:space="preserve"> HYPERLINK \l "_heading=h.4pqtovdhra1s"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mq6iuxc9p2lk">
            <w:r w:rsidDel="00000000" w:rsidR="00000000" w:rsidRPr="00000000">
              <w:rPr>
                <w:rFonts w:ascii="Arial" w:cs="Arial" w:eastAsia="Arial" w:hAnsi="Arial"/>
                <w:color w:val="000000"/>
                <w:sz w:val="20"/>
                <w:szCs w:val="20"/>
                <w:rtl w:val="0"/>
              </w:rPr>
              <w:t xml:space="preserve">1.2.</w:t>
            </w:r>
          </w:hyperlink>
          <w:hyperlink w:anchor="_heading=h.mq6iuxc9p2lk">
            <w:r w:rsidDel="00000000" w:rsidR="00000000" w:rsidRPr="00000000">
              <w:rPr>
                <w:color w:val="000000"/>
                <w:sz w:val="24"/>
                <w:szCs w:val="24"/>
                <w:rtl w:val="0"/>
              </w:rPr>
              <w:tab/>
            </w:r>
          </w:hyperlink>
          <w:r w:rsidDel="00000000" w:rsidR="00000000" w:rsidRPr="00000000">
            <w:fldChar w:fldCharType="begin"/>
            <w:instrText xml:space="preserve"> PAGEREF _heading=h.mq6iuxc9p2lk \h </w:instrText>
            <w:fldChar w:fldCharType="separate"/>
          </w:r>
          <w:r w:rsidDel="00000000" w:rsidR="00000000" w:rsidRPr="00000000">
            <w:rPr>
              <w:rFonts w:ascii="Arial" w:cs="Arial" w:eastAsia="Arial" w:hAnsi="Arial"/>
              <w:color w:val="000000"/>
              <w:sz w:val="20"/>
              <w:szCs w:val="20"/>
              <w:rtl w:val="0"/>
            </w:rPr>
            <w:t xml:space="preserve">DOCUMENTOS DEL PROCESO</w:t>
            <w:tab/>
            <w:t xml:space="preserve">7</w:t>
          </w:r>
          <w:r w:rsidDel="00000000" w:rsidR="00000000" w:rsidRPr="00000000">
            <w:fldChar w:fldCharType="begin"/>
            <w:instrText xml:space="preserve"> HYPERLINK \l "_heading=h.mq6iuxc9p2lk"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ccmfko14mmgn">
            <w:r w:rsidDel="00000000" w:rsidR="00000000" w:rsidRPr="00000000">
              <w:rPr>
                <w:rFonts w:ascii="Arial" w:cs="Arial" w:eastAsia="Arial" w:hAnsi="Arial"/>
                <w:color w:val="000000"/>
                <w:sz w:val="20"/>
                <w:szCs w:val="20"/>
                <w:rtl w:val="0"/>
              </w:rPr>
              <w:t xml:space="preserve">1.3.</w:t>
            </w:r>
          </w:hyperlink>
          <w:hyperlink w:anchor="_heading=h.ccmfko14mmgn">
            <w:r w:rsidDel="00000000" w:rsidR="00000000" w:rsidRPr="00000000">
              <w:rPr>
                <w:color w:val="000000"/>
                <w:sz w:val="24"/>
                <w:szCs w:val="24"/>
                <w:rtl w:val="0"/>
              </w:rPr>
              <w:tab/>
            </w:r>
          </w:hyperlink>
          <w:r w:rsidDel="00000000" w:rsidR="00000000" w:rsidRPr="00000000">
            <w:fldChar w:fldCharType="begin"/>
            <w:instrText xml:space="preserve"> PAGEREF _heading=h.ccmfko14mmgn \h </w:instrText>
            <w:fldChar w:fldCharType="separate"/>
          </w:r>
          <w:r w:rsidDel="00000000" w:rsidR="00000000" w:rsidRPr="00000000">
            <w:rPr>
              <w:rFonts w:ascii="Arial" w:cs="Arial" w:eastAsia="Arial" w:hAnsi="Arial"/>
              <w:color w:val="000000"/>
              <w:sz w:val="20"/>
              <w:szCs w:val="20"/>
              <w:rtl w:val="0"/>
            </w:rPr>
            <w:t xml:space="preserve">COMUNICACIONES Y OBSERVACIONES AL PROCESO</w:t>
            <w:tab/>
            <w:t xml:space="preserve">7</w:t>
          </w:r>
          <w:r w:rsidDel="00000000" w:rsidR="00000000" w:rsidRPr="00000000">
            <w:fldChar w:fldCharType="begin"/>
            <w:instrText xml:space="preserve"> HYPERLINK \l "_heading=h.ccmfko14mmgn"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vscqovbewtuh">
            <w:r w:rsidDel="00000000" w:rsidR="00000000" w:rsidRPr="00000000">
              <w:rPr>
                <w:rFonts w:ascii="Arial" w:cs="Arial" w:eastAsia="Arial" w:hAnsi="Arial"/>
                <w:color w:val="000000"/>
                <w:sz w:val="20"/>
                <w:szCs w:val="20"/>
                <w:rtl w:val="0"/>
              </w:rPr>
              <w:t xml:space="preserve">1.4.</w:t>
            </w:r>
          </w:hyperlink>
          <w:hyperlink w:anchor="_heading=h.vscqovbewtuh">
            <w:r w:rsidDel="00000000" w:rsidR="00000000" w:rsidRPr="00000000">
              <w:rPr>
                <w:color w:val="000000"/>
                <w:sz w:val="24"/>
                <w:szCs w:val="24"/>
                <w:rtl w:val="0"/>
              </w:rPr>
              <w:tab/>
            </w:r>
          </w:hyperlink>
          <w:r w:rsidDel="00000000" w:rsidR="00000000" w:rsidRPr="00000000">
            <w:fldChar w:fldCharType="begin"/>
            <w:instrText xml:space="preserve"> PAGEREF _heading=h.vscqovbewtuh \h </w:instrText>
            <w:fldChar w:fldCharType="separate"/>
          </w:r>
          <w:r w:rsidDel="00000000" w:rsidR="00000000" w:rsidRPr="00000000">
            <w:rPr>
              <w:rFonts w:ascii="Arial" w:cs="Arial" w:eastAsia="Arial" w:hAnsi="Arial"/>
              <w:color w:val="000000"/>
              <w:sz w:val="20"/>
              <w:szCs w:val="20"/>
              <w:rtl w:val="0"/>
            </w:rPr>
            <w:t xml:space="preserve">CLASIFICADOR DE BIENES Y SERVICIOS DE NACIONES UNIDAS (UNSPSC)</w:t>
            <w:tab/>
            <w:t xml:space="preserve">7</w:t>
          </w:r>
          <w:r w:rsidDel="00000000" w:rsidR="00000000" w:rsidRPr="00000000">
            <w:fldChar w:fldCharType="begin"/>
            <w:instrText xml:space="preserve"> HYPERLINK \l "_heading=h.vscqovbewtuh"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94dbdhwlon48">
            <w:r w:rsidDel="00000000" w:rsidR="00000000" w:rsidRPr="00000000">
              <w:rPr>
                <w:rFonts w:ascii="Arial" w:cs="Arial" w:eastAsia="Arial" w:hAnsi="Arial"/>
                <w:color w:val="000000"/>
                <w:sz w:val="20"/>
                <w:szCs w:val="20"/>
                <w:rtl w:val="0"/>
              </w:rPr>
              <w:t xml:space="preserve">1.5.</w:t>
            </w:r>
          </w:hyperlink>
          <w:hyperlink w:anchor="_heading=h.94dbdhwlon48">
            <w:r w:rsidDel="00000000" w:rsidR="00000000" w:rsidRPr="00000000">
              <w:rPr>
                <w:color w:val="000000"/>
                <w:sz w:val="24"/>
                <w:szCs w:val="24"/>
                <w:rtl w:val="0"/>
              </w:rPr>
              <w:tab/>
            </w:r>
          </w:hyperlink>
          <w:r w:rsidDel="00000000" w:rsidR="00000000" w:rsidRPr="00000000">
            <w:fldChar w:fldCharType="begin"/>
            <w:instrText xml:space="preserve"> PAGEREF _heading=h.94dbdhwlon48 \h </w:instrText>
            <w:fldChar w:fldCharType="separate"/>
          </w:r>
          <w:r w:rsidDel="00000000" w:rsidR="00000000" w:rsidRPr="00000000">
            <w:rPr>
              <w:rFonts w:ascii="Arial" w:cs="Arial" w:eastAsia="Arial" w:hAnsi="Arial"/>
              <w:color w:val="000000"/>
              <w:sz w:val="20"/>
              <w:szCs w:val="20"/>
              <w:rtl w:val="0"/>
            </w:rPr>
            <w:t xml:space="preserve">RECURSOS QUE RESPALDAN LA PRESENTE CONTRATACIÓN</w:t>
            <w:tab/>
            <w:t xml:space="preserve">7</w:t>
          </w:r>
          <w:r w:rsidDel="00000000" w:rsidR="00000000" w:rsidRPr="00000000">
            <w:fldChar w:fldCharType="begin"/>
            <w:instrText xml:space="preserve"> HYPERLINK \l "_heading=h.94dbdhwlon48"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udyrfvvns1l5">
            <w:r w:rsidDel="00000000" w:rsidR="00000000" w:rsidRPr="00000000">
              <w:rPr>
                <w:rFonts w:ascii="Arial" w:cs="Arial" w:eastAsia="Arial" w:hAnsi="Arial"/>
                <w:color w:val="000000"/>
                <w:sz w:val="20"/>
                <w:szCs w:val="20"/>
                <w:rtl w:val="0"/>
              </w:rPr>
              <w:t xml:space="preserve">1.6.</w:t>
            </w:r>
          </w:hyperlink>
          <w:hyperlink w:anchor="_heading=h.udyrfvvns1l5">
            <w:r w:rsidDel="00000000" w:rsidR="00000000" w:rsidRPr="00000000">
              <w:rPr>
                <w:color w:val="000000"/>
                <w:sz w:val="24"/>
                <w:szCs w:val="24"/>
                <w:rtl w:val="0"/>
              </w:rPr>
              <w:tab/>
            </w:r>
          </w:hyperlink>
          <w:r w:rsidDel="00000000" w:rsidR="00000000" w:rsidRPr="00000000">
            <w:fldChar w:fldCharType="begin"/>
            <w:instrText xml:space="preserve"> PAGEREF _heading=h.udyrfvvns1l5 \h </w:instrText>
            <w:fldChar w:fldCharType="separate"/>
          </w:r>
          <w:r w:rsidDel="00000000" w:rsidR="00000000" w:rsidRPr="00000000">
            <w:rPr>
              <w:rFonts w:ascii="Arial" w:cs="Arial" w:eastAsia="Arial" w:hAnsi="Arial"/>
              <w:color w:val="000000"/>
              <w:sz w:val="20"/>
              <w:szCs w:val="20"/>
              <w:rtl w:val="0"/>
            </w:rPr>
            <w:t xml:space="preserve">REGLAS DE SUBSANABILIDAD, EXPLICACIONES Y ACLARACIONES</w:t>
            <w:tab/>
            <w:t xml:space="preserve">8</w:t>
          </w:r>
          <w:r w:rsidDel="00000000" w:rsidR="00000000" w:rsidRPr="00000000">
            <w:fldChar w:fldCharType="begin"/>
            <w:instrText xml:space="preserve"> HYPERLINK \l "_heading=h.udyrfvvns1l5"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jbj9y3vyq6tm">
            <w:r w:rsidDel="00000000" w:rsidR="00000000" w:rsidRPr="00000000">
              <w:rPr>
                <w:rFonts w:ascii="Arial" w:cs="Arial" w:eastAsia="Arial" w:hAnsi="Arial"/>
                <w:color w:val="000000"/>
                <w:sz w:val="20"/>
                <w:szCs w:val="20"/>
                <w:rtl w:val="0"/>
              </w:rPr>
              <w:t xml:space="preserve">1.7.</w:t>
            </w:r>
          </w:hyperlink>
          <w:hyperlink w:anchor="_heading=h.jbj9y3vyq6tm">
            <w:r w:rsidDel="00000000" w:rsidR="00000000" w:rsidRPr="00000000">
              <w:rPr>
                <w:color w:val="000000"/>
                <w:sz w:val="24"/>
                <w:szCs w:val="24"/>
                <w:rtl w:val="0"/>
              </w:rPr>
              <w:tab/>
            </w:r>
          </w:hyperlink>
          <w:r w:rsidDel="00000000" w:rsidR="00000000" w:rsidRPr="00000000">
            <w:fldChar w:fldCharType="begin"/>
            <w:instrText xml:space="preserve"> PAGEREF _heading=h.jbj9y3vyq6tm \h </w:instrText>
            <w:fldChar w:fldCharType="separate"/>
          </w:r>
          <w:r w:rsidDel="00000000" w:rsidR="00000000" w:rsidRPr="00000000">
            <w:rPr>
              <w:rFonts w:ascii="Arial" w:cs="Arial" w:eastAsia="Arial" w:hAnsi="Arial"/>
              <w:color w:val="000000"/>
              <w:sz w:val="20"/>
              <w:szCs w:val="20"/>
              <w:rtl w:val="0"/>
            </w:rPr>
            <w:t xml:space="preserve">CRONOGRAMA DEL PROCESO</w:t>
            <w:tab/>
            <w:t xml:space="preserve">9</w:t>
          </w:r>
          <w:r w:rsidDel="00000000" w:rsidR="00000000" w:rsidRPr="00000000">
            <w:fldChar w:fldCharType="begin"/>
            <w:instrText xml:space="preserve"> HYPERLINK \l "_heading=h.jbj9y3vyq6tm"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vtmp7oek579w">
            <w:r w:rsidDel="00000000" w:rsidR="00000000" w:rsidRPr="00000000">
              <w:rPr>
                <w:rFonts w:ascii="Arial" w:cs="Arial" w:eastAsia="Arial" w:hAnsi="Arial"/>
                <w:color w:val="000000"/>
                <w:sz w:val="20"/>
                <w:szCs w:val="20"/>
                <w:rtl w:val="0"/>
              </w:rPr>
              <w:t xml:space="preserve">1.8.</w:t>
            </w:r>
          </w:hyperlink>
          <w:hyperlink w:anchor="_heading=h.vtmp7oek579w">
            <w:r w:rsidDel="00000000" w:rsidR="00000000" w:rsidRPr="00000000">
              <w:rPr>
                <w:color w:val="000000"/>
                <w:sz w:val="24"/>
                <w:szCs w:val="24"/>
                <w:rtl w:val="0"/>
              </w:rPr>
              <w:tab/>
            </w:r>
          </w:hyperlink>
          <w:r w:rsidDel="00000000" w:rsidR="00000000" w:rsidRPr="00000000">
            <w:fldChar w:fldCharType="begin"/>
            <w:instrText xml:space="preserve"> PAGEREF _heading=h.vtmp7oek579w \h </w:instrText>
            <w:fldChar w:fldCharType="separate"/>
          </w:r>
          <w:r w:rsidDel="00000000" w:rsidR="00000000" w:rsidRPr="00000000">
            <w:rPr>
              <w:rFonts w:ascii="Arial" w:cs="Arial" w:eastAsia="Arial" w:hAnsi="Arial"/>
              <w:color w:val="000000"/>
              <w:sz w:val="20"/>
              <w:szCs w:val="20"/>
              <w:rtl w:val="0"/>
            </w:rPr>
            <w:t xml:space="preserve">IDIOMA</w:t>
            <w:tab/>
            <w:t xml:space="preserve">9</w:t>
          </w:r>
          <w:r w:rsidDel="00000000" w:rsidR="00000000" w:rsidRPr="00000000">
            <w:fldChar w:fldCharType="begin"/>
            <w:instrText xml:space="preserve"> HYPERLINK \l "_heading=h.vtmp7oek579w"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s4cpwlomfikc">
            <w:r w:rsidDel="00000000" w:rsidR="00000000" w:rsidRPr="00000000">
              <w:rPr>
                <w:rFonts w:ascii="Arial" w:cs="Arial" w:eastAsia="Arial" w:hAnsi="Arial"/>
                <w:color w:val="000000"/>
                <w:sz w:val="20"/>
                <w:szCs w:val="20"/>
                <w:rtl w:val="0"/>
              </w:rPr>
              <w:t xml:space="preserve">1.9.</w:t>
            </w:r>
          </w:hyperlink>
          <w:hyperlink w:anchor="_heading=h.s4cpwlomfikc">
            <w:r w:rsidDel="00000000" w:rsidR="00000000" w:rsidRPr="00000000">
              <w:rPr>
                <w:color w:val="000000"/>
                <w:sz w:val="24"/>
                <w:szCs w:val="24"/>
                <w:rtl w:val="0"/>
              </w:rPr>
              <w:tab/>
            </w:r>
          </w:hyperlink>
          <w:r w:rsidDel="00000000" w:rsidR="00000000" w:rsidRPr="00000000">
            <w:fldChar w:fldCharType="begin"/>
            <w:instrText xml:space="preserve"> PAGEREF _heading=h.s4cpwlomfikc \h </w:instrText>
            <w:fldChar w:fldCharType="separate"/>
          </w:r>
          <w:r w:rsidDel="00000000" w:rsidR="00000000" w:rsidRPr="00000000">
            <w:rPr>
              <w:rFonts w:ascii="Arial" w:cs="Arial" w:eastAsia="Arial" w:hAnsi="Arial"/>
              <w:color w:val="000000"/>
              <w:sz w:val="20"/>
              <w:szCs w:val="20"/>
              <w:rtl w:val="0"/>
            </w:rPr>
            <w:t xml:space="preserve">DOCUMENTOS OTORGADOS EN EL EXTERIOR</w:t>
            <w:tab/>
            <w:t xml:space="preserve">9</w:t>
          </w:r>
          <w:r w:rsidDel="00000000" w:rsidR="00000000" w:rsidRPr="00000000">
            <w:fldChar w:fldCharType="begin"/>
            <w:instrText xml:space="preserve"> HYPERLINK \l "_heading=h.s4cpwlomfikc"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qsqtlywb4g9j">
            <w:r w:rsidDel="00000000" w:rsidR="00000000" w:rsidRPr="00000000">
              <w:rPr>
                <w:rFonts w:ascii="Arial" w:cs="Arial" w:eastAsia="Arial" w:hAnsi="Arial"/>
                <w:color w:val="000000"/>
                <w:sz w:val="20"/>
                <w:szCs w:val="20"/>
                <w:rtl w:val="0"/>
              </w:rPr>
              <w:t xml:space="preserve">1.10.</w:t>
            </w:r>
          </w:hyperlink>
          <w:hyperlink w:anchor="_heading=h.qsqtlywb4g9j">
            <w:r w:rsidDel="00000000" w:rsidR="00000000" w:rsidRPr="00000000">
              <w:rPr>
                <w:color w:val="000000"/>
                <w:sz w:val="24"/>
                <w:szCs w:val="24"/>
                <w:rtl w:val="0"/>
              </w:rPr>
              <w:tab/>
            </w:r>
          </w:hyperlink>
          <w:r w:rsidDel="00000000" w:rsidR="00000000" w:rsidRPr="00000000">
            <w:fldChar w:fldCharType="begin"/>
            <w:instrText xml:space="preserve"> PAGEREF _heading=h.qsqtlywb4g9j \h </w:instrText>
            <w:fldChar w:fldCharType="separate"/>
          </w:r>
          <w:r w:rsidDel="00000000" w:rsidR="00000000" w:rsidRPr="00000000">
            <w:rPr>
              <w:rFonts w:ascii="Arial" w:cs="Arial" w:eastAsia="Arial" w:hAnsi="Arial"/>
              <w:color w:val="000000"/>
              <w:sz w:val="20"/>
              <w:szCs w:val="20"/>
              <w:rtl w:val="0"/>
            </w:rPr>
            <w:t xml:space="preserve">GLOSARIO</w:t>
            <w:tab/>
            <w:t xml:space="preserve">10</w:t>
          </w:r>
          <w:r w:rsidDel="00000000" w:rsidR="00000000" w:rsidRPr="00000000">
            <w:fldChar w:fldCharType="begin"/>
            <w:instrText xml:space="preserve"> HYPERLINK \l "_heading=h.qsqtlywb4g9j"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264kv6utehq">
            <w:r w:rsidDel="00000000" w:rsidR="00000000" w:rsidRPr="00000000">
              <w:rPr>
                <w:rFonts w:ascii="Arial" w:cs="Arial" w:eastAsia="Arial" w:hAnsi="Arial"/>
                <w:color w:val="000000"/>
                <w:sz w:val="20"/>
                <w:szCs w:val="20"/>
                <w:rtl w:val="0"/>
              </w:rPr>
              <w:t xml:space="preserve">1.11.</w:t>
            </w:r>
          </w:hyperlink>
          <w:hyperlink w:anchor="_heading=h.264kv6utehq">
            <w:r w:rsidDel="00000000" w:rsidR="00000000" w:rsidRPr="00000000">
              <w:rPr>
                <w:color w:val="000000"/>
                <w:sz w:val="24"/>
                <w:szCs w:val="24"/>
                <w:rtl w:val="0"/>
              </w:rPr>
              <w:tab/>
            </w:r>
          </w:hyperlink>
          <w:r w:rsidDel="00000000" w:rsidR="00000000" w:rsidRPr="00000000">
            <w:fldChar w:fldCharType="begin"/>
            <w:instrText xml:space="preserve"> PAGEREF _heading=h.264kv6utehq \h </w:instrText>
            <w:fldChar w:fldCharType="separate"/>
          </w:r>
          <w:r w:rsidDel="00000000" w:rsidR="00000000" w:rsidRPr="00000000">
            <w:rPr>
              <w:rFonts w:ascii="Arial" w:cs="Arial" w:eastAsia="Arial" w:hAnsi="Arial"/>
              <w:color w:val="000000"/>
              <w:sz w:val="20"/>
              <w:szCs w:val="20"/>
              <w:rtl w:val="0"/>
            </w:rPr>
            <w:t xml:space="preserve">INFORMACIÓN INEXACTA</w:t>
            <w:tab/>
            <w:t xml:space="preserve">10</w:t>
          </w:r>
          <w:r w:rsidDel="00000000" w:rsidR="00000000" w:rsidRPr="00000000">
            <w:fldChar w:fldCharType="begin"/>
            <w:instrText xml:space="preserve"> HYPERLINK \l "_heading=h.264kv6utehq"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B">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xxqsilypd0nm">
            <w:r w:rsidDel="00000000" w:rsidR="00000000" w:rsidRPr="00000000">
              <w:rPr>
                <w:rFonts w:ascii="Arial" w:cs="Arial" w:eastAsia="Arial" w:hAnsi="Arial"/>
                <w:color w:val="000000"/>
                <w:sz w:val="20"/>
                <w:szCs w:val="20"/>
                <w:rtl w:val="0"/>
              </w:rPr>
              <w:t xml:space="preserve">1.12.</w:t>
            </w:r>
          </w:hyperlink>
          <w:hyperlink w:anchor="_heading=h.xxqsilypd0nm">
            <w:r w:rsidDel="00000000" w:rsidR="00000000" w:rsidRPr="00000000">
              <w:rPr>
                <w:color w:val="000000"/>
                <w:sz w:val="24"/>
                <w:szCs w:val="24"/>
                <w:rtl w:val="0"/>
              </w:rPr>
              <w:tab/>
            </w:r>
          </w:hyperlink>
          <w:r w:rsidDel="00000000" w:rsidR="00000000" w:rsidRPr="00000000">
            <w:fldChar w:fldCharType="begin"/>
            <w:instrText xml:space="preserve"> PAGEREF _heading=h.xxqsilypd0nm \h </w:instrText>
            <w:fldChar w:fldCharType="separate"/>
          </w:r>
          <w:r w:rsidDel="00000000" w:rsidR="00000000" w:rsidRPr="00000000">
            <w:rPr>
              <w:rFonts w:ascii="Arial" w:cs="Arial" w:eastAsia="Arial" w:hAnsi="Arial"/>
              <w:color w:val="000000"/>
              <w:sz w:val="20"/>
              <w:szCs w:val="20"/>
              <w:rtl w:val="0"/>
            </w:rPr>
            <w:t xml:space="preserve">INFORMACIÓN RESERVADA</w:t>
            <w:tab/>
            <w:t xml:space="preserve">10</w:t>
          </w:r>
          <w:r w:rsidDel="00000000" w:rsidR="00000000" w:rsidRPr="00000000">
            <w:fldChar w:fldCharType="begin"/>
            <w:instrText xml:space="preserve"> HYPERLINK \l "_heading=h.xxqsilypd0nm"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1blsst3x2rkk">
            <w:r w:rsidDel="00000000" w:rsidR="00000000" w:rsidRPr="00000000">
              <w:rPr>
                <w:rFonts w:ascii="Arial" w:cs="Arial" w:eastAsia="Arial" w:hAnsi="Arial"/>
                <w:color w:val="000000"/>
                <w:sz w:val="20"/>
                <w:szCs w:val="20"/>
                <w:rtl w:val="0"/>
              </w:rPr>
              <w:t xml:space="preserve">1.13.</w:t>
            </w:r>
          </w:hyperlink>
          <w:hyperlink w:anchor="_heading=h.1blsst3x2rkk">
            <w:r w:rsidDel="00000000" w:rsidR="00000000" w:rsidRPr="00000000">
              <w:rPr>
                <w:color w:val="000000"/>
                <w:sz w:val="24"/>
                <w:szCs w:val="24"/>
                <w:rtl w:val="0"/>
              </w:rPr>
              <w:tab/>
            </w:r>
          </w:hyperlink>
          <w:r w:rsidDel="00000000" w:rsidR="00000000" w:rsidRPr="00000000">
            <w:fldChar w:fldCharType="begin"/>
            <w:instrText xml:space="preserve"> PAGEREF _heading=h.1blsst3x2rkk \h </w:instrText>
            <w:fldChar w:fldCharType="separate"/>
          </w:r>
          <w:r w:rsidDel="00000000" w:rsidR="00000000" w:rsidRPr="00000000">
            <w:rPr>
              <w:rFonts w:ascii="Arial" w:cs="Arial" w:eastAsia="Arial" w:hAnsi="Arial"/>
              <w:color w:val="000000"/>
              <w:sz w:val="20"/>
              <w:szCs w:val="20"/>
              <w:rtl w:val="0"/>
            </w:rPr>
            <w:t xml:space="preserve">MONEDA</w:t>
            <w:tab/>
            <w:t xml:space="preserve">10</w:t>
          </w:r>
          <w:r w:rsidDel="00000000" w:rsidR="00000000" w:rsidRPr="00000000">
            <w:fldChar w:fldCharType="begin"/>
            <w:instrText xml:space="preserve"> HYPERLINK \l "_heading=h.1blsst3x2rkk"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ym27yvh056iv">
            <w:r w:rsidDel="00000000" w:rsidR="00000000" w:rsidRPr="00000000">
              <w:rPr>
                <w:rFonts w:ascii="Arial" w:cs="Arial" w:eastAsia="Arial" w:hAnsi="Arial"/>
                <w:color w:val="000000"/>
                <w:sz w:val="20"/>
                <w:szCs w:val="20"/>
                <w:rtl w:val="0"/>
              </w:rPr>
              <w:t xml:space="preserve">1.14.</w:t>
            </w:r>
          </w:hyperlink>
          <w:hyperlink w:anchor="_heading=h.ym27yvh056iv">
            <w:r w:rsidDel="00000000" w:rsidR="00000000" w:rsidRPr="00000000">
              <w:rPr>
                <w:color w:val="000000"/>
                <w:sz w:val="24"/>
                <w:szCs w:val="24"/>
                <w:rtl w:val="0"/>
              </w:rPr>
              <w:tab/>
            </w:r>
          </w:hyperlink>
          <w:r w:rsidDel="00000000" w:rsidR="00000000" w:rsidRPr="00000000">
            <w:fldChar w:fldCharType="begin"/>
            <w:instrText xml:space="preserve"> PAGEREF _heading=h.ym27yvh056iv \h </w:instrText>
            <w:fldChar w:fldCharType="separate"/>
          </w:r>
          <w:r w:rsidDel="00000000" w:rsidR="00000000" w:rsidRPr="00000000">
            <w:rPr>
              <w:rFonts w:ascii="Arial" w:cs="Arial" w:eastAsia="Arial" w:hAnsi="Arial"/>
              <w:color w:val="000000"/>
              <w:sz w:val="20"/>
              <w:szCs w:val="20"/>
              <w:rtl w:val="0"/>
            </w:rPr>
            <w:t xml:space="preserve">CONFLICTO DE INTERÉS DE ORIGEN CONSTITUCIONAL O LEGAL</w:t>
            <w:tab/>
            <w:t xml:space="preserve">12</w:t>
          </w:r>
          <w:r w:rsidDel="00000000" w:rsidR="00000000" w:rsidRPr="00000000">
            <w:fldChar w:fldCharType="begin"/>
            <w:instrText xml:space="preserve"> HYPERLINK \l "_heading=h.ym27yvh056iv"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E">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vzcw06hep15x">
            <w:r w:rsidDel="00000000" w:rsidR="00000000" w:rsidRPr="00000000">
              <w:rPr>
                <w:rFonts w:ascii="Arial" w:cs="Arial" w:eastAsia="Arial" w:hAnsi="Arial"/>
                <w:color w:val="000000"/>
                <w:sz w:val="20"/>
                <w:szCs w:val="20"/>
                <w:rtl w:val="0"/>
              </w:rPr>
              <w:t xml:space="preserve">1.15.</w:t>
            </w:r>
          </w:hyperlink>
          <w:hyperlink w:anchor="_heading=h.vzcw06hep15x">
            <w:r w:rsidDel="00000000" w:rsidR="00000000" w:rsidRPr="00000000">
              <w:rPr>
                <w:color w:val="000000"/>
                <w:sz w:val="24"/>
                <w:szCs w:val="24"/>
                <w:rtl w:val="0"/>
              </w:rPr>
              <w:tab/>
            </w:r>
          </w:hyperlink>
          <w:r w:rsidDel="00000000" w:rsidR="00000000" w:rsidRPr="00000000">
            <w:fldChar w:fldCharType="begin"/>
            <w:instrText xml:space="preserve"> PAGEREF _heading=h.vzcw06hep15x \h </w:instrText>
            <w:fldChar w:fldCharType="separate"/>
          </w:r>
          <w:r w:rsidDel="00000000" w:rsidR="00000000" w:rsidRPr="00000000">
            <w:rPr>
              <w:rFonts w:ascii="Arial" w:cs="Arial" w:eastAsia="Arial" w:hAnsi="Arial"/>
              <w:color w:val="000000"/>
              <w:sz w:val="20"/>
              <w:szCs w:val="20"/>
              <w:rtl w:val="0"/>
            </w:rPr>
            <w:t xml:space="preserve">CAUSALES DE RECHAZO</w:t>
            <w:tab/>
            <w:t xml:space="preserve">12</w:t>
          </w:r>
          <w:r w:rsidDel="00000000" w:rsidR="00000000" w:rsidRPr="00000000">
            <w:fldChar w:fldCharType="begin"/>
            <w:instrText xml:space="preserve"> HYPERLINK \l "_heading=h.vzcw06hep15x"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5rwrmm4f1sk2">
            <w:r w:rsidDel="00000000" w:rsidR="00000000" w:rsidRPr="00000000">
              <w:rPr>
                <w:rFonts w:ascii="Arial" w:cs="Arial" w:eastAsia="Arial" w:hAnsi="Arial"/>
                <w:color w:val="000000"/>
                <w:sz w:val="20"/>
                <w:szCs w:val="20"/>
                <w:rtl w:val="0"/>
              </w:rPr>
              <w:t xml:space="preserve">1.16.</w:t>
            </w:r>
          </w:hyperlink>
          <w:hyperlink w:anchor="_heading=h.5rwrmm4f1sk2">
            <w:r w:rsidDel="00000000" w:rsidR="00000000" w:rsidRPr="00000000">
              <w:rPr>
                <w:color w:val="000000"/>
                <w:sz w:val="24"/>
                <w:szCs w:val="24"/>
                <w:rtl w:val="0"/>
              </w:rPr>
              <w:tab/>
            </w:r>
          </w:hyperlink>
          <w:r w:rsidDel="00000000" w:rsidR="00000000" w:rsidRPr="00000000">
            <w:fldChar w:fldCharType="begin"/>
            <w:instrText xml:space="preserve"> PAGEREF _heading=h.5rwrmm4f1sk2 \h </w:instrText>
            <w:fldChar w:fldCharType="separate"/>
          </w:r>
          <w:r w:rsidDel="00000000" w:rsidR="00000000" w:rsidRPr="00000000">
            <w:rPr>
              <w:rFonts w:ascii="Arial" w:cs="Arial" w:eastAsia="Arial" w:hAnsi="Arial"/>
              <w:color w:val="000000"/>
              <w:sz w:val="20"/>
              <w:szCs w:val="20"/>
              <w:rtl w:val="0"/>
            </w:rPr>
            <w:t xml:space="preserve">CAUSALES PARA DECLARAR DESIERTO EL PROCESO DE SELECCIÓN</w:t>
            <w:tab/>
            <w:t xml:space="preserve">14</w:t>
          </w:r>
          <w:r w:rsidDel="00000000" w:rsidR="00000000" w:rsidRPr="00000000">
            <w:fldChar w:fldCharType="begin"/>
            <w:instrText xml:space="preserve"> HYPERLINK \l "_heading=h.5rwrmm4f1sk2"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6g8w73u687lp">
            <w:r w:rsidDel="00000000" w:rsidR="00000000" w:rsidRPr="00000000">
              <w:rPr>
                <w:rFonts w:ascii="Arial" w:cs="Arial" w:eastAsia="Arial" w:hAnsi="Arial"/>
                <w:color w:val="000000"/>
                <w:sz w:val="20"/>
                <w:szCs w:val="20"/>
                <w:rtl w:val="0"/>
              </w:rPr>
              <w:t xml:space="preserve">1.17.</w:t>
            </w:r>
          </w:hyperlink>
          <w:hyperlink w:anchor="_heading=h.6g8w73u687lp">
            <w:r w:rsidDel="00000000" w:rsidR="00000000" w:rsidRPr="00000000">
              <w:rPr>
                <w:color w:val="000000"/>
                <w:sz w:val="24"/>
                <w:szCs w:val="24"/>
                <w:rtl w:val="0"/>
              </w:rPr>
              <w:tab/>
            </w:r>
          </w:hyperlink>
          <w:r w:rsidDel="00000000" w:rsidR="00000000" w:rsidRPr="00000000">
            <w:fldChar w:fldCharType="begin"/>
            <w:instrText xml:space="preserve"> PAGEREF _heading=h.6g8w73u687lp \h </w:instrText>
            <w:fldChar w:fldCharType="separate"/>
          </w:r>
          <w:r w:rsidDel="00000000" w:rsidR="00000000" w:rsidRPr="00000000">
            <w:rPr>
              <w:rFonts w:ascii="Arial" w:cs="Arial" w:eastAsia="Arial" w:hAnsi="Arial"/>
              <w:color w:val="000000"/>
              <w:sz w:val="20"/>
              <w:szCs w:val="20"/>
              <w:rtl w:val="0"/>
            </w:rPr>
            <w:t xml:space="preserve">NORMAS DE INTERPRETACIÓN DEL PLIEGO DE CONDICIONES</w:t>
            <w:tab/>
            <w:t xml:space="preserve">14</w:t>
          </w:r>
          <w:r w:rsidDel="00000000" w:rsidR="00000000" w:rsidRPr="00000000">
            <w:fldChar w:fldCharType="begin"/>
            <w:instrText xml:space="preserve"> HYPERLINK \l "_heading=h.6g8w73u687lp"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1">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hx0afvcoexhf">
            <w:r w:rsidDel="00000000" w:rsidR="00000000" w:rsidRPr="00000000">
              <w:rPr>
                <w:rFonts w:ascii="Arial" w:cs="Arial" w:eastAsia="Arial" w:hAnsi="Arial"/>
                <w:color w:val="000000"/>
                <w:sz w:val="20"/>
                <w:szCs w:val="20"/>
                <w:rtl w:val="0"/>
              </w:rPr>
              <w:t xml:space="preserve">1.18.</w:t>
            </w:r>
          </w:hyperlink>
          <w:hyperlink w:anchor="_heading=h.hx0afvcoexhf">
            <w:r w:rsidDel="00000000" w:rsidR="00000000" w:rsidRPr="00000000">
              <w:rPr>
                <w:color w:val="000000"/>
                <w:sz w:val="24"/>
                <w:szCs w:val="24"/>
                <w:rtl w:val="0"/>
              </w:rPr>
              <w:tab/>
            </w:r>
          </w:hyperlink>
          <w:r w:rsidDel="00000000" w:rsidR="00000000" w:rsidRPr="00000000">
            <w:fldChar w:fldCharType="begin"/>
            <w:instrText xml:space="preserve"> PAGEREF _heading=h.hx0afvcoexhf \h </w:instrText>
            <w:fldChar w:fldCharType="separate"/>
          </w:r>
          <w:r w:rsidDel="00000000" w:rsidR="00000000" w:rsidRPr="00000000">
            <w:rPr>
              <w:rFonts w:ascii="Arial" w:cs="Arial" w:eastAsia="Arial" w:hAnsi="Arial"/>
              <w:color w:val="000000"/>
              <w:sz w:val="20"/>
              <w:szCs w:val="20"/>
              <w:rtl w:val="0"/>
            </w:rPr>
            <w:t xml:space="preserve">RETIRO DE LA PROPUESTA</w:t>
            <w:tab/>
            <w:t xml:space="preserve">14</w:t>
          </w:r>
          <w:r w:rsidDel="00000000" w:rsidR="00000000" w:rsidRPr="00000000">
            <w:fldChar w:fldCharType="begin"/>
            <w:instrText xml:space="preserve"> HYPERLINK \l "_heading=h.hx0afvcoexhf"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2">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pofho1e0fgc5">
            <w:r w:rsidDel="00000000" w:rsidR="00000000" w:rsidRPr="00000000">
              <w:rPr>
                <w:rFonts w:ascii="Arial" w:cs="Arial" w:eastAsia="Arial" w:hAnsi="Arial"/>
                <w:color w:val="000000"/>
                <w:sz w:val="20"/>
                <w:szCs w:val="20"/>
                <w:rtl w:val="0"/>
              </w:rPr>
              <w:t xml:space="preserve">1.19.</w:t>
            </w:r>
          </w:hyperlink>
          <w:hyperlink w:anchor="_heading=h.pofho1e0fgc5">
            <w:r w:rsidDel="00000000" w:rsidR="00000000" w:rsidRPr="00000000">
              <w:rPr>
                <w:color w:val="000000"/>
                <w:sz w:val="24"/>
                <w:szCs w:val="24"/>
                <w:rtl w:val="0"/>
              </w:rPr>
              <w:tab/>
            </w:r>
          </w:hyperlink>
          <w:r w:rsidDel="00000000" w:rsidR="00000000" w:rsidRPr="00000000">
            <w:fldChar w:fldCharType="begin"/>
            <w:instrText xml:space="preserve"> PAGEREF _heading=h.pofho1e0fgc5 \h </w:instrText>
            <w:fldChar w:fldCharType="separate"/>
          </w:r>
          <w:r w:rsidDel="00000000" w:rsidR="00000000" w:rsidRPr="00000000">
            <w:rPr>
              <w:rFonts w:ascii="Arial" w:cs="Arial" w:eastAsia="Arial" w:hAnsi="Arial"/>
              <w:color w:val="000000"/>
              <w:sz w:val="20"/>
              <w:szCs w:val="20"/>
              <w:rtl w:val="0"/>
            </w:rPr>
            <w:t xml:space="preserve">VISITA AL SITIO DE LA OBRA</w:t>
            <w:tab/>
            <w:t xml:space="preserve">15</w:t>
          </w:r>
          <w:r w:rsidDel="00000000" w:rsidR="00000000" w:rsidRPr="00000000">
            <w:fldChar w:fldCharType="begin"/>
            <w:instrText xml:space="preserve"> HYPERLINK \l "_heading=h.pofho1e0fgc5"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g2q93def25dz">
            <w:r w:rsidDel="00000000" w:rsidR="00000000" w:rsidRPr="00000000">
              <w:rPr>
                <w:rFonts w:ascii="Arial" w:cs="Arial" w:eastAsia="Arial" w:hAnsi="Arial"/>
                <w:color w:val="000000"/>
                <w:sz w:val="20"/>
                <w:szCs w:val="20"/>
                <w:rtl w:val="0"/>
              </w:rPr>
              <w:t xml:space="preserve">1.20.</w:t>
            </w:r>
          </w:hyperlink>
          <w:hyperlink w:anchor="_heading=h.g2q93def25dz">
            <w:r w:rsidDel="00000000" w:rsidR="00000000" w:rsidRPr="00000000">
              <w:rPr>
                <w:color w:val="000000"/>
                <w:sz w:val="24"/>
                <w:szCs w:val="24"/>
                <w:rtl w:val="0"/>
              </w:rPr>
              <w:tab/>
            </w:r>
          </w:hyperlink>
          <w:r w:rsidDel="00000000" w:rsidR="00000000" w:rsidRPr="00000000">
            <w:fldChar w:fldCharType="begin"/>
            <w:instrText xml:space="preserve"> PAGEREF _heading=h.g2q93def25dz \h </w:instrText>
            <w:fldChar w:fldCharType="separate"/>
          </w:r>
          <w:r w:rsidDel="00000000" w:rsidR="00000000" w:rsidRPr="00000000">
            <w:rPr>
              <w:rFonts w:ascii="Arial" w:cs="Arial" w:eastAsia="Arial" w:hAnsi="Arial"/>
              <w:color w:val="000000"/>
              <w:sz w:val="20"/>
              <w:szCs w:val="20"/>
              <w:rtl w:val="0"/>
            </w:rPr>
            <w:t xml:space="preserve">CONFIDENCIALIDAD DE LA INFORMACIÓN RELACIONADA CON DATOS SENSIBLES</w:t>
            <w:tab/>
            <w:t xml:space="preserve">15</w:t>
          </w:r>
          <w:r w:rsidDel="00000000" w:rsidR="00000000" w:rsidRPr="00000000">
            <w:fldChar w:fldCharType="begin"/>
            <w:instrText xml:space="preserve"> HYPERLINK \l "_heading=h.g2q93def25dz"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4">
          <w:pPr>
            <w:pBdr>
              <w:top w:space="0" w:sz="0" w:val="nil"/>
              <w:left w:space="0" w:sz="0" w:val="nil"/>
              <w:bottom w:space="0" w:sz="0" w:val="nil"/>
              <w:right w:space="0" w:sz="0" w:val="nil"/>
              <w:between w:space="0" w:sz="0" w:val="nil"/>
            </w:pBdr>
            <w:tabs>
              <w:tab w:val="left" w:leader="none" w:pos="1680"/>
              <w:tab w:val="right" w:leader="none" w:pos="8828"/>
            </w:tabs>
            <w:spacing w:after="0" w:line="240" w:lineRule="auto"/>
            <w:jc w:val="both"/>
            <w:rPr>
              <w:color w:val="000000"/>
              <w:sz w:val="24"/>
              <w:szCs w:val="24"/>
            </w:rPr>
          </w:pPr>
          <w:r w:rsidDel="00000000" w:rsidR="00000000" w:rsidRPr="00000000">
            <w:fldChar w:fldCharType="end"/>
          </w:r>
          <w:hyperlink w:anchor="_heading=h.jzb60d9xxsfn">
            <w:r w:rsidDel="00000000" w:rsidR="00000000" w:rsidRPr="00000000">
              <w:rPr>
                <w:rFonts w:ascii="Arial" w:cs="Arial" w:eastAsia="Arial" w:hAnsi="Arial"/>
                <w:color w:val="000000"/>
                <w:sz w:val="20"/>
                <w:szCs w:val="20"/>
                <w:rtl w:val="0"/>
              </w:rPr>
              <w:t xml:space="preserve">CAPITULO II.</w:t>
            </w:r>
          </w:hyperlink>
          <w:hyperlink w:anchor="_heading=h.jzb60d9xxsfn">
            <w:r w:rsidDel="00000000" w:rsidR="00000000" w:rsidRPr="00000000">
              <w:rPr>
                <w:color w:val="000000"/>
                <w:sz w:val="24"/>
                <w:szCs w:val="24"/>
                <w:rtl w:val="0"/>
              </w:rPr>
              <w:tab/>
            </w:r>
          </w:hyperlink>
          <w:r w:rsidDel="00000000" w:rsidR="00000000" w:rsidRPr="00000000">
            <w:fldChar w:fldCharType="begin"/>
            <w:instrText xml:space="preserve"> PAGEREF _heading=h.jzb60d9xxsfn \h </w:instrText>
            <w:fldChar w:fldCharType="separate"/>
          </w:r>
          <w:r w:rsidDel="00000000" w:rsidR="00000000" w:rsidRPr="00000000">
            <w:rPr>
              <w:rFonts w:ascii="Arial" w:cs="Arial" w:eastAsia="Arial" w:hAnsi="Arial"/>
              <w:color w:val="000000"/>
              <w:sz w:val="20"/>
              <w:szCs w:val="20"/>
              <w:rtl w:val="0"/>
            </w:rPr>
            <w:t xml:space="preserve">ELABORACIÓN Y PRESENTACIÓN DE LA OFERTA</w:t>
            <w:tab/>
            <w:t xml:space="preserve">17</w:t>
          </w:r>
          <w:r w:rsidDel="00000000" w:rsidR="00000000" w:rsidRPr="00000000">
            <w:fldChar w:fldCharType="begin"/>
            <w:instrText xml:space="preserve"> HYPERLINK \l "_heading=h.jzb60d9xxsfn"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5">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9bdtthy9qps5">
            <w:r w:rsidDel="00000000" w:rsidR="00000000" w:rsidRPr="00000000">
              <w:rPr>
                <w:rFonts w:ascii="Arial" w:cs="Arial" w:eastAsia="Arial" w:hAnsi="Arial"/>
                <w:color w:val="000000"/>
                <w:sz w:val="20"/>
                <w:szCs w:val="20"/>
                <w:rtl w:val="0"/>
              </w:rPr>
              <w:t xml:space="preserve">2.1.</w:t>
            </w:r>
          </w:hyperlink>
          <w:hyperlink w:anchor="_heading=h.9bdtthy9qps5">
            <w:r w:rsidDel="00000000" w:rsidR="00000000" w:rsidRPr="00000000">
              <w:rPr>
                <w:color w:val="000000"/>
                <w:sz w:val="24"/>
                <w:szCs w:val="24"/>
                <w:rtl w:val="0"/>
              </w:rPr>
              <w:tab/>
            </w:r>
          </w:hyperlink>
          <w:r w:rsidDel="00000000" w:rsidR="00000000" w:rsidRPr="00000000">
            <w:fldChar w:fldCharType="begin"/>
            <w:instrText xml:space="preserve"> PAGEREF _heading=h.9bdtthy9qps5 \h </w:instrText>
            <w:fldChar w:fldCharType="separate"/>
          </w:r>
          <w:r w:rsidDel="00000000" w:rsidR="00000000" w:rsidRPr="00000000">
            <w:rPr>
              <w:rFonts w:ascii="Arial" w:cs="Arial" w:eastAsia="Arial" w:hAnsi="Arial"/>
              <w:color w:val="000000"/>
              <w:sz w:val="20"/>
              <w:szCs w:val="20"/>
              <w:rtl w:val="0"/>
            </w:rPr>
            <w:t xml:space="preserve">CARTA DE PRESENTACIÓN DE LA OFERTA</w:t>
            <w:tab/>
            <w:t xml:space="preserve">17</w:t>
          </w:r>
          <w:r w:rsidDel="00000000" w:rsidR="00000000" w:rsidRPr="00000000">
            <w:fldChar w:fldCharType="begin"/>
            <w:instrText xml:space="preserve"> HYPERLINK \l "_heading=h.9bdtthy9qps5"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6">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3tzo13ort5db">
            <w:r w:rsidDel="00000000" w:rsidR="00000000" w:rsidRPr="00000000">
              <w:rPr>
                <w:rFonts w:ascii="Arial" w:cs="Arial" w:eastAsia="Arial" w:hAnsi="Arial"/>
                <w:color w:val="000000"/>
                <w:sz w:val="20"/>
                <w:szCs w:val="20"/>
                <w:rtl w:val="0"/>
              </w:rPr>
              <w:t xml:space="preserve">2.2.</w:t>
            </w:r>
          </w:hyperlink>
          <w:hyperlink w:anchor="_heading=h.3tzo13ort5db">
            <w:r w:rsidDel="00000000" w:rsidR="00000000" w:rsidRPr="00000000">
              <w:rPr>
                <w:color w:val="000000"/>
                <w:sz w:val="24"/>
                <w:szCs w:val="24"/>
                <w:rtl w:val="0"/>
              </w:rPr>
              <w:tab/>
            </w:r>
          </w:hyperlink>
          <w:r w:rsidDel="00000000" w:rsidR="00000000" w:rsidRPr="00000000">
            <w:fldChar w:fldCharType="begin"/>
            <w:instrText xml:space="preserve"> PAGEREF _heading=h.3tzo13ort5db \h </w:instrText>
            <w:fldChar w:fldCharType="separate"/>
          </w:r>
          <w:r w:rsidDel="00000000" w:rsidR="00000000" w:rsidRPr="00000000">
            <w:rPr>
              <w:rFonts w:ascii="Arial" w:cs="Arial" w:eastAsia="Arial" w:hAnsi="Arial"/>
              <w:color w:val="000000"/>
              <w:sz w:val="20"/>
              <w:szCs w:val="20"/>
              <w:rtl w:val="0"/>
            </w:rPr>
            <w:t xml:space="preserve">APODERADO</w:t>
            <w:tab/>
            <w:t xml:space="preserve">17</w:t>
          </w:r>
          <w:r w:rsidDel="00000000" w:rsidR="00000000" w:rsidRPr="00000000">
            <w:fldChar w:fldCharType="begin"/>
            <w:instrText xml:space="preserve"> HYPERLINK \l "_heading=h.3tzo13ort5db"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7">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3d4brnf9u3qq">
            <w:r w:rsidDel="00000000" w:rsidR="00000000" w:rsidRPr="00000000">
              <w:rPr>
                <w:rFonts w:ascii="Arial" w:cs="Arial" w:eastAsia="Arial" w:hAnsi="Arial"/>
                <w:color w:val="000000"/>
                <w:sz w:val="20"/>
                <w:szCs w:val="20"/>
                <w:rtl w:val="0"/>
              </w:rPr>
              <w:t xml:space="preserve">2.3.</w:t>
            </w:r>
          </w:hyperlink>
          <w:hyperlink w:anchor="_heading=h.3d4brnf9u3qq">
            <w:r w:rsidDel="00000000" w:rsidR="00000000" w:rsidRPr="00000000">
              <w:rPr>
                <w:color w:val="000000"/>
                <w:sz w:val="24"/>
                <w:szCs w:val="24"/>
                <w:rtl w:val="0"/>
              </w:rPr>
              <w:tab/>
            </w:r>
          </w:hyperlink>
          <w:r w:rsidDel="00000000" w:rsidR="00000000" w:rsidRPr="00000000">
            <w:fldChar w:fldCharType="begin"/>
            <w:instrText xml:space="preserve"> PAGEREF _heading=h.3d4brnf9u3qq \h </w:instrText>
            <w:fldChar w:fldCharType="separate"/>
          </w:r>
          <w:r w:rsidDel="00000000" w:rsidR="00000000" w:rsidRPr="00000000">
            <w:rPr>
              <w:rFonts w:ascii="Arial" w:cs="Arial" w:eastAsia="Arial" w:hAnsi="Arial"/>
              <w:color w:val="000000"/>
              <w:sz w:val="20"/>
              <w:szCs w:val="20"/>
              <w:rtl w:val="0"/>
            </w:rPr>
            <w:t xml:space="preserve">ELABORACIÓN Y PRESENTACIÓN DE LA OFERTA</w:t>
            <w:tab/>
            <w:t xml:space="preserve">18</w:t>
          </w:r>
          <w:r w:rsidDel="00000000" w:rsidR="00000000" w:rsidRPr="00000000">
            <w:fldChar w:fldCharType="begin"/>
            <w:instrText xml:space="preserve"> HYPERLINK \l "_heading=h.3d4brnf9u3qq"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8">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j2eaglou3xkz">
            <w:r w:rsidDel="00000000" w:rsidR="00000000" w:rsidRPr="00000000">
              <w:rPr>
                <w:rFonts w:ascii="Arial" w:cs="Arial" w:eastAsia="Arial" w:hAnsi="Arial"/>
                <w:b w:val="1"/>
                <w:bCs w:val="1"/>
                <w:color w:val="000000"/>
                <w:sz w:val="20"/>
                <w:szCs w:val="20"/>
                <w:rtl w:val="0"/>
              </w:rPr>
              <w:t xml:space="preserve">2.3.1.</w:t>
            </w:r>
          </w:hyperlink>
          <w:hyperlink w:anchor="_heading=h.j2eaglou3xkz">
            <w:r w:rsidDel="00000000" w:rsidR="00000000" w:rsidRPr="00000000">
              <w:rPr>
                <w:color w:val="000000"/>
                <w:sz w:val="24"/>
                <w:szCs w:val="24"/>
                <w:rtl w:val="0"/>
              </w:rPr>
              <w:tab/>
            </w:r>
          </w:hyperlink>
          <w:r w:rsidDel="00000000" w:rsidR="00000000" w:rsidRPr="00000000">
            <w:fldChar w:fldCharType="begin"/>
            <w:instrText xml:space="preserve"> PAGEREF _heading=h.j2eaglou3xkz \h </w:instrText>
            <w:fldChar w:fldCharType="separate"/>
          </w:r>
          <w:r w:rsidDel="00000000" w:rsidR="00000000" w:rsidRPr="00000000">
            <w:rPr>
              <w:rFonts w:ascii="Arial" w:cs="Arial" w:eastAsia="Arial" w:hAnsi="Arial"/>
              <w:b w:val="1"/>
              <w:bCs w:val="1"/>
              <w:color w:val="000000"/>
              <w:sz w:val="20"/>
              <w:szCs w:val="20"/>
              <w:rtl w:val="0"/>
            </w:rPr>
            <w:t xml:space="preserve">SOBRE NO. 1</w:t>
          </w:r>
          <w:r w:rsidDel="00000000" w:rsidR="00000000" w:rsidRPr="00000000">
            <w:rPr>
              <w:rFonts w:ascii="Arial" w:cs="Arial" w:eastAsia="Arial" w:hAnsi="Arial"/>
              <w:color w:val="000000"/>
              <w:sz w:val="20"/>
              <w:szCs w:val="20"/>
              <w:rtl w:val="0"/>
            </w:rPr>
            <w:tab/>
            <w:t xml:space="preserve">18</w:t>
          </w:r>
          <w:r w:rsidDel="00000000" w:rsidR="00000000" w:rsidRPr="00000000">
            <w:fldChar w:fldCharType="begin"/>
            <w:instrText xml:space="preserve"> HYPERLINK \l "_heading=h.j2eaglou3xkz"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9">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n61ju9z1smty">
            <w:r w:rsidDel="00000000" w:rsidR="00000000" w:rsidRPr="00000000">
              <w:rPr>
                <w:rFonts w:ascii="Arial" w:cs="Arial" w:eastAsia="Arial" w:hAnsi="Arial"/>
                <w:b w:val="1"/>
                <w:bCs w:val="1"/>
                <w:color w:val="000000"/>
                <w:sz w:val="20"/>
                <w:szCs w:val="20"/>
                <w:rtl w:val="0"/>
              </w:rPr>
              <w:t xml:space="preserve">2.3.2.</w:t>
            </w:r>
          </w:hyperlink>
          <w:hyperlink w:anchor="_heading=h.n61ju9z1smty">
            <w:r w:rsidDel="00000000" w:rsidR="00000000" w:rsidRPr="00000000">
              <w:rPr>
                <w:color w:val="000000"/>
                <w:sz w:val="24"/>
                <w:szCs w:val="24"/>
                <w:rtl w:val="0"/>
              </w:rPr>
              <w:tab/>
            </w:r>
          </w:hyperlink>
          <w:r w:rsidDel="00000000" w:rsidR="00000000" w:rsidRPr="00000000">
            <w:fldChar w:fldCharType="begin"/>
            <w:instrText xml:space="preserve"> PAGEREF _heading=h.n61ju9z1smty \h </w:instrText>
            <w:fldChar w:fldCharType="separate"/>
          </w:r>
          <w:r w:rsidDel="00000000" w:rsidR="00000000" w:rsidRPr="00000000">
            <w:rPr>
              <w:rFonts w:ascii="Arial" w:cs="Arial" w:eastAsia="Arial" w:hAnsi="Arial"/>
              <w:b w:val="1"/>
              <w:bCs w:val="1"/>
              <w:color w:val="000000"/>
              <w:sz w:val="20"/>
              <w:szCs w:val="20"/>
              <w:rtl w:val="0"/>
            </w:rPr>
            <w:t xml:space="preserve">SOBRE NO. 2</w:t>
          </w:r>
          <w:r w:rsidDel="00000000" w:rsidR="00000000" w:rsidRPr="00000000">
            <w:rPr>
              <w:rFonts w:ascii="Arial" w:cs="Arial" w:eastAsia="Arial" w:hAnsi="Arial"/>
              <w:color w:val="000000"/>
              <w:sz w:val="20"/>
              <w:szCs w:val="20"/>
              <w:rtl w:val="0"/>
            </w:rPr>
            <w:tab/>
            <w:t xml:space="preserve">18</w:t>
          </w:r>
          <w:r w:rsidDel="00000000" w:rsidR="00000000" w:rsidRPr="00000000">
            <w:fldChar w:fldCharType="begin"/>
            <w:instrText xml:space="preserve"> HYPERLINK \l "_heading=h.n61ju9z1smty"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m1hk4q4nzbco">
            <w:r w:rsidDel="00000000" w:rsidR="00000000" w:rsidRPr="00000000">
              <w:rPr>
                <w:rFonts w:ascii="Arial" w:cs="Arial" w:eastAsia="Arial" w:hAnsi="Arial"/>
                <w:color w:val="000000"/>
                <w:sz w:val="20"/>
                <w:szCs w:val="20"/>
                <w:rtl w:val="0"/>
              </w:rPr>
              <w:t xml:space="preserve">2.4.</w:t>
            </w:r>
          </w:hyperlink>
          <w:hyperlink w:anchor="_heading=h.m1hk4q4nzbco">
            <w:r w:rsidDel="00000000" w:rsidR="00000000" w:rsidRPr="00000000">
              <w:rPr>
                <w:color w:val="000000"/>
                <w:sz w:val="24"/>
                <w:szCs w:val="24"/>
                <w:rtl w:val="0"/>
              </w:rPr>
              <w:tab/>
            </w:r>
          </w:hyperlink>
          <w:r w:rsidDel="00000000" w:rsidR="00000000" w:rsidRPr="00000000">
            <w:fldChar w:fldCharType="begin"/>
            <w:instrText xml:space="preserve"> PAGEREF _heading=h.m1hk4q4nzbco \h </w:instrText>
            <w:fldChar w:fldCharType="separate"/>
          </w:r>
          <w:r w:rsidDel="00000000" w:rsidR="00000000" w:rsidRPr="00000000">
            <w:rPr>
              <w:rFonts w:ascii="Arial" w:cs="Arial" w:eastAsia="Arial" w:hAnsi="Arial"/>
              <w:color w:val="000000"/>
              <w:sz w:val="20"/>
              <w:szCs w:val="20"/>
              <w:rtl w:val="0"/>
            </w:rPr>
            <w:t xml:space="preserve">CIERRE DEL PROCESO Y APERTURA DE OFERTAS</w:t>
            <w:tab/>
            <w:t xml:space="preserve">19</w:t>
          </w:r>
          <w:r w:rsidDel="00000000" w:rsidR="00000000" w:rsidRPr="00000000">
            <w:fldChar w:fldCharType="begin"/>
            <w:instrText xml:space="preserve"> HYPERLINK \l "_heading=h.m1hk4q4nzbco"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B">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9ca8m5myjnkh">
            <w:r w:rsidDel="00000000" w:rsidR="00000000" w:rsidRPr="00000000">
              <w:rPr>
                <w:rFonts w:ascii="Arial" w:cs="Arial" w:eastAsia="Arial" w:hAnsi="Arial"/>
                <w:color w:val="000000"/>
                <w:sz w:val="20"/>
                <w:szCs w:val="20"/>
                <w:rtl w:val="0"/>
              </w:rPr>
              <w:t xml:space="preserve">2.5.</w:t>
            </w:r>
          </w:hyperlink>
          <w:hyperlink w:anchor="_heading=h.9ca8m5myjnkh">
            <w:r w:rsidDel="00000000" w:rsidR="00000000" w:rsidRPr="00000000">
              <w:rPr>
                <w:color w:val="000000"/>
                <w:sz w:val="24"/>
                <w:szCs w:val="24"/>
                <w:rtl w:val="0"/>
              </w:rPr>
              <w:tab/>
            </w:r>
          </w:hyperlink>
          <w:r w:rsidDel="00000000" w:rsidR="00000000" w:rsidRPr="00000000">
            <w:fldChar w:fldCharType="begin"/>
            <w:instrText xml:space="preserve"> PAGEREF _heading=h.9ca8m5myjnkh \h </w:instrText>
            <w:fldChar w:fldCharType="separate"/>
          </w:r>
          <w:r w:rsidDel="00000000" w:rsidR="00000000" w:rsidRPr="00000000">
            <w:rPr>
              <w:rFonts w:ascii="Arial" w:cs="Arial" w:eastAsia="Arial" w:hAnsi="Arial"/>
              <w:color w:val="000000"/>
              <w:sz w:val="20"/>
              <w:szCs w:val="20"/>
              <w:rtl w:val="0"/>
            </w:rPr>
            <w:t xml:space="preserve">INFORME DE EVALUACIÓN DE ASPECTOS DISTINTOS A LA OFERTA ECONÓMICA</w:t>
            <w:tab/>
            <w:t xml:space="preserve">19</w:t>
          </w:r>
          <w:r w:rsidDel="00000000" w:rsidR="00000000" w:rsidRPr="00000000">
            <w:fldChar w:fldCharType="begin"/>
            <w:instrText xml:space="preserve"> HYPERLINK \l "_heading=h.9ca8m5myjnkh"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C">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ijabztovcnqj">
            <w:r w:rsidDel="00000000" w:rsidR="00000000" w:rsidRPr="00000000">
              <w:rPr>
                <w:rFonts w:ascii="Arial" w:cs="Arial" w:eastAsia="Arial" w:hAnsi="Arial"/>
                <w:color w:val="000000"/>
                <w:sz w:val="20"/>
                <w:szCs w:val="20"/>
                <w:rtl w:val="0"/>
              </w:rPr>
              <w:t xml:space="preserve">2.6.</w:t>
            </w:r>
          </w:hyperlink>
          <w:hyperlink w:anchor="_heading=h.ijabztovcnqj">
            <w:r w:rsidDel="00000000" w:rsidR="00000000" w:rsidRPr="00000000">
              <w:rPr>
                <w:color w:val="000000"/>
                <w:sz w:val="24"/>
                <w:szCs w:val="24"/>
                <w:rtl w:val="0"/>
              </w:rPr>
              <w:tab/>
            </w:r>
          </w:hyperlink>
          <w:r w:rsidDel="00000000" w:rsidR="00000000" w:rsidRPr="00000000">
            <w:fldChar w:fldCharType="begin"/>
            <w:instrText xml:space="preserve"> PAGEREF _heading=h.ijabztovcnqj \h </w:instrText>
            <w:fldChar w:fldCharType="separate"/>
          </w:r>
          <w:r w:rsidDel="00000000" w:rsidR="00000000" w:rsidRPr="00000000">
            <w:rPr>
              <w:rFonts w:ascii="Arial" w:cs="Arial" w:eastAsia="Arial" w:hAnsi="Arial"/>
              <w:color w:val="000000"/>
              <w:sz w:val="20"/>
              <w:szCs w:val="20"/>
              <w:rtl w:val="0"/>
            </w:rPr>
            <w:t xml:space="preserve">AUDIENCIA EFECTIVA DE ADJUDICACIÓN</w:t>
            <w:tab/>
            <w:t xml:space="preserve">20</w:t>
          </w:r>
          <w:r w:rsidDel="00000000" w:rsidR="00000000" w:rsidRPr="00000000">
            <w:fldChar w:fldCharType="begin"/>
            <w:instrText xml:space="preserve"> HYPERLINK \l "_heading=h.ijabztovcnqj"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D">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4za5vg7pggj">
            <w:r w:rsidDel="00000000" w:rsidR="00000000" w:rsidRPr="00000000">
              <w:rPr>
                <w:rFonts w:ascii="Arial" w:cs="Arial" w:eastAsia="Arial" w:hAnsi="Arial"/>
                <w:b w:val="1"/>
                <w:bCs w:val="1"/>
                <w:color w:val="000000"/>
                <w:sz w:val="20"/>
                <w:szCs w:val="20"/>
                <w:highlight w:val="lightGray"/>
                <w:rtl w:val="0"/>
              </w:rPr>
              <w:t xml:space="preserve">2.6.1.</w:t>
            </w:r>
          </w:hyperlink>
          <w:hyperlink w:anchor="_heading=h.4za5vg7pggj">
            <w:r w:rsidDel="00000000" w:rsidR="00000000" w:rsidRPr="00000000">
              <w:rPr>
                <w:color w:val="000000"/>
                <w:sz w:val="24"/>
                <w:szCs w:val="24"/>
                <w:rtl w:val="0"/>
              </w:rPr>
              <w:tab/>
            </w:r>
          </w:hyperlink>
          <w:r w:rsidDel="00000000" w:rsidR="00000000" w:rsidRPr="00000000">
            <w:fldChar w:fldCharType="begin"/>
            <w:instrText xml:space="preserve"> PAGEREF _heading=h.4za5vg7pggj \h </w:instrText>
            <w:fldChar w:fldCharType="separate"/>
          </w:r>
          <w:r w:rsidDel="00000000" w:rsidR="00000000" w:rsidRPr="00000000">
            <w:rPr>
              <w:rFonts w:ascii="Arial" w:cs="Arial" w:eastAsia="Arial" w:hAnsi="Arial"/>
              <w:b w:val="1"/>
              <w:bCs w:val="1"/>
              <w:color w:val="000000"/>
              <w:sz w:val="20"/>
              <w:szCs w:val="20"/>
              <w:highlight w:val="lightGray"/>
              <w:rtl w:val="0"/>
            </w:rPr>
            <w:t xml:space="preserve">CÁLCULO CAPITAL DE TRABAJO.</w:t>
          </w:r>
          <w:r w:rsidDel="00000000" w:rsidR="00000000" w:rsidRPr="00000000">
            <w:rPr>
              <w:rFonts w:ascii="Arial" w:cs="Arial" w:eastAsia="Arial" w:hAnsi="Arial"/>
              <w:color w:val="000000"/>
              <w:sz w:val="20"/>
              <w:szCs w:val="20"/>
              <w:rtl w:val="0"/>
            </w:rPr>
            <w:tab/>
            <w:t xml:space="preserve">21</w:t>
          </w:r>
          <w:r w:rsidDel="00000000" w:rsidR="00000000" w:rsidRPr="00000000">
            <w:fldChar w:fldCharType="begin"/>
            <w:instrText xml:space="preserve"> HYPERLINK \l "_heading=h.4za5vg7pggj"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E">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mha5dzv9y0dd">
            <w:r w:rsidDel="00000000" w:rsidR="00000000" w:rsidRPr="00000000">
              <w:rPr>
                <w:rFonts w:ascii="Arial" w:cs="Arial" w:eastAsia="Arial" w:hAnsi="Arial"/>
                <w:color w:val="000000"/>
                <w:sz w:val="20"/>
                <w:szCs w:val="20"/>
                <w:rtl w:val="0"/>
              </w:rPr>
              <w:t xml:space="preserve">2.7.</w:t>
            </w:r>
          </w:hyperlink>
          <w:hyperlink w:anchor="_heading=h.mha5dzv9y0dd">
            <w:r w:rsidDel="00000000" w:rsidR="00000000" w:rsidRPr="00000000">
              <w:rPr>
                <w:color w:val="000000"/>
                <w:sz w:val="24"/>
                <w:szCs w:val="24"/>
                <w:rtl w:val="0"/>
              </w:rPr>
              <w:tab/>
            </w:r>
          </w:hyperlink>
          <w:r w:rsidDel="00000000" w:rsidR="00000000" w:rsidRPr="00000000">
            <w:fldChar w:fldCharType="begin"/>
            <w:instrText xml:space="preserve"> PAGEREF _heading=h.mha5dzv9y0dd \h </w:instrText>
            <w:fldChar w:fldCharType="separate"/>
          </w:r>
          <w:r w:rsidDel="00000000" w:rsidR="00000000" w:rsidRPr="00000000">
            <w:rPr>
              <w:rFonts w:ascii="Arial" w:cs="Arial" w:eastAsia="Arial" w:hAnsi="Arial"/>
              <w:color w:val="000000"/>
              <w:sz w:val="20"/>
              <w:szCs w:val="20"/>
              <w:rtl w:val="0"/>
            </w:rPr>
            <w:t xml:space="preserve">PROPUESTAS PARCIALES</w:t>
            <w:tab/>
            <w:t xml:space="preserve">21</w:t>
          </w:r>
          <w:r w:rsidDel="00000000" w:rsidR="00000000" w:rsidRPr="00000000">
            <w:fldChar w:fldCharType="begin"/>
            <w:instrText xml:space="preserve"> HYPERLINK \l "_heading=h.mha5dzv9y0dd"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F">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efeozp0cur8">
            <w:r w:rsidDel="00000000" w:rsidR="00000000" w:rsidRPr="00000000">
              <w:rPr>
                <w:rFonts w:ascii="Arial" w:cs="Arial" w:eastAsia="Arial" w:hAnsi="Arial"/>
                <w:color w:val="000000"/>
                <w:sz w:val="20"/>
                <w:szCs w:val="20"/>
                <w:rtl w:val="0"/>
              </w:rPr>
              <w:t xml:space="preserve">2.8.</w:t>
            </w:r>
          </w:hyperlink>
          <w:hyperlink w:anchor="_heading=h.efeozp0cur8">
            <w:r w:rsidDel="00000000" w:rsidR="00000000" w:rsidRPr="00000000">
              <w:rPr>
                <w:color w:val="000000"/>
                <w:sz w:val="24"/>
                <w:szCs w:val="24"/>
                <w:rtl w:val="0"/>
              </w:rPr>
              <w:tab/>
            </w:r>
          </w:hyperlink>
          <w:r w:rsidDel="00000000" w:rsidR="00000000" w:rsidRPr="00000000">
            <w:fldChar w:fldCharType="begin"/>
            <w:instrText xml:space="preserve"> PAGEREF _heading=h.efeozp0cur8 \h </w:instrText>
            <w:fldChar w:fldCharType="separate"/>
          </w:r>
          <w:r w:rsidDel="00000000" w:rsidR="00000000" w:rsidRPr="00000000">
            <w:rPr>
              <w:rFonts w:ascii="Arial" w:cs="Arial" w:eastAsia="Arial" w:hAnsi="Arial"/>
              <w:color w:val="000000"/>
              <w:sz w:val="20"/>
              <w:szCs w:val="20"/>
              <w:rtl w:val="0"/>
            </w:rPr>
            <w:t xml:space="preserve">PROPUESTAS ALTERNATIVAS</w:t>
            <w:tab/>
            <w:t xml:space="preserve">21</w:t>
          </w:r>
          <w:r w:rsidDel="00000000" w:rsidR="00000000" w:rsidRPr="00000000">
            <w:fldChar w:fldCharType="begin"/>
            <w:instrText xml:space="preserve"> HYPERLINK \l "_heading=h.efeozp0cur8"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6nxbi0qkq5fz">
            <w:r w:rsidDel="00000000" w:rsidR="00000000" w:rsidRPr="00000000">
              <w:rPr>
                <w:rFonts w:ascii="Arial" w:cs="Arial" w:eastAsia="Arial" w:hAnsi="Arial"/>
                <w:color w:val="000000"/>
                <w:sz w:val="20"/>
                <w:szCs w:val="20"/>
                <w:rtl w:val="0"/>
              </w:rPr>
              <w:t xml:space="preserve">2.9.</w:t>
            </w:r>
          </w:hyperlink>
          <w:hyperlink w:anchor="_heading=h.6nxbi0qkq5fz">
            <w:r w:rsidDel="00000000" w:rsidR="00000000" w:rsidRPr="00000000">
              <w:rPr>
                <w:color w:val="000000"/>
                <w:sz w:val="24"/>
                <w:szCs w:val="24"/>
                <w:rtl w:val="0"/>
              </w:rPr>
              <w:tab/>
            </w:r>
          </w:hyperlink>
          <w:r w:rsidDel="00000000" w:rsidR="00000000" w:rsidRPr="00000000">
            <w:fldChar w:fldCharType="begin"/>
            <w:instrText xml:space="preserve"> PAGEREF _heading=h.6nxbi0qkq5fz \h </w:instrText>
            <w:fldChar w:fldCharType="separate"/>
          </w:r>
          <w:r w:rsidDel="00000000" w:rsidR="00000000" w:rsidRPr="00000000">
            <w:rPr>
              <w:rFonts w:ascii="Arial" w:cs="Arial" w:eastAsia="Arial" w:hAnsi="Arial"/>
              <w:color w:val="000000"/>
              <w:sz w:val="20"/>
              <w:szCs w:val="20"/>
              <w:rtl w:val="0"/>
            </w:rPr>
            <w:t xml:space="preserve">LIMITACIÓN A MIPYME</w:t>
            <w:tab/>
            <w:t xml:space="preserve">21</w:t>
          </w:r>
          <w:r w:rsidDel="00000000" w:rsidR="00000000" w:rsidRPr="00000000">
            <w:fldChar w:fldCharType="begin"/>
            <w:instrText xml:space="preserve"> HYPERLINK \l "_heading=h.6nxbi0qkq5fz"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1">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f87yp140r926">
            <w:r w:rsidDel="00000000" w:rsidR="00000000" w:rsidRPr="00000000">
              <w:rPr>
                <w:rFonts w:ascii="Arial" w:cs="Arial" w:eastAsia="Arial" w:hAnsi="Arial"/>
                <w:color w:val="000000"/>
                <w:sz w:val="20"/>
                <w:szCs w:val="20"/>
                <w:highlight w:val="lightGray"/>
                <w:rtl w:val="0"/>
              </w:rPr>
              <w:t xml:space="preserve">2.10.</w:t>
            </w:r>
          </w:hyperlink>
          <w:hyperlink w:anchor="_heading=h.f87yp140r926">
            <w:r w:rsidDel="00000000" w:rsidR="00000000" w:rsidRPr="00000000">
              <w:rPr>
                <w:color w:val="000000"/>
                <w:sz w:val="24"/>
                <w:szCs w:val="24"/>
                <w:rtl w:val="0"/>
              </w:rPr>
              <w:tab/>
            </w:r>
          </w:hyperlink>
          <w:r w:rsidDel="00000000" w:rsidR="00000000" w:rsidRPr="00000000">
            <w:fldChar w:fldCharType="begin"/>
            <w:instrText xml:space="preserve"> PAGEREF _heading=h.f87yp140r926 \h </w:instrText>
            <w:fldChar w:fldCharType="separate"/>
          </w:r>
          <w:r w:rsidDel="00000000" w:rsidR="00000000" w:rsidRPr="00000000">
            <w:rPr>
              <w:rFonts w:ascii="Arial" w:cs="Arial" w:eastAsia="Arial" w:hAnsi="Arial"/>
              <w:color w:val="000000"/>
              <w:sz w:val="20"/>
              <w:szCs w:val="20"/>
              <w:highlight w:val="lightGray"/>
              <w:rtl w:val="0"/>
            </w:rPr>
            <w:t xml:space="preserve">REGLAS PARA LOS PROCESOS ESTRUCTURADOS POR LOTES O SEGMENTOS (SOLO APLICA PARA PROCESOS POR LOTES)</w:t>
          </w:r>
          <w:r w:rsidDel="00000000" w:rsidR="00000000" w:rsidRPr="00000000">
            <w:rPr>
              <w:rFonts w:ascii="Arial" w:cs="Arial" w:eastAsia="Arial" w:hAnsi="Arial"/>
              <w:color w:val="000000"/>
              <w:sz w:val="20"/>
              <w:szCs w:val="20"/>
              <w:rtl w:val="0"/>
            </w:rPr>
            <w:tab/>
            <w:t xml:space="preserve">21</w:t>
          </w:r>
          <w:r w:rsidDel="00000000" w:rsidR="00000000" w:rsidRPr="00000000">
            <w:fldChar w:fldCharType="begin"/>
            <w:instrText xml:space="preserve"> HYPERLINK \l "_heading=h.f87yp140r926"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2">
          <w:pPr>
            <w:pBdr>
              <w:top w:space="0" w:sz="0" w:val="nil"/>
              <w:left w:space="0" w:sz="0" w:val="nil"/>
              <w:bottom w:space="0" w:sz="0" w:val="nil"/>
              <w:right w:space="0" w:sz="0" w:val="nil"/>
              <w:between w:space="0" w:sz="0" w:val="nil"/>
            </w:pBdr>
            <w:tabs>
              <w:tab w:val="left" w:leader="none" w:pos="1680"/>
              <w:tab w:val="right" w:leader="none" w:pos="8828"/>
            </w:tabs>
            <w:spacing w:after="0" w:line="240" w:lineRule="auto"/>
            <w:jc w:val="both"/>
            <w:rPr>
              <w:color w:val="000000"/>
              <w:sz w:val="24"/>
              <w:szCs w:val="24"/>
            </w:rPr>
          </w:pPr>
          <w:r w:rsidDel="00000000" w:rsidR="00000000" w:rsidRPr="00000000">
            <w:fldChar w:fldCharType="end"/>
          </w:r>
          <w:hyperlink w:anchor="_heading=h.7chbg34uf5s6">
            <w:r w:rsidDel="00000000" w:rsidR="00000000" w:rsidRPr="00000000">
              <w:rPr>
                <w:rFonts w:ascii="Arial" w:cs="Arial" w:eastAsia="Arial" w:hAnsi="Arial"/>
                <w:color w:val="000000"/>
                <w:sz w:val="20"/>
                <w:szCs w:val="20"/>
                <w:rtl w:val="0"/>
              </w:rPr>
              <w:t xml:space="preserve">CAPITULO III.</w:t>
            </w:r>
          </w:hyperlink>
          <w:hyperlink w:anchor="_heading=h.7chbg34uf5s6">
            <w:r w:rsidDel="00000000" w:rsidR="00000000" w:rsidRPr="00000000">
              <w:rPr>
                <w:color w:val="000000"/>
                <w:sz w:val="24"/>
                <w:szCs w:val="24"/>
                <w:rtl w:val="0"/>
              </w:rPr>
              <w:tab/>
            </w:r>
          </w:hyperlink>
          <w:r w:rsidDel="00000000" w:rsidR="00000000" w:rsidRPr="00000000">
            <w:fldChar w:fldCharType="begin"/>
            <w:instrText xml:space="preserve"> PAGEREF _heading=h.7chbg34uf5s6 \h </w:instrText>
            <w:fldChar w:fldCharType="separate"/>
          </w:r>
          <w:r w:rsidDel="00000000" w:rsidR="00000000" w:rsidRPr="00000000">
            <w:rPr>
              <w:rFonts w:ascii="Arial" w:cs="Arial" w:eastAsia="Arial" w:hAnsi="Arial"/>
              <w:color w:val="000000"/>
              <w:sz w:val="20"/>
              <w:szCs w:val="20"/>
              <w:rtl w:val="0"/>
            </w:rPr>
            <w:t xml:space="preserve">REQUISITOS HABILITANTES Y SU VERIFICACIÓN</w:t>
            <w:tab/>
            <w:t xml:space="preserve">24</w:t>
          </w:r>
          <w:r w:rsidDel="00000000" w:rsidR="00000000" w:rsidRPr="00000000">
            <w:fldChar w:fldCharType="begin"/>
            <w:instrText xml:space="preserve"> HYPERLINK \l "_heading=h.7chbg34uf5s6"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3">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ugmiiaqiwlz8">
            <w:r w:rsidDel="00000000" w:rsidR="00000000" w:rsidRPr="00000000">
              <w:rPr>
                <w:rFonts w:ascii="Arial" w:cs="Arial" w:eastAsia="Arial" w:hAnsi="Arial"/>
                <w:color w:val="000000"/>
                <w:sz w:val="20"/>
                <w:szCs w:val="20"/>
                <w:rtl w:val="0"/>
              </w:rPr>
              <w:t xml:space="preserve">3.1.</w:t>
            </w:r>
          </w:hyperlink>
          <w:hyperlink w:anchor="_heading=h.ugmiiaqiwlz8">
            <w:r w:rsidDel="00000000" w:rsidR="00000000" w:rsidRPr="00000000">
              <w:rPr>
                <w:color w:val="000000"/>
                <w:sz w:val="24"/>
                <w:szCs w:val="24"/>
                <w:rtl w:val="0"/>
              </w:rPr>
              <w:tab/>
            </w:r>
          </w:hyperlink>
          <w:r w:rsidDel="00000000" w:rsidR="00000000" w:rsidRPr="00000000">
            <w:fldChar w:fldCharType="begin"/>
            <w:instrText xml:space="preserve"> PAGEREF _heading=h.ugmiiaqiwlz8 \h </w:instrText>
            <w:fldChar w:fldCharType="separate"/>
          </w:r>
          <w:r w:rsidDel="00000000" w:rsidR="00000000" w:rsidRPr="00000000">
            <w:rPr>
              <w:rFonts w:ascii="Arial" w:cs="Arial" w:eastAsia="Arial" w:hAnsi="Arial"/>
              <w:color w:val="000000"/>
              <w:sz w:val="20"/>
              <w:szCs w:val="20"/>
              <w:rtl w:val="0"/>
            </w:rPr>
            <w:t xml:space="preserve">GENERALIDADES</w:t>
            <w:tab/>
            <w:t xml:space="preserve">24</w:t>
          </w:r>
          <w:r w:rsidDel="00000000" w:rsidR="00000000" w:rsidRPr="00000000">
            <w:fldChar w:fldCharType="begin"/>
            <w:instrText xml:space="preserve"> HYPERLINK \l "_heading=h.ugmiiaqiwlz8"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badmootcecwp">
            <w:r w:rsidDel="00000000" w:rsidR="00000000" w:rsidRPr="00000000">
              <w:rPr>
                <w:rFonts w:ascii="Arial" w:cs="Arial" w:eastAsia="Arial" w:hAnsi="Arial"/>
                <w:color w:val="000000"/>
                <w:sz w:val="20"/>
                <w:szCs w:val="20"/>
                <w:rtl w:val="0"/>
              </w:rPr>
              <w:t xml:space="preserve">3.2.</w:t>
            </w:r>
          </w:hyperlink>
          <w:hyperlink w:anchor="_heading=h.badmootcecwp">
            <w:r w:rsidDel="00000000" w:rsidR="00000000" w:rsidRPr="00000000">
              <w:rPr>
                <w:color w:val="000000"/>
                <w:sz w:val="24"/>
                <w:szCs w:val="24"/>
                <w:rtl w:val="0"/>
              </w:rPr>
              <w:tab/>
            </w:r>
          </w:hyperlink>
          <w:r w:rsidDel="00000000" w:rsidR="00000000" w:rsidRPr="00000000">
            <w:fldChar w:fldCharType="begin"/>
            <w:instrText xml:space="preserve"> PAGEREF _heading=h.badmootcecwp \h </w:instrText>
            <w:fldChar w:fldCharType="separate"/>
          </w:r>
          <w:r w:rsidDel="00000000" w:rsidR="00000000" w:rsidRPr="00000000">
            <w:rPr>
              <w:rFonts w:ascii="Arial" w:cs="Arial" w:eastAsia="Arial" w:hAnsi="Arial"/>
              <w:color w:val="000000"/>
              <w:sz w:val="20"/>
              <w:szCs w:val="20"/>
              <w:rtl w:val="0"/>
            </w:rPr>
            <w:t xml:space="preserve">CAPACIDAD JURÍDICA</w:t>
            <w:tab/>
            <w:t xml:space="preserve">24</w:t>
          </w:r>
          <w:r w:rsidDel="00000000" w:rsidR="00000000" w:rsidRPr="00000000">
            <w:fldChar w:fldCharType="begin"/>
            <w:instrText xml:space="preserve"> HYPERLINK \l "_heading=h.badmootcecwp"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5">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4gzky3dv13oi">
            <w:r w:rsidDel="00000000" w:rsidR="00000000" w:rsidRPr="00000000">
              <w:rPr>
                <w:rFonts w:ascii="Arial" w:cs="Arial" w:eastAsia="Arial" w:hAnsi="Arial"/>
                <w:color w:val="000000"/>
                <w:sz w:val="20"/>
                <w:szCs w:val="20"/>
                <w:rtl w:val="0"/>
              </w:rPr>
              <w:t xml:space="preserve">3.3.</w:t>
            </w:r>
          </w:hyperlink>
          <w:hyperlink w:anchor="_heading=h.4gzky3dv13oi">
            <w:r w:rsidDel="00000000" w:rsidR="00000000" w:rsidRPr="00000000">
              <w:rPr>
                <w:color w:val="000000"/>
                <w:sz w:val="24"/>
                <w:szCs w:val="24"/>
                <w:rtl w:val="0"/>
              </w:rPr>
              <w:tab/>
            </w:r>
          </w:hyperlink>
          <w:r w:rsidDel="00000000" w:rsidR="00000000" w:rsidRPr="00000000">
            <w:fldChar w:fldCharType="begin"/>
            <w:instrText xml:space="preserve"> PAGEREF _heading=h.4gzky3dv13oi \h </w:instrText>
            <w:fldChar w:fldCharType="separate"/>
          </w:r>
          <w:r w:rsidDel="00000000" w:rsidR="00000000" w:rsidRPr="00000000">
            <w:rPr>
              <w:rFonts w:ascii="Arial" w:cs="Arial" w:eastAsia="Arial" w:hAnsi="Arial"/>
              <w:color w:val="000000"/>
              <w:sz w:val="20"/>
              <w:szCs w:val="20"/>
              <w:rtl w:val="0"/>
            </w:rPr>
            <w:t xml:space="preserve">EXISTENCIA Y REPRESENTACIÓN LEGAL</w:t>
            <w:tab/>
            <w:t xml:space="preserve">25</w:t>
          </w:r>
          <w:r w:rsidDel="00000000" w:rsidR="00000000" w:rsidRPr="00000000">
            <w:fldChar w:fldCharType="begin"/>
            <w:instrText xml:space="preserve"> HYPERLINK \l "_heading=h.4gzky3dv13oi"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6">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fihd28zf0kvn">
            <w:r w:rsidDel="00000000" w:rsidR="00000000" w:rsidRPr="00000000">
              <w:rPr>
                <w:rFonts w:ascii="Arial" w:cs="Arial" w:eastAsia="Arial" w:hAnsi="Arial"/>
                <w:b w:val="1"/>
                <w:bCs w:val="1"/>
                <w:color w:val="000000"/>
                <w:sz w:val="20"/>
                <w:szCs w:val="20"/>
                <w:rtl w:val="0"/>
              </w:rPr>
              <w:t xml:space="preserve">3.3.1.</w:t>
            </w:r>
          </w:hyperlink>
          <w:hyperlink w:anchor="_heading=h.fihd28zf0kvn">
            <w:r w:rsidDel="00000000" w:rsidR="00000000" w:rsidRPr="00000000">
              <w:rPr>
                <w:color w:val="000000"/>
                <w:sz w:val="24"/>
                <w:szCs w:val="24"/>
                <w:rtl w:val="0"/>
              </w:rPr>
              <w:tab/>
            </w:r>
          </w:hyperlink>
          <w:r w:rsidDel="00000000" w:rsidR="00000000" w:rsidRPr="00000000">
            <w:fldChar w:fldCharType="begin"/>
            <w:instrText xml:space="preserve"> PAGEREF _heading=h.fihd28zf0kvn \h </w:instrText>
            <w:fldChar w:fldCharType="separate"/>
          </w:r>
          <w:r w:rsidDel="00000000" w:rsidR="00000000" w:rsidRPr="00000000">
            <w:rPr>
              <w:rFonts w:ascii="Arial" w:cs="Arial" w:eastAsia="Arial" w:hAnsi="Arial"/>
              <w:b w:val="1"/>
              <w:bCs w:val="1"/>
              <w:color w:val="000000"/>
              <w:sz w:val="20"/>
              <w:szCs w:val="20"/>
              <w:rtl w:val="0"/>
            </w:rPr>
            <w:t xml:space="preserve">PERSONAS NATURALES</w:t>
          </w:r>
          <w:r w:rsidDel="00000000" w:rsidR="00000000" w:rsidRPr="00000000">
            <w:rPr>
              <w:rFonts w:ascii="Arial" w:cs="Arial" w:eastAsia="Arial" w:hAnsi="Arial"/>
              <w:color w:val="000000"/>
              <w:sz w:val="20"/>
              <w:szCs w:val="20"/>
              <w:rtl w:val="0"/>
            </w:rPr>
            <w:tab/>
            <w:t xml:space="preserve">25</w:t>
          </w:r>
          <w:r w:rsidDel="00000000" w:rsidR="00000000" w:rsidRPr="00000000">
            <w:fldChar w:fldCharType="begin"/>
            <w:instrText xml:space="preserve"> HYPERLINK \l "_heading=h.fihd28zf0kvn"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7">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3xmzppa2vhgy">
            <w:r w:rsidDel="00000000" w:rsidR="00000000" w:rsidRPr="00000000">
              <w:rPr>
                <w:rFonts w:ascii="Arial" w:cs="Arial" w:eastAsia="Arial" w:hAnsi="Arial"/>
                <w:b w:val="1"/>
                <w:bCs w:val="1"/>
                <w:color w:val="000000"/>
                <w:sz w:val="20"/>
                <w:szCs w:val="20"/>
                <w:rtl w:val="0"/>
              </w:rPr>
              <w:t xml:space="preserve">3.3.2.</w:t>
            </w:r>
          </w:hyperlink>
          <w:hyperlink w:anchor="_heading=h.3xmzppa2vhgy">
            <w:r w:rsidDel="00000000" w:rsidR="00000000" w:rsidRPr="00000000">
              <w:rPr>
                <w:color w:val="000000"/>
                <w:sz w:val="24"/>
                <w:szCs w:val="24"/>
                <w:rtl w:val="0"/>
              </w:rPr>
              <w:tab/>
            </w:r>
          </w:hyperlink>
          <w:r w:rsidDel="00000000" w:rsidR="00000000" w:rsidRPr="00000000">
            <w:fldChar w:fldCharType="begin"/>
            <w:instrText xml:space="preserve"> PAGEREF _heading=h.3xmzppa2vhgy \h </w:instrText>
            <w:fldChar w:fldCharType="separate"/>
          </w:r>
          <w:r w:rsidDel="00000000" w:rsidR="00000000" w:rsidRPr="00000000">
            <w:rPr>
              <w:rFonts w:ascii="Arial" w:cs="Arial" w:eastAsia="Arial" w:hAnsi="Arial"/>
              <w:b w:val="1"/>
              <w:bCs w:val="1"/>
              <w:color w:val="000000"/>
              <w:sz w:val="20"/>
              <w:szCs w:val="20"/>
              <w:rtl w:val="0"/>
            </w:rPr>
            <w:t xml:space="preserve">PERSONAS JURÍDICAS</w:t>
          </w:r>
          <w:r w:rsidDel="00000000" w:rsidR="00000000" w:rsidRPr="00000000">
            <w:rPr>
              <w:rFonts w:ascii="Arial" w:cs="Arial" w:eastAsia="Arial" w:hAnsi="Arial"/>
              <w:color w:val="000000"/>
              <w:sz w:val="20"/>
              <w:szCs w:val="20"/>
              <w:rtl w:val="0"/>
            </w:rPr>
            <w:tab/>
            <w:t xml:space="preserve">26</w:t>
          </w:r>
          <w:r w:rsidDel="00000000" w:rsidR="00000000" w:rsidRPr="00000000">
            <w:fldChar w:fldCharType="begin"/>
            <w:instrText xml:space="preserve"> HYPERLINK \l "_heading=h.3xmzppa2vhgy"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8">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k5smmumaq8s7">
            <w:r w:rsidDel="00000000" w:rsidR="00000000" w:rsidRPr="00000000">
              <w:rPr>
                <w:rFonts w:ascii="Arial" w:cs="Arial" w:eastAsia="Arial" w:hAnsi="Arial"/>
                <w:b w:val="1"/>
                <w:bCs w:val="1"/>
                <w:color w:val="000000"/>
                <w:sz w:val="20"/>
                <w:szCs w:val="20"/>
                <w:rtl w:val="0"/>
              </w:rPr>
              <w:t xml:space="preserve">3.3.3.</w:t>
            </w:r>
          </w:hyperlink>
          <w:hyperlink w:anchor="_heading=h.k5smmumaq8s7">
            <w:r w:rsidDel="00000000" w:rsidR="00000000" w:rsidRPr="00000000">
              <w:rPr>
                <w:color w:val="000000"/>
                <w:sz w:val="24"/>
                <w:szCs w:val="24"/>
                <w:rtl w:val="0"/>
              </w:rPr>
              <w:tab/>
            </w:r>
          </w:hyperlink>
          <w:r w:rsidDel="00000000" w:rsidR="00000000" w:rsidRPr="00000000">
            <w:fldChar w:fldCharType="begin"/>
            <w:instrText xml:space="preserve"> PAGEREF _heading=h.k5smmumaq8s7 \h </w:instrText>
            <w:fldChar w:fldCharType="separate"/>
          </w:r>
          <w:r w:rsidDel="00000000" w:rsidR="00000000" w:rsidRPr="00000000">
            <w:rPr>
              <w:rFonts w:ascii="Arial" w:cs="Arial" w:eastAsia="Arial" w:hAnsi="Arial"/>
              <w:b w:val="1"/>
              <w:bCs w:val="1"/>
              <w:color w:val="000000"/>
              <w:sz w:val="20"/>
              <w:szCs w:val="20"/>
              <w:rtl w:val="0"/>
            </w:rPr>
            <w:t xml:space="preserve">PROPONENTES PLURALES</w:t>
          </w:r>
          <w:r w:rsidDel="00000000" w:rsidR="00000000" w:rsidRPr="00000000">
            <w:rPr>
              <w:rFonts w:ascii="Arial" w:cs="Arial" w:eastAsia="Arial" w:hAnsi="Arial"/>
              <w:color w:val="000000"/>
              <w:sz w:val="20"/>
              <w:szCs w:val="20"/>
              <w:rtl w:val="0"/>
            </w:rPr>
            <w:tab/>
            <w:t xml:space="preserve">28</w:t>
          </w:r>
          <w:r w:rsidDel="00000000" w:rsidR="00000000" w:rsidRPr="00000000">
            <w:fldChar w:fldCharType="begin"/>
            <w:instrText xml:space="preserve"> HYPERLINK \l "_heading=h.k5smmumaq8s7"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9">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goz64o3bl0eq">
            <w:r w:rsidDel="00000000" w:rsidR="00000000" w:rsidRPr="00000000">
              <w:rPr>
                <w:rFonts w:ascii="Arial" w:cs="Arial" w:eastAsia="Arial" w:hAnsi="Arial"/>
                <w:color w:val="000000"/>
                <w:sz w:val="20"/>
                <w:szCs w:val="20"/>
                <w:rtl w:val="0"/>
              </w:rPr>
              <w:t xml:space="preserve">3.4.</w:t>
            </w:r>
          </w:hyperlink>
          <w:hyperlink w:anchor="_heading=h.goz64o3bl0eq">
            <w:r w:rsidDel="00000000" w:rsidR="00000000" w:rsidRPr="00000000">
              <w:rPr>
                <w:color w:val="000000"/>
                <w:sz w:val="24"/>
                <w:szCs w:val="24"/>
                <w:rtl w:val="0"/>
              </w:rPr>
              <w:tab/>
            </w:r>
          </w:hyperlink>
          <w:r w:rsidDel="00000000" w:rsidR="00000000" w:rsidRPr="00000000">
            <w:fldChar w:fldCharType="begin"/>
            <w:instrText xml:space="preserve"> PAGEREF _heading=h.goz64o3bl0eq \h </w:instrText>
            <w:fldChar w:fldCharType="separate"/>
          </w:r>
          <w:r w:rsidDel="00000000" w:rsidR="00000000" w:rsidRPr="00000000">
            <w:rPr>
              <w:rFonts w:ascii="Arial" w:cs="Arial" w:eastAsia="Arial" w:hAnsi="Arial"/>
              <w:color w:val="000000"/>
              <w:sz w:val="20"/>
              <w:szCs w:val="20"/>
              <w:rtl w:val="0"/>
            </w:rPr>
            <w:t xml:space="preserve">CERTIFICACIÓN DE PAGOS DE SEGURIDAD SOCIAL Y APORTES LEGALES</w:t>
            <w:tab/>
            <w:t xml:space="preserve">29</w:t>
          </w:r>
          <w:r w:rsidDel="00000000" w:rsidR="00000000" w:rsidRPr="00000000">
            <w:fldChar w:fldCharType="begin"/>
            <w:instrText xml:space="preserve"> HYPERLINK \l "_heading=h.goz64o3bl0eq"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A">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wvhgh115byh5">
            <w:r w:rsidDel="00000000" w:rsidR="00000000" w:rsidRPr="00000000">
              <w:rPr>
                <w:rFonts w:ascii="Arial" w:cs="Arial" w:eastAsia="Arial" w:hAnsi="Arial"/>
                <w:b w:val="1"/>
                <w:bCs w:val="1"/>
                <w:color w:val="000000"/>
                <w:sz w:val="20"/>
                <w:szCs w:val="20"/>
                <w:rtl w:val="0"/>
              </w:rPr>
              <w:t xml:space="preserve">3.4.1.</w:t>
            </w:r>
          </w:hyperlink>
          <w:hyperlink w:anchor="_heading=h.wvhgh115byh5">
            <w:r w:rsidDel="00000000" w:rsidR="00000000" w:rsidRPr="00000000">
              <w:rPr>
                <w:color w:val="000000"/>
                <w:sz w:val="24"/>
                <w:szCs w:val="24"/>
                <w:rtl w:val="0"/>
              </w:rPr>
              <w:tab/>
            </w:r>
          </w:hyperlink>
          <w:r w:rsidDel="00000000" w:rsidR="00000000" w:rsidRPr="00000000">
            <w:fldChar w:fldCharType="begin"/>
            <w:instrText xml:space="preserve"> PAGEREF _heading=h.wvhgh115byh5 \h </w:instrText>
            <w:fldChar w:fldCharType="separate"/>
          </w:r>
          <w:r w:rsidDel="00000000" w:rsidR="00000000" w:rsidRPr="00000000">
            <w:rPr>
              <w:rFonts w:ascii="Arial" w:cs="Arial" w:eastAsia="Arial" w:hAnsi="Arial"/>
              <w:b w:val="1"/>
              <w:bCs w:val="1"/>
              <w:color w:val="000000"/>
              <w:sz w:val="20"/>
              <w:szCs w:val="20"/>
              <w:rtl w:val="0"/>
            </w:rPr>
            <w:t xml:space="preserve">PERSONAS JURÍDICAS</w:t>
          </w:r>
          <w:r w:rsidDel="00000000" w:rsidR="00000000" w:rsidRPr="00000000">
            <w:rPr>
              <w:rFonts w:ascii="Arial" w:cs="Arial" w:eastAsia="Arial" w:hAnsi="Arial"/>
              <w:color w:val="000000"/>
              <w:sz w:val="20"/>
              <w:szCs w:val="20"/>
              <w:rtl w:val="0"/>
            </w:rPr>
            <w:tab/>
            <w:t xml:space="preserve">29</w:t>
          </w:r>
          <w:r w:rsidDel="00000000" w:rsidR="00000000" w:rsidRPr="00000000">
            <w:fldChar w:fldCharType="begin"/>
            <w:instrText xml:space="preserve"> HYPERLINK \l "_heading=h.wvhgh115byh5"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xcdcts27p5uo">
            <w:r w:rsidDel="00000000" w:rsidR="00000000" w:rsidRPr="00000000">
              <w:rPr>
                <w:rFonts w:ascii="Arial" w:cs="Arial" w:eastAsia="Arial" w:hAnsi="Arial"/>
                <w:b w:val="1"/>
                <w:bCs w:val="1"/>
                <w:color w:val="000000"/>
                <w:sz w:val="20"/>
                <w:szCs w:val="20"/>
                <w:rtl w:val="0"/>
              </w:rPr>
              <w:t xml:space="preserve">3.4.2.</w:t>
            </w:r>
          </w:hyperlink>
          <w:hyperlink w:anchor="_heading=h.xcdcts27p5uo">
            <w:r w:rsidDel="00000000" w:rsidR="00000000" w:rsidRPr="00000000">
              <w:rPr>
                <w:color w:val="000000"/>
                <w:sz w:val="24"/>
                <w:szCs w:val="24"/>
                <w:rtl w:val="0"/>
              </w:rPr>
              <w:tab/>
            </w:r>
          </w:hyperlink>
          <w:r w:rsidDel="00000000" w:rsidR="00000000" w:rsidRPr="00000000">
            <w:fldChar w:fldCharType="begin"/>
            <w:instrText xml:space="preserve"> PAGEREF _heading=h.xcdcts27p5uo \h </w:instrText>
            <w:fldChar w:fldCharType="separate"/>
          </w:r>
          <w:r w:rsidDel="00000000" w:rsidR="00000000" w:rsidRPr="00000000">
            <w:rPr>
              <w:rFonts w:ascii="Arial" w:cs="Arial" w:eastAsia="Arial" w:hAnsi="Arial"/>
              <w:b w:val="1"/>
              <w:bCs w:val="1"/>
              <w:color w:val="000000"/>
              <w:sz w:val="20"/>
              <w:szCs w:val="20"/>
              <w:rtl w:val="0"/>
            </w:rPr>
            <w:t xml:space="preserve">PERSONAS NATURALES</w:t>
          </w:r>
          <w:r w:rsidDel="00000000" w:rsidR="00000000" w:rsidRPr="00000000">
            <w:rPr>
              <w:rFonts w:ascii="Arial" w:cs="Arial" w:eastAsia="Arial" w:hAnsi="Arial"/>
              <w:color w:val="000000"/>
              <w:sz w:val="20"/>
              <w:szCs w:val="20"/>
              <w:rtl w:val="0"/>
            </w:rPr>
            <w:tab/>
            <w:t xml:space="preserve">29</w:t>
          </w:r>
          <w:r w:rsidDel="00000000" w:rsidR="00000000" w:rsidRPr="00000000">
            <w:fldChar w:fldCharType="begin"/>
            <w:instrText xml:space="preserve"> HYPERLINK \l "_heading=h.xcdcts27p5uo"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C">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dpz4yptdx145">
            <w:r w:rsidDel="00000000" w:rsidR="00000000" w:rsidRPr="00000000">
              <w:rPr>
                <w:rFonts w:ascii="Arial" w:cs="Arial" w:eastAsia="Arial" w:hAnsi="Arial"/>
                <w:b w:val="1"/>
                <w:bCs w:val="1"/>
                <w:color w:val="000000"/>
                <w:sz w:val="20"/>
                <w:szCs w:val="20"/>
                <w:rtl w:val="0"/>
              </w:rPr>
              <w:t xml:space="preserve">3.4.3.</w:t>
            </w:r>
          </w:hyperlink>
          <w:hyperlink w:anchor="_heading=h.dpz4yptdx145">
            <w:r w:rsidDel="00000000" w:rsidR="00000000" w:rsidRPr="00000000">
              <w:rPr>
                <w:color w:val="000000"/>
                <w:sz w:val="24"/>
                <w:szCs w:val="24"/>
                <w:rtl w:val="0"/>
              </w:rPr>
              <w:tab/>
            </w:r>
          </w:hyperlink>
          <w:r w:rsidDel="00000000" w:rsidR="00000000" w:rsidRPr="00000000">
            <w:fldChar w:fldCharType="begin"/>
            <w:instrText xml:space="preserve"> PAGEREF _heading=h.dpz4yptdx145 \h </w:instrText>
            <w:fldChar w:fldCharType="separate"/>
          </w:r>
          <w:r w:rsidDel="00000000" w:rsidR="00000000" w:rsidRPr="00000000">
            <w:rPr>
              <w:rFonts w:ascii="Arial" w:cs="Arial" w:eastAsia="Arial" w:hAnsi="Arial"/>
              <w:b w:val="1"/>
              <w:bCs w:val="1"/>
              <w:color w:val="000000"/>
              <w:sz w:val="20"/>
              <w:szCs w:val="20"/>
              <w:rtl w:val="0"/>
            </w:rPr>
            <w:t xml:space="preserve">PROPONENTES PLURALES</w:t>
          </w:r>
          <w:r w:rsidDel="00000000" w:rsidR="00000000" w:rsidRPr="00000000">
            <w:rPr>
              <w:rFonts w:ascii="Arial" w:cs="Arial" w:eastAsia="Arial" w:hAnsi="Arial"/>
              <w:color w:val="000000"/>
              <w:sz w:val="20"/>
              <w:szCs w:val="20"/>
              <w:rtl w:val="0"/>
            </w:rPr>
            <w:tab/>
            <w:t xml:space="preserve">29</w:t>
          </w:r>
          <w:r w:rsidDel="00000000" w:rsidR="00000000" w:rsidRPr="00000000">
            <w:fldChar w:fldCharType="begin"/>
            <w:instrText xml:space="preserve"> HYPERLINK \l "_heading=h.dpz4yptdx145"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D">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deey1we9npre">
            <w:r w:rsidDel="00000000" w:rsidR="00000000" w:rsidRPr="00000000">
              <w:rPr>
                <w:rFonts w:ascii="Arial" w:cs="Arial" w:eastAsia="Arial" w:hAnsi="Arial"/>
                <w:b w:val="1"/>
                <w:bCs w:val="1"/>
                <w:color w:val="000000"/>
                <w:sz w:val="20"/>
                <w:szCs w:val="20"/>
                <w:rtl w:val="0"/>
              </w:rPr>
              <w:t xml:space="preserve">3.4.4.</w:t>
            </w:r>
          </w:hyperlink>
          <w:hyperlink w:anchor="_heading=h.deey1we9npre">
            <w:r w:rsidDel="00000000" w:rsidR="00000000" w:rsidRPr="00000000">
              <w:rPr>
                <w:color w:val="000000"/>
                <w:sz w:val="24"/>
                <w:szCs w:val="24"/>
                <w:rtl w:val="0"/>
              </w:rPr>
              <w:tab/>
            </w:r>
          </w:hyperlink>
          <w:r w:rsidDel="00000000" w:rsidR="00000000" w:rsidRPr="00000000">
            <w:fldChar w:fldCharType="begin"/>
            <w:instrText xml:space="preserve"> PAGEREF _heading=h.deey1we9npre \h </w:instrText>
            <w:fldChar w:fldCharType="separate"/>
          </w:r>
          <w:r w:rsidDel="00000000" w:rsidR="00000000" w:rsidRPr="00000000">
            <w:rPr>
              <w:rFonts w:ascii="Arial" w:cs="Arial" w:eastAsia="Arial" w:hAnsi="Arial"/>
              <w:b w:val="1"/>
              <w:bCs w:val="1"/>
              <w:color w:val="000000"/>
              <w:sz w:val="20"/>
              <w:szCs w:val="20"/>
              <w:rtl w:val="0"/>
            </w:rPr>
            <w:t xml:space="preserve">SEGURIDAD SOCIAL PARA LA SUSCRIPCIÓN DEL CONTRATO</w:t>
          </w:r>
          <w:r w:rsidDel="00000000" w:rsidR="00000000" w:rsidRPr="00000000">
            <w:rPr>
              <w:rFonts w:ascii="Arial" w:cs="Arial" w:eastAsia="Arial" w:hAnsi="Arial"/>
              <w:color w:val="000000"/>
              <w:sz w:val="20"/>
              <w:szCs w:val="20"/>
              <w:rtl w:val="0"/>
            </w:rPr>
            <w:tab/>
            <w:t xml:space="preserve">30</w:t>
          </w:r>
          <w:r w:rsidDel="00000000" w:rsidR="00000000" w:rsidRPr="00000000">
            <w:fldChar w:fldCharType="begin"/>
            <w:instrText xml:space="preserve"> HYPERLINK \l "_heading=h.deey1we9npre"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E">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75amo6xsm05">
            <w:r w:rsidDel="00000000" w:rsidR="00000000" w:rsidRPr="00000000">
              <w:rPr>
                <w:rFonts w:ascii="Arial" w:cs="Arial" w:eastAsia="Arial" w:hAnsi="Arial"/>
                <w:b w:val="1"/>
                <w:bCs w:val="1"/>
                <w:color w:val="000000"/>
                <w:sz w:val="20"/>
                <w:szCs w:val="20"/>
                <w:rtl w:val="0"/>
              </w:rPr>
              <w:t xml:space="preserve">3.4.5.</w:t>
            </w:r>
          </w:hyperlink>
          <w:hyperlink w:anchor="_heading=h.75amo6xsm05">
            <w:r w:rsidDel="00000000" w:rsidR="00000000" w:rsidRPr="00000000">
              <w:rPr>
                <w:color w:val="000000"/>
                <w:sz w:val="24"/>
                <w:szCs w:val="24"/>
                <w:rtl w:val="0"/>
              </w:rPr>
              <w:tab/>
            </w:r>
          </w:hyperlink>
          <w:r w:rsidDel="00000000" w:rsidR="00000000" w:rsidRPr="00000000">
            <w:fldChar w:fldCharType="begin"/>
            <w:instrText xml:space="preserve"> PAGEREF _heading=h.75amo6xsm05 \h </w:instrText>
            <w:fldChar w:fldCharType="separate"/>
          </w:r>
          <w:r w:rsidDel="00000000" w:rsidR="00000000" w:rsidRPr="00000000">
            <w:rPr>
              <w:rFonts w:ascii="Arial" w:cs="Arial" w:eastAsia="Arial" w:hAnsi="Arial"/>
              <w:b w:val="1"/>
              <w:bCs w:val="1"/>
              <w:color w:val="000000"/>
              <w:sz w:val="20"/>
              <w:szCs w:val="20"/>
              <w:rtl w:val="0"/>
            </w:rPr>
            <w:t xml:space="preserve">ACREDITACIÓN DEL PAGO AL SISTEMA DE SEGURIDAD SOCIAL DURANTE LA EJECUCIÓN DEL CONTRATO</w:t>
          </w:r>
          <w:r w:rsidDel="00000000" w:rsidR="00000000" w:rsidRPr="00000000">
            <w:rPr>
              <w:rFonts w:ascii="Arial" w:cs="Arial" w:eastAsia="Arial" w:hAnsi="Arial"/>
              <w:color w:val="000000"/>
              <w:sz w:val="20"/>
              <w:szCs w:val="20"/>
              <w:rtl w:val="0"/>
            </w:rPr>
            <w:tab/>
            <w:t xml:space="preserve">30</w:t>
          </w:r>
          <w:r w:rsidDel="00000000" w:rsidR="00000000" w:rsidRPr="00000000">
            <w:fldChar w:fldCharType="begin"/>
            <w:instrText xml:space="preserve"> HYPERLINK \l "_heading=h.75amo6xsm05"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F">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tpb7dqa8lqx6">
            <w:r w:rsidDel="00000000" w:rsidR="00000000" w:rsidRPr="00000000">
              <w:rPr>
                <w:rFonts w:ascii="Arial" w:cs="Arial" w:eastAsia="Arial" w:hAnsi="Arial"/>
                <w:color w:val="000000"/>
                <w:sz w:val="20"/>
                <w:szCs w:val="20"/>
                <w:rtl w:val="0"/>
              </w:rPr>
              <w:t xml:space="preserve">3.5.</w:t>
            </w:r>
          </w:hyperlink>
          <w:hyperlink w:anchor="_heading=h.tpb7dqa8lqx6">
            <w:r w:rsidDel="00000000" w:rsidR="00000000" w:rsidRPr="00000000">
              <w:rPr>
                <w:color w:val="000000"/>
                <w:sz w:val="24"/>
                <w:szCs w:val="24"/>
                <w:rtl w:val="0"/>
              </w:rPr>
              <w:tab/>
            </w:r>
          </w:hyperlink>
          <w:r w:rsidDel="00000000" w:rsidR="00000000" w:rsidRPr="00000000">
            <w:fldChar w:fldCharType="begin"/>
            <w:instrText xml:space="preserve"> PAGEREF _heading=h.tpb7dqa8lqx6 \h </w:instrText>
            <w:fldChar w:fldCharType="separate"/>
          </w:r>
          <w:r w:rsidDel="00000000" w:rsidR="00000000" w:rsidRPr="00000000">
            <w:rPr>
              <w:rFonts w:ascii="Arial" w:cs="Arial" w:eastAsia="Arial" w:hAnsi="Arial"/>
              <w:color w:val="000000"/>
              <w:sz w:val="20"/>
              <w:szCs w:val="20"/>
              <w:rtl w:val="0"/>
            </w:rPr>
            <w:t xml:space="preserve">EXPERIENCIA</w:t>
            <w:tab/>
            <w:t xml:space="preserve">30</w:t>
          </w:r>
          <w:r w:rsidDel="00000000" w:rsidR="00000000" w:rsidRPr="00000000">
            <w:fldChar w:fldCharType="begin"/>
            <w:instrText xml:space="preserve"> HYPERLINK \l "_heading=h.tpb7dqa8lqx6"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0">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az66903zo1p7">
            <w:r w:rsidDel="00000000" w:rsidR="00000000" w:rsidRPr="00000000">
              <w:rPr>
                <w:rFonts w:ascii="Arial" w:cs="Arial" w:eastAsia="Arial" w:hAnsi="Arial"/>
                <w:b w:val="1"/>
                <w:bCs w:val="1"/>
                <w:color w:val="000000"/>
                <w:sz w:val="20"/>
                <w:szCs w:val="20"/>
                <w:rtl w:val="0"/>
              </w:rPr>
              <w:t xml:space="preserve">3.5.1.</w:t>
            </w:r>
          </w:hyperlink>
          <w:hyperlink w:anchor="_heading=h.az66903zo1p7">
            <w:r w:rsidDel="00000000" w:rsidR="00000000" w:rsidRPr="00000000">
              <w:rPr>
                <w:color w:val="000000"/>
                <w:sz w:val="24"/>
                <w:szCs w:val="24"/>
                <w:rtl w:val="0"/>
              </w:rPr>
              <w:tab/>
            </w:r>
          </w:hyperlink>
          <w:r w:rsidDel="00000000" w:rsidR="00000000" w:rsidRPr="00000000">
            <w:fldChar w:fldCharType="begin"/>
            <w:instrText xml:space="preserve"> PAGEREF _heading=h.az66903zo1p7 \h </w:instrText>
            <w:fldChar w:fldCharType="separate"/>
          </w:r>
          <w:r w:rsidDel="00000000" w:rsidR="00000000" w:rsidRPr="00000000">
            <w:rPr>
              <w:rFonts w:ascii="Arial" w:cs="Arial" w:eastAsia="Arial" w:hAnsi="Arial"/>
              <w:b w:val="1"/>
              <w:bCs w:val="1"/>
              <w:color w:val="000000"/>
              <w:sz w:val="20"/>
              <w:szCs w:val="20"/>
              <w:rtl w:val="0"/>
            </w:rPr>
            <w:t xml:space="preserve">DETERMINACIÓN DE LOS REQUISITOS MÍNIMOS DE EXPERIENCIA SEGÚN LA MATRIZ 1 – EXPERIENCIA</w:t>
          </w:r>
          <w:r w:rsidDel="00000000" w:rsidR="00000000" w:rsidRPr="00000000">
            <w:rPr>
              <w:rFonts w:ascii="Arial" w:cs="Arial" w:eastAsia="Arial" w:hAnsi="Arial"/>
              <w:color w:val="000000"/>
              <w:sz w:val="20"/>
              <w:szCs w:val="20"/>
              <w:rtl w:val="0"/>
            </w:rPr>
            <w:tab/>
            <w:t xml:space="preserve">30</w:t>
          </w:r>
          <w:r w:rsidDel="00000000" w:rsidR="00000000" w:rsidRPr="00000000">
            <w:fldChar w:fldCharType="begin"/>
            <w:instrText xml:space="preserve"> HYPERLINK \l "_heading=h.az66903zo1p7"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1">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viwpz4eq3vpk">
            <w:r w:rsidDel="00000000" w:rsidR="00000000" w:rsidRPr="00000000">
              <w:rPr>
                <w:rFonts w:ascii="Arial" w:cs="Arial" w:eastAsia="Arial" w:hAnsi="Arial"/>
                <w:b w:val="1"/>
                <w:bCs w:val="1"/>
                <w:color w:val="000000"/>
                <w:sz w:val="20"/>
                <w:szCs w:val="20"/>
                <w:rtl w:val="0"/>
              </w:rPr>
              <w:t xml:space="preserve">3.5.2.</w:t>
            </w:r>
          </w:hyperlink>
          <w:hyperlink w:anchor="_heading=h.viwpz4eq3vpk">
            <w:r w:rsidDel="00000000" w:rsidR="00000000" w:rsidRPr="00000000">
              <w:rPr>
                <w:color w:val="000000"/>
                <w:sz w:val="24"/>
                <w:szCs w:val="24"/>
                <w:rtl w:val="0"/>
              </w:rPr>
              <w:tab/>
            </w:r>
          </w:hyperlink>
          <w:r w:rsidDel="00000000" w:rsidR="00000000" w:rsidRPr="00000000">
            <w:fldChar w:fldCharType="begin"/>
            <w:instrText xml:space="preserve"> PAGEREF _heading=h.viwpz4eq3vpk \h </w:instrText>
            <w:fldChar w:fldCharType="separate"/>
          </w:r>
          <w:r w:rsidDel="00000000" w:rsidR="00000000" w:rsidRPr="00000000">
            <w:rPr>
              <w:rFonts w:ascii="Arial" w:cs="Arial" w:eastAsia="Arial" w:hAnsi="Arial"/>
              <w:b w:val="1"/>
              <w:bCs w:val="1"/>
              <w:color w:val="000000"/>
              <w:sz w:val="20"/>
              <w:szCs w:val="20"/>
              <w:rtl w:val="0"/>
            </w:rPr>
            <w:t xml:space="preserve">CARACTERÍSTICAS DE LOS CONTRATOS PRESENTADOS PARA ACREDITAR LA EXPERIENCIA EXIGIDA</w:t>
          </w:r>
          <w:r w:rsidDel="00000000" w:rsidR="00000000" w:rsidRPr="00000000">
            <w:rPr>
              <w:rFonts w:ascii="Arial" w:cs="Arial" w:eastAsia="Arial" w:hAnsi="Arial"/>
              <w:color w:val="000000"/>
              <w:sz w:val="20"/>
              <w:szCs w:val="20"/>
              <w:rtl w:val="0"/>
            </w:rPr>
            <w:tab/>
            <w:t xml:space="preserve">31</w:t>
          </w:r>
          <w:r w:rsidDel="00000000" w:rsidR="00000000" w:rsidRPr="00000000">
            <w:fldChar w:fldCharType="begin"/>
            <w:instrText xml:space="preserve"> HYPERLINK \l "_heading=h.viwpz4eq3vpk"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2">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x95xsv2a1a7x">
            <w:r w:rsidDel="00000000" w:rsidR="00000000" w:rsidRPr="00000000">
              <w:rPr>
                <w:rFonts w:ascii="Arial" w:cs="Arial" w:eastAsia="Arial" w:hAnsi="Arial"/>
                <w:b w:val="1"/>
                <w:bCs w:val="1"/>
                <w:color w:val="000000"/>
                <w:sz w:val="20"/>
                <w:szCs w:val="20"/>
                <w:rtl w:val="0"/>
              </w:rPr>
              <w:t xml:space="preserve">3.5.3.</w:t>
            </w:r>
          </w:hyperlink>
          <w:hyperlink w:anchor="_heading=h.x95xsv2a1a7x">
            <w:r w:rsidDel="00000000" w:rsidR="00000000" w:rsidRPr="00000000">
              <w:rPr>
                <w:color w:val="000000"/>
                <w:sz w:val="24"/>
                <w:szCs w:val="24"/>
                <w:rtl w:val="0"/>
              </w:rPr>
              <w:tab/>
            </w:r>
          </w:hyperlink>
          <w:r w:rsidDel="00000000" w:rsidR="00000000" w:rsidRPr="00000000">
            <w:fldChar w:fldCharType="begin"/>
            <w:instrText xml:space="preserve"> PAGEREF _heading=h.x95xsv2a1a7x \h </w:instrText>
            <w:fldChar w:fldCharType="separate"/>
          </w:r>
          <w:r w:rsidDel="00000000" w:rsidR="00000000" w:rsidRPr="00000000">
            <w:rPr>
              <w:rFonts w:ascii="Arial" w:cs="Arial" w:eastAsia="Arial" w:hAnsi="Arial"/>
              <w:b w:val="1"/>
              <w:bCs w:val="1"/>
              <w:color w:val="000000"/>
              <w:sz w:val="20"/>
              <w:szCs w:val="20"/>
              <w:rtl w:val="0"/>
            </w:rPr>
            <w:t xml:space="preserve">CONSIDERACIONES PARA LA VALIDEZ DE LA EXPERIENCIA REQUERIDA</w:t>
          </w:r>
          <w:r w:rsidDel="00000000" w:rsidR="00000000" w:rsidRPr="00000000">
            <w:rPr>
              <w:rFonts w:ascii="Arial" w:cs="Arial" w:eastAsia="Arial" w:hAnsi="Arial"/>
              <w:color w:val="000000"/>
              <w:sz w:val="20"/>
              <w:szCs w:val="20"/>
              <w:rtl w:val="0"/>
            </w:rPr>
            <w:tab/>
            <w:t xml:space="preserve">36</w:t>
          </w:r>
          <w:r w:rsidDel="00000000" w:rsidR="00000000" w:rsidRPr="00000000">
            <w:fldChar w:fldCharType="begin"/>
            <w:instrText xml:space="preserve"> HYPERLINK \l "_heading=h.x95xsv2a1a7x"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3">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8couh3d1766h">
            <w:r w:rsidDel="00000000" w:rsidR="00000000" w:rsidRPr="00000000">
              <w:rPr>
                <w:rFonts w:ascii="Arial" w:cs="Arial" w:eastAsia="Arial" w:hAnsi="Arial"/>
                <w:b w:val="1"/>
                <w:bCs w:val="1"/>
                <w:color w:val="000000"/>
                <w:sz w:val="20"/>
                <w:szCs w:val="20"/>
                <w:rtl w:val="0"/>
              </w:rPr>
              <w:t xml:space="preserve">3.5.4.</w:t>
            </w:r>
          </w:hyperlink>
          <w:hyperlink w:anchor="_heading=h.8couh3d1766h">
            <w:r w:rsidDel="00000000" w:rsidR="00000000" w:rsidRPr="00000000">
              <w:rPr>
                <w:color w:val="000000"/>
                <w:sz w:val="24"/>
                <w:szCs w:val="24"/>
                <w:rtl w:val="0"/>
              </w:rPr>
              <w:tab/>
            </w:r>
          </w:hyperlink>
          <w:r w:rsidDel="00000000" w:rsidR="00000000" w:rsidRPr="00000000">
            <w:fldChar w:fldCharType="begin"/>
            <w:instrText xml:space="preserve"> PAGEREF _heading=h.8couh3d1766h \h </w:instrText>
            <w:fldChar w:fldCharType="separate"/>
          </w:r>
          <w:r w:rsidDel="00000000" w:rsidR="00000000" w:rsidRPr="00000000">
            <w:rPr>
              <w:rFonts w:ascii="Arial" w:cs="Arial" w:eastAsia="Arial" w:hAnsi="Arial"/>
              <w:b w:val="1"/>
              <w:bCs w:val="1"/>
              <w:color w:val="000000"/>
              <w:sz w:val="20"/>
              <w:szCs w:val="20"/>
              <w:rtl w:val="0"/>
            </w:rPr>
            <w:t xml:space="preserve">CLASIFICACIÓN DE LA EXPERIENCIA EN EL “CLASIFICADOR DE BIENES, OBRAS Y SERVICIOS DE LAS NACIONES UNIDAS”</w:t>
          </w:r>
          <w:r w:rsidDel="00000000" w:rsidR="00000000" w:rsidRPr="00000000">
            <w:rPr>
              <w:rFonts w:ascii="Arial" w:cs="Arial" w:eastAsia="Arial" w:hAnsi="Arial"/>
              <w:color w:val="000000"/>
              <w:sz w:val="20"/>
              <w:szCs w:val="20"/>
              <w:rtl w:val="0"/>
            </w:rPr>
            <w:tab/>
            <w:t xml:space="preserve">39</w:t>
          </w:r>
          <w:r w:rsidDel="00000000" w:rsidR="00000000" w:rsidRPr="00000000">
            <w:fldChar w:fldCharType="begin"/>
            <w:instrText xml:space="preserve"> HYPERLINK \l "_heading=h.8couh3d1766h"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43jryysx9j6">
            <w:r w:rsidDel="00000000" w:rsidR="00000000" w:rsidRPr="00000000">
              <w:rPr>
                <w:rFonts w:ascii="Arial" w:cs="Arial" w:eastAsia="Arial" w:hAnsi="Arial"/>
                <w:b w:val="1"/>
                <w:bCs w:val="1"/>
                <w:color w:val="000000"/>
                <w:sz w:val="20"/>
                <w:szCs w:val="20"/>
                <w:rtl w:val="0"/>
              </w:rPr>
              <w:t xml:space="preserve">3.5.5.</w:t>
            </w:r>
          </w:hyperlink>
          <w:hyperlink w:anchor="_heading=h.43jryysx9j6">
            <w:r w:rsidDel="00000000" w:rsidR="00000000" w:rsidRPr="00000000">
              <w:rPr>
                <w:color w:val="000000"/>
                <w:sz w:val="24"/>
                <w:szCs w:val="24"/>
                <w:rtl w:val="0"/>
              </w:rPr>
              <w:tab/>
            </w:r>
          </w:hyperlink>
          <w:r w:rsidDel="00000000" w:rsidR="00000000" w:rsidRPr="00000000">
            <w:fldChar w:fldCharType="begin"/>
            <w:instrText xml:space="preserve"> PAGEREF _heading=h.43jryysx9j6 \h </w:instrText>
            <w:fldChar w:fldCharType="separate"/>
          </w:r>
          <w:r w:rsidDel="00000000" w:rsidR="00000000" w:rsidRPr="00000000">
            <w:rPr>
              <w:rFonts w:ascii="Arial" w:cs="Arial" w:eastAsia="Arial" w:hAnsi="Arial"/>
              <w:b w:val="1"/>
              <w:bCs w:val="1"/>
              <w:color w:val="000000"/>
              <w:sz w:val="20"/>
              <w:szCs w:val="20"/>
              <w:rtl w:val="0"/>
            </w:rPr>
            <w:t xml:space="preserve">ACREDITACIÓN DE LA EXPERIENCIA REQUERIDA</w:t>
          </w:r>
          <w:r w:rsidDel="00000000" w:rsidR="00000000" w:rsidRPr="00000000">
            <w:rPr>
              <w:rFonts w:ascii="Arial" w:cs="Arial" w:eastAsia="Arial" w:hAnsi="Arial"/>
              <w:color w:val="000000"/>
              <w:sz w:val="20"/>
              <w:szCs w:val="20"/>
              <w:rtl w:val="0"/>
            </w:rPr>
            <w:tab/>
            <w:t xml:space="preserve">40</w:t>
          </w:r>
          <w:r w:rsidDel="00000000" w:rsidR="00000000" w:rsidRPr="00000000">
            <w:fldChar w:fldCharType="begin"/>
            <w:instrText xml:space="preserve"> HYPERLINK \l "_heading=h.43jryysx9j6"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5">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gj5ioo61ngp">
            <w:r w:rsidDel="00000000" w:rsidR="00000000" w:rsidRPr="00000000">
              <w:rPr>
                <w:rFonts w:ascii="Arial" w:cs="Arial" w:eastAsia="Arial" w:hAnsi="Arial"/>
                <w:b w:val="1"/>
                <w:bCs w:val="1"/>
                <w:color w:val="000000"/>
                <w:sz w:val="20"/>
                <w:szCs w:val="20"/>
                <w:rtl w:val="0"/>
              </w:rPr>
              <w:t xml:space="preserve">3.5.6.</w:t>
            </w:r>
          </w:hyperlink>
          <w:hyperlink w:anchor="_heading=h.gj5ioo61ngp">
            <w:r w:rsidDel="00000000" w:rsidR="00000000" w:rsidRPr="00000000">
              <w:rPr>
                <w:color w:val="000000"/>
                <w:sz w:val="24"/>
                <w:szCs w:val="24"/>
                <w:rtl w:val="0"/>
              </w:rPr>
              <w:tab/>
            </w:r>
          </w:hyperlink>
          <w:r w:rsidDel="00000000" w:rsidR="00000000" w:rsidRPr="00000000">
            <w:fldChar w:fldCharType="begin"/>
            <w:instrText xml:space="preserve"> PAGEREF _heading=h.gj5ioo61ngp \h </w:instrText>
            <w:fldChar w:fldCharType="separate"/>
          </w:r>
          <w:r w:rsidDel="00000000" w:rsidR="00000000" w:rsidRPr="00000000">
            <w:rPr>
              <w:rFonts w:ascii="Arial" w:cs="Arial" w:eastAsia="Arial" w:hAnsi="Arial"/>
              <w:b w:val="1"/>
              <w:bCs w:val="1"/>
              <w:color w:val="000000"/>
              <w:sz w:val="20"/>
              <w:szCs w:val="20"/>
              <w:rtl w:val="0"/>
            </w:rPr>
            <w:t xml:space="preserve">DOCUMENTOS VÁLIDOS PARA LA ACREDITACIÓN DE LA EXPERIENCIA REQUERIDA</w:t>
          </w:r>
          <w:r w:rsidDel="00000000" w:rsidR="00000000" w:rsidRPr="00000000">
            <w:rPr>
              <w:rFonts w:ascii="Arial" w:cs="Arial" w:eastAsia="Arial" w:hAnsi="Arial"/>
              <w:color w:val="000000"/>
              <w:sz w:val="20"/>
              <w:szCs w:val="20"/>
              <w:rtl w:val="0"/>
            </w:rPr>
            <w:tab/>
            <w:t xml:space="preserve">40</w:t>
          </w:r>
          <w:r w:rsidDel="00000000" w:rsidR="00000000" w:rsidRPr="00000000">
            <w:fldChar w:fldCharType="begin"/>
            <w:instrText xml:space="preserve"> HYPERLINK \l "_heading=h.gj5ioo61ngp"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6">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37o1b3kpii6j">
            <w:r w:rsidDel="00000000" w:rsidR="00000000" w:rsidRPr="00000000">
              <w:rPr>
                <w:rFonts w:ascii="Arial" w:cs="Arial" w:eastAsia="Arial" w:hAnsi="Arial"/>
                <w:b w:val="1"/>
                <w:bCs w:val="1"/>
                <w:color w:val="000000"/>
                <w:sz w:val="20"/>
                <w:szCs w:val="20"/>
                <w:rtl w:val="0"/>
              </w:rPr>
              <w:t xml:space="preserve">3.5.7.</w:t>
            </w:r>
          </w:hyperlink>
          <w:hyperlink w:anchor="_heading=h.37o1b3kpii6j">
            <w:r w:rsidDel="00000000" w:rsidR="00000000" w:rsidRPr="00000000">
              <w:rPr>
                <w:color w:val="000000"/>
                <w:sz w:val="24"/>
                <w:szCs w:val="24"/>
                <w:rtl w:val="0"/>
              </w:rPr>
              <w:tab/>
            </w:r>
          </w:hyperlink>
          <w:r w:rsidDel="00000000" w:rsidR="00000000" w:rsidRPr="00000000">
            <w:fldChar w:fldCharType="begin"/>
            <w:instrText xml:space="preserve"> PAGEREF _heading=h.37o1b3kpii6j \h </w:instrText>
            <w:fldChar w:fldCharType="separate"/>
          </w:r>
          <w:r w:rsidDel="00000000" w:rsidR="00000000" w:rsidRPr="00000000">
            <w:rPr>
              <w:rFonts w:ascii="Arial" w:cs="Arial" w:eastAsia="Arial" w:hAnsi="Arial"/>
              <w:b w:val="1"/>
              <w:bCs w:val="1"/>
              <w:color w:val="000000"/>
              <w:sz w:val="20"/>
              <w:szCs w:val="20"/>
              <w:rtl w:val="0"/>
            </w:rPr>
            <w:t xml:space="preserve">PARA CONTRATOS ENTRE PARTICULARES</w:t>
          </w:r>
          <w:r w:rsidDel="00000000" w:rsidR="00000000" w:rsidRPr="00000000">
            <w:rPr>
              <w:rFonts w:ascii="Arial" w:cs="Arial" w:eastAsia="Arial" w:hAnsi="Arial"/>
              <w:color w:val="000000"/>
              <w:sz w:val="20"/>
              <w:szCs w:val="20"/>
              <w:rtl w:val="0"/>
            </w:rPr>
            <w:tab/>
            <w:t xml:space="preserve">41</w:t>
          </w:r>
          <w:r w:rsidDel="00000000" w:rsidR="00000000" w:rsidRPr="00000000">
            <w:fldChar w:fldCharType="begin"/>
            <w:instrText xml:space="preserve"> HYPERLINK \l "_heading=h.37o1b3kpii6j"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pi069qjf0zpq">
            <w:r w:rsidDel="00000000" w:rsidR="00000000" w:rsidRPr="00000000">
              <w:rPr>
                <w:rFonts w:ascii="Arial" w:cs="Arial" w:eastAsia="Arial" w:hAnsi="Arial"/>
                <w:b w:val="1"/>
                <w:bCs w:val="1"/>
                <w:color w:val="000000"/>
                <w:sz w:val="20"/>
                <w:szCs w:val="20"/>
                <w:rtl w:val="0"/>
              </w:rPr>
              <w:t xml:space="preserve">3.5.8.</w:t>
            </w:r>
          </w:hyperlink>
          <w:hyperlink w:anchor="_heading=h.pi069qjf0zpq">
            <w:r w:rsidDel="00000000" w:rsidR="00000000" w:rsidRPr="00000000">
              <w:rPr>
                <w:color w:val="000000"/>
                <w:sz w:val="24"/>
                <w:szCs w:val="24"/>
                <w:rtl w:val="0"/>
              </w:rPr>
              <w:tab/>
            </w:r>
          </w:hyperlink>
          <w:r w:rsidDel="00000000" w:rsidR="00000000" w:rsidRPr="00000000">
            <w:fldChar w:fldCharType="begin"/>
            <w:instrText xml:space="preserve"> PAGEREF _heading=h.pi069qjf0zpq \h </w:instrText>
            <w:fldChar w:fldCharType="separate"/>
          </w:r>
          <w:r w:rsidDel="00000000" w:rsidR="00000000" w:rsidRPr="00000000">
            <w:rPr>
              <w:rFonts w:ascii="Arial" w:cs="Arial" w:eastAsia="Arial" w:hAnsi="Arial"/>
              <w:b w:val="1"/>
              <w:bCs w:val="1"/>
              <w:color w:val="000000"/>
              <w:sz w:val="20"/>
              <w:szCs w:val="20"/>
              <w:rtl w:val="0"/>
            </w:rPr>
            <w:t xml:space="preserve">PARA SUBCONTRATOS</w:t>
          </w:r>
          <w:r w:rsidDel="00000000" w:rsidR="00000000" w:rsidRPr="00000000">
            <w:rPr>
              <w:rFonts w:ascii="Arial" w:cs="Arial" w:eastAsia="Arial" w:hAnsi="Arial"/>
              <w:color w:val="000000"/>
              <w:sz w:val="20"/>
              <w:szCs w:val="20"/>
              <w:rtl w:val="0"/>
            </w:rPr>
            <w:tab/>
            <w:t xml:space="preserve">41</w:t>
          </w:r>
          <w:r w:rsidDel="00000000" w:rsidR="00000000" w:rsidRPr="00000000">
            <w:fldChar w:fldCharType="begin"/>
            <w:instrText xml:space="preserve"> HYPERLINK \l "_heading=h.pi069qjf0zpq"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8">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kj9kts7bstdf">
            <w:r w:rsidDel="00000000" w:rsidR="00000000" w:rsidRPr="00000000">
              <w:rPr>
                <w:rFonts w:ascii="Arial" w:cs="Arial" w:eastAsia="Arial" w:hAnsi="Arial"/>
                <w:b w:val="1"/>
                <w:bCs w:val="1"/>
                <w:color w:val="000000"/>
                <w:sz w:val="20"/>
                <w:szCs w:val="20"/>
                <w:rtl w:val="0"/>
              </w:rPr>
              <w:t xml:space="preserve">3.5.9.</w:t>
            </w:r>
          </w:hyperlink>
          <w:hyperlink w:anchor="_heading=h.kj9kts7bstdf">
            <w:r w:rsidDel="00000000" w:rsidR="00000000" w:rsidRPr="00000000">
              <w:rPr>
                <w:color w:val="000000"/>
                <w:sz w:val="24"/>
                <w:szCs w:val="24"/>
                <w:rtl w:val="0"/>
              </w:rPr>
              <w:tab/>
            </w:r>
          </w:hyperlink>
          <w:r w:rsidDel="00000000" w:rsidR="00000000" w:rsidRPr="00000000">
            <w:fldChar w:fldCharType="begin"/>
            <w:instrText xml:space="preserve"> PAGEREF _heading=h.kj9kts7bstdf \h </w:instrText>
            <w:fldChar w:fldCharType="separate"/>
          </w:r>
          <w:r w:rsidDel="00000000" w:rsidR="00000000" w:rsidRPr="00000000">
            <w:rPr>
              <w:rFonts w:ascii="Arial" w:cs="Arial" w:eastAsia="Arial" w:hAnsi="Arial"/>
              <w:b w:val="1"/>
              <w:bCs w:val="1"/>
              <w:color w:val="000000"/>
              <w:sz w:val="20"/>
              <w:szCs w:val="20"/>
              <w:rtl w:val="0"/>
            </w:rPr>
            <w:t xml:space="preserve">RELACIÓN DE LOS CONTRATOS FRENTE AL PRESUPUESTO OFICIAL</w:t>
          </w:r>
          <w:r w:rsidDel="00000000" w:rsidR="00000000" w:rsidRPr="00000000">
            <w:rPr>
              <w:rFonts w:ascii="Arial" w:cs="Arial" w:eastAsia="Arial" w:hAnsi="Arial"/>
              <w:color w:val="000000"/>
              <w:sz w:val="20"/>
              <w:szCs w:val="20"/>
              <w:rtl w:val="0"/>
            </w:rPr>
            <w:tab/>
            <w:t xml:space="preserve">42</w:t>
          </w:r>
          <w:r w:rsidDel="00000000" w:rsidR="00000000" w:rsidRPr="00000000">
            <w:fldChar w:fldCharType="begin"/>
            <w:instrText xml:space="preserve"> HYPERLINK \l "_heading=h.kj9kts7bstdf"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9">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f7795kh1y805">
            <w:r w:rsidDel="00000000" w:rsidR="00000000" w:rsidRPr="00000000">
              <w:rPr>
                <w:rFonts w:ascii="Arial" w:cs="Arial" w:eastAsia="Arial" w:hAnsi="Arial"/>
                <w:color w:val="000000"/>
                <w:sz w:val="20"/>
                <w:szCs w:val="20"/>
                <w:rtl w:val="0"/>
              </w:rPr>
              <w:t xml:space="preserve">3.6.</w:t>
            </w:r>
          </w:hyperlink>
          <w:hyperlink w:anchor="_heading=h.f7795kh1y805">
            <w:r w:rsidDel="00000000" w:rsidR="00000000" w:rsidRPr="00000000">
              <w:rPr>
                <w:color w:val="000000"/>
                <w:sz w:val="24"/>
                <w:szCs w:val="24"/>
                <w:rtl w:val="0"/>
              </w:rPr>
              <w:tab/>
            </w:r>
          </w:hyperlink>
          <w:r w:rsidDel="00000000" w:rsidR="00000000" w:rsidRPr="00000000">
            <w:fldChar w:fldCharType="begin"/>
            <w:instrText xml:space="preserve"> PAGEREF _heading=h.f7795kh1y805 \h </w:instrText>
            <w:fldChar w:fldCharType="separate"/>
          </w:r>
          <w:r w:rsidDel="00000000" w:rsidR="00000000" w:rsidRPr="00000000">
            <w:rPr>
              <w:rFonts w:ascii="Arial" w:cs="Arial" w:eastAsia="Arial" w:hAnsi="Arial"/>
              <w:color w:val="000000"/>
              <w:sz w:val="20"/>
              <w:szCs w:val="20"/>
              <w:rtl w:val="0"/>
            </w:rPr>
            <w:t xml:space="preserve">CAPACIDAD FINANCIERA</w:t>
            <w:tab/>
            <w:t xml:space="preserve">43</w:t>
          </w:r>
          <w:r w:rsidDel="00000000" w:rsidR="00000000" w:rsidRPr="00000000">
            <w:fldChar w:fldCharType="begin"/>
            <w:instrText xml:space="preserve"> HYPERLINK \l "_heading=h.f7795kh1y805"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A">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hvjdhpmqsndh">
            <w:r w:rsidDel="00000000" w:rsidR="00000000" w:rsidRPr="00000000">
              <w:rPr>
                <w:rFonts w:ascii="Arial" w:cs="Arial" w:eastAsia="Arial" w:hAnsi="Arial"/>
                <w:color w:val="000000"/>
                <w:sz w:val="20"/>
                <w:szCs w:val="20"/>
                <w:rtl w:val="0"/>
              </w:rPr>
              <w:t xml:space="preserve">3.7.</w:t>
            </w:r>
          </w:hyperlink>
          <w:hyperlink w:anchor="_heading=h.hvjdhpmqsndh">
            <w:r w:rsidDel="00000000" w:rsidR="00000000" w:rsidRPr="00000000">
              <w:rPr>
                <w:color w:val="000000"/>
                <w:sz w:val="24"/>
                <w:szCs w:val="24"/>
                <w:rtl w:val="0"/>
              </w:rPr>
              <w:tab/>
            </w:r>
          </w:hyperlink>
          <w:r w:rsidDel="00000000" w:rsidR="00000000" w:rsidRPr="00000000">
            <w:fldChar w:fldCharType="begin"/>
            <w:instrText xml:space="preserve"> PAGEREF _heading=h.hvjdhpmqsndh \h </w:instrText>
            <w:fldChar w:fldCharType="separate"/>
          </w:r>
          <w:r w:rsidDel="00000000" w:rsidR="00000000" w:rsidRPr="00000000">
            <w:rPr>
              <w:rFonts w:ascii="Arial" w:cs="Arial" w:eastAsia="Arial" w:hAnsi="Arial"/>
              <w:color w:val="000000"/>
              <w:sz w:val="20"/>
              <w:szCs w:val="20"/>
              <w:rtl w:val="0"/>
            </w:rPr>
            <w:t xml:space="preserve">CAPITAL DE TRABAJO</w:t>
            <w:tab/>
            <w:t xml:space="preserve">43</w:t>
          </w:r>
          <w:r w:rsidDel="00000000" w:rsidR="00000000" w:rsidRPr="00000000">
            <w:fldChar w:fldCharType="begin"/>
            <w:instrText xml:space="preserve"> HYPERLINK \l "_heading=h.hvjdhpmqsndh"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B">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spbzcj7w5ip8">
            <w:r w:rsidDel="00000000" w:rsidR="00000000" w:rsidRPr="00000000">
              <w:rPr>
                <w:rFonts w:ascii="Arial" w:cs="Arial" w:eastAsia="Arial" w:hAnsi="Arial"/>
                <w:color w:val="000000"/>
                <w:sz w:val="20"/>
                <w:szCs w:val="20"/>
                <w:rtl w:val="0"/>
              </w:rPr>
              <w:t xml:space="preserve">3.8.</w:t>
            </w:r>
          </w:hyperlink>
          <w:hyperlink w:anchor="_heading=h.spbzcj7w5ip8">
            <w:r w:rsidDel="00000000" w:rsidR="00000000" w:rsidRPr="00000000">
              <w:rPr>
                <w:color w:val="000000"/>
                <w:sz w:val="24"/>
                <w:szCs w:val="24"/>
                <w:rtl w:val="0"/>
              </w:rPr>
              <w:tab/>
            </w:r>
          </w:hyperlink>
          <w:r w:rsidDel="00000000" w:rsidR="00000000" w:rsidRPr="00000000">
            <w:fldChar w:fldCharType="begin"/>
            <w:instrText xml:space="preserve"> PAGEREF _heading=h.spbzcj7w5ip8 \h </w:instrText>
            <w:fldChar w:fldCharType="separate"/>
          </w:r>
          <w:r w:rsidDel="00000000" w:rsidR="00000000" w:rsidRPr="00000000">
            <w:rPr>
              <w:rFonts w:ascii="Arial" w:cs="Arial" w:eastAsia="Arial" w:hAnsi="Arial"/>
              <w:color w:val="000000"/>
              <w:sz w:val="20"/>
              <w:szCs w:val="20"/>
              <w:rtl w:val="0"/>
            </w:rPr>
            <w:t xml:space="preserve">PATRIMONIO</w:t>
            <w:tab/>
            <w:t xml:space="preserve">45</w:t>
          </w:r>
          <w:r w:rsidDel="00000000" w:rsidR="00000000" w:rsidRPr="00000000">
            <w:fldChar w:fldCharType="begin"/>
            <w:instrText xml:space="preserve"> HYPERLINK \l "_heading=h.spbzcj7w5ip8"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4xq4k7c23qli">
            <w:r w:rsidDel="00000000" w:rsidR="00000000" w:rsidRPr="00000000">
              <w:rPr>
                <w:rFonts w:ascii="Arial" w:cs="Arial" w:eastAsia="Arial" w:hAnsi="Arial"/>
                <w:color w:val="000000"/>
                <w:sz w:val="20"/>
                <w:szCs w:val="20"/>
                <w:rtl w:val="0"/>
              </w:rPr>
              <w:t xml:space="preserve">3.9.</w:t>
            </w:r>
          </w:hyperlink>
          <w:hyperlink w:anchor="_heading=h.4xq4k7c23qli">
            <w:r w:rsidDel="00000000" w:rsidR="00000000" w:rsidRPr="00000000">
              <w:rPr>
                <w:color w:val="000000"/>
                <w:sz w:val="24"/>
                <w:szCs w:val="24"/>
                <w:rtl w:val="0"/>
              </w:rPr>
              <w:tab/>
            </w:r>
          </w:hyperlink>
          <w:r w:rsidDel="00000000" w:rsidR="00000000" w:rsidRPr="00000000">
            <w:fldChar w:fldCharType="begin"/>
            <w:instrText xml:space="preserve"> PAGEREF _heading=h.4xq4k7c23qli \h </w:instrText>
            <w:fldChar w:fldCharType="separate"/>
          </w:r>
          <w:r w:rsidDel="00000000" w:rsidR="00000000" w:rsidRPr="00000000">
            <w:rPr>
              <w:rFonts w:ascii="Arial" w:cs="Arial" w:eastAsia="Arial" w:hAnsi="Arial"/>
              <w:color w:val="000000"/>
              <w:sz w:val="20"/>
              <w:szCs w:val="20"/>
              <w:rtl w:val="0"/>
            </w:rPr>
            <w:t xml:space="preserve">CAPACIDAD ORGANIZACIONAL</w:t>
            <w:tab/>
            <w:t xml:space="preserve">47</w:t>
          </w:r>
          <w:r w:rsidDel="00000000" w:rsidR="00000000" w:rsidRPr="00000000">
            <w:fldChar w:fldCharType="begin"/>
            <w:instrText xml:space="preserve"> HYPERLINK \l "_heading=h.4xq4k7c23qli"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D">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f5z7iw3lp36s">
            <w:r w:rsidDel="00000000" w:rsidR="00000000" w:rsidRPr="00000000">
              <w:rPr>
                <w:rFonts w:ascii="Arial" w:cs="Arial" w:eastAsia="Arial" w:hAnsi="Arial"/>
                <w:color w:val="000000"/>
                <w:sz w:val="20"/>
                <w:szCs w:val="20"/>
                <w:rtl w:val="0"/>
              </w:rPr>
              <w:t xml:space="preserve">3.10.</w:t>
            </w:r>
          </w:hyperlink>
          <w:hyperlink w:anchor="_heading=h.f5z7iw3lp36s">
            <w:r w:rsidDel="00000000" w:rsidR="00000000" w:rsidRPr="00000000">
              <w:rPr>
                <w:color w:val="000000"/>
                <w:sz w:val="24"/>
                <w:szCs w:val="24"/>
                <w:rtl w:val="0"/>
              </w:rPr>
              <w:tab/>
            </w:r>
          </w:hyperlink>
          <w:r w:rsidDel="00000000" w:rsidR="00000000" w:rsidRPr="00000000">
            <w:fldChar w:fldCharType="begin"/>
            <w:instrText xml:space="preserve"> PAGEREF _heading=h.f5z7iw3lp36s \h </w:instrText>
            <w:fldChar w:fldCharType="separate"/>
          </w:r>
          <w:r w:rsidDel="00000000" w:rsidR="00000000" w:rsidRPr="00000000">
            <w:rPr>
              <w:rFonts w:ascii="Arial" w:cs="Arial" w:eastAsia="Arial" w:hAnsi="Arial"/>
              <w:color w:val="000000"/>
              <w:sz w:val="20"/>
              <w:szCs w:val="20"/>
              <w:rtl w:val="0"/>
            </w:rPr>
            <w:t xml:space="preserve">ACREDITACIÓN DE LA CAPACIDAD FINANCIERA Y ORGANIZACIONAL</w:t>
            <w:tab/>
            <w:t xml:space="preserve">47</w:t>
          </w:r>
          <w:r w:rsidDel="00000000" w:rsidR="00000000" w:rsidRPr="00000000">
            <w:fldChar w:fldCharType="begin"/>
            <w:instrText xml:space="preserve"> HYPERLINK \l "_heading=h.f5z7iw3lp36s"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E">
          <w:pPr>
            <w:pBdr>
              <w:top w:space="0" w:sz="0" w:val="nil"/>
              <w:left w:space="0" w:sz="0" w:val="nil"/>
              <w:bottom w:space="0" w:sz="0" w:val="nil"/>
              <w:right w:space="0" w:sz="0" w:val="nil"/>
              <w:between w:space="0" w:sz="0" w:val="nil"/>
            </w:pBdr>
            <w:tabs>
              <w:tab w:val="left" w:leader="none" w:pos="144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jg7ap5bf28gj">
            <w:r w:rsidDel="00000000" w:rsidR="00000000" w:rsidRPr="00000000">
              <w:rPr>
                <w:rFonts w:ascii="Arial" w:cs="Arial" w:eastAsia="Arial" w:hAnsi="Arial"/>
                <w:b w:val="1"/>
                <w:bCs w:val="1"/>
                <w:color w:val="000000"/>
                <w:sz w:val="20"/>
                <w:szCs w:val="20"/>
                <w:rtl w:val="0"/>
              </w:rPr>
              <w:t xml:space="preserve">3.10.1.</w:t>
            </w:r>
          </w:hyperlink>
          <w:hyperlink w:anchor="_heading=h.jg7ap5bf28gj">
            <w:r w:rsidDel="00000000" w:rsidR="00000000" w:rsidRPr="00000000">
              <w:rPr>
                <w:color w:val="000000"/>
                <w:sz w:val="24"/>
                <w:szCs w:val="24"/>
                <w:rtl w:val="0"/>
              </w:rPr>
              <w:tab/>
            </w:r>
          </w:hyperlink>
          <w:r w:rsidDel="00000000" w:rsidR="00000000" w:rsidRPr="00000000">
            <w:fldChar w:fldCharType="begin"/>
            <w:instrText xml:space="preserve"> PAGEREF _heading=h.jg7ap5bf28gj \h </w:instrText>
            <w:fldChar w:fldCharType="separate"/>
          </w:r>
          <w:r w:rsidDel="00000000" w:rsidR="00000000" w:rsidRPr="00000000">
            <w:rPr>
              <w:rFonts w:ascii="Arial" w:cs="Arial" w:eastAsia="Arial" w:hAnsi="Arial"/>
              <w:b w:val="1"/>
              <w:bCs w:val="1"/>
              <w:color w:val="000000"/>
              <w:sz w:val="20"/>
              <w:szCs w:val="20"/>
              <w:rtl w:val="0"/>
            </w:rPr>
            <w:t xml:space="preserve">PERSONAS NATURALES O JURÍDICAS NACIONALES Y EXTRANJERAS CON DOMICILIO O SUCURSAL EN COLOMBIA</w:t>
          </w:r>
          <w:r w:rsidDel="00000000" w:rsidR="00000000" w:rsidRPr="00000000">
            <w:rPr>
              <w:rFonts w:ascii="Arial" w:cs="Arial" w:eastAsia="Arial" w:hAnsi="Arial"/>
              <w:color w:val="000000"/>
              <w:sz w:val="20"/>
              <w:szCs w:val="20"/>
              <w:rtl w:val="0"/>
            </w:rPr>
            <w:tab/>
            <w:t xml:space="preserve">48</w:t>
          </w:r>
          <w:r w:rsidDel="00000000" w:rsidR="00000000" w:rsidRPr="00000000">
            <w:fldChar w:fldCharType="begin"/>
            <w:instrText xml:space="preserve"> HYPERLINK \l "_heading=h.jg7ap5bf28gj"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F">
          <w:pPr>
            <w:pBdr>
              <w:top w:space="0" w:sz="0" w:val="nil"/>
              <w:left w:space="0" w:sz="0" w:val="nil"/>
              <w:bottom w:space="0" w:sz="0" w:val="nil"/>
              <w:right w:space="0" w:sz="0" w:val="nil"/>
              <w:between w:space="0" w:sz="0" w:val="nil"/>
            </w:pBdr>
            <w:tabs>
              <w:tab w:val="left" w:leader="none" w:pos="144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2cx55mduyz1a">
            <w:r w:rsidDel="00000000" w:rsidR="00000000" w:rsidRPr="00000000">
              <w:rPr>
                <w:rFonts w:ascii="Arial" w:cs="Arial" w:eastAsia="Arial" w:hAnsi="Arial"/>
                <w:b w:val="1"/>
                <w:bCs w:val="1"/>
                <w:color w:val="000000"/>
                <w:sz w:val="20"/>
                <w:szCs w:val="20"/>
                <w:rtl w:val="0"/>
              </w:rPr>
              <w:t xml:space="preserve">3.10.2.</w:t>
            </w:r>
          </w:hyperlink>
          <w:hyperlink w:anchor="_heading=h.2cx55mduyz1a">
            <w:r w:rsidDel="00000000" w:rsidR="00000000" w:rsidRPr="00000000">
              <w:rPr>
                <w:color w:val="000000"/>
                <w:sz w:val="24"/>
                <w:szCs w:val="24"/>
                <w:rtl w:val="0"/>
              </w:rPr>
              <w:tab/>
            </w:r>
          </w:hyperlink>
          <w:r w:rsidDel="00000000" w:rsidR="00000000" w:rsidRPr="00000000">
            <w:fldChar w:fldCharType="begin"/>
            <w:instrText xml:space="preserve"> PAGEREF _heading=h.2cx55mduyz1a \h </w:instrText>
            <w:fldChar w:fldCharType="separate"/>
          </w:r>
          <w:r w:rsidDel="00000000" w:rsidR="00000000" w:rsidRPr="00000000">
            <w:rPr>
              <w:rFonts w:ascii="Arial" w:cs="Arial" w:eastAsia="Arial" w:hAnsi="Arial"/>
              <w:b w:val="1"/>
              <w:bCs w:val="1"/>
              <w:color w:val="000000"/>
              <w:sz w:val="20"/>
              <w:szCs w:val="20"/>
              <w:rtl w:val="0"/>
            </w:rPr>
            <w:t xml:space="preserve">PERSONAS NATURALES O JURÍDICAS EXTRANJERAS SIN DOMICILIO O SUCURSAL EN COLOMBIA</w:t>
          </w:r>
          <w:r w:rsidDel="00000000" w:rsidR="00000000" w:rsidRPr="00000000">
            <w:rPr>
              <w:rFonts w:ascii="Arial" w:cs="Arial" w:eastAsia="Arial" w:hAnsi="Arial"/>
              <w:color w:val="000000"/>
              <w:sz w:val="20"/>
              <w:szCs w:val="20"/>
              <w:rtl w:val="0"/>
            </w:rPr>
            <w:tab/>
            <w:t xml:space="preserve">48</w:t>
          </w:r>
          <w:r w:rsidDel="00000000" w:rsidR="00000000" w:rsidRPr="00000000">
            <w:fldChar w:fldCharType="begin"/>
            <w:instrText xml:space="preserve"> HYPERLINK \l "_heading=h.2cx55mduyz1a"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0">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ttzo8bebg2hu">
            <w:r w:rsidDel="00000000" w:rsidR="00000000" w:rsidRPr="00000000">
              <w:rPr>
                <w:rFonts w:ascii="Arial" w:cs="Arial" w:eastAsia="Arial" w:hAnsi="Arial"/>
                <w:color w:val="000000"/>
                <w:sz w:val="20"/>
                <w:szCs w:val="20"/>
                <w:rtl w:val="0"/>
              </w:rPr>
              <w:t xml:space="preserve">3.11.</w:t>
            </w:r>
          </w:hyperlink>
          <w:hyperlink w:anchor="_heading=h.ttzo8bebg2hu">
            <w:r w:rsidDel="00000000" w:rsidR="00000000" w:rsidRPr="00000000">
              <w:rPr>
                <w:color w:val="000000"/>
                <w:sz w:val="24"/>
                <w:szCs w:val="24"/>
                <w:rtl w:val="0"/>
              </w:rPr>
              <w:tab/>
            </w:r>
          </w:hyperlink>
          <w:r w:rsidDel="00000000" w:rsidR="00000000" w:rsidRPr="00000000">
            <w:fldChar w:fldCharType="begin"/>
            <w:instrText xml:space="preserve"> PAGEREF _heading=h.ttzo8bebg2hu \h </w:instrText>
            <w:fldChar w:fldCharType="separate"/>
          </w:r>
          <w:r w:rsidDel="00000000" w:rsidR="00000000" w:rsidRPr="00000000">
            <w:rPr>
              <w:rFonts w:ascii="Arial" w:cs="Arial" w:eastAsia="Arial" w:hAnsi="Arial"/>
              <w:color w:val="000000"/>
              <w:sz w:val="20"/>
              <w:szCs w:val="20"/>
              <w:rtl w:val="0"/>
            </w:rPr>
            <w:t xml:space="preserve">CAPACIDAD RESIDUAL</w:t>
            <w:tab/>
            <w:t xml:space="preserve">48</w:t>
          </w:r>
          <w:r w:rsidDel="00000000" w:rsidR="00000000" w:rsidRPr="00000000">
            <w:fldChar w:fldCharType="begin"/>
            <w:instrText xml:space="preserve"> HYPERLINK \l "_heading=h.ttzo8bebg2hu"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1">
          <w:pPr>
            <w:pBdr>
              <w:top w:space="0" w:sz="0" w:val="nil"/>
              <w:left w:space="0" w:sz="0" w:val="nil"/>
              <w:bottom w:space="0" w:sz="0" w:val="nil"/>
              <w:right w:space="0" w:sz="0" w:val="nil"/>
              <w:between w:space="0" w:sz="0" w:val="nil"/>
            </w:pBdr>
            <w:tabs>
              <w:tab w:val="left" w:leader="none" w:pos="144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1f8ulk9awa1g">
            <w:r w:rsidDel="00000000" w:rsidR="00000000" w:rsidRPr="00000000">
              <w:rPr>
                <w:rFonts w:ascii="Arial" w:cs="Arial" w:eastAsia="Arial" w:hAnsi="Arial"/>
                <w:b w:val="1"/>
                <w:bCs w:val="1"/>
                <w:color w:val="000000"/>
                <w:sz w:val="20"/>
                <w:szCs w:val="20"/>
                <w:rtl w:val="0"/>
              </w:rPr>
              <w:t xml:space="preserve">3.11.1.</w:t>
            </w:r>
          </w:hyperlink>
          <w:hyperlink w:anchor="_heading=h.1f8ulk9awa1g">
            <w:r w:rsidDel="00000000" w:rsidR="00000000" w:rsidRPr="00000000">
              <w:rPr>
                <w:color w:val="000000"/>
                <w:sz w:val="24"/>
                <w:szCs w:val="24"/>
                <w:rtl w:val="0"/>
              </w:rPr>
              <w:tab/>
            </w:r>
          </w:hyperlink>
          <w:r w:rsidDel="00000000" w:rsidR="00000000" w:rsidRPr="00000000">
            <w:fldChar w:fldCharType="begin"/>
            <w:instrText xml:space="preserve"> PAGEREF _heading=h.1f8ulk9awa1g \h </w:instrText>
            <w:fldChar w:fldCharType="separate"/>
          </w:r>
          <w:r w:rsidDel="00000000" w:rsidR="00000000" w:rsidRPr="00000000">
            <w:rPr>
              <w:rFonts w:ascii="Arial" w:cs="Arial" w:eastAsia="Arial" w:hAnsi="Arial"/>
              <w:b w:val="1"/>
              <w:bCs w:val="1"/>
              <w:color w:val="000000"/>
              <w:sz w:val="20"/>
              <w:szCs w:val="20"/>
              <w:rtl w:val="0"/>
            </w:rPr>
            <w:t xml:space="preserve">CÁLCULO DE LA CAPACIDAD RESIDUAL DEL PROCESO DE CONTRATACIÓN (CRPC)</w:t>
          </w:r>
          <w:r w:rsidDel="00000000" w:rsidR="00000000" w:rsidRPr="00000000">
            <w:rPr>
              <w:rFonts w:ascii="Arial" w:cs="Arial" w:eastAsia="Arial" w:hAnsi="Arial"/>
              <w:color w:val="000000"/>
              <w:sz w:val="20"/>
              <w:szCs w:val="20"/>
              <w:rtl w:val="0"/>
            </w:rPr>
            <w:tab/>
            <w:t xml:space="preserve">49</w:t>
          </w:r>
          <w:r w:rsidDel="00000000" w:rsidR="00000000" w:rsidRPr="00000000">
            <w:fldChar w:fldCharType="begin"/>
            <w:instrText xml:space="preserve"> HYPERLINK \l "_heading=h.1f8ulk9awa1g"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2">
          <w:pPr>
            <w:pBdr>
              <w:top w:space="0" w:sz="0" w:val="nil"/>
              <w:left w:space="0" w:sz="0" w:val="nil"/>
              <w:bottom w:space="0" w:sz="0" w:val="nil"/>
              <w:right w:space="0" w:sz="0" w:val="nil"/>
              <w:between w:space="0" w:sz="0" w:val="nil"/>
            </w:pBdr>
            <w:tabs>
              <w:tab w:val="left" w:leader="none" w:pos="144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1pu9pla3a4fd">
            <w:r w:rsidDel="00000000" w:rsidR="00000000" w:rsidRPr="00000000">
              <w:rPr>
                <w:rFonts w:ascii="Arial" w:cs="Arial" w:eastAsia="Arial" w:hAnsi="Arial"/>
                <w:b w:val="1"/>
                <w:bCs w:val="1"/>
                <w:color w:val="000000"/>
                <w:sz w:val="20"/>
                <w:szCs w:val="20"/>
                <w:rtl w:val="0"/>
              </w:rPr>
              <w:t xml:space="preserve">3.11.2.</w:t>
            </w:r>
          </w:hyperlink>
          <w:hyperlink w:anchor="_heading=h.1pu9pla3a4fd">
            <w:r w:rsidDel="00000000" w:rsidR="00000000" w:rsidRPr="00000000">
              <w:rPr>
                <w:color w:val="000000"/>
                <w:sz w:val="24"/>
                <w:szCs w:val="24"/>
                <w:rtl w:val="0"/>
              </w:rPr>
              <w:tab/>
            </w:r>
          </w:hyperlink>
          <w:r w:rsidDel="00000000" w:rsidR="00000000" w:rsidRPr="00000000">
            <w:fldChar w:fldCharType="begin"/>
            <w:instrText xml:space="preserve"> PAGEREF _heading=h.1pu9pla3a4fd \h </w:instrText>
            <w:fldChar w:fldCharType="separate"/>
          </w:r>
          <w:r w:rsidDel="00000000" w:rsidR="00000000" w:rsidRPr="00000000">
            <w:rPr>
              <w:rFonts w:ascii="Arial" w:cs="Arial" w:eastAsia="Arial" w:hAnsi="Arial"/>
              <w:b w:val="1"/>
              <w:bCs w:val="1"/>
              <w:color w:val="000000"/>
              <w:sz w:val="20"/>
              <w:szCs w:val="20"/>
              <w:rtl w:val="0"/>
            </w:rPr>
            <w:t xml:space="preserve">CÁLCULO DE LA CAPACIDAD RESIDUAL DEL PROPONENTE (CRP)</w:t>
          </w:r>
          <w:r w:rsidDel="00000000" w:rsidR="00000000" w:rsidRPr="00000000">
            <w:rPr>
              <w:rFonts w:ascii="Arial" w:cs="Arial" w:eastAsia="Arial" w:hAnsi="Arial"/>
              <w:color w:val="000000"/>
              <w:sz w:val="20"/>
              <w:szCs w:val="20"/>
              <w:rtl w:val="0"/>
            </w:rPr>
            <w:tab/>
            <w:t xml:space="preserve">50</w:t>
          </w:r>
          <w:r w:rsidDel="00000000" w:rsidR="00000000" w:rsidRPr="00000000">
            <w:fldChar w:fldCharType="begin"/>
            <w:instrText xml:space="preserve"> HYPERLINK \l "_heading=h.1pu9pla3a4fd"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3">
          <w:pPr>
            <w:pBdr>
              <w:top w:space="0" w:sz="0" w:val="nil"/>
              <w:left w:space="0" w:sz="0" w:val="nil"/>
              <w:bottom w:space="0" w:sz="0" w:val="nil"/>
              <w:right w:space="0" w:sz="0" w:val="nil"/>
              <w:between w:space="0" w:sz="0" w:val="nil"/>
            </w:pBdr>
            <w:tabs>
              <w:tab w:val="left" w:leader="none" w:pos="1680"/>
              <w:tab w:val="right" w:leader="none" w:pos="8828"/>
            </w:tabs>
            <w:spacing w:after="0" w:line="240" w:lineRule="auto"/>
            <w:jc w:val="both"/>
            <w:rPr>
              <w:color w:val="000000"/>
              <w:sz w:val="24"/>
              <w:szCs w:val="24"/>
            </w:rPr>
          </w:pPr>
          <w:r w:rsidDel="00000000" w:rsidR="00000000" w:rsidRPr="00000000">
            <w:fldChar w:fldCharType="end"/>
          </w:r>
          <w:hyperlink w:anchor="_heading=h.gmb1c8qt0ks">
            <w:r w:rsidDel="00000000" w:rsidR="00000000" w:rsidRPr="00000000">
              <w:rPr>
                <w:rFonts w:ascii="Arial" w:cs="Arial" w:eastAsia="Arial" w:hAnsi="Arial"/>
                <w:color w:val="000000"/>
                <w:sz w:val="20"/>
                <w:szCs w:val="20"/>
                <w:rtl w:val="0"/>
              </w:rPr>
              <w:t xml:space="preserve">CAPITULO IV.</w:t>
            </w:r>
          </w:hyperlink>
          <w:hyperlink w:anchor="_heading=h.gmb1c8qt0ks">
            <w:r w:rsidDel="00000000" w:rsidR="00000000" w:rsidRPr="00000000">
              <w:rPr>
                <w:color w:val="000000"/>
                <w:sz w:val="24"/>
                <w:szCs w:val="24"/>
                <w:rtl w:val="0"/>
              </w:rPr>
              <w:tab/>
            </w:r>
          </w:hyperlink>
          <w:r w:rsidDel="00000000" w:rsidR="00000000" w:rsidRPr="00000000">
            <w:fldChar w:fldCharType="begin"/>
            <w:instrText xml:space="preserve"> PAGEREF _heading=h.gmb1c8qt0ks \h </w:instrText>
            <w:fldChar w:fldCharType="separate"/>
          </w:r>
          <w:r w:rsidDel="00000000" w:rsidR="00000000" w:rsidRPr="00000000">
            <w:rPr>
              <w:rFonts w:ascii="Arial" w:cs="Arial" w:eastAsia="Arial" w:hAnsi="Arial"/>
              <w:color w:val="000000"/>
              <w:sz w:val="20"/>
              <w:szCs w:val="20"/>
              <w:rtl w:val="0"/>
            </w:rPr>
            <w:t xml:space="preserve">CRITERIOS DE EVALUACIÓN, ASIGNACIÓN DE PUNTAJE Y CRITERIOS DE DESEMPATE</w:t>
            <w:tab/>
            <w:t xml:space="preserve">55</w:t>
          </w:r>
          <w:r w:rsidDel="00000000" w:rsidR="00000000" w:rsidRPr="00000000">
            <w:fldChar w:fldCharType="begin"/>
            <w:instrText xml:space="preserve"> HYPERLINK \l "_heading=h.gmb1c8qt0ks"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c8sjicsdeh6r">
            <w:r w:rsidDel="00000000" w:rsidR="00000000" w:rsidRPr="00000000">
              <w:rPr>
                <w:rFonts w:ascii="Arial" w:cs="Arial" w:eastAsia="Arial" w:hAnsi="Arial"/>
                <w:color w:val="000000"/>
                <w:sz w:val="20"/>
                <w:szCs w:val="20"/>
                <w:rtl w:val="0"/>
              </w:rPr>
              <w:t xml:space="preserve">4.1</w:t>
            </w:r>
          </w:hyperlink>
          <w:hyperlink w:anchor="_heading=h.c8sjicsdeh6r">
            <w:r w:rsidDel="00000000" w:rsidR="00000000" w:rsidRPr="00000000">
              <w:rPr>
                <w:color w:val="000000"/>
                <w:sz w:val="24"/>
                <w:szCs w:val="24"/>
                <w:rtl w:val="0"/>
              </w:rPr>
              <w:tab/>
            </w:r>
          </w:hyperlink>
          <w:r w:rsidDel="00000000" w:rsidR="00000000" w:rsidRPr="00000000">
            <w:fldChar w:fldCharType="begin"/>
            <w:instrText xml:space="preserve"> PAGEREF _heading=h.c8sjicsdeh6r \h </w:instrText>
            <w:fldChar w:fldCharType="separate"/>
          </w:r>
          <w:r w:rsidDel="00000000" w:rsidR="00000000" w:rsidRPr="00000000">
            <w:rPr>
              <w:rFonts w:ascii="Arial" w:cs="Arial" w:eastAsia="Arial" w:hAnsi="Arial"/>
              <w:color w:val="000000"/>
              <w:sz w:val="20"/>
              <w:szCs w:val="20"/>
              <w:rtl w:val="0"/>
            </w:rPr>
            <w:t xml:space="preserve">OFERTA ECONÓMICA</w:t>
            <w:tab/>
            <w:t xml:space="preserve">55</w:t>
          </w:r>
          <w:r w:rsidDel="00000000" w:rsidR="00000000" w:rsidRPr="00000000">
            <w:fldChar w:fldCharType="begin"/>
            <w:instrText xml:space="preserve"> HYPERLINK \l "_heading=h.c8sjicsdeh6r"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5">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g4bobid8yqj7">
            <w:r w:rsidDel="00000000" w:rsidR="00000000" w:rsidRPr="00000000">
              <w:rPr>
                <w:rFonts w:ascii="Arial" w:cs="Arial" w:eastAsia="Arial" w:hAnsi="Arial"/>
                <w:color w:val="000000"/>
                <w:sz w:val="20"/>
                <w:szCs w:val="20"/>
                <w:rtl w:val="0"/>
              </w:rPr>
              <w:t xml:space="preserve">4.1.1</w:t>
            </w:r>
          </w:hyperlink>
          <w:hyperlink w:anchor="_heading=h.g4bobid8yqj7">
            <w:r w:rsidDel="00000000" w:rsidR="00000000" w:rsidRPr="00000000">
              <w:rPr>
                <w:color w:val="000000"/>
                <w:sz w:val="24"/>
                <w:szCs w:val="24"/>
                <w:rtl w:val="0"/>
              </w:rPr>
              <w:tab/>
            </w:r>
          </w:hyperlink>
          <w:r w:rsidDel="00000000" w:rsidR="00000000" w:rsidRPr="00000000">
            <w:fldChar w:fldCharType="begin"/>
            <w:instrText xml:space="preserve"> PAGEREF _heading=h.g4bobid8yqj7 \h </w:instrText>
            <w:fldChar w:fldCharType="separate"/>
          </w:r>
          <w:r w:rsidDel="00000000" w:rsidR="00000000" w:rsidRPr="00000000">
            <w:rPr>
              <w:rFonts w:ascii="Arial" w:cs="Arial" w:eastAsia="Arial" w:hAnsi="Arial"/>
              <w:color w:val="000000"/>
              <w:sz w:val="20"/>
              <w:szCs w:val="20"/>
              <w:rtl w:val="0"/>
            </w:rPr>
            <w:t xml:space="preserve">AIU</w:t>
            <w:tab/>
            <w:t xml:space="preserve">56</w:t>
          </w:r>
          <w:r w:rsidDel="00000000" w:rsidR="00000000" w:rsidRPr="00000000">
            <w:fldChar w:fldCharType="begin"/>
            <w:instrText xml:space="preserve"> HYPERLINK \l "_heading=h.g4bobid8yqj7"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wv2x61bsi7k3">
            <w:r w:rsidDel="00000000" w:rsidR="00000000" w:rsidRPr="00000000">
              <w:rPr>
                <w:rFonts w:ascii="Arial" w:cs="Arial" w:eastAsia="Arial" w:hAnsi="Arial"/>
                <w:color w:val="000000"/>
                <w:sz w:val="20"/>
                <w:szCs w:val="20"/>
                <w:rtl w:val="0"/>
              </w:rPr>
              <w:t xml:space="preserve">4.1.2</w:t>
            </w:r>
          </w:hyperlink>
          <w:hyperlink w:anchor="_heading=h.wv2x61bsi7k3">
            <w:r w:rsidDel="00000000" w:rsidR="00000000" w:rsidRPr="00000000">
              <w:rPr>
                <w:color w:val="000000"/>
                <w:sz w:val="24"/>
                <w:szCs w:val="24"/>
                <w:rtl w:val="0"/>
              </w:rPr>
              <w:tab/>
            </w:r>
          </w:hyperlink>
          <w:r w:rsidDel="00000000" w:rsidR="00000000" w:rsidRPr="00000000">
            <w:fldChar w:fldCharType="begin"/>
            <w:instrText xml:space="preserve"> PAGEREF _heading=h.wv2x61bsi7k3 \h </w:instrText>
            <w:fldChar w:fldCharType="separate"/>
          </w:r>
          <w:r w:rsidDel="00000000" w:rsidR="00000000" w:rsidRPr="00000000">
            <w:rPr>
              <w:rFonts w:ascii="Arial" w:cs="Arial" w:eastAsia="Arial" w:hAnsi="Arial"/>
              <w:color w:val="000000"/>
              <w:sz w:val="20"/>
              <w:szCs w:val="20"/>
              <w:rtl w:val="0"/>
            </w:rPr>
            <w:t xml:space="preserve">CORRECCIONES ARITMÉTICAS</w:t>
            <w:tab/>
            <w:t xml:space="preserve">56</w:t>
          </w:r>
          <w:r w:rsidDel="00000000" w:rsidR="00000000" w:rsidRPr="00000000">
            <w:fldChar w:fldCharType="begin"/>
            <w:instrText xml:space="preserve"> HYPERLINK \l "_heading=h.wv2x61bsi7k3"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mxy2h5v56w43">
            <w:r w:rsidDel="00000000" w:rsidR="00000000" w:rsidRPr="00000000">
              <w:rPr>
                <w:rFonts w:ascii="Arial" w:cs="Arial" w:eastAsia="Arial" w:hAnsi="Arial"/>
                <w:color w:val="000000"/>
                <w:sz w:val="20"/>
                <w:szCs w:val="20"/>
                <w:rtl w:val="0"/>
              </w:rPr>
              <w:t xml:space="preserve">4.1.3</w:t>
            </w:r>
          </w:hyperlink>
          <w:hyperlink w:anchor="_heading=h.mxy2h5v56w43">
            <w:r w:rsidDel="00000000" w:rsidR="00000000" w:rsidRPr="00000000">
              <w:rPr>
                <w:color w:val="000000"/>
                <w:sz w:val="24"/>
                <w:szCs w:val="24"/>
                <w:rtl w:val="0"/>
              </w:rPr>
              <w:tab/>
            </w:r>
          </w:hyperlink>
          <w:r w:rsidDel="00000000" w:rsidR="00000000" w:rsidRPr="00000000">
            <w:fldChar w:fldCharType="begin"/>
            <w:instrText xml:space="preserve"> PAGEREF _heading=h.mxy2h5v56w43 \h </w:instrText>
            <w:fldChar w:fldCharType="separate"/>
          </w:r>
          <w:r w:rsidDel="00000000" w:rsidR="00000000" w:rsidRPr="00000000">
            <w:rPr>
              <w:rFonts w:ascii="Arial" w:cs="Arial" w:eastAsia="Arial" w:hAnsi="Arial"/>
              <w:color w:val="000000"/>
              <w:sz w:val="20"/>
              <w:szCs w:val="20"/>
              <w:rtl w:val="0"/>
            </w:rPr>
            <w:t xml:space="preserve">PRECIO ARTIFICIALMENTE BAJO</w:t>
            <w:tab/>
            <w:t xml:space="preserve">57</w:t>
          </w:r>
          <w:r w:rsidDel="00000000" w:rsidR="00000000" w:rsidRPr="00000000">
            <w:fldChar w:fldCharType="begin"/>
            <w:instrText xml:space="preserve"> HYPERLINK \l "_heading=h.mxy2h5v56w43"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8">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4lpm7ovqydtw">
            <w:r w:rsidDel="00000000" w:rsidR="00000000" w:rsidRPr="00000000">
              <w:rPr>
                <w:rFonts w:ascii="Arial" w:cs="Arial" w:eastAsia="Arial" w:hAnsi="Arial"/>
                <w:color w:val="000000"/>
                <w:sz w:val="20"/>
                <w:szCs w:val="20"/>
                <w:rtl w:val="0"/>
              </w:rPr>
              <w:t xml:space="preserve">4.1.4</w:t>
            </w:r>
          </w:hyperlink>
          <w:hyperlink w:anchor="_heading=h.4lpm7ovqydtw">
            <w:r w:rsidDel="00000000" w:rsidR="00000000" w:rsidRPr="00000000">
              <w:rPr>
                <w:color w:val="000000"/>
                <w:sz w:val="24"/>
                <w:szCs w:val="24"/>
                <w:rtl w:val="0"/>
              </w:rPr>
              <w:tab/>
            </w:r>
          </w:hyperlink>
          <w:r w:rsidDel="00000000" w:rsidR="00000000" w:rsidRPr="00000000">
            <w:fldChar w:fldCharType="begin"/>
            <w:instrText xml:space="preserve"> PAGEREF _heading=h.4lpm7ovqydtw \h </w:instrText>
            <w:fldChar w:fldCharType="separate"/>
          </w:r>
          <w:r w:rsidDel="00000000" w:rsidR="00000000" w:rsidRPr="00000000">
            <w:rPr>
              <w:rFonts w:ascii="Arial" w:cs="Arial" w:eastAsia="Arial" w:hAnsi="Arial"/>
              <w:color w:val="000000"/>
              <w:sz w:val="20"/>
              <w:szCs w:val="20"/>
              <w:rtl w:val="0"/>
            </w:rPr>
            <w:t xml:space="preserve">DETERMINACIÓN DEL MÉTODO PARA LA PONDERACIÓN DE LA PROPUESTA ECONÓMICA</w:t>
            <w:tab/>
            <w:t xml:space="preserve">57</w:t>
          </w:r>
          <w:r w:rsidDel="00000000" w:rsidR="00000000" w:rsidRPr="00000000">
            <w:fldChar w:fldCharType="begin"/>
            <w:instrText xml:space="preserve"> HYPERLINK \l "_heading=h.4lpm7ovqydtw"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9">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4olzn16tckrq">
            <w:r w:rsidDel="00000000" w:rsidR="00000000" w:rsidRPr="00000000">
              <w:rPr>
                <w:rFonts w:ascii="Arial" w:cs="Arial" w:eastAsia="Arial" w:hAnsi="Arial"/>
                <w:color w:val="000000"/>
                <w:sz w:val="20"/>
                <w:szCs w:val="20"/>
                <w:rtl w:val="0"/>
              </w:rPr>
              <w:t xml:space="preserve">4.2</w:t>
            </w:r>
          </w:hyperlink>
          <w:hyperlink w:anchor="_heading=h.4olzn16tckrq">
            <w:r w:rsidDel="00000000" w:rsidR="00000000" w:rsidRPr="00000000">
              <w:rPr>
                <w:color w:val="000000"/>
                <w:sz w:val="24"/>
                <w:szCs w:val="24"/>
                <w:rtl w:val="0"/>
              </w:rPr>
              <w:tab/>
            </w:r>
          </w:hyperlink>
          <w:r w:rsidDel="00000000" w:rsidR="00000000" w:rsidRPr="00000000">
            <w:fldChar w:fldCharType="begin"/>
            <w:instrText xml:space="preserve"> PAGEREF _heading=h.4olzn16tckrq \h </w:instrText>
            <w:fldChar w:fldCharType="separate"/>
          </w:r>
          <w:r w:rsidDel="00000000" w:rsidR="00000000" w:rsidRPr="00000000">
            <w:rPr>
              <w:rFonts w:ascii="Arial" w:cs="Arial" w:eastAsia="Arial" w:hAnsi="Arial"/>
              <w:color w:val="000000"/>
              <w:sz w:val="20"/>
              <w:szCs w:val="20"/>
              <w:rtl w:val="0"/>
            </w:rPr>
            <w:t xml:space="preserve">FACTOR DE CALIDAD</w:t>
            <w:tab/>
            <w:t xml:space="preserve">61</w:t>
          </w:r>
          <w:r w:rsidDel="00000000" w:rsidR="00000000" w:rsidRPr="00000000">
            <w:fldChar w:fldCharType="begin"/>
            <w:instrText xml:space="preserve"> HYPERLINK \l "_heading=h.4olzn16tckrq"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A">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9gn1tcftjv6y">
            <w:r w:rsidDel="00000000" w:rsidR="00000000" w:rsidRPr="00000000">
              <w:rPr>
                <w:rFonts w:ascii="Arial" w:cs="Arial" w:eastAsia="Arial" w:hAnsi="Arial"/>
                <w:color w:val="000000"/>
                <w:sz w:val="20"/>
                <w:szCs w:val="20"/>
                <w:rtl w:val="0"/>
              </w:rPr>
              <w:t xml:space="preserve">4.2.1</w:t>
            </w:r>
          </w:hyperlink>
          <w:hyperlink w:anchor="_heading=h.9gn1tcftjv6y">
            <w:r w:rsidDel="00000000" w:rsidR="00000000" w:rsidRPr="00000000">
              <w:rPr>
                <w:color w:val="000000"/>
                <w:sz w:val="24"/>
                <w:szCs w:val="24"/>
                <w:rtl w:val="0"/>
              </w:rPr>
              <w:tab/>
            </w:r>
          </w:hyperlink>
          <w:r w:rsidDel="00000000" w:rsidR="00000000" w:rsidRPr="00000000">
            <w:fldChar w:fldCharType="begin"/>
            <w:instrText xml:space="preserve"> PAGEREF _heading=h.9gn1tcftjv6y \h </w:instrText>
            <w:fldChar w:fldCharType="separate"/>
          </w:r>
          <w:r w:rsidDel="00000000" w:rsidR="00000000" w:rsidRPr="00000000">
            <w:rPr>
              <w:rFonts w:ascii="Arial" w:cs="Arial" w:eastAsia="Arial" w:hAnsi="Arial"/>
              <w:color w:val="000000"/>
              <w:sz w:val="20"/>
              <w:szCs w:val="20"/>
              <w:rtl w:val="0"/>
            </w:rPr>
            <w:t xml:space="preserve">IMPLEMENTACIÓN DEL PROGRAMA DE GERENCIA DE PROYECTOS</w:t>
            <w:tab/>
            <w:t xml:space="preserve">61</w:t>
          </w:r>
          <w:r w:rsidDel="00000000" w:rsidR="00000000" w:rsidRPr="00000000">
            <w:fldChar w:fldCharType="begin"/>
            <w:instrText xml:space="preserve"> HYPERLINK \l "_heading=h.9gn1tcftjv6y"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B">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ke6tt35mo8lq">
            <w:r w:rsidDel="00000000" w:rsidR="00000000" w:rsidRPr="00000000">
              <w:rPr>
                <w:rFonts w:ascii="Arial" w:cs="Arial" w:eastAsia="Arial" w:hAnsi="Arial"/>
                <w:color w:val="000000"/>
                <w:sz w:val="20"/>
                <w:szCs w:val="20"/>
                <w:rtl w:val="0"/>
              </w:rPr>
              <w:t xml:space="preserve">4.2.2</w:t>
            </w:r>
          </w:hyperlink>
          <w:hyperlink w:anchor="_heading=h.ke6tt35mo8lq">
            <w:r w:rsidDel="00000000" w:rsidR="00000000" w:rsidRPr="00000000">
              <w:rPr>
                <w:color w:val="000000"/>
                <w:sz w:val="24"/>
                <w:szCs w:val="24"/>
                <w:rtl w:val="0"/>
              </w:rPr>
              <w:tab/>
            </w:r>
          </w:hyperlink>
          <w:r w:rsidDel="00000000" w:rsidR="00000000" w:rsidRPr="00000000">
            <w:fldChar w:fldCharType="begin"/>
            <w:instrText xml:space="preserve"> PAGEREF _heading=h.ke6tt35mo8lq \h </w:instrText>
            <w:fldChar w:fldCharType="separate"/>
          </w:r>
          <w:r w:rsidDel="00000000" w:rsidR="00000000" w:rsidRPr="00000000">
            <w:rPr>
              <w:rFonts w:ascii="Arial" w:cs="Arial" w:eastAsia="Arial" w:hAnsi="Arial"/>
              <w:color w:val="000000"/>
              <w:sz w:val="20"/>
              <w:szCs w:val="20"/>
              <w:rtl w:val="0"/>
            </w:rPr>
            <w:t xml:space="preserve">DISPONIBILIDAD Y CONDICIONES FUNCIONALES DE LA MAQUINARIA DE OBRA</w:t>
            <w:tab/>
            <w:t xml:space="preserve">63</w:t>
          </w:r>
          <w:r w:rsidDel="00000000" w:rsidR="00000000" w:rsidRPr="00000000">
            <w:fldChar w:fldCharType="begin"/>
            <w:instrText xml:space="preserve"> HYPERLINK \l "_heading=h.ke6tt35mo8lq"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6bcvqqsh1d1p">
            <w:r w:rsidDel="00000000" w:rsidR="00000000" w:rsidRPr="00000000">
              <w:rPr>
                <w:rFonts w:ascii="Arial" w:cs="Arial" w:eastAsia="Arial" w:hAnsi="Arial"/>
                <w:color w:val="000000"/>
                <w:sz w:val="20"/>
                <w:szCs w:val="20"/>
                <w:rtl w:val="0"/>
              </w:rPr>
              <w:t xml:space="preserve">4.2.3</w:t>
            </w:r>
          </w:hyperlink>
          <w:hyperlink w:anchor="_heading=h.6bcvqqsh1d1p">
            <w:r w:rsidDel="00000000" w:rsidR="00000000" w:rsidRPr="00000000">
              <w:rPr>
                <w:color w:val="000000"/>
                <w:sz w:val="24"/>
                <w:szCs w:val="24"/>
                <w:rtl w:val="0"/>
              </w:rPr>
              <w:tab/>
            </w:r>
          </w:hyperlink>
          <w:r w:rsidDel="00000000" w:rsidR="00000000" w:rsidRPr="00000000">
            <w:fldChar w:fldCharType="begin"/>
            <w:instrText xml:space="preserve"> PAGEREF _heading=h.6bcvqqsh1d1p \h </w:instrText>
            <w:fldChar w:fldCharType="separate"/>
          </w:r>
          <w:r w:rsidDel="00000000" w:rsidR="00000000" w:rsidRPr="00000000">
            <w:rPr>
              <w:rFonts w:ascii="Arial" w:cs="Arial" w:eastAsia="Arial" w:hAnsi="Arial"/>
              <w:color w:val="000000"/>
              <w:sz w:val="20"/>
              <w:szCs w:val="20"/>
              <w:rtl w:val="0"/>
            </w:rPr>
            <w:t xml:space="preserve">PRESENTACIÓN DE UN PLAN DE CALIDAD</w:t>
            <w:tab/>
            <w:t xml:space="preserve">63</w:t>
          </w:r>
          <w:r w:rsidDel="00000000" w:rsidR="00000000" w:rsidRPr="00000000">
            <w:fldChar w:fldCharType="begin"/>
            <w:instrText xml:space="preserve"> HYPERLINK \l "_heading=h.6bcvqqsh1d1p"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D">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9v0022d83ark">
            <w:r w:rsidDel="00000000" w:rsidR="00000000" w:rsidRPr="00000000">
              <w:rPr>
                <w:rFonts w:ascii="Arial" w:cs="Arial" w:eastAsia="Arial" w:hAnsi="Arial"/>
                <w:color w:val="000000"/>
                <w:sz w:val="20"/>
                <w:szCs w:val="20"/>
                <w:rtl w:val="0"/>
              </w:rPr>
              <w:t xml:space="preserve">4.2.4</w:t>
            </w:r>
          </w:hyperlink>
          <w:hyperlink w:anchor="_heading=h.9v0022d83ark">
            <w:r w:rsidDel="00000000" w:rsidR="00000000" w:rsidRPr="00000000">
              <w:rPr>
                <w:color w:val="000000"/>
                <w:sz w:val="24"/>
                <w:szCs w:val="24"/>
                <w:rtl w:val="0"/>
              </w:rPr>
              <w:tab/>
            </w:r>
          </w:hyperlink>
          <w:r w:rsidDel="00000000" w:rsidR="00000000" w:rsidRPr="00000000">
            <w:fldChar w:fldCharType="begin"/>
            <w:instrText xml:space="preserve"> PAGEREF _heading=h.9v0022d83ark \h </w:instrText>
            <w:fldChar w:fldCharType="separate"/>
          </w:r>
          <w:r w:rsidDel="00000000" w:rsidR="00000000" w:rsidRPr="00000000">
            <w:rPr>
              <w:rFonts w:ascii="Arial" w:cs="Arial" w:eastAsia="Arial" w:hAnsi="Arial"/>
              <w:color w:val="000000"/>
              <w:sz w:val="20"/>
              <w:szCs w:val="20"/>
              <w:rtl w:val="0"/>
            </w:rPr>
            <w:t xml:space="preserve">CRITERIOS AMBIENTALES Y SOCIALES</w:t>
            <w:tab/>
            <w:t xml:space="preserve">63</w:t>
          </w:r>
          <w:r w:rsidDel="00000000" w:rsidR="00000000" w:rsidRPr="00000000">
            <w:fldChar w:fldCharType="begin"/>
            <w:instrText xml:space="preserve"> HYPERLINK \l "_heading=h.9v0022d83ark"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E">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rzvir1cd4tbp">
            <w:r w:rsidDel="00000000" w:rsidR="00000000" w:rsidRPr="00000000">
              <w:rPr>
                <w:rFonts w:ascii="Arial" w:cs="Arial" w:eastAsia="Arial" w:hAnsi="Arial"/>
                <w:color w:val="000000"/>
                <w:sz w:val="20"/>
                <w:szCs w:val="20"/>
                <w:rtl w:val="0"/>
              </w:rPr>
              <w:t xml:space="preserve">4.3</w:t>
            </w:r>
          </w:hyperlink>
          <w:hyperlink w:anchor="_heading=h.rzvir1cd4tbp">
            <w:r w:rsidDel="00000000" w:rsidR="00000000" w:rsidRPr="00000000">
              <w:rPr>
                <w:color w:val="000000"/>
                <w:sz w:val="24"/>
                <w:szCs w:val="24"/>
                <w:rtl w:val="0"/>
              </w:rPr>
              <w:tab/>
            </w:r>
          </w:hyperlink>
          <w:r w:rsidDel="00000000" w:rsidR="00000000" w:rsidRPr="00000000">
            <w:fldChar w:fldCharType="begin"/>
            <w:instrText xml:space="preserve"> PAGEREF _heading=h.rzvir1cd4tbp \h </w:instrText>
            <w:fldChar w:fldCharType="separate"/>
          </w:r>
          <w:r w:rsidDel="00000000" w:rsidR="00000000" w:rsidRPr="00000000">
            <w:rPr>
              <w:rFonts w:ascii="Arial" w:cs="Arial" w:eastAsia="Arial" w:hAnsi="Arial"/>
              <w:color w:val="000000"/>
              <w:sz w:val="20"/>
              <w:szCs w:val="20"/>
              <w:rtl w:val="0"/>
            </w:rPr>
            <w:t xml:space="preserve">APOYO A LA INDUSTRIA NACIONAL</w:t>
            <w:tab/>
            <w:t xml:space="preserve">65</w:t>
          </w:r>
          <w:r w:rsidDel="00000000" w:rsidR="00000000" w:rsidRPr="00000000">
            <w:fldChar w:fldCharType="begin"/>
            <w:instrText xml:space="preserve"> HYPERLINK \l "_heading=h.rzvir1cd4tbp"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F">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18m9zrai9wsu">
            <w:r w:rsidDel="00000000" w:rsidR="00000000" w:rsidRPr="00000000">
              <w:rPr>
                <w:rFonts w:ascii="Arial" w:cs="Arial" w:eastAsia="Arial" w:hAnsi="Arial"/>
                <w:color w:val="000000"/>
                <w:sz w:val="20"/>
                <w:szCs w:val="20"/>
                <w:rtl w:val="0"/>
              </w:rPr>
              <w:t xml:space="preserve">4.3.1</w:t>
            </w:r>
          </w:hyperlink>
          <w:hyperlink w:anchor="_heading=h.18m9zrai9wsu">
            <w:r w:rsidDel="00000000" w:rsidR="00000000" w:rsidRPr="00000000">
              <w:rPr>
                <w:color w:val="000000"/>
                <w:sz w:val="24"/>
                <w:szCs w:val="24"/>
                <w:rtl w:val="0"/>
              </w:rPr>
              <w:tab/>
            </w:r>
          </w:hyperlink>
          <w:r w:rsidDel="00000000" w:rsidR="00000000" w:rsidRPr="00000000">
            <w:fldChar w:fldCharType="begin"/>
            <w:instrText xml:space="preserve"> PAGEREF _heading=h.18m9zrai9wsu \h </w:instrText>
            <w:fldChar w:fldCharType="separate"/>
          </w:r>
          <w:r w:rsidDel="00000000" w:rsidR="00000000" w:rsidRPr="00000000">
            <w:rPr>
              <w:rFonts w:ascii="Arial" w:cs="Arial" w:eastAsia="Arial" w:hAnsi="Arial"/>
              <w:color w:val="000000"/>
              <w:sz w:val="20"/>
              <w:szCs w:val="20"/>
              <w:rtl w:val="0"/>
            </w:rPr>
            <w:t xml:space="preserve">PROMOCIÓN DE SERVICIOS NACIONALES O CON TRATO NACIONAL</w:t>
            <w:tab/>
            <w:t xml:space="preserve">65</w:t>
          </w:r>
          <w:r w:rsidDel="00000000" w:rsidR="00000000" w:rsidRPr="00000000">
            <w:fldChar w:fldCharType="begin"/>
            <w:instrText xml:space="preserve"> HYPERLINK \l "_heading=h.18m9zrai9wsu"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90">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j25ts0zbsxhd">
            <w:r w:rsidDel="00000000" w:rsidR="00000000" w:rsidRPr="00000000">
              <w:rPr>
                <w:rFonts w:ascii="Arial" w:cs="Arial" w:eastAsia="Arial" w:hAnsi="Arial"/>
                <w:color w:val="000000"/>
                <w:sz w:val="20"/>
                <w:szCs w:val="20"/>
                <w:rtl w:val="0"/>
              </w:rPr>
              <w:t xml:space="preserve">4.3.2</w:t>
            </w:r>
          </w:hyperlink>
          <w:hyperlink w:anchor="_heading=h.j25ts0zbsxhd">
            <w:r w:rsidDel="00000000" w:rsidR="00000000" w:rsidRPr="00000000">
              <w:rPr>
                <w:color w:val="000000"/>
                <w:sz w:val="24"/>
                <w:szCs w:val="24"/>
                <w:rtl w:val="0"/>
              </w:rPr>
              <w:tab/>
            </w:r>
          </w:hyperlink>
          <w:r w:rsidDel="00000000" w:rsidR="00000000" w:rsidRPr="00000000">
            <w:fldChar w:fldCharType="begin"/>
            <w:instrText xml:space="preserve"> PAGEREF _heading=h.j25ts0zbsxhd \h </w:instrText>
            <w:fldChar w:fldCharType="separate"/>
          </w:r>
          <w:r w:rsidDel="00000000" w:rsidR="00000000" w:rsidRPr="00000000">
            <w:rPr>
              <w:rFonts w:ascii="Arial" w:cs="Arial" w:eastAsia="Arial" w:hAnsi="Arial"/>
              <w:color w:val="000000"/>
              <w:sz w:val="20"/>
              <w:szCs w:val="20"/>
              <w:rtl w:val="0"/>
            </w:rPr>
            <w:t xml:space="preserve">ACREDITACIÓN DEL PUNTAJE POR SERVICIOS NACIONALES O CON TRATO NACIONAL</w:t>
            <w:tab/>
            <w:t xml:space="preserve">69</w:t>
          </w:r>
          <w:r w:rsidDel="00000000" w:rsidR="00000000" w:rsidRPr="00000000">
            <w:fldChar w:fldCharType="begin"/>
            <w:instrText xml:space="preserve"> HYPERLINK \l "_heading=h.j25ts0zbsxhd"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91">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vnt8s1m6kcut">
            <w:r w:rsidDel="00000000" w:rsidR="00000000" w:rsidRPr="00000000">
              <w:rPr>
                <w:rFonts w:ascii="Arial" w:cs="Arial" w:eastAsia="Arial" w:hAnsi="Arial"/>
                <w:color w:val="000000"/>
                <w:sz w:val="20"/>
                <w:szCs w:val="20"/>
                <w:rtl w:val="0"/>
              </w:rPr>
              <w:t xml:space="preserve">4.3.3</w:t>
            </w:r>
          </w:hyperlink>
          <w:hyperlink w:anchor="_heading=h.vnt8s1m6kcut">
            <w:r w:rsidDel="00000000" w:rsidR="00000000" w:rsidRPr="00000000">
              <w:rPr>
                <w:color w:val="000000"/>
                <w:sz w:val="24"/>
                <w:szCs w:val="24"/>
                <w:rtl w:val="0"/>
              </w:rPr>
              <w:tab/>
            </w:r>
          </w:hyperlink>
          <w:r w:rsidDel="00000000" w:rsidR="00000000" w:rsidRPr="00000000">
            <w:fldChar w:fldCharType="begin"/>
            <w:instrText xml:space="preserve"> PAGEREF _heading=h.vnt8s1m6kcut \h </w:instrText>
            <w:fldChar w:fldCharType="separate"/>
          </w:r>
          <w:r w:rsidDel="00000000" w:rsidR="00000000" w:rsidRPr="00000000">
            <w:rPr>
              <w:rFonts w:ascii="Arial" w:cs="Arial" w:eastAsia="Arial" w:hAnsi="Arial"/>
              <w:color w:val="000000"/>
              <w:sz w:val="20"/>
              <w:szCs w:val="20"/>
              <w:rtl w:val="0"/>
            </w:rPr>
            <w:t xml:space="preserve">INCORPORACIÓN DE COMPONENTE NACIONAL EN SERVICIOS EXTRANJEROS</w:t>
            <w:tab/>
            <w:t xml:space="preserve">70</w:t>
          </w:r>
          <w:r w:rsidDel="00000000" w:rsidR="00000000" w:rsidRPr="00000000">
            <w:fldChar w:fldCharType="begin"/>
            <w:instrText xml:space="preserve"> HYPERLINK \l "_heading=h.vnt8s1m6kcut"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92">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b75cl3yh61z6">
            <w:r w:rsidDel="00000000" w:rsidR="00000000" w:rsidRPr="00000000">
              <w:rPr>
                <w:rFonts w:ascii="Arial" w:cs="Arial" w:eastAsia="Arial" w:hAnsi="Arial"/>
                <w:color w:val="000000"/>
                <w:sz w:val="20"/>
                <w:szCs w:val="20"/>
                <w:rtl w:val="0"/>
              </w:rPr>
              <w:t xml:space="preserve">4.4</w:t>
            </w:r>
          </w:hyperlink>
          <w:hyperlink w:anchor="_heading=h.b75cl3yh61z6">
            <w:r w:rsidDel="00000000" w:rsidR="00000000" w:rsidRPr="00000000">
              <w:rPr>
                <w:color w:val="000000"/>
                <w:sz w:val="24"/>
                <w:szCs w:val="24"/>
                <w:rtl w:val="0"/>
              </w:rPr>
              <w:tab/>
            </w:r>
          </w:hyperlink>
          <w:r w:rsidDel="00000000" w:rsidR="00000000" w:rsidRPr="00000000">
            <w:fldChar w:fldCharType="begin"/>
            <w:instrText xml:space="preserve"> PAGEREF _heading=h.b75cl3yh61z6 \h </w:instrText>
            <w:fldChar w:fldCharType="separate"/>
          </w:r>
          <w:r w:rsidDel="00000000" w:rsidR="00000000" w:rsidRPr="00000000">
            <w:rPr>
              <w:rFonts w:ascii="Arial" w:cs="Arial" w:eastAsia="Arial" w:hAnsi="Arial"/>
              <w:color w:val="000000"/>
              <w:sz w:val="20"/>
              <w:szCs w:val="20"/>
              <w:rtl w:val="0"/>
            </w:rPr>
            <w:t xml:space="preserve">VINCULACIÓN DE PERSONAS CON DISCAPACIDAD</w:t>
            <w:tab/>
            <w:t xml:space="preserve">71</w:t>
          </w:r>
          <w:r w:rsidDel="00000000" w:rsidR="00000000" w:rsidRPr="00000000">
            <w:fldChar w:fldCharType="begin"/>
            <w:instrText xml:space="preserve"> HYPERLINK \l "_heading=h.b75cl3yh61z6"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93">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4cnj2o1nmql6">
            <w:r w:rsidDel="00000000" w:rsidR="00000000" w:rsidRPr="00000000">
              <w:rPr>
                <w:rFonts w:ascii="Arial" w:cs="Arial" w:eastAsia="Arial" w:hAnsi="Arial"/>
                <w:color w:val="000000"/>
                <w:sz w:val="20"/>
                <w:szCs w:val="20"/>
                <w:rtl w:val="0"/>
              </w:rPr>
              <w:t xml:space="preserve">4.5</w:t>
            </w:r>
          </w:hyperlink>
          <w:hyperlink w:anchor="_heading=h.4cnj2o1nmql6">
            <w:r w:rsidDel="00000000" w:rsidR="00000000" w:rsidRPr="00000000">
              <w:rPr>
                <w:color w:val="000000"/>
                <w:sz w:val="24"/>
                <w:szCs w:val="24"/>
                <w:rtl w:val="0"/>
              </w:rPr>
              <w:tab/>
            </w:r>
          </w:hyperlink>
          <w:r w:rsidDel="00000000" w:rsidR="00000000" w:rsidRPr="00000000">
            <w:fldChar w:fldCharType="begin"/>
            <w:instrText xml:space="preserve"> PAGEREF _heading=h.4cnj2o1nmql6 \h </w:instrText>
            <w:fldChar w:fldCharType="separate"/>
          </w:r>
          <w:r w:rsidDel="00000000" w:rsidR="00000000" w:rsidRPr="00000000">
            <w:rPr>
              <w:rFonts w:ascii="Arial" w:cs="Arial" w:eastAsia="Arial" w:hAnsi="Arial"/>
              <w:color w:val="000000"/>
              <w:sz w:val="20"/>
              <w:szCs w:val="20"/>
              <w:rtl w:val="0"/>
            </w:rPr>
            <w:t xml:space="preserve">TARJETA DE CIRCULACIÓN Y RESIDENCIA “OCCRE”</w:t>
            <w:tab/>
            <w:t xml:space="preserve">71</w:t>
          </w:r>
          <w:r w:rsidDel="00000000" w:rsidR="00000000" w:rsidRPr="00000000">
            <w:fldChar w:fldCharType="begin"/>
            <w:instrText xml:space="preserve"> HYPERLINK \l "_heading=h.4cnj2o1nmql6"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94">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2utbd0a87yp2">
            <w:r w:rsidDel="00000000" w:rsidR="00000000" w:rsidRPr="00000000">
              <w:rPr>
                <w:rFonts w:ascii="Arial" w:cs="Arial" w:eastAsia="Arial" w:hAnsi="Arial"/>
                <w:color w:val="000000"/>
                <w:sz w:val="20"/>
                <w:szCs w:val="20"/>
                <w:rtl w:val="0"/>
              </w:rPr>
              <w:t xml:space="preserve">4.6</w:t>
            </w:r>
          </w:hyperlink>
          <w:hyperlink w:anchor="_heading=h.2utbd0a87yp2">
            <w:r w:rsidDel="00000000" w:rsidR="00000000" w:rsidRPr="00000000">
              <w:rPr>
                <w:color w:val="000000"/>
                <w:sz w:val="24"/>
                <w:szCs w:val="24"/>
                <w:rtl w:val="0"/>
              </w:rPr>
              <w:tab/>
            </w:r>
          </w:hyperlink>
          <w:r w:rsidDel="00000000" w:rsidR="00000000" w:rsidRPr="00000000">
            <w:fldChar w:fldCharType="begin"/>
            <w:instrText xml:space="preserve"> PAGEREF _heading=h.2utbd0a87yp2 \h </w:instrText>
            <w:fldChar w:fldCharType="separate"/>
          </w:r>
          <w:r w:rsidDel="00000000" w:rsidR="00000000" w:rsidRPr="00000000">
            <w:rPr>
              <w:rFonts w:ascii="Arial" w:cs="Arial" w:eastAsia="Arial" w:hAnsi="Arial"/>
              <w:color w:val="000000"/>
              <w:sz w:val="20"/>
              <w:szCs w:val="20"/>
              <w:rtl w:val="0"/>
            </w:rPr>
            <w:t xml:space="preserve">EMPRENDIMIENTOS Y EMPRESAS DE MUJERES</w:t>
            <w:tab/>
            <w:t xml:space="preserve">71</w:t>
          </w:r>
          <w:r w:rsidDel="00000000" w:rsidR="00000000" w:rsidRPr="00000000">
            <w:fldChar w:fldCharType="begin"/>
            <w:instrText xml:space="preserve"> HYPERLINK \l "_heading=h.2utbd0a87yp2"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95">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r90hbb8dl9mr">
            <w:r w:rsidDel="00000000" w:rsidR="00000000" w:rsidRPr="00000000">
              <w:rPr>
                <w:rFonts w:ascii="Arial" w:cs="Arial" w:eastAsia="Arial" w:hAnsi="Arial"/>
                <w:color w:val="000000"/>
                <w:sz w:val="20"/>
                <w:szCs w:val="20"/>
                <w:rtl w:val="0"/>
              </w:rPr>
              <w:t xml:space="preserve">4.7</w:t>
            </w:r>
          </w:hyperlink>
          <w:hyperlink w:anchor="_heading=h.r90hbb8dl9mr">
            <w:r w:rsidDel="00000000" w:rsidR="00000000" w:rsidRPr="00000000">
              <w:rPr>
                <w:color w:val="000000"/>
                <w:sz w:val="24"/>
                <w:szCs w:val="24"/>
                <w:rtl w:val="0"/>
              </w:rPr>
              <w:tab/>
            </w:r>
          </w:hyperlink>
          <w:r w:rsidDel="00000000" w:rsidR="00000000" w:rsidRPr="00000000">
            <w:fldChar w:fldCharType="begin"/>
            <w:instrText xml:space="preserve"> PAGEREF _heading=h.r90hbb8dl9mr \h </w:instrText>
            <w:fldChar w:fldCharType="separate"/>
          </w:r>
          <w:r w:rsidDel="00000000" w:rsidR="00000000" w:rsidRPr="00000000">
            <w:rPr>
              <w:rFonts w:ascii="Arial" w:cs="Arial" w:eastAsia="Arial" w:hAnsi="Arial"/>
              <w:color w:val="000000"/>
              <w:sz w:val="20"/>
              <w:szCs w:val="20"/>
              <w:rtl w:val="0"/>
            </w:rPr>
            <w:t xml:space="preserve">MIPYME DOMICILIADA EN COLOMBIA</w:t>
            <w:tab/>
            <w:t xml:space="preserve">72</w:t>
          </w:r>
          <w:r w:rsidDel="00000000" w:rsidR="00000000" w:rsidRPr="00000000">
            <w:fldChar w:fldCharType="begin"/>
            <w:instrText xml:space="preserve"> HYPERLINK \l "_heading=h.r90hbb8dl9mr"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96">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cdcmcujbahpp">
            <w:r w:rsidDel="00000000" w:rsidR="00000000" w:rsidRPr="00000000">
              <w:rPr>
                <w:rFonts w:ascii="Arial" w:cs="Arial" w:eastAsia="Arial" w:hAnsi="Arial"/>
                <w:color w:val="000000"/>
                <w:sz w:val="20"/>
                <w:szCs w:val="20"/>
                <w:rtl w:val="0"/>
              </w:rPr>
              <w:t xml:space="preserve">4.8</w:t>
            </w:r>
          </w:hyperlink>
          <w:hyperlink w:anchor="_heading=h.cdcmcujbahpp">
            <w:r w:rsidDel="00000000" w:rsidR="00000000" w:rsidRPr="00000000">
              <w:rPr>
                <w:color w:val="000000"/>
                <w:sz w:val="24"/>
                <w:szCs w:val="24"/>
                <w:rtl w:val="0"/>
              </w:rPr>
              <w:tab/>
            </w:r>
          </w:hyperlink>
          <w:r w:rsidDel="00000000" w:rsidR="00000000" w:rsidRPr="00000000">
            <w:fldChar w:fldCharType="begin"/>
            <w:instrText xml:space="preserve"> PAGEREF _heading=h.cdcmcujbahpp \h </w:instrText>
            <w:fldChar w:fldCharType="separate"/>
          </w:r>
          <w:r w:rsidDel="00000000" w:rsidR="00000000" w:rsidRPr="00000000">
            <w:rPr>
              <w:rFonts w:ascii="Arial" w:cs="Arial" w:eastAsia="Arial" w:hAnsi="Arial"/>
              <w:color w:val="000000"/>
              <w:sz w:val="20"/>
              <w:szCs w:val="20"/>
              <w:rtl w:val="0"/>
            </w:rPr>
            <w:t xml:space="preserve">CRITERIOS DE DESEMPATE</w:t>
            <w:tab/>
            <w:t xml:space="preserve">72</w:t>
          </w:r>
          <w:r w:rsidDel="00000000" w:rsidR="00000000" w:rsidRPr="00000000">
            <w:fldChar w:fldCharType="begin"/>
            <w:instrText xml:space="preserve"> HYPERLINK \l "_heading=h.cdcmcujbahpp"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97">
          <w:pPr>
            <w:pBdr>
              <w:top w:space="0" w:sz="0" w:val="nil"/>
              <w:left w:space="0" w:sz="0" w:val="nil"/>
              <w:bottom w:space="0" w:sz="0" w:val="nil"/>
              <w:right w:space="0" w:sz="0" w:val="nil"/>
              <w:between w:space="0" w:sz="0" w:val="nil"/>
            </w:pBdr>
            <w:tabs>
              <w:tab w:val="left" w:leader="none" w:pos="1680"/>
              <w:tab w:val="right" w:leader="none" w:pos="8828"/>
            </w:tabs>
            <w:spacing w:after="0" w:line="240" w:lineRule="auto"/>
            <w:jc w:val="both"/>
            <w:rPr>
              <w:color w:val="000000"/>
              <w:sz w:val="24"/>
              <w:szCs w:val="24"/>
            </w:rPr>
          </w:pPr>
          <w:r w:rsidDel="00000000" w:rsidR="00000000" w:rsidRPr="00000000">
            <w:fldChar w:fldCharType="end"/>
          </w:r>
          <w:hyperlink w:anchor="_heading=h.6zic0gldojxy">
            <w:r w:rsidDel="00000000" w:rsidR="00000000" w:rsidRPr="00000000">
              <w:rPr>
                <w:rFonts w:ascii="Arial" w:cs="Arial" w:eastAsia="Arial" w:hAnsi="Arial"/>
                <w:color w:val="000000"/>
                <w:sz w:val="20"/>
                <w:szCs w:val="20"/>
                <w:rtl w:val="0"/>
              </w:rPr>
              <w:t xml:space="preserve">CAPITULO V.</w:t>
            </w:r>
          </w:hyperlink>
          <w:hyperlink w:anchor="_heading=h.6zic0gldojxy">
            <w:r w:rsidDel="00000000" w:rsidR="00000000" w:rsidRPr="00000000">
              <w:rPr>
                <w:color w:val="000000"/>
                <w:sz w:val="24"/>
                <w:szCs w:val="24"/>
                <w:rtl w:val="0"/>
              </w:rPr>
              <w:tab/>
            </w:r>
          </w:hyperlink>
          <w:r w:rsidDel="00000000" w:rsidR="00000000" w:rsidRPr="00000000">
            <w:fldChar w:fldCharType="begin"/>
            <w:instrText xml:space="preserve"> PAGEREF _heading=h.6zic0gldojxy \h </w:instrText>
            <w:fldChar w:fldCharType="separate"/>
          </w:r>
          <w:r w:rsidDel="00000000" w:rsidR="00000000" w:rsidRPr="00000000">
            <w:rPr>
              <w:rFonts w:ascii="Arial" w:cs="Arial" w:eastAsia="Arial" w:hAnsi="Arial"/>
              <w:color w:val="000000"/>
              <w:sz w:val="20"/>
              <w:szCs w:val="20"/>
              <w:rtl w:val="0"/>
            </w:rPr>
            <w:t xml:space="preserve">RIESGOS ASOCIADOS AL CONTRATO, FORMA DE MITIGARLOS Y ASIGNACIÓN DE RIESGOS</w:t>
            <w:tab/>
            <w:t xml:space="preserve">81</w:t>
          </w:r>
          <w:r w:rsidDel="00000000" w:rsidR="00000000" w:rsidRPr="00000000">
            <w:fldChar w:fldCharType="begin"/>
            <w:instrText xml:space="preserve"> HYPERLINK \l "_heading=h.6zic0gldojxy"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98">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9cd1abehfd9l">
            <w:r w:rsidDel="00000000" w:rsidR="00000000" w:rsidRPr="00000000">
              <w:rPr>
                <w:rFonts w:ascii="Arial" w:cs="Arial" w:eastAsia="Arial" w:hAnsi="Arial"/>
                <w:color w:val="000000"/>
                <w:sz w:val="20"/>
                <w:szCs w:val="20"/>
                <w:rtl w:val="0"/>
              </w:rPr>
              <w:t xml:space="preserve">5.1.</w:t>
            </w:r>
          </w:hyperlink>
          <w:hyperlink w:anchor="_heading=h.9cd1abehfd9l">
            <w:r w:rsidDel="00000000" w:rsidR="00000000" w:rsidRPr="00000000">
              <w:rPr>
                <w:color w:val="000000"/>
                <w:sz w:val="24"/>
                <w:szCs w:val="24"/>
                <w:rtl w:val="0"/>
              </w:rPr>
              <w:tab/>
            </w:r>
          </w:hyperlink>
          <w:r w:rsidDel="00000000" w:rsidR="00000000" w:rsidRPr="00000000">
            <w:fldChar w:fldCharType="begin"/>
            <w:instrText xml:space="preserve"> PAGEREF _heading=h.9cd1abehfd9l \h </w:instrText>
            <w:fldChar w:fldCharType="separate"/>
          </w:r>
          <w:r w:rsidDel="00000000" w:rsidR="00000000" w:rsidRPr="00000000">
            <w:rPr>
              <w:rFonts w:ascii="Arial" w:cs="Arial" w:eastAsia="Arial" w:hAnsi="Arial"/>
              <w:color w:val="000000"/>
              <w:sz w:val="20"/>
              <w:szCs w:val="20"/>
              <w:rtl w:val="0"/>
            </w:rPr>
            <w:t xml:space="preserve">AUDIENCIA DE ASIGNACIÓN DE RIESGOS</w:t>
            <w:tab/>
            <w:t xml:space="preserve">81</w:t>
          </w:r>
          <w:r w:rsidDel="00000000" w:rsidR="00000000" w:rsidRPr="00000000">
            <w:fldChar w:fldCharType="begin"/>
            <w:instrText xml:space="preserve"> HYPERLINK \l "_heading=h.9cd1abehfd9l"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tabs>
              <w:tab w:val="left" w:leader="none" w:pos="1680"/>
              <w:tab w:val="right" w:leader="none" w:pos="8828"/>
            </w:tabs>
            <w:spacing w:after="0" w:line="240" w:lineRule="auto"/>
            <w:jc w:val="both"/>
            <w:rPr>
              <w:color w:val="000000"/>
              <w:sz w:val="24"/>
              <w:szCs w:val="24"/>
            </w:rPr>
          </w:pPr>
          <w:r w:rsidDel="00000000" w:rsidR="00000000" w:rsidRPr="00000000">
            <w:fldChar w:fldCharType="end"/>
          </w:r>
          <w:hyperlink w:anchor="_heading=h.hscf844btxd7">
            <w:r w:rsidDel="00000000" w:rsidR="00000000" w:rsidRPr="00000000">
              <w:rPr>
                <w:rFonts w:ascii="Arial" w:cs="Arial" w:eastAsia="Arial" w:hAnsi="Arial"/>
                <w:color w:val="000000"/>
                <w:sz w:val="20"/>
                <w:szCs w:val="20"/>
                <w:rtl w:val="0"/>
              </w:rPr>
              <w:t xml:space="preserve">CAPITULO VI.</w:t>
            </w:r>
          </w:hyperlink>
          <w:hyperlink w:anchor="_heading=h.hscf844btxd7">
            <w:r w:rsidDel="00000000" w:rsidR="00000000" w:rsidRPr="00000000">
              <w:rPr>
                <w:color w:val="000000"/>
                <w:sz w:val="24"/>
                <w:szCs w:val="24"/>
                <w:rtl w:val="0"/>
              </w:rPr>
              <w:tab/>
            </w:r>
          </w:hyperlink>
          <w:r w:rsidDel="00000000" w:rsidR="00000000" w:rsidRPr="00000000">
            <w:fldChar w:fldCharType="begin"/>
            <w:instrText xml:space="preserve"> PAGEREF _heading=h.hscf844btxd7 \h </w:instrText>
            <w:fldChar w:fldCharType="separate"/>
          </w:r>
          <w:r w:rsidDel="00000000" w:rsidR="00000000" w:rsidRPr="00000000">
            <w:rPr>
              <w:rFonts w:ascii="Arial" w:cs="Arial" w:eastAsia="Arial" w:hAnsi="Arial"/>
              <w:color w:val="000000"/>
              <w:sz w:val="20"/>
              <w:szCs w:val="20"/>
              <w:rtl w:val="0"/>
            </w:rPr>
            <w:t xml:space="preserve">ACUERDOS COMERCIALES</w:t>
            <w:tab/>
            <w:t xml:space="preserve">82</w:t>
          </w:r>
          <w:r w:rsidDel="00000000" w:rsidR="00000000" w:rsidRPr="00000000">
            <w:fldChar w:fldCharType="begin"/>
            <w:instrText xml:space="preserve"> HYPERLINK \l "_heading=h.hscf844btxd7"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9A">
          <w:pPr>
            <w:pBdr>
              <w:top w:space="0" w:sz="0" w:val="nil"/>
              <w:left w:space="0" w:sz="0" w:val="nil"/>
              <w:bottom w:space="0" w:sz="0" w:val="nil"/>
              <w:right w:space="0" w:sz="0" w:val="nil"/>
              <w:between w:space="0" w:sz="0" w:val="nil"/>
            </w:pBdr>
            <w:tabs>
              <w:tab w:val="left" w:leader="none" w:pos="1680"/>
              <w:tab w:val="right" w:leader="none" w:pos="8828"/>
            </w:tabs>
            <w:spacing w:after="0" w:line="240" w:lineRule="auto"/>
            <w:jc w:val="both"/>
            <w:rPr>
              <w:color w:val="000000"/>
              <w:sz w:val="24"/>
              <w:szCs w:val="24"/>
            </w:rPr>
          </w:pPr>
          <w:r w:rsidDel="00000000" w:rsidR="00000000" w:rsidRPr="00000000">
            <w:fldChar w:fldCharType="end"/>
          </w:r>
          <w:hyperlink w:anchor="_heading=h.lnk7wchr7lfk">
            <w:r w:rsidDel="00000000" w:rsidR="00000000" w:rsidRPr="00000000">
              <w:rPr>
                <w:rFonts w:ascii="Arial" w:cs="Arial" w:eastAsia="Arial" w:hAnsi="Arial"/>
                <w:color w:val="000000"/>
                <w:sz w:val="20"/>
                <w:szCs w:val="20"/>
                <w:rtl w:val="0"/>
              </w:rPr>
              <w:t xml:space="preserve">CAPITULO VII.</w:t>
            </w:r>
          </w:hyperlink>
          <w:hyperlink w:anchor="_heading=h.lnk7wchr7lfk">
            <w:r w:rsidDel="00000000" w:rsidR="00000000" w:rsidRPr="00000000">
              <w:rPr>
                <w:color w:val="000000"/>
                <w:sz w:val="24"/>
                <w:szCs w:val="24"/>
                <w:rtl w:val="0"/>
              </w:rPr>
              <w:tab/>
            </w:r>
          </w:hyperlink>
          <w:r w:rsidDel="00000000" w:rsidR="00000000" w:rsidRPr="00000000">
            <w:fldChar w:fldCharType="begin"/>
            <w:instrText xml:space="preserve"> PAGEREF _heading=h.lnk7wchr7lfk \h </w:instrText>
            <w:fldChar w:fldCharType="separate"/>
          </w:r>
          <w:r w:rsidDel="00000000" w:rsidR="00000000" w:rsidRPr="00000000">
            <w:rPr>
              <w:rFonts w:ascii="Arial" w:cs="Arial" w:eastAsia="Arial" w:hAnsi="Arial"/>
              <w:color w:val="000000"/>
              <w:sz w:val="20"/>
              <w:szCs w:val="20"/>
              <w:rtl w:val="0"/>
            </w:rPr>
            <w:t xml:space="preserve">GARANTÍAS</w:t>
            <w:tab/>
            <w:t xml:space="preserve">83</w:t>
          </w:r>
          <w:r w:rsidDel="00000000" w:rsidR="00000000" w:rsidRPr="00000000">
            <w:fldChar w:fldCharType="begin"/>
            <w:instrText xml:space="preserve"> HYPERLINK \l "_heading=h.lnk7wchr7lfk"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9B">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wz8vzm3ejeu7">
            <w:r w:rsidDel="00000000" w:rsidR="00000000" w:rsidRPr="00000000">
              <w:rPr>
                <w:rFonts w:ascii="Arial" w:cs="Arial" w:eastAsia="Arial" w:hAnsi="Arial"/>
                <w:color w:val="000000"/>
                <w:sz w:val="20"/>
                <w:szCs w:val="20"/>
                <w:rtl w:val="0"/>
              </w:rPr>
              <w:t xml:space="preserve">7.1.</w:t>
            </w:r>
          </w:hyperlink>
          <w:hyperlink w:anchor="_heading=h.wz8vzm3ejeu7">
            <w:r w:rsidDel="00000000" w:rsidR="00000000" w:rsidRPr="00000000">
              <w:rPr>
                <w:color w:val="000000"/>
                <w:sz w:val="24"/>
                <w:szCs w:val="24"/>
                <w:rtl w:val="0"/>
              </w:rPr>
              <w:tab/>
            </w:r>
          </w:hyperlink>
          <w:r w:rsidDel="00000000" w:rsidR="00000000" w:rsidRPr="00000000">
            <w:fldChar w:fldCharType="begin"/>
            <w:instrText xml:space="preserve"> PAGEREF _heading=h.wz8vzm3ejeu7 \h </w:instrText>
            <w:fldChar w:fldCharType="separate"/>
          </w:r>
          <w:r w:rsidDel="00000000" w:rsidR="00000000" w:rsidRPr="00000000">
            <w:rPr>
              <w:rFonts w:ascii="Arial" w:cs="Arial" w:eastAsia="Arial" w:hAnsi="Arial"/>
              <w:color w:val="000000"/>
              <w:sz w:val="20"/>
              <w:szCs w:val="20"/>
              <w:rtl w:val="0"/>
            </w:rPr>
            <w:t xml:space="preserve">GARANTÍA DE SERIEDAD DE LA OFERTA</w:t>
            <w:tab/>
            <w:t xml:space="preserve">83</w:t>
          </w:r>
          <w:r w:rsidDel="00000000" w:rsidR="00000000" w:rsidRPr="00000000">
            <w:fldChar w:fldCharType="begin"/>
            <w:instrText xml:space="preserve"> HYPERLINK \l "_heading=h.wz8vzm3ejeu7"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gghwdghigg8w">
            <w:r w:rsidDel="00000000" w:rsidR="00000000" w:rsidRPr="00000000">
              <w:rPr>
                <w:rFonts w:ascii="Arial" w:cs="Arial" w:eastAsia="Arial" w:hAnsi="Arial"/>
                <w:color w:val="000000"/>
                <w:sz w:val="20"/>
                <w:szCs w:val="20"/>
                <w:rtl w:val="0"/>
              </w:rPr>
              <w:t xml:space="preserve">7.2.</w:t>
            </w:r>
          </w:hyperlink>
          <w:hyperlink w:anchor="_heading=h.gghwdghigg8w">
            <w:r w:rsidDel="00000000" w:rsidR="00000000" w:rsidRPr="00000000">
              <w:rPr>
                <w:color w:val="000000"/>
                <w:sz w:val="24"/>
                <w:szCs w:val="24"/>
                <w:rtl w:val="0"/>
              </w:rPr>
              <w:tab/>
            </w:r>
          </w:hyperlink>
          <w:r w:rsidDel="00000000" w:rsidR="00000000" w:rsidRPr="00000000">
            <w:fldChar w:fldCharType="begin"/>
            <w:instrText xml:space="preserve"> PAGEREF _heading=h.gghwdghigg8w \h </w:instrText>
            <w:fldChar w:fldCharType="separate"/>
          </w:r>
          <w:r w:rsidDel="00000000" w:rsidR="00000000" w:rsidRPr="00000000">
            <w:rPr>
              <w:rFonts w:ascii="Arial" w:cs="Arial" w:eastAsia="Arial" w:hAnsi="Arial"/>
              <w:color w:val="000000"/>
              <w:sz w:val="20"/>
              <w:szCs w:val="20"/>
              <w:rtl w:val="0"/>
            </w:rPr>
            <w:t xml:space="preserve">GARANTÍAS DEL CONTRATO</w:t>
            <w:tab/>
            <w:t xml:space="preserve">84</w:t>
          </w:r>
          <w:r w:rsidDel="00000000" w:rsidR="00000000" w:rsidRPr="00000000">
            <w:fldChar w:fldCharType="begin"/>
            <w:instrText xml:space="preserve"> HYPERLINK \l "_heading=h.gghwdghigg8w"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tayb3m6y7wjp">
            <w:r w:rsidDel="00000000" w:rsidR="00000000" w:rsidRPr="00000000">
              <w:rPr>
                <w:rFonts w:ascii="Arial" w:cs="Arial" w:eastAsia="Arial" w:hAnsi="Arial"/>
                <w:color w:val="000000"/>
                <w:sz w:val="20"/>
                <w:szCs w:val="20"/>
                <w:rtl w:val="0"/>
              </w:rPr>
              <w:t xml:space="preserve">7.2.1.</w:t>
            </w:r>
          </w:hyperlink>
          <w:hyperlink w:anchor="_heading=h.tayb3m6y7wjp">
            <w:r w:rsidDel="00000000" w:rsidR="00000000" w:rsidRPr="00000000">
              <w:rPr>
                <w:color w:val="000000"/>
                <w:sz w:val="24"/>
                <w:szCs w:val="24"/>
                <w:rtl w:val="0"/>
              </w:rPr>
              <w:tab/>
            </w:r>
          </w:hyperlink>
          <w:r w:rsidDel="00000000" w:rsidR="00000000" w:rsidRPr="00000000">
            <w:fldChar w:fldCharType="begin"/>
            <w:instrText xml:space="preserve"> PAGEREF _heading=h.tayb3m6y7wjp \h </w:instrText>
            <w:fldChar w:fldCharType="separate"/>
          </w:r>
          <w:r w:rsidDel="00000000" w:rsidR="00000000" w:rsidRPr="00000000">
            <w:rPr>
              <w:rFonts w:ascii="Arial" w:cs="Arial" w:eastAsia="Arial" w:hAnsi="Arial"/>
              <w:color w:val="000000"/>
              <w:sz w:val="20"/>
              <w:szCs w:val="20"/>
              <w:rtl w:val="0"/>
            </w:rPr>
            <w:t xml:space="preserve">GARANTÍA DE CUMPLIMIENTO</w:t>
            <w:tab/>
            <w:t xml:space="preserve">84</w:t>
          </w:r>
          <w:r w:rsidDel="00000000" w:rsidR="00000000" w:rsidRPr="00000000">
            <w:fldChar w:fldCharType="begin"/>
            <w:instrText xml:space="preserve"> HYPERLINK \l "_heading=h.tayb3m6y7wjp"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9E">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mdp8vmvbt3tw">
            <w:r w:rsidDel="00000000" w:rsidR="00000000" w:rsidRPr="00000000">
              <w:rPr>
                <w:rFonts w:ascii="Arial" w:cs="Arial" w:eastAsia="Arial" w:hAnsi="Arial"/>
                <w:color w:val="000000"/>
                <w:sz w:val="20"/>
                <w:szCs w:val="20"/>
                <w:rtl w:val="0"/>
              </w:rPr>
              <w:t xml:space="preserve">7.2.2.</w:t>
            </w:r>
          </w:hyperlink>
          <w:hyperlink w:anchor="_heading=h.mdp8vmvbt3tw">
            <w:r w:rsidDel="00000000" w:rsidR="00000000" w:rsidRPr="00000000">
              <w:rPr>
                <w:color w:val="000000"/>
                <w:sz w:val="24"/>
                <w:szCs w:val="24"/>
                <w:rtl w:val="0"/>
              </w:rPr>
              <w:tab/>
            </w:r>
          </w:hyperlink>
          <w:r w:rsidDel="00000000" w:rsidR="00000000" w:rsidRPr="00000000">
            <w:fldChar w:fldCharType="begin"/>
            <w:instrText xml:space="preserve"> PAGEREF _heading=h.mdp8vmvbt3tw \h </w:instrText>
            <w:fldChar w:fldCharType="separate"/>
          </w:r>
          <w:r w:rsidDel="00000000" w:rsidR="00000000" w:rsidRPr="00000000">
            <w:rPr>
              <w:rFonts w:ascii="Arial" w:cs="Arial" w:eastAsia="Arial" w:hAnsi="Arial"/>
              <w:color w:val="000000"/>
              <w:sz w:val="20"/>
              <w:szCs w:val="20"/>
              <w:rtl w:val="0"/>
            </w:rPr>
            <w:t xml:space="preserve">ESTABILIDAD DE LA OBRA Y PERIODO DE GARANTÍA</w:t>
            <w:tab/>
            <w:t xml:space="preserve">86</w:t>
          </w:r>
          <w:r w:rsidDel="00000000" w:rsidR="00000000" w:rsidRPr="00000000">
            <w:fldChar w:fldCharType="begin"/>
            <w:instrText xml:space="preserve"> HYPERLINK \l "_heading=h.mdp8vmvbt3tw"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y5zjhk65g4v1">
            <w:r w:rsidDel="00000000" w:rsidR="00000000" w:rsidRPr="00000000">
              <w:rPr>
                <w:rFonts w:ascii="Arial" w:cs="Arial" w:eastAsia="Arial" w:hAnsi="Arial"/>
                <w:color w:val="000000"/>
                <w:sz w:val="20"/>
                <w:szCs w:val="20"/>
                <w:rtl w:val="0"/>
              </w:rPr>
              <w:t xml:space="preserve">7.2.3.</w:t>
            </w:r>
          </w:hyperlink>
          <w:hyperlink w:anchor="_heading=h.y5zjhk65g4v1">
            <w:r w:rsidDel="00000000" w:rsidR="00000000" w:rsidRPr="00000000">
              <w:rPr>
                <w:color w:val="000000"/>
                <w:sz w:val="24"/>
                <w:szCs w:val="24"/>
                <w:rtl w:val="0"/>
              </w:rPr>
              <w:tab/>
            </w:r>
          </w:hyperlink>
          <w:r w:rsidDel="00000000" w:rsidR="00000000" w:rsidRPr="00000000">
            <w:fldChar w:fldCharType="begin"/>
            <w:instrText xml:space="preserve"> PAGEREF _heading=h.y5zjhk65g4v1 \h </w:instrText>
            <w:fldChar w:fldCharType="separate"/>
          </w:r>
          <w:r w:rsidDel="00000000" w:rsidR="00000000" w:rsidRPr="00000000">
            <w:rPr>
              <w:rFonts w:ascii="Arial" w:cs="Arial" w:eastAsia="Arial" w:hAnsi="Arial"/>
              <w:color w:val="000000"/>
              <w:sz w:val="20"/>
              <w:szCs w:val="20"/>
              <w:rtl w:val="0"/>
            </w:rPr>
            <w:t xml:space="preserve">GARANTÍA DE RESPONSABILIDAD CIVIL EXTRACONTRACTUAL</w:t>
            <w:tab/>
            <w:t xml:space="preserve">86</w:t>
          </w:r>
          <w:r w:rsidDel="00000000" w:rsidR="00000000" w:rsidRPr="00000000">
            <w:fldChar w:fldCharType="begin"/>
            <w:instrText xml:space="preserve"> HYPERLINK \l "_heading=h.y5zjhk65g4v1"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A0">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6vlc1mi62d9">
            <w:r w:rsidDel="00000000" w:rsidR="00000000" w:rsidRPr="00000000">
              <w:rPr>
                <w:rFonts w:ascii="Arial" w:cs="Arial" w:eastAsia="Arial" w:hAnsi="Arial"/>
                <w:color w:val="000000"/>
                <w:sz w:val="20"/>
                <w:szCs w:val="20"/>
                <w:highlight w:val="lightGray"/>
                <w:rtl w:val="0"/>
              </w:rPr>
              <w:t xml:space="preserve">7.2.4.</w:t>
            </w:r>
          </w:hyperlink>
          <w:hyperlink w:anchor="_heading=h.6vlc1mi62d9">
            <w:r w:rsidDel="00000000" w:rsidR="00000000" w:rsidRPr="00000000">
              <w:rPr>
                <w:color w:val="000000"/>
                <w:sz w:val="24"/>
                <w:szCs w:val="24"/>
                <w:rtl w:val="0"/>
              </w:rPr>
              <w:tab/>
            </w:r>
          </w:hyperlink>
          <w:r w:rsidDel="00000000" w:rsidR="00000000" w:rsidRPr="00000000">
            <w:fldChar w:fldCharType="begin"/>
            <w:instrText xml:space="preserve"> PAGEREF _heading=h.6vlc1mi62d9 \h </w:instrText>
            <w:fldChar w:fldCharType="separate"/>
          </w:r>
          <w:r w:rsidDel="00000000" w:rsidR="00000000" w:rsidRPr="00000000">
            <w:rPr>
              <w:rFonts w:ascii="Arial" w:cs="Arial" w:eastAsia="Arial" w:hAnsi="Arial"/>
              <w:color w:val="000000"/>
              <w:sz w:val="20"/>
              <w:szCs w:val="20"/>
              <w:highlight w:val="lightGray"/>
              <w:rtl w:val="0"/>
            </w:rPr>
            <w:t xml:space="preserve">INCLUIR OTRAS GARANTÍAS</w:t>
          </w:r>
          <w:r w:rsidDel="00000000" w:rsidR="00000000" w:rsidRPr="00000000">
            <w:rPr>
              <w:rFonts w:ascii="Arial" w:cs="Arial" w:eastAsia="Arial" w:hAnsi="Arial"/>
              <w:color w:val="000000"/>
              <w:sz w:val="20"/>
              <w:szCs w:val="20"/>
              <w:rtl w:val="0"/>
            </w:rPr>
            <w:tab/>
            <w:t xml:space="preserve">87</w:t>
          </w:r>
          <w:r w:rsidDel="00000000" w:rsidR="00000000" w:rsidRPr="00000000">
            <w:fldChar w:fldCharType="begin"/>
            <w:instrText xml:space="preserve"> HYPERLINK \l "_heading=h.6vlc1mi62d9"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A1">
          <w:pPr>
            <w:pBdr>
              <w:top w:space="0" w:sz="0" w:val="nil"/>
              <w:left w:space="0" w:sz="0" w:val="nil"/>
              <w:bottom w:space="0" w:sz="0" w:val="nil"/>
              <w:right w:space="0" w:sz="0" w:val="nil"/>
              <w:between w:space="0" w:sz="0" w:val="nil"/>
            </w:pBdr>
            <w:tabs>
              <w:tab w:val="left" w:leader="none" w:pos="1680"/>
              <w:tab w:val="right" w:leader="none" w:pos="8828"/>
            </w:tabs>
            <w:spacing w:after="0" w:line="240" w:lineRule="auto"/>
            <w:jc w:val="both"/>
            <w:rPr>
              <w:color w:val="000000"/>
              <w:sz w:val="24"/>
              <w:szCs w:val="24"/>
            </w:rPr>
          </w:pPr>
          <w:r w:rsidDel="00000000" w:rsidR="00000000" w:rsidRPr="00000000">
            <w:fldChar w:fldCharType="end"/>
          </w:r>
          <w:hyperlink w:anchor="_heading=h.adp12j7sxwd2">
            <w:r w:rsidDel="00000000" w:rsidR="00000000" w:rsidRPr="00000000">
              <w:rPr>
                <w:rFonts w:ascii="Arial" w:cs="Arial" w:eastAsia="Arial" w:hAnsi="Arial"/>
                <w:color w:val="000000"/>
                <w:sz w:val="20"/>
                <w:szCs w:val="20"/>
                <w:rtl w:val="0"/>
              </w:rPr>
              <w:t xml:space="preserve">CAPITULO VIII.</w:t>
            </w:r>
          </w:hyperlink>
          <w:hyperlink w:anchor="_heading=h.adp12j7sxwd2">
            <w:r w:rsidDel="00000000" w:rsidR="00000000" w:rsidRPr="00000000">
              <w:rPr>
                <w:color w:val="000000"/>
                <w:sz w:val="24"/>
                <w:szCs w:val="24"/>
                <w:rtl w:val="0"/>
              </w:rPr>
              <w:tab/>
            </w:r>
          </w:hyperlink>
          <w:r w:rsidDel="00000000" w:rsidR="00000000" w:rsidRPr="00000000">
            <w:fldChar w:fldCharType="begin"/>
            <w:instrText xml:space="preserve"> PAGEREF _heading=h.adp12j7sxwd2 \h </w:instrText>
            <w:fldChar w:fldCharType="separate"/>
          </w:r>
          <w:r w:rsidDel="00000000" w:rsidR="00000000" w:rsidRPr="00000000">
            <w:rPr>
              <w:rFonts w:ascii="Arial" w:cs="Arial" w:eastAsia="Arial" w:hAnsi="Arial"/>
              <w:color w:val="000000"/>
              <w:sz w:val="20"/>
              <w:szCs w:val="20"/>
              <w:rtl w:val="0"/>
            </w:rPr>
            <w:t xml:space="preserve">MINUTA Y CONDICIONES DEL CONTRATO</w:t>
            <w:tab/>
            <w:t xml:space="preserve">88</w:t>
          </w:r>
          <w:r w:rsidDel="00000000" w:rsidR="00000000" w:rsidRPr="00000000">
            <w:fldChar w:fldCharType="begin"/>
            <w:instrText xml:space="preserve"> HYPERLINK \l "_heading=h.adp12j7sxwd2"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A2">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u6qpevjidhh0">
            <w:r w:rsidDel="00000000" w:rsidR="00000000" w:rsidRPr="00000000">
              <w:rPr>
                <w:rFonts w:ascii="Arial" w:cs="Arial" w:eastAsia="Arial" w:hAnsi="Arial"/>
                <w:color w:val="000000"/>
                <w:sz w:val="20"/>
                <w:szCs w:val="20"/>
                <w:rtl w:val="0"/>
              </w:rPr>
              <w:t xml:space="preserve">8.1.</w:t>
            </w:r>
          </w:hyperlink>
          <w:hyperlink w:anchor="_heading=h.u6qpevjidhh0">
            <w:r w:rsidDel="00000000" w:rsidR="00000000" w:rsidRPr="00000000">
              <w:rPr>
                <w:color w:val="000000"/>
                <w:sz w:val="24"/>
                <w:szCs w:val="24"/>
                <w:rtl w:val="0"/>
              </w:rPr>
              <w:tab/>
            </w:r>
          </w:hyperlink>
          <w:r w:rsidDel="00000000" w:rsidR="00000000" w:rsidRPr="00000000">
            <w:fldChar w:fldCharType="begin"/>
            <w:instrText xml:space="preserve"> PAGEREF _heading=h.u6qpevjidhh0 \h </w:instrText>
            <w:fldChar w:fldCharType="separate"/>
          </w:r>
          <w:r w:rsidDel="00000000" w:rsidR="00000000" w:rsidRPr="00000000">
            <w:rPr>
              <w:rFonts w:ascii="Arial" w:cs="Arial" w:eastAsia="Arial" w:hAnsi="Arial"/>
              <w:color w:val="000000"/>
              <w:sz w:val="20"/>
              <w:szCs w:val="20"/>
              <w:rtl w:val="0"/>
            </w:rPr>
            <w:t xml:space="preserve">INFORMACIÓN PARA EL CONTROL DE LA EJECUCIÓN DE LA OBRA</w:t>
            <w:tab/>
            <w:t xml:space="preserve">88</w:t>
          </w:r>
          <w:r w:rsidDel="00000000" w:rsidR="00000000" w:rsidRPr="00000000">
            <w:fldChar w:fldCharType="begin"/>
            <w:instrText xml:space="preserve"> HYPERLINK \l "_heading=h.u6qpevjidhh0"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A3">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e4c276yjf082">
            <w:r w:rsidDel="00000000" w:rsidR="00000000" w:rsidRPr="00000000">
              <w:rPr>
                <w:rFonts w:ascii="Arial" w:cs="Arial" w:eastAsia="Arial" w:hAnsi="Arial"/>
                <w:color w:val="000000"/>
                <w:sz w:val="20"/>
                <w:szCs w:val="20"/>
                <w:rtl w:val="0"/>
              </w:rPr>
              <w:t xml:space="preserve">8.2.</w:t>
            </w:r>
          </w:hyperlink>
          <w:hyperlink w:anchor="_heading=h.e4c276yjf082">
            <w:r w:rsidDel="00000000" w:rsidR="00000000" w:rsidRPr="00000000">
              <w:rPr>
                <w:color w:val="000000"/>
                <w:sz w:val="24"/>
                <w:szCs w:val="24"/>
                <w:rtl w:val="0"/>
              </w:rPr>
              <w:tab/>
            </w:r>
          </w:hyperlink>
          <w:r w:rsidDel="00000000" w:rsidR="00000000" w:rsidRPr="00000000">
            <w:fldChar w:fldCharType="begin"/>
            <w:instrText xml:space="preserve"> PAGEREF _heading=h.e4c276yjf082 \h </w:instrText>
            <w:fldChar w:fldCharType="separate"/>
          </w:r>
          <w:r w:rsidDel="00000000" w:rsidR="00000000" w:rsidRPr="00000000">
            <w:rPr>
              <w:rFonts w:ascii="Arial" w:cs="Arial" w:eastAsia="Arial" w:hAnsi="Arial"/>
              <w:color w:val="000000"/>
              <w:sz w:val="20"/>
              <w:szCs w:val="20"/>
              <w:rtl w:val="0"/>
            </w:rPr>
            <w:t xml:space="preserve">ANÁLISIS DE PRECIOS UNITARIOS</w:t>
            <w:tab/>
            <w:t xml:space="preserve">88</w:t>
          </w:r>
          <w:r w:rsidDel="00000000" w:rsidR="00000000" w:rsidRPr="00000000">
            <w:fldChar w:fldCharType="begin"/>
            <w:instrText xml:space="preserve"> HYPERLINK \l "_heading=h.e4c276yjf082"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A4">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w320ilo3fvcd">
            <w:r w:rsidDel="00000000" w:rsidR="00000000" w:rsidRPr="00000000">
              <w:rPr>
                <w:rFonts w:ascii="Arial" w:cs="Arial" w:eastAsia="Arial" w:hAnsi="Arial"/>
                <w:color w:val="000000"/>
                <w:sz w:val="20"/>
                <w:szCs w:val="20"/>
                <w:rtl w:val="0"/>
              </w:rPr>
              <w:t xml:space="preserve">8.3.</w:t>
            </w:r>
          </w:hyperlink>
          <w:hyperlink w:anchor="_heading=h.w320ilo3fvcd">
            <w:r w:rsidDel="00000000" w:rsidR="00000000" w:rsidRPr="00000000">
              <w:rPr>
                <w:color w:val="000000"/>
                <w:sz w:val="24"/>
                <w:szCs w:val="24"/>
                <w:rtl w:val="0"/>
              </w:rPr>
              <w:tab/>
            </w:r>
          </w:hyperlink>
          <w:r w:rsidDel="00000000" w:rsidR="00000000" w:rsidRPr="00000000">
            <w:fldChar w:fldCharType="begin"/>
            <w:instrText xml:space="preserve"> PAGEREF _heading=h.w320ilo3fvcd \h </w:instrText>
            <w:fldChar w:fldCharType="separate"/>
          </w:r>
          <w:r w:rsidDel="00000000" w:rsidR="00000000" w:rsidRPr="00000000">
            <w:rPr>
              <w:rFonts w:ascii="Arial" w:cs="Arial" w:eastAsia="Arial" w:hAnsi="Arial"/>
              <w:color w:val="000000"/>
              <w:sz w:val="20"/>
              <w:szCs w:val="20"/>
              <w:rtl w:val="0"/>
            </w:rPr>
            <w:t xml:space="preserve">ANTICIPO Y/O PAGO ANTICIPADO</w:t>
            <w:tab/>
            <w:t xml:space="preserve">89</w:t>
          </w:r>
          <w:r w:rsidDel="00000000" w:rsidR="00000000" w:rsidRPr="00000000">
            <w:fldChar w:fldCharType="begin"/>
            <w:instrText xml:space="preserve"> HYPERLINK \l "_heading=h.w320ilo3fvcd"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A5">
          <w:pPr>
            <w:pBdr>
              <w:top w:space="0" w:sz="0" w:val="nil"/>
              <w:left w:space="0" w:sz="0" w:val="nil"/>
              <w:bottom w:space="0" w:sz="0" w:val="nil"/>
              <w:right w:space="0" w:sz="0" w:val="nil"/>
              <w:between w:space="0" w:sz="0" w:val="nil"/>
            </w:pBdr>
            <w:tabs>
              <w:tab w:val="left" w:leader="none" w:pos="1680"/>
              <w:tab w:val="right" w:leader="none" w:pos="8828"/>
            </w:tabs>
            <w:spacing w:after="0" w:line="240" w:lineRule="auto"/>
            <w:jc w:val="both"/>
            <w:rPr>
              <w:color w:val="000000"/>
              <w:sz w:val="24"/>
              <w:szCs w:val="24"/>
            </w:rPr>
          </w:pPr>
          <w:r w:rsidDel="00000000" w:rsidR="00000000" w:rsidRPr="00000000">
            <w:fldChar w:fldCharType="end"/>
          </w:r>
          <w:hyperlink w:anchor="_heading=h.rm74a06lphmk">
            <w:r w:rsidDel="00000000" w:rsidR="00000000" w:rsidRPr="00000000">
              <w:rPr>
                <w:rFonts w:ascii="Arial" w:cs="Arial" w:eastAsia="Arial" w:hAnsi="Arial"/>
                <w:color w:val="000000"/>
                <w:sz w:val="20"/>
                <w:szCs w:val="20"/>
                <w:rtl w:val="0"/>
              </w:rPr>
              <w:t xml:space="preserve">CAPITULO IX.</w:t>
            </w:r>
          </w:hyperlink>
          <w:hyperlink w:anchor="_heading=h.rm74a06lphmk">
            <w:r w:rsidDel="00000000" w:rsidR="00000000" w:rsidRPr="00000000">
              <w:rPr>
                <w:color w:val="000000"/>
                <w:sz w:val="24"/>
                <w:szCs w:val="24"/>
                <w:rtl w:val="0"/>
              </w:rPr>
              <w:tab/>
            </w:r>
          </w:hyperlink>
          <w:r w:rsidDel="00000000" w:rsidR="00000000" w:rsidRPr="00000000">
            <w:fldChar w:fldCharType="begin"/>
            <w:instrText xml:space="preserve"> PAGEREF _heading=h.rm74a06lphmk \h </w:instrText>
            <w:fldChar w:fldCharType="separate"/>
          </w:r>
          <w:r w:rsidDel="00000000" w:rsidR="00000000" w:rsidRPr="00000000">
            <w:rPr>
              <w:rFonts w:ascii="Arial" w:cs="Arial" w:eastAsia="Arial" w:hAnsi="Arial"/>
              <w:color w:val="000000"/>
              <w:sz w:val="20"/>
              <w:szCs w:val="20"/>
              <w:rtl w:val="0"/>
            </w:rPr>
            <w:t xml:space="preserve">LISTADO DE ANEXOS, FORMATOS, MATRICES Y FORMULARIOS</w:t>
            <w:tab/>
            <w:t xml:space="preserve">90</w:t>
          </w:r>
          <w:r w:rsidDel="00000000" w:rsidR="00000000" w:rsidRPr="00000000">
            <w:fldChar w:fldCharType="begin"/>
            <w:instrText xml:space="preserve"> HYPERLINK \l "_heading=h.rm74a06lphmk"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A6">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oo58mv7knxez">
            <w:r w:rsidDel="00000000" w:rsidR="00000000" w:rsidRPr="00000000">
              <w:rPr>
                <w:rFonts w:ascii="Arial" w:cs="Arial" w:eastAsia="Arial" w:hAnsi="Arial"/>
                <w:color w:val="000000"/>
                <w:sz w:val="20"/>
                <w:szCs w:val="20"/>
                <w:rtl w:val="0"/>
              </w:rPr>
              <w:t xml:space="preserve">9.1.</w:t>
            </w:r>
          </w:hyperlink>
          <w:hyperlink w:anchor="_heading=h.oo58mv7knxez">
            <w:r w:rsidDel="00000000" w:rsidR="00000000" w:rsidRPr="00000000">
              <w:rPr>
                <w:color w:val="000000"/>
                <w:sz w:val="24"/>
                <w:szCs w:val="24"/>
                <w:rtl w:val="0"/>
              </w:rPr>
              <w:tab/>
            </w:r>
          </w:hyperlink>
          <w:r w:rsidDel="00000000" w:rsidR="00000000" w:rsidRPr="00000000">
            <w:fldChar w:fldCharType="begin"/>
            <w:instrText xml:space="preserve"> PAGEREF _heading=h.oo58mv7knxez \h </w:instrText>
            <w:fldChar w:fldCharType="separate"/>
          </w:r>
          <w:r w:rsidDel="00000000" w:rsidR="00000000" w:rsidRPr="00000000">
            <w:rPr>
              <w:rFonts w:ascii="Arial" w:cs="Arial" w:eastAsia="Arial" w:hAnsi="Arial"/>
              <w:color w:val="000000"/>
              <w:sz w:val="20"/>
              <w:szCs w:val="20"/>
              <w:rtl w:val="0"/>
            </w:rPr>
            <w:t xml:space="preserve">ANEXOS</w:t>
            <w:tab/>
            <w:t xml:space="preserve">90</w:t>
          </w:r>
          <w:r w:rsidDel="00000000" w:rsidR="00000000" w:rsidRPr="00000000">
            <w:fldChar w:fldCharType="begin"/>
            <w:instrText xml:space="preserve"> HYPERLINK \l "_heading=h.oo58mv7knxez"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b0g5v6n32v2u">
            <w:r w:rsidDel="00000000" w:rsidR="00000000" w:rsidRPr="00000000">
              <w:rPr>
                <w:rFonts w:ascii="Arial" w:cs="Arial" w:eastAsia="Arial" w:hAnsi="Arial"/>
                <w:color w:val="000000"/>
                <w:sz w:val="20"/>
                <w:szCs w:val="20"/>
                <w:rtl w:val="0"/>
              </w:rPr>
              <w:t xml:space="preserve">9.2.</w:t>
            </w:r>
          </w:hyperlink>
          <w:hyperlink w:anchor="_heading=h.b0g5v6n32v2u">
            <w:r w:rsidDel="00000000" w:rsidR="00000000" w:rsidRPr="00000000">
              <w:rPr>
                <w:color w:val="000000"/>
                <w:sz w:val="24"/>
                <w:szCs w:val="24"/>
                <w:rtl w:val="0"/>
              </w:rPr>
              <w:tab/>
            </w:r>
          </w:hyperlink>
          <w:r w:rsidDel="00000000" w:rsidR="00000000" w:rsidRPr="00000000">
            <w:fldChar w:fldCharType="begin"/>
            <w:instrText xml:space="preserve"> PAGEREF _heading=h.b0g5v6n32v2u \h </w:instrText>
            <w:fldChar w:fldCharType="separate"/>
          </w:r>
          <w:r w:rsidDel="00000000" w:rsidR="00000000" w:rsidRPr="00000000">
            <w:rPr>
              <w:rFonts w:ascii="Arial" w:cs="Arial" w:eastAsia="Arial" w:hAnsi="Arial"/>
              <w:color w:val="000000"/>
              <w:sz w:val="20"/>
              <w:szCs w:val="20"/>
              <w:rtl w:val="0"/>
            </w:rPr>
            <w:t xml:space="preserve">FORMATOS</w:t>
            <w:tab/>
            <w:t xml:space="preserve">90</w:t>
          </w:r>
          <w:r w:rsidDel="00000000" w:rsidR="00000000" w:rsidRPr="00000000">
            <w:fldChar w:fldCharType="begin"/>
            <w:instrText xml:space="preserve"> HYPERLINK \l "_heading=h.b0g5v6n32v2u"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mlzwqj38yz36">
            <w:r w:rsidDel="00000000" w:rsidR="00000000" w:rsidRPr="00000000">
              <w:rPr>
                <w:rFonts w:ascii="Arial" w:cs="Arial" w:eastAsia="Arial" w:hAnsi="Arial"/>
                <w:color w:val="000000"/>
                <w:sz w:val="20"/>
                <w:szCs w:val="20"/>
                <w:rtl w:val="0"/>
              </w:rPr>
              <w:t xml:space="preserve">9.3.</w:t>
            </w:r>
          </w:hyperlink>
          <w:hyperlink w:anchor="_heading=h.mlzwqj38yz36">
            <w:r w:rsidDel="00000000" w:rsidR="00000000" w:rsidRPr="00000000">
              <w:rPr>
                <w:color w:val="000000"/>
                <w:sz w:val="24"/>
                <w:szCs w:val="24"/>
                <w:rtl w:val="0"/>
              </w:rPr>
              <w:tab/>
            </w:r>
          </w:hyperlink>
          <w:r w:rsidDel="00000000" w:rsidR="00000000" w:rsidRPr="00000000">
            <w:fldChar w:fldCharType="begin"/>
            <w:instrText xml:space="preserve"> PAGEREF _heading=h.mlzwqj38yz36 \h </w:instrText>
            <w:fldChar w:fldCharType="separate"/>
          </w:r>
          <w:r w:rsidDel="00000000" w:rsidR="00000000" w:rsidRPr="00000000">
            <w:rPr>
              <w:rFonts w:ascii="Arial" w:cs="Arial" w:eastAsia="Arial" w:hAnsi="Arial"/>
              <w:color w:val="000000"/>
              <w:sz w:val="20"/>
              <w:szCs w:val="20"/>
              <w:rtl w:val="0"/>
            </w:rPr>
            <w:t xml:space="preserve">MATRICES</w:t>
            <w:tab/>
            <w:t xml:space="preserve">90</w:t>
          </w:r>
          <w:r w:rsidDel="00000000" w:rsidR="00000000" w:rsidRPr="00000000">
            <w:fldChar w:fldCharType="begin"/>
            <w:instrText xml:space="preserve"> HYPERLINK \l "_heading=h.mlzwqj38yz36"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A9">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t0mn0yv6h895">
            <w:r w:rsidDel="00000000" w:rsidR="00000000" w:rsidRPr="00000000">
              <w:rPr>
                <w:rFonts w:ascii="Arial" w:cs="Arial" w:eastAsia="Arial" w:hAnsi="Arial"/>
                <w:color w:val="000000"/>
                <w:sz w:val="20"/>
                <w:szCs w:val="20"/>
                <w:rtl w:val="0"/>
              </w:rPr>
              <w:t xml:space="preserve">9.4.</w:t>
            </w:r>
          </w:hyperlink>
          <w:hyperlink w:anchor="_heading=h.t0mn0yv6h895">
            <w:r w:rsidDel="00000000" w:rsidR="00000000" w:rsidRPr="00000000">
              <w:rPr>
                <w:color w:val="000000"/>
                <w:sz w:val="24"/>
                <w:szCs w:val="24"/>
                <w:rtl w:val="0"/>
              </w:rPr>
              <w:tab/>
            </w:r>
          </w:hyperlink>
          <w:r w:rsidDel="00000000" w:rsidR="00000000" w:rsidRPr="00000000">
            <w:fldChar w:fldCharType="begin"/>
            <w:instrText xml:space="preserve"> PAGEREF _heading=h.t0mn0yv6h895 \h </w:instrText>
            <w:fldChar w:fldCharType="separate"/>
          </w:r>
          <w:r w:rsidDel="00000000" w:rsidR="00000000" w:rsidRPr="00000000">
            <w:rPr>
              <w:rFonts w:ascii="Arial" w:cs="Arial" w:eastAsia="Arial" w:hAnsi="Arial"/>
              <w:color w:val="000000"/>
              <w:sz w:val="20"/>
              <w:szCs w:val="20"/>
              <w:rtl w:val="0"/>
            </w:rPr>
            <w:t xml:space="preserve">FORMULARIOS</w:t>
            <w:tab/>
            <w:t xml:space="preserve">90</w:t>
          </w:r>
          <w:r w:rsidDel="00000000" w:rsidR="00000000" w:rsidRPr="00000000">
            <w:fldChar w:fldCharType="begin"/>
            <w:instrText xml:space="preserve"> HYPERLINK \l "_heading=h.t0mn0yv6h895"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AA">
          <w:pPr>
            <w:rPr/>
          </w:pP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AB">
      <w:pPr>
        <w:spacing w:after="0" w:line="240" w:lineRule="auto"/>
        <w:jc w:val="both"/>
        <w:rPr>
          <w:rFonts w:ascii="Arial" w:cs="Arial" w:eastAsia="Arial" w:hAnsi="Arial"/>
          <w:sz w:val="20"/>
          <w:szCs w:val="20"/>
        </w:rPr>
        <w:sectPr>
          <w:headerReference r:id="rId10" w:type="default"/>
          <w:footerReference r:id="rId11" w:type="default"/>
          <w:type w:val="nextPage"/>
          <w:pgSz w:h="15840" w:w="12240" w:orient="portrait"/>
          <w:pgMar w:bottom="1417" w:top="1417" w:left="1701" w:right="1701" w:header="708" w:footer="708"/>
        </w:sectPr>
      </w:pPr>
      <w:r w:rsidDel="00000000" w:rsidR="00000000" w:rsidRPr="00000000">
        <w:rPr>
          <w:rtl w:val="0"/>
        </w:rPr>
      </w:r>
    </w:p>
    <w:p w:rsidR="00000000" w:rsidDel="00000000" w:rsidP="00000000" w:rsidRDefault="00000000" w:rsidRPr="00000000" w14:paraId="000000AC">
      <w:pP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DOCUMENTOS TIPO – LICITACIÓN DE OBRA PÚBLICA DE INFRAESTRUCTURA DE TRANSPORTE (VERSIÓN 4)</w:t>
      </w:r>
    </w:p>
    <w:p w:rsidR="00000000" w:rsidDel="00000000" w:rsidP="00000000" w:rsidRDefault="00000000" w:rsidRPr="00000000" w14:paraId="000000AD">
      <w:pPr>
        <w:spacing w:after="0"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AE">
      <w:pPr>
        <w:numPr>
          <w:ilvl w:val="0"/>
          <w:numId w:val="1"/>
        </w:numPr>
        <w:pBdr>
          <w:top w:space="0" w:sz="0" w:val="nil"/>
          <w:left w:space="0" w:sz="0" w:val="nil"/>
          <w:bottom w:space="0" w:sz="0" w:val="nil"/>
          <w:right w:space="0" w:sz="0" w:val="nil"/>
          <w:between w:space="0" w:sz="0" w:val="nil"/>
        </w:pBdr>
        <w:spacing w:after="0" w:line="240" w:lineRule="auto"/>
        <w:ind w:left="720" w:hanging="360"/>
        <w:jc w:val="center"/>
        <w:rPr/>
      </w:pPr>
      <w:bookmarkStart w:colFirst="0" w:colLast="0" w:name="_heading=h.1b21u1vivk96" w:id="2"/>
      <w:bookmarkEnd w:id="2"/>
      <w:r w:rsidDel="00000000" w:rsidR="00000000" w:rsidRPr="00000000">
        <w:rPr>
          <w:rFonts w:ascii="Arial" w:cs="Arial" w:eastAsia="Arial" w:hAnsi="Arial"/>
          <w:b w:val="1"/>
          <w:bCs w:val="1"/>
          <w:color w:val="000000"/>
          <w:sz w:val="20"/>
          <w:szCs w:val="20"/>
          <w:rtl w:val="0"/>
        </w:rPr>
        <w:t xml:space="preserve">INFORMACIÓN GENERAL</w:t>
      </w:r>
      <w:r w:rsidDel="00000000" w:rsidR="00000000" w:rsidRPr="00000000">
        <w:rPr>
          <w:rtl w:val="0"/>
        </w:rPr>
      </w:r>
    </w:p>
    <w:p w:rsidR="00000000" w:rsidDel="00000000" w:rsidP="00000000" w:rsidRDefault="00000000" w:rsidRPr="00000000" w14:paraId="000000A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0">
      <w:pPr>
        <w:numPr>
          <w:ilvl w:val="1"/>
          <w:numId w:val="4"/>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4pqtovdhra1s" w:id="3"/>
      <w:bookmarkEnd w:id="3"/>
      <w:r w:rsidDel="00000000" w:rsidR="00000000" w:rsidRPr="00000000">
        <w:rPr>
          <w:rFonts w:ascii="Arial" w:cs="Arial" w:eastAsia="Arial" w:hAnsi="Arial"/>
          <w:b w:val="1"/>
          <w:bCs w:val="1"/>
          <w:color w:val="000000"/>
          <w:sz w:val="20"/>
          <w:szCs w:val="20"/>
          <w:rtl w:val="0"/>
        </w:rPr>
        <w:t xml:space="preserve">OBJETO, PRESUPUESTO OFICIAL, PLAZO Y UBICACIÓN</w:t>
      </w:r>
      <w:r w:rsidDel="00000000" w:rsidR="00000000" w:rsidRPr="00000000">
        <w:rPr>
          <w:rtl w:val="0"/>
        </w:rPr>
      </w:r>
    </w:p>
    <w:p w:rsidR="00000000" w:rsidDel="00000000" w:rsidP="00000000" w:rsidRDefault="00000000" w:rsidRPr="00000000" w14:paraId="000000B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objeto, presupuesto oficial estimado, plazo y ubicación del proyecto objeto del presente Proceso de Contratación se identifican en la siguiente tabla:</w:t>
      </w:r>
    </w:p>
    <w:p w:rsidR="00000000" w:rsidDel="00000000" w:rsidP="00000000" w:rsidRDefault="00000000" w:rsidRPr="00000000" w14:paraId="000000B3">
      <w:pPr>
        <w:spacing w:after="0" w:line="240" w:lineRule="auto"/>
        <w:jc w:val="both"/>
        <w:rPr>
          <w:rFonts w:ascii="Arial" w:cs="Arial" w:eastAsia="Arial" w:hAnsi="Arial"/>
          <w:sz w:val="20"/>
          <w:szCs w:val="20"/>
        </w:rPr>
      </w:pPr>
      <w:r w:rsidDel="00000000" w:rsidR="00000000" w:rsidRPr="00000000">
        <w:rPr>
          <w:rtl w:val="0"/>
        </w:rPr>
      </w:r>
    </w:p>
    <w:tbl>
      <w:tblPr>
        <w:tblStyle w:val="Table1"/>
        <w:tblW w:w="88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07"/>
        <w:gridCol w:w="2207"/>
        <w:gridCol w:w="2207"/>
        <w:gridCol w:w="2207"/>
        <w:tblGridChange w:id="0">
          <w:tblGrid>
            <w:gridCol w:w="2207"/>
            <w:gridCol w:w="2207"/>
            <w:gridCol w:w="2207"/>
            <w:gridCol w:w="2207"/>
          </w:tblGrid>
        </w:tblGridChange>
      </w:tblGrid>
      <w:tr>
        <w:trPr>
          <w:cantSplit w:val="0"/>
          <w:tblHeader w:val="0"/>
        </w:trPr>
        <w:tc>
          <w:tcPr>
            <w:shd w:fill="404040" w:val="clear"/>
            <w:vAlign w:val="center"/>
          </w:tcPr>
          <w:p w:rsidR="00000000" w:rsidDel="00000000" w:rsidP="00000000" w:rsidRDefault="00000000" w:rsidRPr="00000000" w14:paraId="000000B4">
            <w:pPr>
              <w:jc w:val="center"/>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Objeto del proyecto</w:t>
            </w:r>
          </w:p>
        </w:tc>
        <w:tc>
          <w:tcPr>
            <w:shd w:fill="404040" w:val="clear"/>
            <w:vAlign w:val="center"/>
          </w:tcPr>
          <w:p w:rsidR="00000000" w:rsidDel="00000000" w:rsidP="00000000" w:rsidRDefault="00000000" w:rsidRPr="00000000" w14:paraId="000000B5">
            <w:pPr>
              <w:jc w:val="center"/>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Plazo del contrato</w:t>
            </w:r>
          </w:p>
        </w:tc>
        <w:tc>
          <w:tcPr>
            <w:shd w:fill="404040" w:val="clear"/>
            <w:vAlign w:val="center"/>
          </w:tcPr>
          <w:p w:rsidR="00000000" w:rsidDel="00000000" w:rsidP="00000000" w:rsidRDefault="00000000" w:rsidRPr="00000000" w14:paraId="000000B6">
            <w:pPr>
              <w:jc w:val="center"/>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Valor presupuesto oficial (pesos incluido IVA)</w:t>
            </w:r>
          </w:p>
        </w:tc>
        <w:tc>
          <w:tcPr>
            <w:shd w:fill="404040" w:val="clear"/>
            <w:vAlign w:val="center"/>
          </w:tcPr>
          <w:p w:rsidR="00000000" w:rsidDel="00000000" w:rsidP="00000000" w:rsidRDefault="00000000" w:rsidRPr="00000000" w14:paraId="000000B7">
            <w:pPr>
              <w:jc w:val="center"/>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Lugar(es) de ejecución del contrato</w:t>
            </w:r>
          </w:p>
        </w:tc>
      </w:tr>
      <w:tr>
        <w:trPr>
          <w:cantSplit w:val="0"/>
          <w:tblHeader w:val="0"/>
        </w:trPr>
        <w:tc>
          <w:tcPr>
            <w:vAlign w:val="center"/>
          </w:tcPr>
          <w:p w:rsidR="00000000" w:rsidDel="00000000" w:rsidP="00000000" w:rsidRDefault="00000000" w:rsidRPr="00000000" w14:paraId="000000B8">
            <w:pPr>
              <w:jc w:val="center"/>
              <w:rPr>
                <w:rFonts w:ascii="Arial" w:cs="Arial" w:eastAsia="Arial" w:hAnsi="Arial"/>
                <w:sz w:val="18"/>
                <w:szCs w:val="18"/>
                <w:highlight w:val="lightGray"/>
              </w:rPr>
            </w:pPr>
            <w:r w:rsidDel="00000000" w:rsidR="00000000" w:rsidRPr="00000000">
              <w:rPr>
                <w:rFonts w:ascii="Arial" w:cs="Arial" w:eastAsia="Arial" w:hAnsi="Arial"/>
                <w:sz w:val="18"/>
                <w:szCs w:val="18"/>
                <w:rtl w:val="0"/>
              </w:rPr>
              <w:t xml:space="preserve">TERMINACIÓN DE LA CONSTRUCCIÓN PARA LA ADECUACIÓN AL SISTEMA TRANSMILENIO DE LA TRONCAL AVENIDA CIUDAD DE CALI TRAMO 1 - ENTRE LA AVENIDA CIRCUNVALAR DEL SUR Y LA AVENIDA MANUEL CEPEDA VARGAS Y OBRAS COMPLEMENTARIAS EN BOGOTÁ D.C. GRUPO 2: ENTRE LA AVENIDA BOSA Y LA AVENIDA VILLAVICENCIO Y OBRAS COMPLEMENTARIAS EN BOGOTÁ D.C.</w:t>
            </w:r>
            <w:r w:rsidDel="00000000" w:rsidR="00000000" w:rsidRPr="00000000">
              <w:rPr>
                <w:rtl w:val="0"/>
              </w:rPr>
            </w:r>
          </w:p>
          <w:p w:rsidR="00000000" w:rsidDel="00000000" w:rsidP="00000000" w:rsidRDefault="00000000" w:rsidRPr="00000000" w14:paraId="000000B9">
            <w:pPr>
              <w:jc w:val="center"/>
              <w:rPr>
                <w:rFonts w:ascii="Arial" w:cs="Arial" w:eastAsia="Arial" w:hAnsi="Arial"/>
                <w:sz w:val="18"/>
                <w:szCs w:val="18"/>
                <w:highlight w:val="lightGray"/>
              </w:rPr>
            </w:pPr>
            <w:r w:rsidDel="00000000" w:rsidR="00000000" w:rsidRPr="00000000">
              <w:rPr>
                <w:rtl w:val="0"/>
              </w:rPr>
            </w:r>
          </w:p>
          <w:p w:rsidR="00000000" w:rsidDel="00000000" w:rsidP="00000000" w:rsidRDefault="00000000" w:rsidRPr="00000000" w14:paraId="000000BA">
            <w:pPr>
              <w:jc w:val="center"/>
              <w:rPr>
                <w:rFonts w:ascii="Arial" w:cs="Arial" w:eastAsia="Arial" w:hAnsi="Arial"/>
                <w:sz w:val="18"/>
                <w:szCs w:val="18"/>
                <w:highlight w:val="lightGray"/>
              </w:rPr>
            </w:pPr>
            <w:r w:rsidDel="00000000" w:rsidR="00000000" w:rsidRPr="00000000">
              <w:rPr>
                <w:rFonts w:ascii="Arial" w:cs="Arial" w:eastAsia="Arial" w:hAnsi="Arial"/>
                <w:b w:val="1"/>
                <w:bCs w:val="1"/>
                <w:sz w:val="14"/>
                <w:szCs w:val="14"/>
                <w:rtl w:val="0"/>
              </w:rPr>
              <w:t xml:space="preserve">Nota:</w:t>
            </w:r>
            <w:r w:rsidDel="00000000" w:rsidR="00000000" w:rsidRPr="00000000">
              <w:rPr>
                <w:rFonts w:ascii="Arial" w:cs="Arial" w:eastAsia="Arial" w:hAnsi="Arial"/>
                <w:sz w:val="14"/>
                <w:szCs w:val="14"/>
                <w:rtl w:val="0"/>
              </w:rPr>
              <w:t xml:space="preserve"> De conformidad con el acápite </w:t>
            </w:r>
            <w:r w:rsidDel="00000000" w:rsidR="00000000" w:rsidRPr="00000000">
              <w:rPr>
                <w:rFonts w:ascii="Arial" w:cs="Arial" w:eastAsia="Arial" w:hAnsi="Arial"/>
                <w:i w:val="1"/>
                <w:iCs w:val="1"/>
                <w:sz w:val="14"/>
                <w:szCs w:val="14"/>
                <w:rtl w:val="0"/>
              </w:rPr>
              <w:t xml:space="preserve">“Objeto de la contratación”</w:t>
            </w:r>
            <w:r w:rsidDel="00000000" w:rsidR="00000000" w:rsidRPr="00000000">
              <w:rPr>
                <w:rFonts w:ascii="Arial" w:cs="Arial" w:eastAsia="Arial" w:hAnsi="Arial"/>
                <w:sz w:val="14"/>
                <w:szCs w:val="14"/>
                <w:rtl w:val="0"/>
              </w:rPr>
              <w:t xml:space="preserve"> del estudio previo.</w:t>
            </w:r>
            <w:r w:rsidDel="00000000" w:rsidR="00000000" w:rsidRPr="00000000">
              <w:rPr>
                <w:rtl w:val="0"/>
              </w:rPr>
            </w:r>
          </w:p>
        </w:tc>
        <w:tc>
          <w:tcPr>
            <w:vAlign w:val="center"/>
          </w:tcPr>
          <w:p w:rsidR="00000000" w:rsidDel="00000000" w:rsidP="00000000" w:rsidRDefault="00000000" w:rsidRPr="00000000" w14:paraId="000000BB">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El plazo estimado para el contrato es de CINCUENTA Y SIETE (57) meses</w:t>
            </w:r>
          </w:p>
          <w:p w:rsidR="00000000" w:rsidDel="00000000" w:rsidP="00000000" w:rsidRDefault="00000000" w:rsidRPr="00000000" w14:paraId="000000BC">
            <w:pPr>
              <w:jc w:val="center"/>
              <w:rPr>
                <w:rFonts w:ascii="Arial" w:cs="Arial" w:eastAsia="Arial" w:hAnsi="Arial"/>
                <w:sz w:val="18"/>
                <w:szCs w:val="18"/>
                <w:highlight w:val="lightGray"/>
              </w:rPr>
            </w:pPr>
            <w:r w:rsidDel="00000000" w:rsidR="00000000" w:rsidRPr="00000000">
              <w:rPr>
                <w:rtl w:val="0"/>
              </w:rPr>
            </w:r>
          </w:p>
          <w:p w:rsidR="00000000" w:rsidDel="00000000" w:rsidP="00000000" w:rsidRDefault="00000000" w:rsidRPr="00000000" w14:paraId="000000BD">
            <w:pPr>
              <w:jc w:val="center"/>
              <w:rPr>
                <w:rFonts w:ascii="Arial" w:cs="Arial" w:eastAsia="Arial" w:hAnsi="Arial"/>
                <w:sz w:val="18"/>
                <w:szCs w:val="18"/>
                <w:highlight w:val="lightGray"/>
              </w:rPr>
            </w:pPr>
            <w:r w:rsidDel="00000000" w:rsidR="00000000" w:rsidRPr="00000000">
              <w:rPr>
                <w:rFonts w:ascii="Arial" w:cs="Arial" w:eastAsia="Arial" w:hAnsi="Arial"/>
                <w:b w:val="1"/>
                <w:bCs w:val="1"/>
                <w:sz w:val="14"/>
                <w:szCs w:val="14"/>
                <w:rtl w:val="0"/>
              </w:rPr>
              <w:t xml:space="preserve">Nota:</w:t>
            </w:r>
            <w:r w:rsidDel="00000000" w:rsidR="00000000" w:rsidRPr="00000000">
              <w:rPr>
                <w:rFonts w:ascii="Arial" w:cs="Arial" w:eastAsia="Arial" w:hAnsi="Arial"/>
                <w:sz w:val="14"/>
                <w:szCs w:val="14"/>
                <w:rtl w:val="0"/>
              </w:rPr>
              <w:t xml:space="preserve"> De conformidad con el numeral 3.3 del estudio previo.</w:t>
            </w:r>
            <w:r w:rsidDel="00000000" w:rsidR="00000000" w:rsidRPr="00000000">
              <w:rPr>
                <w:rtl w:val="0"/>
              </w:rPr>
            </w:r>
          </w:p>
        </w:tc>
        <w:tc>
          <w:tcPr>
            <w:vAlign w:val="center"/>
          </w:tcPr>
          <w:p w:rsidR="00000000" w:rsidDel="00000000" w:rsidP="00000000" w:rsidRDefault="00000000" w:rsidRPr="00000000" w14:paraId="000000BE">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El valor estimado del presente proceso de selección a través de licitación pública será la suma de DOSCIENTOS CUARENTA Y NUEVE MIL QUINIENTOS CINCO MILLONES CUATROCIENTOS TREINTA Y UN MIL NOVECIENTOS UN PESOS M/C ($249.505.431.901), equivalentes a 142.500,839 SMMLV para el año 2026</w:t>
            </w:r>
          </w:p>
          <w:p w:rsidR="00000000" w:rsidDel="00000000" w:rsidP="00000000" w:rsidRDefault="00000000" w:rsidRPr="00000000" w14:paraId="000000BF">
            <w:pPr>
              <w:jc w:val="center"/>
              <w:rPr>
                <w:rFonts w:ascii="Arial" w:cs="Arial" w:eastAsia="Arial" w:hAnsi="Arial"/>
                <w:sz w:val="18"/>
                <w:szCs w:val="18"/>
                <w:highlight w:val="lightGray"/>
              </w:rPr>
            </w:pPr>
            <w:r w:rsidDel="00000000" w:rsidR="00000000" w:rsidRPr="00000000">
              <w:rPr>
                <w:rtl w:val="0"/>
              </w:rPr>
            </w:r>
          </w:p>
          <w:p w:rsidR="00000000" w:rsidDel="00000000" w:rsidP="00000000" w:rsidRDefault="00000000" w:rsidRPr="00000000" w14:paraId="000000C0">
            <w:pPr>
              <w:jc w:val="center"/>
              <w:rPr>
                <w:rFonts w:ascii="Arial" w:cs="Arial" w:eastAsia="Arial" w:hAnsi="Arial"/>
                <w:sz w:val="18"/>
                <w:szCs w:val="18"/>
                <w:highlight w:val="lightGray"/>
              </w:rPr>
            </w:pPr>
            <w:r w:rsidDel="00000000" w:rsidR="00000000" w:rsidRPr="00000000">
              <w:rPr>
                <w:rFonts w:ascii="Arial" w:cs="Arial" w:eastAsia="Arial" w:hAnsi="Arial"/>
                <w:b w:val="1"/>
                <w:bCs w:val="1"/>
                <w:sz w:val="14"/>
                <w:szCs w:val="14"/>
                <w:rtl w:val="0"/>
              </w:rPr>
              <w:t xml:space="preserve">Nota:</w:t>
            </w:r>
            <w:r w:rsidDel="00000000" w:rsidR="00000000" w:rsidRPr="00000000">
              <w:rPr>
                <w:rFonts w:ascii="Arial" w:cs="Arial" w:eastAsia="Arial" w:hAnsi="Arial"/>
                <w:sz w:val="14"/>
                <w:szCs w:val="14"/>
                <w:rtl w:val="0"/>
              </w:rPr>
              <w:t xml:space="preserve"> De conformidad con el numeral 5.2 del estudio previo.</w:t>
            </w:r>
            <w:r w:rsidDel="00000000" w:rsidR="00000000" w:rsidRPr="00000000">
              <w:rPr>
                <w:rtl w:val="0"/>
              </w:rPr>
            </w:r>
          </w:p>
        </w:tc>
        <w:tc>
          <w:tcPr>
            <w:vAlign w:val="center"/>
          </w:tcPr>
          <w:p w:rsidR="00000000" w:rsidDel="00000000" w:rsidP="00000000" w:rsidRDefault="00000000" w:rsidRPr="00000000" w14:paraId="000000C1">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Se encuentra ubicado entre la calle 61 A sur y los límites finales se encuentran entre las calles 42 F sur y 42 B bis sur, en la ciudad de Bogotá D.C.</w:t>
            </w:r>
          </w:p>
          <w:p w:rsidR="00000000" w:rsidDel="00000000" w:rsidP="00000000" w:rsidRDefault="00000000" w:rsidRPr="00000000" w14:paraId="000000C2">
            <w:pPr>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0C3">
            <w:pPr>
              <w:jc w:val="center"/>
              <w:rPr>
                <w:rFonts w:ascii="Arial" w:cs="Arial" w:eastAsia="Arial" w:hAnsi="Arial"/>
                <w:sz w:val="18"/>
                <w:szCs w:val="18"/>
              </w:rPr>
            </w:pPr>
            <w:r w:rsidDel="00000000" w:rsidR="00000000" w:rsidRPr="00000000">
              <w:rPr>
                <w:rFonts w:ascii="Arial" w:cs="Arial" w:eastAsia="Arial" w:hAnsi="Arial"/>
                <w:b w:val="1"/>
                <w:bCs w:val="1"/>
                <w:sz w:val="14"/>
                <w:szCs w:val="14"/>
                <w:rtl w:val="0"/>
              </w:rPr>
              <w:t xml:space="preserve">Nota:</w:t>
            </w:r>
            <w:r w:rsidDel="00000000" w:rsidR="00000000" w:rsidRPr="00000000">
              <w:rPr>
                <w:rFonts w:ascii="Arial" w:cs="Arial" w:eastAsia="Arial" w:hAnsi="Arial"/>
                <w:sz w:val="14"/>
                <w:szCs w:val="14"/>
                <w:rtl w:val="0"/>
              </w:rPr>
              <w:t xml:space="preserve"> De conformidad con el numeral 3.5 del estudio previo.</w:t>
            </w:r>
            <w:r w:rsidDel="00000000" w:rsidR="00000000" w:rsidRPr="00000000">
              <w:rPr>
                <w:rtl w:val="0"/>
              </w:rPr>
            </w:r>
          </w:p>
        </w:tc>
      </w:tr>
    </w:tbl>
    <w:p w:rsidR="00000000" w:rsidDel="00000000" w:rsidP="00000000" w:rsidRDefault="00000000" w:rsidRPr="00000000" w14:paraId="000000C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todos los casos, el contrato se adjudicará y se suscribirá por el valor del presupuesto oficial.</w:t>
      </w:r>
    </w:p>
    <w:p w:rsidR="00000000" w:rsidDel="00000000" w:rsidP="00000000" w:rsidRDefault="00000000" w:rsidRPr="00000000" w14:paraId="000000C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obra pública tiene las especificaciones técnicas descritas en el Anexo 1 – Anexo Técnico y el estudio previo, los cuales incluyen la descripción de las obras e información técnica (localización, obras a ejecutar, especificaciones particulares, etc.) objeto del presente proceso de selección.</w:t>
      </w:r>
    </w:p>
    <w:p w:rsidR="00000000" w:rsidDel="00000000" w:rsidP="00000000" w:rsidRDefault="00000000" w:rsidRPr="00000000" w14:paraId="000000C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9">
      <w:pPr>
        <w:numPr>
          <w:ilvl w:val="1"/>
          <w:numId w:val="4"/>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mq6iuxc9p2lk" w:id="4"/>
      <w:bookmarkEnd w:id="4"/>
      <w:r w:rsidDel="00000000" w:rsidR="00000000" w:rsidRPr="00000000">
        <w:rPr>
          <w:rFonts w:ascii="Arial" w:cs="Arial" w:eastAsia="Arial" w:hAnsi="Arial"/>
          <w:b w:val="1"/>
          <w:bCs w:val="1"/>
          <w:color w:val="000000"/>
          <w:sz w:val="20"/>
          <w:szCs w:val="20"/>
          <w:rtl w:val="0"/>
        </w:rPr>
        <w:t xml:space="preserve">DOCUMENTOS DEL PROCESO </w:t>
      </w:r>
      <w:r w:rsidDel="00000000" w:rsidR="00000000" w:rsidRPr="00000000">
        <w:rPr>
          <w:rtl w:val="0"/>
        </w:rPr>
      </w:r>
    </w:p>
    <w:p w:rsidR="00000000" w:rsidDel="00000000" w:rsidP="00000000" w:rsidRDefault="00000000" w:rsidRPr="00000000" w14:paraId="000000C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Documentos del Proceso son los señalados en el capítulo IX, así como, todos los señalados en el artículo 1 de la Resolución que adopta los documentos tipo de licitación de obra pública de infraestructura de transporte.</w:t>
      </w:r>
    </w:p>
    <w:p w:rsidR="00000000" w:rsidDel="00000000" w:rsidP="00000000" w:rsidRDefault="00000000" w:rsidRPr="00000000" w14:paraId="000000C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D">
      <w:pPr>
        <w:numPr>
          <w:ilvl w:val="1"/>
          <w:numId w:val="4"/>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ccmfko14mmgn" w:id="5"/>
      <w:bookmarkEnd w:id="5"/>
      <w:r w:rsidDel="00000000" w:rsidR="00000000" w:rsidRPr="00000000">
        <w:rPr>
          <w:rFonts w:ascii="Arial" w:cs="Arial" w:eastAsia="Arial" w:hAnsi="Arial"/>
          <w:b w:val="1"/>
          <w:bCs w:val="1"/>
          <w:color w:val="000000"/>
          <w:sz w:val="20"/>
          <w:szCs w:val="20"/>
          <w:rtl w:val="0"/>
        </w:rPr>
        <w:t xml:space="preserve">COMUNICACIONES Y OBSERVACIONES AL PROCESO</w:t>
      </w:r>
      <w:r w:rsidDel="00000000" w:rsidR="00000000" w:rsidRPr="00000000">
        <w:rPr>
          <w:rtl w:val="0"/>
        </w:rPr>
      </w:r>
    </w:p>
    <w:p w:rsidR="00000000" w:rsidDel="00000000" w:rsidP="00000000" w:rsidRDefault="00000000" w:rsidRPr="00000000" w14:paraId="000000C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Cualquier interesado y oferente en las convocatorias públicas adelantadas por el IDU podrá comunicarse con la entidad a través de la plataforma SECOP II y en los términos establecidos para ello. Dentro del proceso de selección solo se atenderán las comunicaciones, preguntas, observaciones efectuadas a través de la plataforma; no se admitirá documentación remitida y/o radicada en la sede de la entidad.</w:t>
      </w:r>
    </w:p>
    <w:p w:rsidR="00000000" w:rsidDel="00000000" w:rsidP="00000000" w:rsidRDefault="00000000" w:rsidRPr="00000000" w14:paraId="000000D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Las respuestas se comunicarán a través del SECOP II, de acuerdo con el documento denominado </w:t>
      </w:r>
      <w:r w:rsidDel="00000000" w:rsidR="00000000" w:rsidRPr="00000000">
        <w:rPr>
          <w:rFonts w:ascii="Arial" w:cs="Arial" w:eastAsia="Arial" w:hAnsi="Arial"/>
          <w:i w:val="1"/>
          <w:iCs w:val="1"/>
          <w:sz w:val="20"/>
          <w:szCs w:val="20"/>
          <w:rtl w:val="0"/>
        </w:rPr>
        <w:t xml:space="preserve">“Términos y Condiciones del Uso del Sistema Electrónico de Contratación Pública - SECOP II”</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D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Cuando el proponente registre el certificado de indisponibilidad de la plataforma, la entidad pone a disposición el siguiente correo: </w:t>
      </w:r>
      <w:hyperlink r:id="rId12">
        <w:r w:rsidDel="00000000" w:rsidR="00000000" w:rsidRPr="00000000">
          <w:rPr>
            <w:rFonts w:ascii="Arial" w:cs="Arial" w:eastAsia="Arial" w:hAnsi="Arial"/>
            <w:color w:val="0563c1"/>
            <w:sz w:val="20"/>
            <w:szCs w:val="20"/>
            <w:u w:val="single"/>
            <w:rtl w:val="0"/>
          </w:rPr>
          <w:t xml:space="preserve">licitaciones@idu.gov.co</w:t>
        </w:r>
      </w:hyperlink>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D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5">
      <w:pPr>
        <w:numPr>
          <w:ilvl w:val="1"/>
          <w:numId w:val="4"/>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vscqovbewtuh" w:id="6"/>
      <w:bookmarkEnd w:id="6"/>
      <w:r w:rsidDel="00000000" w:rsidR="00000000" w:rsidRPr="00000000">
        <w:rPr>
          <w:rFonts w:ascii="Arial" w:cs="Arial" w:eastAsia="Arial" w:hAnsi="Arial"/>
          <w:b w:val="1"/>
          <w:bCs w:val="1"/>
          <w:color w:val="000000"/>
          <w:sz w:val="20"/>
          <w:szCs w:val="20"/>
          <w:rtl w:val="0"/>
        </w:rPr>
        <w:t xml:space="preserve">CLASIFICADOR DE BIENES Y SERVICIOS DE NACIONES UNIDAS (UNSPSC)</w:t>
      </w:r>
      <w:r w:rsidDel="00000000" w:rsidR="00000000" w:rsidRPr="00000000">
        <w:rPr>
          <w:rtl w:val="0"/>
        </w:rPr>
      </w:r>
    </w:p>
    <w:p w:rsidR="00000000" w:rsidDel="00000000" w:rsidP="00000000" w:rsidRDefault="00000000" w:rsidRPr="00000000" w14:paraId="000000D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obra pública objeto del presente Proceso de Contratación está codificada en el Clasificador de Bienes y Servicios de Naciones Unidas (UNSPSC) bajo el segmento [72] con el tercer nivel, como se indica en la siguiente tabla:</w:t>
      </w:r>
    </w:p>
    <w:p w:rsidR="00000000" w:rsidDel="00000000" w:rsidP="00000000" w:rsidRDefault="00000000" w:rsidRPr="00000000" w14:paraId="000000D8">
      <w:pPr>
        <w:spacing w:after="0" w:line="240" w:lineRule="auto"/>
        <w:jc w:val="both"/>
        <w:rPr>
          <w:rFonts w:ascii="Arial" w:cs="Arial" w:eastAsia="Arial" w:hAnsi="Arial"/>
          <w:sz w:val="20"/>
          <w:szCs w:val="20"/>
        </w:rPr>
      </w:pPr>
      <w:r w:rsidDel="00000000" w:rsidR="00000000" w:rsidRPr="00000000">
        <w:rPr>
          <w:rtl w:val="0"/>
        </w:rPr>
      </w:r>
    </w:p>
    <w:tbl>
      <w:tblPr>
        <w:tblStyle w:val="Table2"/>
        <w:tblW w:w="779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14"/>
        <w:gridCol w:w="4678"/>
        <w:tblGridChange w:id="0">
          <w:tblGrid>
            <w:gridCol w:w="3114"/>
            <w:gridCol w:w="4678"/>
          </w:tblGrid>
        </w:tblGridChange>
      </w:tblGrid>
      <w:tr>
        <w:trPr>
          <w:cantSplit w:val="0"/>
          <w:trHeight w:val="283" w:hRule="atLeast"/>
          <w:tblHeader w:val="0"/>
        </w:trPr>
        <w:tc>
          <w:tcPr>
            <w:shd w:fill="404040" w:val="clear"/>
            <w:vAlign w:val="center"/>
          </w:tcPr>
          <w:p w:rsidR="00000000" w:rsidDel="00000000" w:rsidP="00000000" w:rsidRDefault="00000000" w:rsidRPr="00000000" w14:paraId="000000D9">
            <w:pPr>
              <w:jc w:val="center"/>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Clasificación UNSPSC</w:t>
            </w:r>
          </w:p>
        </w:tc>
        <w:tc>
          <w:tcPr>
            <w:shd w:fill="404040" w:val="clear"/>
            <w:vAlign w:val="center"/>
          </w:tcPr>
          <w:p w:rsidR="00000000" w:rsidDel="00000000" w:rsidP="00000000" w:rsidRDefault="00000000" w:rsidRPr="00000000" w14:paraId="000000DA">
            <w:pPr>
              <w:jc w:val="center"/>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Descripción</w:t>
            </w:r>
          </w:p>
        </w:tc>
      </w:tr>
      <w:tr>
        <w:trPr>
          <w:cantSplit w:val="0"/>
          <w:tblHeader w:val="0"/>
        </w:trPr>
        <w:tc>
          <w:tcPr>
            <w:vAlign w:val="center"/>
          </w:tcPr>
          <w:p w:rsidR="00000000" w:rsidDel="00000000" w:rsidP="00000000" w:rsidRDefault="00000000" w:rsidRPr="00000000" w14:paraId="000000DB">
            <w:pPr>
              <w:jc w:val="center"/>
              <w:rPr>
                <w:rFonts w:ascii="Arial" w:cs="Arial" w:eastAsia="Arial" w:hAnsi="Arial"/>
                <w:sz w:val="18"/>
                <w:szCs w:val="18"/>
                <w:highlight w:val="lightGray"/>
              </w:rPr>
            </w:pPr>
            <w:r w:rsidDel="00000000" w:rsidR="00000000" w:rsidRPr="00000000">
              <w:rPr>
                <w:rFonts w:ascii="Arial" w:cs="Arial" w:eastAsia="Arial" w:hAnsi="Arial"/>
                <w:sz w:val="18"/>
                <w:szCs w:val="18"/>
                <w:rtl w:val="0"/>
              </w:rPr>
              <w:t xml:space="preserve">72141000</w:t>
            </w:r>
            <w:r w:rsidDel="00000000" w:rsidR="00000000" w:rsidRPr="00000000">
              <w:rPr>
                <w:rtl w:val="0"/>
              </w:rPr>
            </w:r>
          </w:p>
        </w:tc>
        <w:tc>
          <w:tcPr>
            <w:vAlign w:val="center"/>
          </w:tcPr>
          <w:p w:rsidR="00000000" w:rsidDel="00000000" w:rsidP="00000000" w:rsidRDefault="00000000" w:rsidRPr="00000000" w14:paraId="000000DC">
            <w:pPr>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0DD">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Servicios de construcción de autopistas y carreteras</w:t>
            </w:r>
          </w:p>
          <w:p w:rsidR="00000000" w:rsidDel="00000000" w:rsidP="00000000" w:rsidRDefault="00000000" w:rsidRPr="00000000" w14:paraId="000000DE">
            <w:pPr>
              <w:jc w:val="center"/>
              <w:rPr>
                <w:rFonts w:ascii="Arial" w:cs="Arial" w:eastAsia="Arial" w:hAnsi="Arial"/>
                <w:sz w:val="18"/>
                <w:szCs w:val="1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DF">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72141100</w:t>
            </w:r>
          </w:p>
        </w:tc>
        <w:tc>
          <w:tcPr>
            <w:vAlign w:val="center"/>
          </w:tcPr>
          <w:p w:rsidR="00000000" w:rsidDel="00000000" w:rsidP="00000000" w:rsidRDefault="00000000" w:rsidRPr="00000000" w14:paraId="000000E0">
            <w:pPr>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0E1">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Servicios de pavimentación y superficies de edificios de infraestructura  </w:t>
            </w:r>
          </w:p>
          <w:p w:rsidR="00000000" w:rsidDel="00000000" w:rsidP="00000000" w:rsidRDefault="00000000" w:rsidRPr="00000000" w14:paraId="000000E2">
            <w:pPr>
              <w:jc w:val="center"/>
              <w:rPr>
                <w:rFonts w:ascii="Arial" w:cs="Arial" w:eastAsia="Arial" w:hAnsi="Arial"/>
                <w:sz w:val="18"/>
                <w:szCs w:val="18"/>
              </w:rPr>
            </w:pPr>
            <w:r w:rsidDel="00000000" w:rsidR="00000000" w:rsidRPr="00000000">
              <w:rPr>
                <w:rtl w:val="0"/>
              </w:rPr>
            </w:r>
          </w:p>
        </w:tc>
      </w:tr>
    </w:tbl>
    <w:p w:rsidR="00000000" w:rsidDel="00000000" w:rsidP="00000000" w:rsidRDefault="00000000" w:rsidRPr="00000000" w14:paraId="000000E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4">
      <w:pPr>
        <w:numPr>
          <w:ilvl w:val="1"/>
          <w:numId w:val="4"/>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94dbdhwlon48" w:id="7"/>
      <w:bookmarkEnd w:id="7"/>
      <w:r w:rsidDel="00000000" w:rsidR="00000000" w:rsidRPr="00000000">
        <w:rPr>
          <w:rFonts w:ascii="Arial" w:cs="Arial" w:eastAsia="Arial" w:hAnsi="Arial"/>
          <w:b w:val="1"/>
          <w:bCs w:val="1"/>
          <w:color w:val="000000"/>
          <w:sz w:val="20"/>
          <w:szCs w:val="20"/>
          <w:rtl w:val="0"/>
        </w:rPr>
        <w:t xml:space="preserve">RECURSOS QUE RESPALDAN LA PRESENTE CONTRATACIÓN </w:t>
      </w:r>
      <w:r w:rsidDel="00000000" w:rsidR="00000000" w:rsidRPr="00000000">
        <w:rPr>
          <w:rtl w:val="0"/>
        </w:rPr>
      </w:r>
    </w:p>
    <w:p w:rsidR="00000000" w:rsidDel="00000000" w:rsidP="00000000" w:rsidRDefault="00000000" w:rsidRPr="00000000" w14:paraId="000000E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para respaldar el compromiso derivado del presente Proceso de Contratación, cuenta con el siguiente certificado de disponibilidad presupuestal:</w:t>
      </w:r>
    </w:p>
    <w:p w:rsidR="00000000" w:rsidDel="00000000" w:rsidP="00000000" w:rsidRDefault="00000000" w:rsidRPr="00000000" w14:paraId="000000E7">
      <w:pPr>
        <w:spacing w:after="0" w:line="240" w:lineRule="auto"/>
        <w:jc w:val="both"/>
        <w:rPr>
          <w:rFonts w:ascii="Arial" w:cs="Arial" w:eastAsia="Arial" w:hAnsi="Arial"/>
          <w:sz w:val="20"/>
          <w:szCs w:val="20"/>
        </w:rPr>
      </w:pPr>
      <w:r w:rsidDel="00000000" w:rsidR="00000000" w:rsidRPr="00000000">
        <w:rPr>
          <w:rtl w:val="0"/>
        </w:rPr>
      </w:r>
    </w:p>
    <w:tbl>
      <w:tblPr>
        <w:tblStyle w:val="Table3"/>
        <w:tblW w:w="779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68"/>
        <w:gridCol w:w="2835"/>
        <w:gridCol w:w="2693"/>
        <w:tblGridChange w:id="0">
          <w:tblGrid>
            <w:gridCol w:w="2268"/>
            <w:gridCol w:w="2835"/>
            <w:gridCol w:w="2693"/>
          </w:tblGrid>
        </w:tblGridChange>
      </w:tblGrid>
      <w:tr>
        <w:trPr>
          <w:cantSplit w:val="0"/>
          <w:trHeight w:val="560.947265625" w:hRule="atLeast"/>
          <w:tblHeader w:val="0"/>
        </w:trPr>
        <w:tc>
          <w:tcPr>
            <w:shd w:fill="404040" w:val="clear"/>
            <w:vAlign w:val="center"/>
          </w:tcPr>
          <w:p w:rsidR="00000000" w:rsidDel="00000000" w:rsidP="00000000" w:rsidRDefault="00000000" w:rsidRPr="00000000" w14:paraId="000000E8">
            <w:pPr>
              <w:jc w:val="center"/>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Número certificado disponibilidad presupuestal</w:t>
            </w:r>
          </w:p>
        </w:tc>
        <w:tc>
          <w:tcPr>
            <w:shd w:fill="404040" w:val="clear"/>
            <w:vAlign w:val="center"/>
          </w:tcPr>
          <w:p w:rsidR="00000000" w:rsidDel="00000000" w:rsidP="00000000" w:rsidRDefault="00000000" w:rsidRPr="00000000" w14:paraId="000000E9">
            <w:pPr>
              <w:jc w:val="center"/>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Fecha certificado disponibilidad presupuestal</w:t>
            </w:r>
          </w:p>
        </w:tc>
        <w:tc>
          <w:tcPr>
            <w:shd w:fill="404040" w:val="clear"/>
            <w:vAlign w:val="center"/>
          </w:tcPr>
          <w:p w:rsidR="00000000" w:rsidDel="00000000" w:rsidP="00000000" w:rsidRDefault="00000000" w:rsidRPr="00000000" w14:paraId="000000EA">
            <w:pPr>
              <w:jc w:val="center"/>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Valor certificado de disponibilidad presupuestal</w:t>
            </w:r>
          </w:p>
        </w:tc>
      </w:tr>
      <w:tr>
        <w:trPr>
          <w:cantSplit w:val="0"/>
          <w:tblHeader w:val="0"/>
        </w:trPr>
        <w:tc>
          <w:tcPr>
            <w:vAlign w:val="center"/>
          </w:tcPr>
          <w:p w:rsidR="00000000" w:rsidDel="00000000" w:rsidP="00000000" w:rsidRDefault="00000000" w:rsidRPr="00000000" w14:paraId="000000EB">
            <w:pPr>
              <w:jc w:val="center"/>
              <w:rPr>
                <w:rFonts w:ascii="Arial" w:cs="Arial" w:eastAsia="Arial" w:hAnsi="Arial"/>
                <w:sz w:val="18"/>
                <w:szCs w:val="18"/>
                <w:highlight w:val="lightGray"/>
              </w:rPr>
            </w:pPr>
            <w:r w:rsidDel="00000000" w:rsidR="00000000" w:rsidRPr="00000000">
              <w:rPr>
                <w:rFonts w:ascii="Arial" w:cs="Arial" w:eastAsia="Arial" w:hAnsi="Arial"/>
                <w:sz w:val="18"/>
                <w:szCs w:val="18"/>
                <w:rtl w:val="0"/>
              </w:rPr>
              <w:t xml:space="preserve">202607 6188</w:t>
            </w:r>
            <w:r w:rsidDel="00000000" w:rsidR="00000000" w:rsidRPr="00000000">
              <w:rPr>
                <w:rtl w:val="0"/>
              </w:rPr>
            </w:r>
          </w:p>
        </w:tc>
        <w:tc>
          <w:tcPr>
            <w:vAlign w:val="center"/>
          </w:tcPr>
          <w:p w:rsidR="00000000" w:rsidDel="00000000" w:rsidP="00000000" w:rsidRDefault="00000000" w:rsidRPr="00000000" w14:paraId="000000EC">
            <w:pPr>
              <w:jc w:val="center"/>
              <w:rPr>
                <w:rFonts w:ascii="Arial" w:cs="Arial" w:eastAsia="Arial" w:hAnsi="Arial"/>
                <w:sz w:val="18"/>
                <w:szCs w:val="18"/>
                <w:highlight w:val="lightGray"/>
              </w:rPr>
            </w:pPr>
            <w:r w:rsidDel="00000000" w:rsidR="00000000" w:rsidRPr="00000000">
              <w:rPr>
                <w:rFonts w:ascii="Arial" w:cs="Arial" w:eastAsia="Arial" w:hAnsi="Arial"/>
                <w:sz w:val="18"/>
                <w:szCs w:val="18"/>
                <w:rtl w:val="0"/>
              </w:rPr>
              <w:t xml:space="preserve">07-07-26</w:t>
            </w:r>
            <w:r w:rsidDel="00000000" w:rsidR="00000000" w:rsidRPr="00000000">
              <w:rPr>
                <w:rtl w:val="0"/>
              </w:rPr>
            </w:r>
          </w:p>
        </w:tc>
        <w:tc>
          <w:tcPr>
            <w:vAlign w:val="center"/>
          </w:tcPr>
          <w:p w:rsidR="00000000" w:rsidDel="00000000" w:rsidP="00000000" w:rsidRDefault="00000000" w:rsidRPr="00000000" w14:paraId="000000ED">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$32.544.186.770</w:t>
            </w:r>
          </w:p>
        </w:tc>
      </w:tr>
      <w:tr>
        <w:trPr>
          <w:cantSplit w:val="0"/>
          <w:tblHeader w:val="0"/>
        </w:trPr>
        <w:tc>
          <w:tcPr>
            <w:gridSpan w:val="2"/>
            <w:vAlign w:val="center"/>
          </w:tcPr>
          <w:p w:rsidR="00000000" w:rsidDel="00000000" w:rsidP="00000000" w:rsidRDefault="00000000" w:rsidRPr="00000000" w14:paraId="000000EE">
            <w:pPr>
              <w:jc w:val="center"/>
              <w:rPr>
                <w:rFonts w:ascii="Arial" w:cs="Arial" w:eastAsia="Arial" w:hAnsi="Arial"/>
                <w:b w:val="1"/>
                <w:bCs w:val="1"/>
                <w:sz w:val="18"/>
                <w:szCs w:val="18"/>
                <w:highlight w:val="lightGray"/>
              </w:rPr>
            </w:pPr>
            <w:r w:rsidDel="00000000" w:rsidR="00000000" w:rsidRPr="00000000">
              <w:rPr>
                <w:rFonts w:ascii="Arial" w:cs="Arial" w:eastAsia="Arial" w:hAnsi="Arial"/>
                <w:b w:val="1"/>
                <w:bCs w:val="1"/>
                <w:sz w:val="18"/>
                <w:szCs w:val="18"/>
                <w:rtl w:val="0"/>
              </w:rPr>
              <w:t xml:space="preserve">TOTAL</w:t>
            </w:r>
            <w:r w:rsidDel="00000000" w:rsidR="00000000" w:rsidRPr="00000000">
              <w:rPr>
                <w:rtl w:val="0"/>
              </w:rPr>
            </w:r>
          </w:p>
        </w:tc>
        <w:tc>
          <w:tcPr>
            <w:vAlign w:val="center"/>
          </w:tcPr>
          <w:p w:rsidR="00000000" w:rsidDel="00000000" w:rsidP="00000000" w:rsidRDefault="00000000" w:rsidRPr="00000000" w14:paraId="000000F0">
            <w:pPr>
              <w:jc w:val="center"/>
              <w:rPr>
                <w:rFonts w:ascii="Arial" w:cs="Arial" w:eastAsia="Arial" w:hAnsi="Arial"/>
                <w:b w:val="1"/>
                <w:bCs w:val="1"/>
                <w:sz w:val="18"/>
                <w:szCs w:val="18"/>
                <w:highlight w:val="lightGray"/>
              </w:rPr>
            </w:pPr>
            <w:r w:rsidDel="00000000" w:rsidR="00000000" w:rsidRPr="00000000">
              <w:rPr>
                <w:rFonts w:ascii="Arial" w:cs="Arial" w:eastAsia="Arial" w:hAnsi="Arial"/>
                <w:b w:val="1"/>
                <w:bCs w:val="1"/>
                <w:sz w:val="18"/>
                <w:szCs w:val="18"/>
                <w:rtl w:val="0"/>
              </w:rPr>
              <w:t xml:space="preserve">$32.544.186.770</w:t>
            </w:r>
            <w:r w:rsidDel="00000000" w:rsidR="00000000" w:rsidRPr="00000000">
              <w:rPr>
                <w:rtl w:val="0"/>
              </w:rPr>
            </w:r>
          </w:p>
        </w:tc>
      </w:tr>
    </w:tbl>
    <w:p w:rsidR="00000000" w:rsidDel="00000000" w:rsidP="00000000" w:rsidRDefault="00000000" w:rsidRPr="00000000" w14:paraId="000000F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la atención del compromiso derivado del presente proceso fueron aprobadas vigencias futuras mediante el radicado No. Radicación: No. 2-2026-31970 (No. Radicado Inicial: 1-202628659), No. Proceso: 2679122 del 02 de junio de 2026 de la SECRETARÍA DISTRITAL DE PLANEACIÓN, el cual señala la autorización del cupo para la asunción de obligaciones con cargo a apropiaciones de vigencias ordinarias con Declaratoria de Importancia Estratégica 2027-2031 Inversión – Empresa de Transporte del Tercer Milenio - Transmilenio S.A para los años 2027 – 2031 las cuales irán hasta la suma de:</w:t>
      </w:r>
    </w:p>
    <w:p w:rsidR="00000000" w:rsidDel="00000000" w:rsidP="00000000" w:rsidRDefault="00000000" w:rsidRPr="00000000" w14:paraId="000000F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5">
      <w:pPr>
        <w:spacing w:after="0" w:line="240" w:lineRule="auto"/>
        <w:jc w:val="both"/>
        <w:rPr>
          <w:rFonts w:ascii="Arial" w:cs="Arial" w:eastAsia="Arial" w:hAnsi="Arial"/>
          <w:sz w:val="20"/>
          <w:szCs w:val="20"/>
        </w:rPr>
      </w:pPr>
      <w:r w:rsidDel="00000000" w:rsidR="00000000" w:rsidRPr="00000000">
        <w:rPr>
          <w:rtl w:val="0"/>
        </w:rPr>
      </w:r>
    </w:p>
    <w:tbl>
      <w:tblPr>
        <w:tblStyle w:val="Table4"/>
        <w:tblW w:w="86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145"/>
        <w:gridCol w:w="2565"/>
        <w:gridCol w:w="2040"/>
        <w:gridCol w:w="1905"/>
        <w:tblGridChange w:id="0">
          <w:tblGrid>
            <w:gridCol w:w="2145"/>
            <w:gridCol w:w="2565"/>
            <w:gridCol w:w="2040"/>
            <w:gridCol w:w="1905"/>
          </w:tblGrid>
        </w:tblGridChange>
      </w:tblGrid>
      <w:tr>
        <w:trPr>
          <w:cantSplit w:val="0"/>
          <w:trHeight w:val="255" w:hRule="atLeast"/>
          <w:tblHeader w:val="0"/>
        </w:trPr>
        <w:tc>
          <w:tcPr>
            <w:tcBorders>
              <w:top w:color="000000" w:space="0" w:sz="5" w:val="single"/>
              <w:left w:color="000000" w:space="0" w:sz="0" w:val="nil"/>
              <w:bottom w:color="000000" w:space="0" w:sz="5" w:val="single"/>
              <w:right w:color="000000" w:space="0" w:sz="5" w:val="single"/>
            </w:tcBorders>
            <w:shd w:fill="434343" w:val="clear"/>
            <w:tcMar>
              <w:top w:w="0.0" w:type="dxa"/>
              <w:left w:w="80.0" w:type="dxa"/>
              <w:bottom w:w="0.0" w:type="dxa"/>
              <w:right w:w="80.0" w:type="dxa"/>
            </w:tcMar>
            <w:vAlign w:val="top"/>
          </w:tcPr>
          <w:p w:rsidR="00000000" w:rsidDel="00000000" w:rsidP="00000000" w:rsidRDefault="00000000" w:rsidRPr="00000000" w14:paraId="000000F6">
            <w:pPr>
              <w:spacing w:after="0" w:line="240" w:lineRule="auto"/>
              <w:ind w:left="700" w:firstLine="0"/>
              <w:jc w:val="center"/>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Vigencia</w:t>
            </w:r>
          </w:p>
        </w:tc>
        <w:tc>
          <w:tcPr>
            <w:tcBorders>
              <w:top w:color="000000" w:space="0" w:sz="5" w:val="single"/>
              <w:left w:color="000000" w:space="0" w:sz="0" w:val="nil"/>
              <w:bottom w:color="000000" w:space="0" w:sz="5" w:val="single"/>
              <w:right w:color="000000" w:space="0" w:sz="5" w:val="single"/>
            </w:tcBorders>
            <w:shd w:fill="434343" w:val="clear"/>
            <w:tcMar>
              <w:top w:w="0.0" w:type="dxa"/>
              <w:left w:w="80.0" w:type="dxa"/>
              <w:bottom w:w="0.0" w:type="dxa"/>
              <w:right w:w="80.0" w:type="dxa"/>
            </w:tcMar>
            <w:vAlign w:val="top"/>
          </w:tcPr>
          <w:p w:rsidR="00000000" w:rsidDel="00000000" w:rsidP="00000000" w:rsidRDefault="00000000" w:rsidRPr="00000000" w14:paraId="000000F7">
            <w:pPr>
              <w:spacing w:after="0" w:line="240" w:lineRule="auto"/>
              <w:ind w:left="700" w:firstLine="0"/>
              <w:jc w:val="center"/>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Valor</w:t>
            </w:r>
          </w:p>
        </w:tc>
        <w:tc>
          <w:tcPr>
            <w:tcBorders>
              <w:top w:color="000000" w:space="0" w:sz="5" w:val="single"/>
              <w:left w:color="000000" w:space="0" w:sz="0" w:val="nil"/>
              <w:bottom w:color="000000" w:space="0" w:sz="5" w:val="single"/>
              <w:right w:color="000000" w:space="0" w:sz="5" w:val="single"/>
            </w:tcBorders>
            <w:shd w:fill="434343" w:val="clear"/>
            <w:tcMar>
              <w:top w:w="0.0" w:type="dxa"/>
              <w:left w:w="80.0" w:type="dxa"/>
              <w:bottom w:w="0.0" w:type="dxa"/>
              <w:right w:w="80.0" w:type="dxa"/>
            </w:tcMar>
            <w:vAlign w:val="top"/>
          </w:tcPr>
          <w:p w:rsidR="00000000" w:rsidDel="00000000" w:rsidP="00000000" w:rsidRDefault="00000000" w:rsidRPr="00000000" w14:paraId="000000F8">
            <w:pPr>
              <w:spacing w:after="0" w:line="240" w:lineRule="auto"/>
              <w:ind w:left="700" w:firstLine="0"/>
              <w:jc w:val="center"/>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Total Vigencia</w:t>
            </w:r>
          </w:p>
        </w:tc>
        <w:tc>
          <w:tcPr>
            <w:tcBorders>
              <w:top w:color="000000" w:space="0" w:sz="5" w:val="single"/>
              <w:left w:color="000000" w:space="0" w:sz="5" w:val="single"/>
              <w:bottom w:color="000000" w:space="0" w:sz="5" w:val="single"/>
              <w:right w:color="000000" w:space="0" w:sz="5" w:val="single"/>
            </w:tcBorders>
            <w:shd w:fill="434343" w:val="clear"/>
            <w:tcMar>
              <w:top w:w="0.0" w:type="dxa"/>
              <w:left w:w="80.0" w:type="dxa"/>
              <w:bottom w:w="0.0" w:type="dxa"/>
              <w:right w:w="80.0" w:type="dxa"/>
            </w:tcMar>
            <w:vAlign w:val="top"/>
          </w:tcPr>
          <w:p w:rsidR="00000000" w:rsidDel="00000000" w:rsidP="00000000" w:rsidRDefault="00000000" w:rsidRPr="00000000" w14:paraId="000000F9">
            <w:pPr>
              <w:spacing w:after="0" w:line="240" w:lineRule="auto"/>
              <w:ind w:left="700" w:firstLine="0"/>
              <w:jc w:val="center"/>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VF</w:t>
            </w:r>
          </w:p>
        </w:tc>
      </w:tr>
      <w:tr>
        <w:trPr>
          <w:cantSplit w:val="0"/>
          <w:trHeight w:val="255" w:hRule="atLeast"/>
          <w:tblHeader w:val="0"/>
        </w:trPr>
        <w:tc>
          <w:tcPr>
            <w:vMerge w:val="restart"/>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0FA">
            <w:pPr>
              <w:spacing w:after="0" w:line="240" w:lineRule="auto"/>
              <w:ind w:left="700" w:firstLine="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2027</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0FB">
            <w:pPr>
              <w:spacing w:after="0" w:line="240" w:lineRule="auto"/>
              <w:ind w:left="700" w:firstLine="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$29.186.302.117</w:t>
            </w:r>
          </w:p>
        </w:tc>
        <w:tc>
          <w:tcPr>
            <w:vMerge w:val="restart"/>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0FC">
            <w:pPr>
              <w:spacing w:after="0" w:line="240" w:lineRule="auto"/>
              <w:ind w:left="700" w:firstLine="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$130.474.830.221</w:t>
            </w:r>
          </w:p>
        </w:tc>
        <w:tc>
          <w:tcPr>
            <w:tcBorders>
              <w:top w:color="000000" w:space="0" w:sz="0" w:val="nil"/>
              <w:left w:color="000000" w:space="0" w:sz="5" w:val="single"/>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0FD">
            <w:pPr>
              <w:spacing w:after="0" w:line="240" w:lineRule="auto"/>
              <w:ind w:left="700" w:firstLine="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202607 6188</w:t>
            </w:r>
          </w:p>
        </w:tc>
      </w:tr>
      <w:tr>
        <w:trPr>
          <w:cantSplit w:val="0"/>
          <w:trHeight w:val="255" w:hRule="atLeast"/>
          <w:tblHeader w:val="0"/>
        </w:trPr>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FE">
            <w:pPr>
              <w:spacing w:after="0" w:line="240" w:lineRule="auto"/>
              <w:ind w:left="700" w:firstLine="0"/>
              <w:jc w:val="both"/>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80.0" w:type="dxa"/>
              <w:bottom w:w="0.0" w:type="dxa"/>
              <w:right w:w="80.0" w:type="dxa"/>
            </w:tcMar>
            <w:vAlign w:val="top"/>
          </w:tcPr>
          <w:p w:rsidR="00000000" w:rsidDel="00000000" w:rsidP="00000000" w:rsidRDefault="00000000" w:rsidRPr="00000000" w14:paraId="000000FF">
            <w:pPr>
              <w:spacing w:after="0" w:line="240" w:lineRule="auto"/>
              <w:ind w:left="700" w:firstLine="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$87.712.003.491</w:t>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00">
            <w:pPr>
              <w:spacing w:after="0" w:line="240" w:lineRule="auto"/>
              <w:ind w:left="700" w:firstLine="0"/>
              <w:jc w:val="both"/>
              <w:rPr>
                <w:rFonts w:ascii="Arial" w:cs="Arial" w:eastAsia="Arial" w:hAnsi="Arial"/>
                <w:sz w:val="20"/>
                <w:szCs w:val="20"/>
              </w:rPr>
            </w:pPr>
            <w:r w:rsidDel="00000000" w:rsidR="00000000" w:rsidRPr="00000000">
              <w:rPr>
                <w:rtl w:val="0"/>
              </w:rPr>
            </w:r>
          </w:p>
        </w:tc>
        <w:tc>
          <w:tcPr>
            <w:tcBorders>
              <w:top w:color="000000" w:space="0" w:sz="0" w:val="nil"/>
              <w:left w:color="000000" w:space="0" w:sz="5" w:val="single"/>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101">
            <w:pPr>
              <w:spacing w:after="0" w:line="240" w:lineRule="auto"/>
              <w:ind w:left="700" w:firstLine="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202607 6189</w:t>
            </w:r>
          </w:p>
        </w:tc>
      </w:tr>
      <w:tr>
        <w:trPr>
          <w:cantSplit w:val="0"/>
          <w:trHeight w:val="255" w:hRule="atLeast"/>
          <w:tblHeader w:val="0"/>
        </w:trPr>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02">
            <w:pPr>
              <w:spacing w:after="0" w:line="240" w:lineRule="auto"/>
              <w:ind w:left="700" w:firstLine="0"/>
              <w:jc w:val="both"/>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80.0" w:type="dxa"/>
              <w:bottom w:w="0.0" w:type="dxa"/>
              <w:right w:w="80.0" w:type="dxa"/>
            </w:tcMar>
            <w:vAlign w:val="top"/>
          </w:tcPr>
          <w:p w:rsidR="00000000" w:rsidDel="00000000" w:rsidP="00000000" w:rsidRDefault="00000000" w:rsidRPr="00000000" w14:paraId="00000103">
            <w:pPr>
              <w:spacing w:after="0" w:line="240" w:lineRule="auto"/>
              <w:ind w:left="700" w:firstLine="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$13.576.524.613</w:t>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04">
            <w:pPr>
              <w:spacing w:after="0" w:line="240" w:lineRule="auto"/>
              <w:ind w:left="700" w:firstLine="0"/>
              <w:jc w:val="both"/>
              <w:rPr>
                <w:rFonts w:ascii="Arial" w:cs="Arial" w:eastAsia="Arial" w:hAnsi="Arial"/>
                <w:sz w:val="20"/>
                <w:szCs w:val="20"/>
              </w:rPr>
            </w:pPr>
            <w:r w:rsidDel="00000000" w:rsidR="00000000" w:rsidRPr="00000000">
              <w:rPr>
                <w:rtl w:val="0"/>
              </w:rPr>
            </w:r>
          </w:p>
        </w:tc>
        <w:tc>
          <w:tcPr>
            <w:vMerge w:val="restart"/>
            <w:tcBorders>
              <w:top w:color="000000" w:space="0" w:sz="0" w:val="nil"/>
              <w:left w:color="000000" w:space="0" w:sz="5" w:val="single"/>
              <w:bottom w:color="000000" w:space="0" w:sz="5" w:val="single"/>
              <w:right w:color="000000" w:space="0" w:sz="5" w:val="single"/>
            </w:tcBorders>
            <w:shd w:fill="auto" w:val="clear"/>
            <w:tcMar>
              <w:top w:w="0.0" w:type="dxa"/>
              <w:left w:w="80.0" w:type="dxa"/>
              <w:bottom w:w="0.0" w:type="dxa"/>
              <w:right w:w="80.0" w:type="dxa"/>
            </w:tcMar>
            <w:vAlign w:val="top"/>
          </w:tcPr>
          <w:p w:rsidR="00000000" w:rsidDel="00000000" w:rsidP="00000000" w:rsidRDefault="00000000" w:rsidRPr="00000000" w14:paraId="00000105">
            <w:pPr>
              <w:spacing w:after="0" w:line="240" w:lineRule="auto"/>
              <w:ind w:left="700" w:firstLine="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202607 6190</w:t>
            </w:r>
          </w:p>
        </w:tc>
      </w:tr>
      <w:tr>
        <w:trPr>
          <w:cantSplit w:val="0"/>
          <w:trHeight w:val="255" w:hRule="atLeast"/>
          <w:tblHeader w:val="0"/>
        </w:trPr>
        <w:tc>
          <w:tcPr>
            <w:tcBorders>
              <w:top w:color="000000" w:space="0" w:sz="0" w:val="nil"/>
              <w:left w:color="000000" w:space="0" w:sz="0" w:val="nil"/>
              <w:bottom w:color="000000" w:space="0" w:sz="5" w:val="single"/>
              <w:right w:color="000000" w:space="0" w:sz="5" w:val="single"/>
            </w:tcBorders>
            <w:shd w:fill="auto" w:val="clear"/>
            <w:tcMar>
              <w:top w:w="0.0" w:type="dxa"/>
              <w:left w:w="80.0" w:type="dxa"/>
              <w:bottom w:w="0.0" w:type="dxa"/>
              <w:right w:w="80.0" w:type="dxa"/>
            </w:tcMar>
            <w:vAlign w:val="top"/>
          </w:tcPr>
          <w:p w:rsidR="00000000" w:rsidDel="00000000" w:rsidP="00000000" w:rsidRDefault="00000000" w:rsidRPr="00000000" w14:paraId="00000106">
            <w:pPr>
              <w:spacing w:after="0" w:line="240" w:lineRule="auto"/>
              <w:ind w:left="700" w:firstLine="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2028</w:t>
            </w:r>
          </w:p>
        </w:tc>
        <w:tc>
          <w:tcPr>
            <w:tcBorders>
              <w:top w:color="000000" w:space="0" w:sz="0" w:val="nil"/>
              <w:left w:color="000000" w:space="0" w:sz="0" w:val="nil"/>
              <w:bottom w:color="000000" w:space="0" w:sz="5" w:val="single"/>
              <w:right w:color="000000" w:space="0" w:sz="5" w:val="single"/>
            </w:tcBorders>
            <w:shd w:fill="auto" w:val="clear"/>
            <w:tcMar>
              <w:top w:w="0.0" w:type="dxa"/>
              <w:left w:w="80.0" w:type="dxa"/>
              <w:bottom w:w="0.0" w:type="dxa"/>
              <w:right w:w="80.0" w:type="dxa"/>
            </w:tcMar>
            <w:vAlign w:val="top"/>
          </w:tcPr>
          <w:p w:rsidR="00000000" w:rsidDel="00000000" w:rsidP="00000000" w:rsidRDefault="00000000" w:rsidRPr="00000000" w14:paraId="00000107">
            <w:pPr>
              <w:spacing w:after="0" w:line="240" w:lineRule="auto"/>
              <w:ind w:left="700" w:firstLine="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$68.876.571.670</w:t>
            </w:r>
          </w:p>
        </w:tc>
        <w:tc>
          <w:tcPr>
            <w:tcBorders>
              <w:top w:color="000000" w:space="0" w:sz="0" w:val="nil"/>
              <w:left w:color="000000" w:space="0" w:sz="0" w:val="nil"/>
              <w:bottom w:color="000000" w:space="0" w:sz="5" w:val="single"/>
              <w:right w:color="000000" w:space="0" w:sz="5" w:val="single"/>
            </w:tcBorders>
            <w:shd w:fill="auto" w:val="clear"/>
            <w:tcMar>
              <w:top w:w="0.0" w:type="dxa"/>
              <w:left w:w="80.0" w:type="dxa"/>
              <w:bottom w:w="0.0" w:type="dxa"/>
              <w:right w:w="80.0" w:type="dxa"/>
            </w:tcMar>
            <w:vAlign w:val="top"/>
          </w:tcPr>
          <w:p w:rsidR="00000000" w:rsidDel="00000000" w:rsidP="00000000" w:rsidRDefault="00000000" w:rsidRPr="00000000" w14:paraId="00000108">
            <w:pPr>
              <w:spacing w:after="0" w:line="240" w:lineRule="auto"/>
              <w:ind w:left="700" w:firstLine="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$68.876.571.670</w:t>
            </w:r>
          </w:p>
        </w:tc>
        <w:tc>
          <w:tcPr>
            <w:vMerge w:val="continue"/>
            <w:tcBorders>
              <w:top w:color="000000" w:space="0" w:sz="0" w:val="nil"/>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09">
            <w:pPr>
              <w:spacing w:after="0" w:line="240" w:lineRule="auto"/>
              <w:ind w:left="700" w:firstLine="0"/>
              <w:jc w:val="both"/>
              <w:rPr>
                <w:rFonts w:ascii="Arial" w:cs="Arial" w:eastAsia="Arial" w:hAnsi="Arial"/>
                <w:sz w:val="20"/>
                <w:szCs w:val="20"/>
              </w:rPr>
            </w:pPr>
            <w:r w:rsidDel="00000000" w:rsidR="00000000" w:rsidRPr="00000000">
              <w:rPr>
                <w:rtl w:val="0"/>
              </w:rPr>
            </w:r>
          </w:p>
        </w:tc>
      </w:tr>
      <w:tr>
        <w:trPr>
          <w:cantSplit w:val="0"/>
          <w:trHeight w:val="255" w:hRule="atLeast"/>
          <w:tblHeader w:val="0"/>
        </w:trPr>
        <w:tc>
          <w:tcPr>
            <w:tcBorders>
              <w:top w:color="000000" w:space="0" w:sz="0" w:val="nil"/>
              <w:left w:color="000000" w:space="0" w:sz="0" w:val="nil"/>
              <w:bottom w:color="000000" w:space="0" w:sz="5" w:val="single"/>
              <w:right w:color="000000" w:space="0" w:sz="5" w:val="single"/>
            </w:tcBorders>
            <w:shd w:fill="auto" w:val="clear"/>
            <w:tcMar>
              <w:top w:w="0.0" w:type="dxa"/>
              <w:left w:w="80.0" w:type="dxa"/>
              <w:bottom w:w="0.0" w:type="dxa"/>
              <w:right w:w="80.0" w:type="dxa"/>
            </w:tcMar>
            <w:vAlign w:val="top"/>
          </w:tcPr>
          <w:p w:rsidR="00000000" w:rsidDel="00000000" w:rsidP="00000000" w:rsidRDefault="00000000" w:rsidRPr="00000000" w14:paraId="0000010A">
            <w:pPr>
              <w:spacing w:after="0" w:line="240" w:lineRule="auto"/>
              <w:ind w:left="700" w:firstLine="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2029</w:t>
            </w:r>
          </w:p>
        </w:tc>
        <w:tc>
          <w:tcPr>
            <w:tcBorders>
              <w:top w:color="000000" w:space="0" w:sz="0" w:val="nil"/>
              <w:left w:color="000000" w:space="0" w:sz="0" w:val="nil"/>
              <w:bottom w:color="000000" w:space="0" w:sz="5" w:val="single"/>
              <w:right w:color="000000" w:space="0" w:sz="5" w:val="single"/>
            </w:tcBorders>
            <w:shd w:fill="auto" w:val="clear"/>
            <w:tcMar>
              <w:top w:w="0.0" w:type="dxa"/>
              <w:left w:w="80.0" w:type="dxa"/>
              <w:bottom w:w="0.0" w:type="dxa"/>
              <w:right w:w="80.0" w:type="dxa"/>
            </w:tcMar>
            <w:vAlign w:val="top"/>
          </w:tcPr>
          <w:p w:rsidR="00000000" w:rsidDel="00000000" w:rsidP="00000000" w:rsidRDefault="00000000" w:rsidRPr="00000000" w14:paraId="0000010B">
            <w:pPr>
              <w:spacing w:after="0" w:line="240" w:lineRule="auto"/>
              <w:ind w:left="700" w:firstLine="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$5.869.947.746</w:t>
            </w:r>
          </w:p>
        </w:tc>
        <w:tc>
          <w:tcPr>
            <w:tcBorders>
              <w:top w:color="000000" w:space="0" w:sz="0" w:val="nil"/>
              <w:left w:color="000000" w:space="0" w:sz="0" w:val="nil"/>
              <w:bottom w:color="000000" w:space="0" w:sz="5" w:val="single"/>
              <w:right w:color="000000" w:space="0" w:sz="5" w:val="single"/>
            </w:tcBorders>
            <w:shd w:fill="auto" w:val="clear"/>
            <w:tcMar>
              <w:top w:w="0.0" w:type="dxa"/>
              <w:left w:w="80.0" w:type="dxa"/>
              <w:bottom w:w="0.0" w:type="dxa"/>
              <w:right w:w="80.0" w:type="dxa"/>
            </w:tcMar>
            <w:vAlign w:val="top"/>
          </w:tcPr>
          <w:p w:rsidR="00000000" w:rsidDel="00000000" w:rsidP="00000000" w:rsidRDefault="00000000" w:rsidRPr="00000000" w14:paraId="0000010C">
            <w:pPr>
              <w:spacing w:after="0" w:line="240" w:lineRule="auto"/>
              <w:ind w:left="700" w:firstLine="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$5.869.947.746</w:t>
            </w:r>
          </w:p>
        </w:tc>
        <w:tc>
          <w:tcPr>
            <w:vMerge w:val="restart"/>
            <w:tcBorders>
              <w:top w:color="000000" w:space="0" w:sz="0" w:val="nil"/>
              <w:left w:color="000000" w:space="0" w:sz="5" w:val="single"/>
              <w:bottom w:color="000000" w:space="0" w:sz="5" w:val="single"/>
              <w:right w:color="000000" w:space="0" w:sz="5" w:val="single"/>
            </w:tcBorders>
            <w:shd w:fill="auto" w:val="clear"/>
            <w:tcMar>
              <w:top w:w="0.0" w:type="dxa"/>
              <w:left w:w="80.0" w:type="dxa"/>
              <w:bottom w:w="0.0" w:type="dxa"/>
              <w:right w:w="80.0" w:type="dxa"/>
            </w:tcMar>
            <w:vAlign w:val="top"/>
          </w:tcPr>
          <w:p w:rsidR="00000000" w:rsidDel="00000000" w:rsidP="00000000" w:rsidRDefault="00000000" w:rsidRPr="00000000" w14:paraId="0000010D">
            <w:pPr>
              <w:spacing w:after="0" w:line="240" w:lineRule="auto"/>
              <w:ind w:left="700" w:firstLine="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202606 6101</w:t>
            </w:r>
          </w:p>
        </w:tc>
      </w:tr>
      <w:tr>
        <w:trPr>
          <w:cantSplit w:val="0"/>
          <w:trHeight w:val="255" w:hRule="atLeast"/>
          <w:tblHeader w:val="0"/>
        </w:trPr>
        <w:tc>
          <w:tcPr>
            <w:tcBorders>
              <w:top w:color="000000" w:space="0" w:sz="0" w:val="nil"/>
              <w:left w:color="000000" w:space="0" w:sz="0" w:val="nil"/>
              <w:bottom w:color="000000" w:space="0" w:sz="5" w:val="single"/>
              <w:right w:color="000000" w:space="0" w:sz="5" w:val="single"/>
            </w:tcBorders>
            <w:shd w:fill="auto" w:val="clear"/>
            <w:tcMar>
              <w:top w:w="0.0" w:type="dxa"/>
              <w:left w:w="80.0" w:type="dxa"/>
              <w:bottom w:w="0.0" w:type="dxa"/>
              <w:right w:w="80.0" w:type="dxa"/>
            </w:tcMar>
            <w:vAlign w:val="top"/>
          </w:tcPr>
          <w:p w:rsidR="00000000" w:rsidDel="00000000" w:rsidP="00000000" w:rsidRDefault="00000000" w:rsidRPr="00000000" w14:paraId="0000010E">
            <w:pPr>
              <w:spacing w:after="0" w:line="240" w:lineRule="auto"/>
              <w:ind w:left="700" w:firstLine="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2030</w:t>
            </w:r>
          </w:p>
        </w:tc>
        <w:tc>
          <w:tcPr>
            <w:tcBorders>
              <w:top w:color="000000" w:space="0" w:sz="0" w:val="nil"/>
              <w:left w:color="000000" w:space="0" w:sz="0" w:val="nil"/>
              <w:bottom w:color="000000" w:space="0" w:sz="5" w:val="single"/>
              <w:right w:color="000000" w:space="0" w:sz="5" w:val="single"/>
            </w:tcBorders>
            <w:shd w:fill="auto" w:val="clear"/>
            <w:tcMar>
              <w:top w:w="0.0" w:type="dxa"/>
              <w:left w:w="80.0" w:type="dxa"/>
              <w:bottom w:w="0.0" w:type="dxa"/>
              <w:right w:w="80.0" w:type="dxa"/>
            </w:tcMar>
            <w:vAlign w:val="top"/>
          </w:tcPr>
          <w:p w:rsidR="00000000" w:rsidDel="00000000" w:rsidP="00000000" w:rsidRDefault="00000000" w:rsidRPr="00000000" w14:paraId="0000010F">
            <w:pPr>
              <w:spacing w:after="0" w:line="240" w:lineRule="auto"/>
              <w:ind w:left="700" w:firstLine="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$5.869.947.746</w:t>
            </w:r>
          </w:p>
        </w:tc>
        <w:tc>
          <w:tcPr>
            <w:tcBorders>
              <w:top w:color="000000" w:space="0" w:sz="0" w:val="nil"/>
              <w:left w:color="000000" w:space="0" w:sz="0" w:val="nil"/>
              <w:bottom w:color="000000" w:space="0" w:sz="5" w:val="single"/>
              <w:right w:color="000000" w:space="0" w:sz="5" w:val="single"/>
            </w:tcBorders>
            <w:shd w:fill="auto" w:val="clear"/>
            <w:tcMar>
              <w:top w:w="0.0" w:type="dxa"/>
              <w:left w:w="80.0" w:type="dxa"/>
              <w:bottom w:w="0.0" w:type="dxa"/>
              <w:right w:w="80.0" w:type="dxa"/>
            </w:tcMar>
            <w:vAlign w:val="top"/>
          </w:tcPr>
          <w:p w:rsidR="00000000" w:rsidDel="00000000" w:rsidP="00000000" w:rsidRDefault="00000000" w:rsidRPr="00000000" w14:paraId="00000110">
            <w:pPr>
              <w:spacing w:after="0" w:line="240" w:lineRule="auto"/>
              <w:ind w:left="700" w:firstLine="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$5.869.947.746</w:t>
            </w:r>
          </w:p>
        </w:tc>
        <w:tc>
          <w:tcPr>
            <w:vMerge w:val="continue"/>
            <w:tcBorders>
              <w:top w:color="000000" w:space="0" w:sz="0" w:val="nil"/>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11">
            <w:pPr>
              <w:spacing w:after="0" w:line="240" w:lineRule="auto"/>
              <w:ind w:left="700" w:firstLine="0"/>
              <w:jc w:val="both"/>
              <w:rPr>
                <w:rFonts w:ascii="Arial" w:cs="Arial" w:eastAsia="Arial" w:hAnsi="Arial"/>
                <w:sz w:val="20"/>
                <w:szCs w:val="20"/>
              </w:rPr>
            </w:pPr>
            <w:r w:rsidDel="00000000" w:rsidR="00000000" w:rsidRPr="00000000">
              <w:rPr>
                <w:rtl w:val="0"/>
              </w:rPr>
            </w:r>
          </w:p>
        </w:tc>
      </w:tr>
      <w:tr>
        <w:trPr>
          <w:cantSplit w:val="0"/>
          <w:trHeight w:val="255" w:hRule="atLeast"/>
          <w:tblHeader w:val="0"/>
        </w:trPr>
        <w:tc>
          <w:tcPr>
            <w:tcBorders>
              <w:top w:color="000000" w:space="0" w:sz="0" w:val="nil"/>
              <w:left w:color="000000" w:space="0" w:sz="0" w:val="nil"/>
              <w:bottom w:color="000000" w:space="0" w:sz="5" w:val="single"/>
              <w:right w:color="000000" w:space="0" w:sz="5" w:val="single"/>
            </w:tcBorders>
            <w:shd w:fill="auto" w:val="clear"/>
            <w:tcMar>
              <w:top w:w="0.0" w:type="dxa"/>
              <w:left w:w="80.0" w:type="dxa"/>
              <w:bottom w:w="0.0" w:type="dxa"/>
              <w:right w:w="80.0" w:type="dxa"/>
            </w:tcMar>
            <w:vAlign w:val="top"/>
          </w:tcPr>
          <w:p w:rsidR="00000000" w:rsidDel="00000000" w:rsidP="00000000" w:rsidRDefault="00000000" w:rsidRPr="00000000" w14:paraId="00000112">
            <w:pPr>
              <w:spacing w:after="0" w:line="240" w:lineRule="auto"/>
              <w:ind w:left="700" w:firstLine="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2031</w:t>
            </w:r>
          </w:p>
        </w:tc>
        <w:tc>
          <w:tcPr>
            <w:tcBorders>
              <w:top w:color="000000" w:space="0" w:sz="0" w:val="nil"/>
              <w:left w:color="000000" w:space="0" w:sz="0" w:val="nil"/>
              <w:bottom w:color="000000" w:space="0" w:sz="5" w:val="single"/>
              <w:right w:color="000000" w:space="0" w:sz="5" w:val="single"/>
            </w:tcBorders>
            <w:shd w:fill="auto" w:val="clear"/>
            <w:tcMar>
              <w:top w:w="0.0" w:type="dxa"/>
              <w:left w:w="80.0" w:type="dxa"/>
              <w:bottom w:w="0.0" w:type="dxa"/>
              <w:right w:w="80.0" w:type="dxa"/>
            </w:tcMar>
            <w:vAlign w:val="top"/>
          </w:tcPr>
          <w:p w:rsidR="00000000" w:rsidDel="00000000" w:rsidP="00000000" w:rsidRDefault="00000000" w:rsidRPr="00000000" w14:paraId="00000113">
            <w:pPr>
              <w:spacing w:after="0" w:line="240" w:lineRule="auto"/>
              <w:ind w:left="700" w:firstLine="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$5.869.947.748</w:t>
            </w:r>
          </w:p>
        </w:tc>
        <w:tc>
          <w:tcPr>
            <w:tcBorders>
              <w:top w:color="000000" w:space="0" w:sz="0" w:val="nil"/>
              <w:left w:color="000000" w:space="0" w:sz="0" w:val="nil"/>
              <w:bottom w:color="000000" w:space="0" w:sz="5" w:val="single"/>
              <w:right w:color="000000" w:space="0" w:sz="5" w:val="single"/>
            </w:tcBorders>
            <w:shd w:fill="auto" w:val="clear"/>
            <w:tcMar>
              <w:top w:w="0.0" w:type="dxa"/>
              <w:left w:w="80.0" w:type="dxa"/>
              <w:bottom w:w="0.0" w:type="dxa"/>
              <w:right w:w="80.0" w:type="dxa"/>
            </w:tcMar>
            <w:vAlign w:val="top"/>
          </w:tcPr>
          <w:p w:rsidR="00000000" w:rsidDel="00000000" w:rsidP="00000000" w:rsidRDefault="00000000" w:rsidRPr="00000000" w14:paraId="00000114">
            <w:pPr>
              <w:spacing w:after="0" w:line="240" w:lineRule="auto"/>
              <w:ind w:left="700" w:firstLine="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$5.869.947.748</w:t>
            </w:r>
          </w:p>
        </w:tc>
        <w:tc>
          <w:tcPr>
            <w:vMerge w:val="continue"/>
            <w:tcBorders>
              <w:top w:color="000000" w:space="0" w:sz="0" w:val="nil"/>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115">
            <w:pPr>
              <w:spacing w:after="0" w:line="240" w:lineRule="auto"/>
              <w:ind w:left="700" w:firstLine="0"/>
              <w:jc w:val="both"/>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11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necesidad se encuentra incluida en el Plan Anual de Adquisiciones de la entidad.</w:t>
      </w:r>
    </w:p>
    <w:p w:rsidR="00000000" w:rsidDel="00000000" w:rsidP="00000000" w:rsidRDefault="00000000" w:rsidRPr="00000000" w14:paraId="0000011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9">
      <w:pPr>
        <w:numPr>
          <w:ilvl w:val="1"/>
          <w:numId w:val="4"/>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udyrfvvns1l5" w:id="8"/>
      <w:bookmarkEnd w:id="8"/>
      <w:r w:rsidDel="00000000" w:rsidR="00000000" w:rsidRPr="00000000">
        <w:rPr>
          <w:rFonts w:ascii="Arial" w:cs="Arial" w:eastAsia="Arial" w:hAnsi="Arial"/>
          <w:b w:val="1"/>
          <w:bCs w:val="1"/>
          <w:color w:val="000000"/>
          <w:sz w:val="20"/>
          <w:szCs w:val="20"/>
          <w:rtl w:val="0"/>
        </w:rPr>
        <w:t xml:space="preserve">REGLAS DE SUBSANABILIDAD, EXPLICACIONES Y ACLARACIONES</w:t>
      </w:r>
      <w:r w:rsidDel="00000000" w:rsidR="00000000" w:rsidRPr="00000000">
        <w:rPr>
          <w:rtl w:val="0"/>
        </w:rPr>
      </w:r>
    </w:p>
    <w:p w:rsidR="00000000" w:rsidDel="00000000" w:rsidP="00000000" w:rsidRDefault="00000000" w:rsidRPr="00000000" w14:paraId="0000011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tiene la responsabilidad y carga de presentar su oferta en forma completa e íntegra, esto es, respondiendo todos los puntos del pliego de condiciones y adjuntando todos los documentos de soporte o prueba de las condiciones que pretenda hacer valer en el proceso.</w:t>
      </w:r>
    </w:p>
    <w:p w:rsidR="00000000" w:rsidDel="00000000" w:rsidP="00000000" w:rsidRDefault="00000000" w:rsidRPr="00000000" w14:paraId="0000011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los cuales podrán ser objeto de aclaraciones y explicaciones. Los proponentes deberán allegar las aclaraciones o documentos requeridos en el momento en el que fueron solicitados y a más tardar hasta el término de traslado del informe de evaluación, es decir, dentro de los cinco (5) días hábiles siguientes, contados a partir del día hábil siguiente a la expedición del informe de evaluación. </w:t>
      </w:r>
    </w:p>
    <w:p w:rsidR="00000000" w:rsidDel="00000000" w:rsidP="00000000" w:rsidRDefault="00000000" w:rsidRPr="00000000" w14:paraId="0000011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caso de que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rsidR="00000000" w:rsidDel="00000000" w:rsidP="00000000" w:rsidRDefault="00000000" w:rsidRPr="00000000" w14:paraId="0000012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los procesos adelantados en el SECOP I, las subsanaciones, explicaciones y aclaraciones se presentarán por cualquier medio: en físico, entre las horas de atención al público; o por correo electrónico hasta las 11:59 p. m. del día establecido en el cronograma. Los adelantados en el SECOP II se subsanarán por medio de mensajes, en la forma prevista en la plataforma.</w:t>
      </w:r>
    </w:p>
    <w:p w:rsidR="00000000" w:rsidDel="00000000" w:rsidP="00000000" w:rsidRDefault="00000000" w:rsidRPr="00000000" w14:paraId="0000012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rsidR="00000000" w:rsidDel="00000000" w:rsidP="00000000" w:rsidRDefault="00000000" w:rsidRPr="00000000" w14:paraId="0000012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virtud del principio de buena fe, los proponentes que presenten observaciones al Proceso o a las ofertas y conductas de los demás oferentes deberán justificar y demostrar su procedencia. </w:t>
      </w:r>
    </w:p>
    <w:p w:rsidR="00000000" w:rsidDel="00000000" w:rsidP="00000000" w:rsidRDefault="00000000" w:rsidRPr="00000000" w14:paraId="0000012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7">
      <w:pPr>
        <w:numPr>
          <w:ilvl w:val="1"/>
          <w:numId w:val="4"/>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jbj9y3vyq6tm" w:id="9"/>
      <w:bookmarkEnd w:id="9"/>
      <w:r w:rsidDel="00000000" w:rsidR="00000000" w:rsidRPr="00000000">
        <w:rPr>
          <w:rFonts w:ascii="Arial" w:cs="Arial" w:eastAsia="Arial" w:hAnsi="Arial"/>
          <w:b w:val="1"/>
          <w:bCs w:val="1"/>
          <w:color w:val="000000"/>
          <w:sz w:val="20"/>
          <w:szCs w:val="20"/>
          <w:rtl w:val="0"/>
        </w:rPr>
        <w:t xml:space="preserve">CRONOGRAMA DEL PROCESO</w:t>
      </w:r>
      <w:r w:rsidDel="00000000" w:rsidR="00000000" w:rsidRPr="00000000">
        <w:rPr>
          <w:rtl w:val="0"/>
        </w:rPr>
      </w:r>
    </w:p>
    <w:p w:rsidR="00000000" w:rsidDel="00000000" w:rsidP="00000000" w:rsidRDefault="00000000" w:rsidRPr="00000000" w14:paraId="0000012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cronograma del proceso es el contenido en el Anexo 2 – Cronograma.</w:t>
      </w:r>
    </w:p>
    <w:p w:rsidR="00000000" w:rsidDel="00000000" w:rsidP="00000000" w:rsidRDefault="00000000" w:rsidRPr="00000000" w14:paraId="0000012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B">
      <w:pPr>
        <w:numPr>
          <w:ilvl w:val="1"/>
          <w:numId w:val="4"/>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vtmp7oek579w" w:id="10"/>
      <w:bookmarkEnd w:id="10"/>
      <w:r w:rsidDel="00000000" w:rsidR="00000000" w:rsidRPr="00000000">
        <w:rPr>
          <w:rFonts w:ascii="Arial" w:cs="Arial" w:eastAsia="Arial" w:hAnsi="Arial"/>
          <w:b w:val="1"/>
          <w:bCs w:val="1"/>
          <w:color w:val="000000"/>
          <w:sz w:val="20"/>
          <w:szCs w:val="20"/>
          <w:rtl w:val="0"/>
        </w:rPr>
        <w:t xml:space="preserve">IDIOMA </w:t>
      </w:r>
      <w:r w:rsidDel="00000000" w:rsidR="00000000" w:rsidRPr="00000000">
        <w:rPr>
          <w:rtl w:val="0"/>
        </w:rPr>
      </w:r>
    </w:p>
    <w:p w:rsidR="00000000" w:rsidDel="00000000" w:rsidP="00000000" w:rsidRDefault="00000000" w:rsidRPr="00000000" w14:paraId="0000012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documentos y las comunicaciones entregadas, enviadas o expedidas por los proponentes o por terceros para efectos del Proceso de Contratación, o para ser tenidos en cuenta en el mismo, deben ser allegados en español. Los documentos y comunicaciones en un idioma distinto deben ser presentados en su lengua original junto con la traducción oficial al español.</w:t>
      </w:r>
    </w:p>
    <w:p w:rsidR="00000000" w:rsidDel="00000000" w:rsidP="00000000" w:rsidRDefault="00000000" w:rsidRPr="00000000" w14:paraId="0000012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puede presentar con la oferta documentos con una traducción simple y entregar la traducción oficial al castellano dentro del plazo previsto para la subsanación. La traducción oficial debe ser el mismo texto presentado.</w:t>
      </w:r>
    </w:p>
    <w:p w:rsidR="00000000" w:rsidDel="00000000" w:rsidP="00000000" w:rsidRDefault="00000000" w:rsidRPr="00000000" w14:paraId="0000013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que la traducción oficial de los documentos en idioma extranjero sea válida, la traducción se realizará en los términos del Decreto 382 de 1951 y el artículo 33 de la Ley 962 de 2005, o la norma que la modifique, sustituya o complemente. </w:t>
      </w:r>
    </w:p>
    <w:p w:rsidR="00000000" w:rsidDel="00000000" w:rsidP="00000000" w:rsidRDefault="00000000" w:rsidRPr="00000000" w14:paraId="0000013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 igual manera, se deberán atender los demás lineamientos al respecto que se establecen en la Circular Única Externa expedida por la Agencia Nacional de Contratación Pública - Colombia Compra Eficiente-. </w:t>
      </w:r>
    </w:p>
    <w:p w:rsidR="00000000" w:rsidDel="00000000" w:rsidP="00000000" w:rsidRDefault="00000000" w:rsidRPr="00000000" w14:paraId="0000013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5">
      <w:pPr>
        <w:numPr>
          <w:ilvl w:val="1"/>
          <w:numId w:val="4"/>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s4cpwlomfikc" w:id="11"/>
      <w:bookmarkEnd w:id="11"/>
      <w:r w:rsidDel="00000000" w:rsidR="00000000" w:rsidRPr="00000000">
        <w:rPr>
          <w:rFonts w:ascii="Arial" w:cs="Arial" w:eastAsia="Arial" w:hAnsi="Arial"/>
          <w:b w:val="1"/>
          <w:bCs w:val="1"/>
          <w:color w:val="000000"/>
          <w:sz w:val="20"/>
          <w:szCs w:val="20"/>
          <w:rtl w:val="0"/>
        </w:rPr>
        <w:t xml:space="preserve">DOCUMENTOS OTORGADOS EN EL EXTERIOR</w:t>
      </w:r>
      <w:r w:rsidDel="00000000" w:rsidR="00000000" w:rsidRPr="00000000">
        <w:rPr>
          <w:rtl w:val="0"/>
        </w:rPr>
      </w:r>
    </w:p>
    <w:p w:rsidR="00000000" w:rsidDel="00000000" w:rsidP="00000000" w:rsidRDefault="00000000" w:rsidRPr="00000000" w14:paraId="0000013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rsidR="00000000" w:rsidDel="00000000" w:rsidP="00000000" w:rsidRDefault="00000000" w:rsidRPr="00000000" w14:paraId="0000013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el trámite de Apostilla o Legalización de documentos públicos otorgados en el exterior y la acreditación de la formación académica obtenida en el exterior, las Entidades aplicarán los parámetros establecidos en las normas que regulen la materia, en especial la Resolución 1959 de 2020 del Ministerio de Relaciones Exteriores, o la norma que la modifique, sustituya o complemente.</w:t>
      </w:r>
    </w:p>
    <w:p w:rsidR="00000000" w:rsidDel="00000000" w:rsidP="00000000" w:rsidRDefault="00000000" w:rsidRPr="00000000" w14:paraId="0000013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B">
      <w:pPr>
        <w:numPr>
          <w:ilvl w:val="1"/>
          <w:numId w:val="4"/>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qsqtlywb4g9j" w:id="12"/>
      <w:bookmarkEnd w:id="12"/>
      <w:r w:rsidDel="00000000" w:rsidR="00000000" w:rsidRPr="00000000">
        <w:rPr>
          <w:rFonts w:ascii="Arial" w:cs="Arial" w:eastAsia="Arial" w:hAnsi="Arial"/>
          <w:b w:val="1"/>
          <w:bCs w:val="1"/>
          <w:color w:val="000000"/>
          <w:sz w:val="20"/>
          <w:szCs w:val="20"/>
          <w:rtl w:val="0"/>
        </w:rPr>
        <w:t xml:space="preserve">GLOSARIO</w:t>
      </w:r>
      <w:r w:rsidDel="00000000" w:rsidR="00000000" w:rsidRPr="00000000">
        <w:rPr>
          <w:rtl w:val="0"/>
        </w:rPr>
      </w:r>
    </w:p>
    <w:p w:rsidR="00000000" w:rsidDel="00000000" w:rsidP="00000000" w:rsidRDefault="00000000" w:rsidRPr="00000000" w14:paraId="0000013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los fines de este pliego de condiciones, a menos que expresamente se estipule de otra manera, los términos deben entenderse de acuerdo con la definición contenida en el artículo 2.2.1.1.1.3.1 del Decreto 1082 de 2015, la Ley 1682 de 2013 o la norma que la modifique, complemente o sustituya, y el Anexo 3 - Glosario. Los términos no definidos deben comprenderse de conformidad con su significado natural y en el contexto del presente proceso de selección y el proyecto de infraestructura que se pretende adelantar.</w:t>
      </w:r>
    </w:p>
    <w:p w:rsidR="00000000" w:rsidDel="00000000" w:rsidP="00000000" w:rsidRDefault="00000000" w:rsidRPr="00000000" w14:paraId="0000013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F">
      <w:pPr>
        <w:numPr>
          <w:ilvl w:val="1"/>
          <w:numId w:val="4"/>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264kv6utehq" w:id="13"/>
      <w:bookmarkEnd w:id="13"/>
      <w:r w:rsidDel="00000000" w:rsidR="00000000" w:rsidRPr="00000000">
        <w:rPr>
          <w:rFonts w:ascii="Arial" w:cs="Arial" w:eastAsia="Arial" w:hAnsi="Arial"/>
          <w:b w:val="1"/>
          <w:bCs w:val="1"/>
          <w:color w:val="000000"/>
          <w:sz w:val="20"/>
          <w:szCs w:val="20"/>
          <w:rtl w:val="0"/>
        </w:rPr>
        <w:t xml:space="preserve">INFORMACIÓN INEXACTA</w:t>
      </w:r>
      <w:r w:rsidDel="00000000" w:rsidR="00000000" w:rsidRPr="00000000">
        <w:rPr>
          <w:rtl w:val="0"/>
        </w:rPr>
      </w:r>
    </w:p>
    <w:p w:rsidR="00000000" w:rsidDel="00000000" w:rsidP="00000000" w:rsidRDefault="00000000" w:rsidRPr="00000000" w14:paraId="0000014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se reserva el derecho de verificar integralmente la información aportada por el proponente. Para esto, puede acudir a las autoridades, personas, empresas o entidades respectivas. </w:t>
      </w:r>
    </w:p>
    <w:p w:rsidR="00000000" w:rsidDel="00000000" w:rsidP="00000000" w:rsidRDefault="00000000" w:rsidRPr="00000000" w14:paraId="0000014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Cuando exista inconsistencia entre la información suministrada por el proponente y la verificada por la entidad, la información que pretende demostrar el proponente se tendrá por no acreditada. </w:t>
      </w:r>
    </w:p>
    <w:p w:rsidR="00000000" w:rsidDel="00000000" w:rsidP="00000000" w:rsidRDefault="00000000" w:rsidRPr="00000000" w14:paraId="0000014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rsidR="00000000" w:rsidDel="00000000" w:rsidP="00000000" w:rsidRDefault="00000000" w:rsidRPr="00000000" w14:paraId="0000014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7">
      <w:pPr>
        <w:numPr>
          <w:ilvl w:val="1"/>
          <w:numId w:val="4"/>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xxqsilypd0nm" w:id="14"/>
      <w:bookmarkEnd w:id="14"/>
      <w:r w:rsidDel="00000000" w:rsidR="00000000" w:rsidRPr="00000000">
        <w:rPr>
          <w:rFonts w:ascii="Arial" w:cs="Arial" w:eastAsia="Arial" w:hAnsi="Arial"/>
          <w:b w:val="1"/>
          <w:bCs w:val="1"/>
          <w:color w:val="000000"/>
          <w:sz w:val="20"/>
          <w:szCs w:val="20"/>
          <w:rtl w:val="0"/>
        </w:rPr>
        <w:t xml:space="preserve">INFORMACIÓN RESERVADA</w:t>
      </w:r>
      <w:r w:rsidDel="00000000" w:rsidR="00000000" w:rsidRPr="00000000">
        <w:rPr>
          <w:rtl w:val="0"/>
        </w:rPr>
      </w:r>
    </w:p>
    <w:p w:rsidR="00000000" w:rsidDel="00000000" w:rsidP="00000000" w:rsidRDefault="00000000" w:rsidRPr="00000000" w14:paraId="0000014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 dentro del Sobre 1 de la propuesta el proponente incluye información que conforme a la ley colombiana tiene el carácter de información reservada, este debe manifestar esta circunstancia con absoluta claridad y precisión en el Formato 1 – Carta de Presentación de la Oferta,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rsidR="00000000" w:rsidDel="00000000" w:rsidP="00000000" w:rsidRDefault="00000000" w:rsidRPr="00000000" w14:paraId="0000014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todo caso, la entidad, sus funcionarios, sus empleados, contratistas, agentes y asesores están obligados a mantener la reserva de la información que, por disposición legal, tenga dicha calidad y que haya sido identificada por el proponente.</w:t>
      </w:r>
    </w:p>
    <w:p w:rsidR="00000000" w:rsidDel="00000000" w:rsidP="00000000" w:rsidRDefault="00000000" w:rsidRPr="00000000" w14:paraId="0000014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D">
      <w:pPr>
        <w:numPr>
          <w:ilvl w:val="1"/>
          <w:numId w:val="4"/>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1blsst3x2rkk" w:id="15"/>
      <w:bookmarkEnd w:id="15"/>
      <w:r w:rsidDel="00000000" w:rsidR="00000000" w:rsidRPr="00000000">
        <w:rPr>
          <w:rFonts w:ascii="Arial" w:cs="Arial" w:eastAsia="Arial" w:hAnsi="Arial"/>
          <w:b w:val="1"/>
          <w:bCs w:val="1"/>
          <w:color w:val="000000"/>
          <w:sz w:val="20"/>
          <w:szCs w:val="20"/>
          <w:rtl w:val="0"/>
        </w:rPr>
        <w:t xml:space="preserve">MONEDA</w:t>
      </w:r>
      <w:r w:rsidDel="00000000" w:rsidR="00000000" w:rsidRPr="00000000">
        <w:rPr>
          <w:rtl w:val="0"/>
        </w:rPr>
      </w:r>
    </w:p>
    <w:p w:rsidR="00000000" w:rsidDel="00000000" w:rsidP="00000000" w:rsidRDefault="00000000" w:rsidRPr="00000000" w14:paraId="0000014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F">
      <w:pPr>
        <w:numPr>
          <w:ilvl w:val="0"/>
          <w:numId w:val="1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Monedas Extranjeras </w:t>
      </w:r>
    </w:p>
    <w:p w:rsidR="00000000" w:rsidDel="00000000" w:rsidP="00000000" w:rsidRDefault="00000000" w:rsidRPr="00000000" w14:paraId="0000015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valores de los documentos aportados en la propuesta deben presentarse en pesos colombianos. Cuando un valor se exprese en moneda extranjera debe convertirse a pesos colombianos teniendo en cuenta lo siguiente:</w:t>
      </w:r>
    </w:p>
    <w:p w:rsidR="00000000" w:rsidDel="00000000" w:rsidP="00000000" w:rsidRDefault="00000000" w:rsidRPr="00000000" w14:paraId="00000152">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53">
      <w:pPr>
        <w:numPr>
          <w:ilvl w:val="0"/>
          <w:numId w:val="27"/>
        </w:numPr>
        <w:pBdr>
          <w:top w:space="0" w:sz="0" w:val="nil"/>
          <w:left w:space="0" w:sz="0" w:val="nil"/>
          <w:bottom w:space="0" w:sz="0" w:val="nil"/>
          <w:right w:space="0" w:sz="0" w:val="nil"/>
          <w:between w:space="0" w:sz="0" w:val="nil"/>
        </w:pBdr>
        <w:spacing w:after="0" w:line="240" w:lineRule="auto"/>
        <w:ind w:left="567" w:hanging="283"/>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los valores de un contrato están expresados originalmente en Dólares de los Estados Unidos de América, los valores se convertirán a Pesos Colombianos, utilizando el valor correspondiente al promedio de la TRM de la fecha de inicio del contrato y la TRM de la fecha de terminación del contrato. Para esto, el proponente deberá indicar la tasa representativa del mercado utilizada para la conversión de cada contrato en el Formato 3 – Experiencia; la TRM utilizada será la certificada por la Superintendencia Financiera de Colombia. </w:t>
      </w:r>
    </w:p>
    <w:p w:rsidR="00000000" w:rsidDel="00000000" w:rsidP="00000000" w:rsidRDefault="00000000" w:rsidRPr="00000000" w14:paraId="0000015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5">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Nota:</w:t>
      </w:r>
      <w:r w:rsidDel="00000000" w:rsidR="00000000" w:rsidRPr="00000000">
        <w:rPr>
          <w:rFonts w:ascii="Arial" w:cs="Arial" w:eastAsia="Arial" w:hAnsi="Arial"/>
          <w:color w:val="000000"/>
          <w:sz w:val="20"/>
          <w:szCs w:val="20"/>
          <w:rtl w:val="0"/>
        </w:rPr>
        <w:t xml:space="preserve"> En el caso de proyectos de concesión ejecutados fuera del territorio nacional, la fecha de terminación será la que corresponda a la etapa de construcción y no de operación. </w:t>
      </w:r>
    </w:p>
    <w:p w:rsidR="00000000" w:rsidDel="00000000" w:rsidP="00000000" w:rsidRDefault="00000000" w:rsidRPr="00000000" w14:paraId="0000015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7">
      <w:pPr>
        <w:numPr>
          <w:ilvl w:val="0"/>
          <w:numId w:val="27"/>
        </w:numPr>
        <w:pBdr>
          <w:top w:space="0" w:sz="0" w:val="nil"/>
          <w:left w:space="0" w:sz="0" w:val="nil"/>
          <w:bottom w:space="0" w:sz="0" w:val="nil"/>
          <w:right w:space="0" w:sz="0" w:val="nil"/>
          <w:between w:space="0" w:sz="0" w:val="nil"/>
        </w:pBdr>
        <w:spacing w:after="0" w:line="240" w:lineRule="auto"/>
        <w:ind w:left="567" w:hanging="283"/>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los valores del contrato están expresados originalmente en una moneda diferente a Dólares de los Estados Unidos de América, estos deberán convertirse inicialmente a esta moneda, utilizando para ello el valor correspondiente al promedio de la tasa de cambio de la fecha de inicio del contrato y la tasa de cambio de la fecha de terminación del contrato. Para tales efectos, se puede utilizar la información certificada por el Banco de la República. [Para el cálculo se recomienda acudir a la siguiente página web: </w:t>
      </w:r>
      <w:hyperlink r:id="rId13">
        <w:r w:rsidDel="00000000" w:rsidR="00000000" w:rsidRPr="00000000">
          <w:rPr>
            <w:rFonts w:ascii="Arial" w:cs="Arial" w:eastAsia="Arial" w:hAnsi="Arial"/>
            <w:color w:val="0563c1"/>
            <w:sz w:val="20"/>
            <w:szCs w:val="20"/>
            <w:u w:val="single"/>
            <w:rtl w:val="0"/>
          </w:rPr>
          <w:t xml:space="preserve">https://www.oanda.com/currency-converter/es/</w:t>
        </w:r>
      </w:hyperlink>
      <w:r w:rsidDel="00000000" w:rsidR="00000000" w:rsidRPr="00000000">
        <w:rPr>
          <w:rFonts w:ascii="Arial" w:cs="Arial" w:eastAsia="Arial" w:hAnsi="Arial"/>
          <w:color w:val="000000"/>
          <w:sz w:val="20"/>
          <w:szCs w:val="20"/>
          <w:rtl w:val="0"/>
        </w:rPr>
        <w:t xml:space="preserve">] Hecho esto, se procederá en la forma señalada en el numeral anterior. </w:t>
      </w:r>
    </w:p>
    <w:p w:rsidR="00000000" w:rsidDel="00000000" w:rsidP="00000000" w:rsidRDefault="00000000" w:rsidRPr="00000000" w14:paraId="0000015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9">
      <w:pPr>
        <w:numPr>
          <w:ilvl w:val="0"/>
          <w:numId w:val="27"/>
        </w:numPr>
        <w:pBdr>
          <w:top w:space="0" w:sz="0" w:val="nil"/>
          <w:left w:space="0" w:sz="0" w:val="nil"/>
          <w:bottom w:space="0" w:sz="0" w:val="nil"/>
          <w:right w:space="0" w:sz="0" w:val="nil"/>
          <w:between w:space="0" w:sz="0" w:val="nil"/>
        </w:pBdr>
        <w:spacing w:after="0" w:line="240" w:lineRule="auto"/>
        <w:ind w:left="567" w:hanging="283"/>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corte de los estados financieros.</w:t>
      </w:r>
    </w:p>
    <w:p w:rsidR="00000000" w:rsidDel="00000000" w:rsidP="00000000" w:rsidRDefault="00000000" w:rsidRPr="00000000" w14:paraId="0000015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B">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los valores de los estados financieros están expresados originalmente en una moneda diferente a Dólares de los Estados Unidos de América, estos deben convertirse inicialmente a Dólares de los Estados Unidos de América utilizando para ello el valor correspondiente a la fecha de expedición de los estados financieros. [Para verificar la tasa de cambio entre la moneda y los Dólares de los Estados Unidos de América, se recomienda al proponente utilizar la página web </w:t>
      </w:r>
      <w:hyperlink r:id="rId14">
        <w:r w:rsidDel="00000000" w:rsidR="00000000" w:rsidRPr="00000000">
          <w:rPr>
            <w:rFonts w:ascii="Arial" w:cs="Arial" w:eastAsia="Arial" w:hAnsi="Arial"/>
            <w:color w:val="0563c1"/>
            <w:sz w:val="20"/>
            <w:szCs w:val="20"/>
            <w:u w:val="single"/>
            <w:rtl w:val="0"/>
          </w:rPr>
          <w:t xml:space="preserve">https://www.oanda.com/currency-converter/es/</w:t>
        </w:r>
      </w:hyperlink>
      <w:r w:rsidDel="00000000" w:rsidR="00000000" w:rsidRPr="00000000">
        <w:rPr>
          <w:rFonts w:ascii="Arial" w:cs="Arial" w:eastAsia="Arial" w:hAnsi="Arial"/>
          <w:color w:val="000000"/>
          <w:sz w:val="20"/>
          <w:szCs w:val="20"/>
          <w:rtl w:val="0"/>
        </w:rPr>
        <w:t xml:space="preserve">] Hecho esto se procederá en la forma señalada en el numeral III. </w:t>
      </w:r>
    </w:p>
    <w:p w:rsidR="00000000" w:rsidDel="00000000" w:rsidP="00000000" w:rsidRDefault="00000000" w:rsidRPr="00000000" w14:paraId="0000015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D">
      <w:pPr>
        <w:numPr>
          <w:ilvl w:val="0"/>
          <w:numId w:val="1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Conversión a Salarios Mínimos Mensuales Legales Vigentes (SMMLV)</w:t>
      </w:r>
    </w:p>
    <w:p w:rsidR="00000000" w:rsidDel="00000000" w:rsidP="00000000" w:rsidRDefault="00000000" w:rsidRPr="00000000" w14:paraId="0000015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Cuando los Documentos del proceso señalen que un valor debe expresarse en Salarios Mínimos Mensuales Legales Vigentes (SMMLV) se seguirá el siguiente proceso: </w:t>
      </w:r>
    </w:p>
    <w:p w:rsidR="00000000" w:rsidDel="00000000" w:rsidP="00000000" w:rsidRDefault="00000000" w:rsidRPr="00000000" w14:paraId="0000016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1">
      <w:pPr>
        <w:numPr>
          <w:ilvl w:val="0"/>
          <w:numId w:val="36"/>
        </w:numPr>
        <w:pBdr>
          <w:top w:space="0" w:sz="0" w:val="nil"/>
          <w:left w:space="0" w:sz="0" w:val="nil"/>
          <w:bottom w:space="0" w:sz="0" w:val="nil"/>
          <w:right w:space="0" w:sz="0" w:val="nil"/>
          <w:between w:space="0" w:sz="0" w:val="nil"/>
        </w:pBdr>
        <w:spacing w:after="0" w:line="240" w:lineRule="auto"/>
        <w:ind w:left="567" w:hanging="207.00000000000003"/>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5">
        <w:r w:rsidDel="00000000" w:rsidR="00000000" w:rsidRPr="00000000">
          <w:rPr>
            <w:rFonts w:ascii="Arial" w:cs="Arial" w:eastAsia="Arial" w:hAnsi="Arial"/>
            <w:color w:val="0563c1"/>
            <w:sz w:val="20"/>
            <w:szCs w:val="20"/>
            <w:u w:val="single"/>
            <w:rtl w:val="0"/>
          </w:rPr>
          <w:t xml:space="preserve">http://www.banrep.gov.co/es/mercado-laboral/salarios</w:t>
        </w:r>
      </w:hyperlink>
      <w:r w:rsidDel="00000000" w:rsidR="00000000" w:rsidRPr="00000000">
        <w:rPr>
          <w:rFonts w:ascii="Arial" w:cs="Arial" w:eastAsia="Arial" w:hAnsi="Arial"/>
          <w:color w:val="000000"/>
          <w:sz w:val="20"/>
          <w:szCs w:val="20"/>
          <w:rtl w:val="0"/>
        </w:rPr>
        <w:t xml:space="preserve">), del año correspondiente a la fecha de terminación del contrato.</w:t>
      </w:r>
    </w:p>
    <w:p w:rsidR="00000000" w:rsidDel="00000000" w:rsidP="00000000" w:rsidRDefault="00000000" w:rsidRPr="00000000" w14:paraId="0000016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3">
      <w:pPr>
        <w:numPr>
          <w:ilvl w:val="0"/>
          <w:numId w:val="36"/>
        </w:numPr>
        <w:pBdr>
          <w:top w:space="0" w:sz="0" w:val="nil"/>
          <w:left w:space="0" w:sz="0" w:val="nil"/>
          <w:bottom w:space="0" w:sz="0" w:val="nil"/>
          <w:right w:space="0" w:sz="0" w:val="nil"/>
          <w:between w:space="0" w:sz="0" w:val="nil"/>
        </w:pBdr>
        <w:spacing w:after="0" w:line="240" w:lineRule="auto"/>
        <w:ind w:left="567" w:hanging="207.00000000000003"/>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valores convertidos a SMMLV, se deben ajustar a la unidad más próxima de la siguiente forma: hacia arriba para valores mayores o iguales a cero punto cinco (0.5) y hacia abajo para valores menores a cero punto cinco (0.5).</w:t>
      </w:r>
    </w:p>
    <w:p w:rsidR="00000000" w:rsidDel="00000000" w:rsidP="00000000" w:rsidRDefault="00000000" w:rsidRPr="00000000" w14:paraId="0000016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 el proponente aporta certificaciones en las que no indican el día, sino solamente el mes y el año, se procederá así: </w:t>
      </w:r>
    </w:p>
    <w:p w:rsidR="00000000" w:rsidDel="00000000" w:rsidP="00000000" w:rsidRDefault="00000000" w:rsidRPr="00000000" w14:paraId="00000166">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6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Fecha (mes, año) de suscripción y/o inicio del contrato: se tendrá en cuenta el último día del mes señalado en la certificación. </w:t>
      </w:r>
    </w:p>
    <w:p w:rsidR="00000000" w:rsidDel="00000000" w:rsidP="00000000" w:rsidRDefault="00000000" w:rsidRPr="00000000" w14:paraId="0000016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Fecha (mes, año) de terminación del contrato: se tendrá en cuenta el primer día del mes señalado en la certificación.</w:t>
      </w:r>
    </w:p>
    <w:p w:rsidR="00000000" w:rsidDel="00000000" w:rsidP="00000000" w:rsidRDefault="00000000" w:rsidRPr="00000000" w14:paraId="0000016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B">
      <w:pPr>
        <w:numPr>
          <w:ilvl w:val="1"/>
          <w:numId w:val="4"/>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ym27yvh056iv" w:id="16"/>
      <w:bookmarkEnd w:id="16"/>
      <w:r w:rsidDel="00000000" w:rsidR="00000000" w:rsidRPr="00000000">
        <w:rPr>
          <w:rFonts w:ascii="Arial" w:cs="Arial" w:eastAsia="Arial" w:hAnsi="Arial"/>
          <w:b w:val="1"/>
          <w:bCs w:val="1"/>
          <w:color w:val="000000"/>
          <w:sz w:val="20"/>
          <w:szCs w:val="20"/>
          <w:rtl w:val="0"/>
        </w:rPr>
        <w:t xml:space="preserve">CONFLICTO DE INTERÉS DE ORIGEN CONSTITUCIONAL O LEGAL</w:t>
      </w:r>
      <w:r w:rsidDel="00000000" w:rsidR="00000000" w:rsidRPr="00000000">
        <w:rPr>
          <w:rtl w:val="0"/>
        </w:rPr>
      </w:r>
    </w:p>
    <w:p w:rsidR="00000000" w:rsidDel="00000000" w:rsidP="00000000" w:rsidRDefault="00000000" w:rsidRPr="00000000" w14:paraId="0000016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rsidR="00000000" w:rsidDel="00000000" w:rsidP="00000000" w:rsidRDefault="00000000" w:rsidRPr="00000000" w14:paraId="0000016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Tampoco podrán participar quienes hayan realizados los estudios y diseños de la obra cuyo proceso de contratación se va a contratar.</w:t>
      </w:r>
    </w:p>
    <w:p w:rsidR="00000000" w:rsidDel="00000000" w:rsidP="00000000" w:rsidRDefault="00000000" w:rsidRPr="00000000" w14:paraId="0000017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1">
      <w:pPr>
        <w:numPr>
          <w:ilvl w:val="1"/>
          <w:numId w:val="4"/>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vzcw06hep15x" w:id="17"/>
      <w:bookmarkEnd w:id="17"/>
      <w:r w:rsidDel="00000000" w:rsidR="00000000" w:rsidRPr="00000000">
        <w:rPr>
          <w:rFonts w:ascii="Arial" w:cs="Arial" w:eastAsia="Arial" w:hAnsi="Arial"/>
          <w:b w:val="1"/>
          <w:bCs w:val="1"/>
          <w:color w:val="000000"/>
          <w:sz w:val="20"/>
          <w:szCs w:val="20"/>
          <w:rtl w:val="0"/>
        </w:rPr>
        <w:t xml:space="preserve">CAUSALES DE RECHAZO</w:t>
      </w:r>
      <w:r w:rsidDel="00000000" w:rsidR="00000000" w:rsidRPr="00000000">
        <w:rPr>
          <w:rtl w:val="0"/>
        </w:rPr>
      </w:r>
    </w:p>
    <w:p w:rsidR="00000000" w:rsidDel="00000000" w:rsidP="00000000" w:rsidRDefault="00000000" w:rsidRPr="00000000" w14:paraId="0000017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Son causales de rechazo de las propuestas las siguientes </w:t>
      </w:r>
    </w:p>
    <w:p w:rsidR="00000000" w:rsidDel="00000000" w:rsidP="00000000" w:rsidRDefault="00000000" w:rsidRPr="00000000" w14:paraId="0000017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5">
      <w:pPr>
        <w:numPr>
          <w:ilvl w:val="0"/>
          <w:numId w:val="4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el proponente o alguno de los integrantes del proponente plural esté incurso en causal de inhabilidad, incompatibilidad o prohibición previstas en la legislación para contratar.</w:t>
      </w:r>
    </w:p>
    <w:p w:rsidR="00000000" w:rsidDel="00000000" w:rsidP="00000000" w:rsidRDefault="00000000" w:rsidRPr="00000000" w14:paraId="00000176">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en el mismo Proceso de Contratación se presentan oferentes en la situación descrita por los literales g) y h) del numeral 1 del artículo 8 de la Ley 80 de 1993, la entidad solo admitirá la oferta presentada primero en el tiempo.</w:t>
      </w:r>
    </w:p>
    <w:p w:rsidR="00000000" w:rsidDel="00000000" w:rsidP="00000000" w:rsidRDefault="00000000" w:rsidRPr="00000000" w14:paraId="00000177">
      <w:pPr>
        <w:numPr>
          <w:ilvl w:val="0"/>
          <w:numId w:val="4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una misma persona natural o jurídica, o integrante de un proponente plural presente o haga parte en más de una propuesta para el presente Proceso de Contratación.</w:t>
      </w:r>
    </w:p>
    <w:p w:rsidR="00000000" w:rsidDel="00000000" w:rsidP="00000000" w:rsidRDefault="00000000" w:rsidRPr="00000000" w14:paraId="00000178">
      <w:pPr>
        <w:numPr>
          <w:ilvl w:val="0"/>
          <w:numId w:val="4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el proponente o alguno de los integrantes del proponente plural esté reportado en el Boletín de Responsables Fiscales emitido por la Contraloría General de la República.</w:t>
      </w:r>
    </w:p>
    <w:p w:rsidR="00000000" w:rsidDel="00000000" w:rsidP="00000000" w:rsidRDefault="00000000" w:rsidRPr="00000000" w14:paraId="00000179">
      <w:pPr>
        <w:numPr>
          <w:ilvl w:val="0"/>
          <w:numId w:val="4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la persona jurídica proponente individual o integrante del proponente plural esté incursa en la situación descrita en el numeral 1 del artículo 38 de la Ley 1116 de 2006.</w:t>
      </w:r>
    </w:p>
    <w:p w:rsidR="00000000" w:rsidDel="00000000" w:rsidP="00000000" w:rsidRDefault="00000000" w:rsidRPr="00000000" w14:paraId="0000017A">
      <w:pPr>
        <w:numPr>
          <w:ilvl w:val="0"/>
          <w:numId w:val="4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al Proponente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con un requisito habilitante en los términos establecidos en la sección 1.6 del Documento Base.</w:t>
      </w:r>
    </w:p>
    <w:p w:rsidR="00000000" w:rsidDel="00000000" w:rsidP="00000000" w:rsidRDefault="00000000" w:rsidRPr="00000000" w14:paraId="0000017B">
      <w:pPr>
        <w:numPr>
          <w:ilvl w:val="0"/>
          <w:numId w:val="4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la inscripción en el Registro Único de Proponentes (RUP) que realice el proponente, por primera vez o cuando han cesado los efectos y debe volver a inscribirse, no esté en firme en la fecha prevista para el cierre del Proceso de Contratación.</w:t>
      </w:r>
    </w:p>
    <w:p w:rsidR="00000000" w:rsidDel="00000000" w:rsidP="00000000" w:rsidRDefault="00000000" w:rsidRPr="00000000" w14:paraId="0000017C">
      <w:pPr>
        <w:numPr>
          <w:ilvl w:val="0"/>
          <w:numId w:val="4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el proponente no acredite la presentación de la información para renovar el Registro Único de Proponentes (RUP), a más tardar el quinto día hábil del mes de abril de cada año, o en la fecha que establezca la ley o el reglamento, si fuera una distinta. </w:t>
      </w:r>
    </w:p>
    <w:p w:rsidR="00000000" w:rsidDel="00000000" w:rsidP="00000000" w:rsidRDefault="00000000" w:rsidRPr="00000000" w14:paraId="0000017D">
      <w:pPr>
        <w:numPr>
          <w:ilvl w:val="0"/>
          <w:numId w:val="4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el proponente aporte información inexacta sobre la cual pueda existir una posible falsedad en los términos de la sección 1.11 del Documento Base</w:t>
      </w:r>
    </w:p>
    <w:p w:rsidR="00000000" w:rsidDel="00000000" w:rsidP="00000000" w:rsidRDefault="00000000" w:rsidRPr="00000000" w14:paraId="0000017E">
      <w:pPr>
        <w:numPr>
          <w:ilvl w:val="0"/>
          <w:numId w:val="4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el proponente se encuentre inmerso en un conflicto de interés previsto en una norma de rango constitucional o legal o en la causal prevista en el numeral 1.14 del pliego de condiciones.</w:t>
      </w:r>
    </w:p>
    <w:p w:rsidR="00000000" w:rsidDel="00000000" w:rsidP="00000000" w:rsidRDefault="00000000" w:rsidRPr="00000000" w14:paraId="0000017F">
      <w:pPr>
        <w:numPr>
          <w:ilvl w:val="0"/>
          <w:numId w:val="4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 entregar la Garantía de seriedad de la oferta junto con la propuesta.</w:t>
      </w:r>
    </w:p>
    <w:p w:rsidR="00000000" w:rsidDel="00000000" w:rsidP="00000000" w:rsidRDefault="00000000" w:rsidRPr="00000000" w14:paraId="00000180">
      <w:pPr>
        <w:numPr>
          <w:ilvl w:val="0"/>
          <w:numId w:val="4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el objeto social del proponente o el de sus integrantes no le permita ejecutar el objeto del contrato. </w:t>
      </w:r>
    </w:p>
    <w:p w:rsidR="00000000" w:rsidDel="00000000" w:rsidP="00000000" w:rsidRDefault="00000000" w:rsidRPr="00000000" w14:paraId="00000181">
      <w:pPr>
        <w:numPr>
          <w:ilvl w:val="0"/>
          <w:numId w:val="4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el valor total de la oferta o aquel revisado en la audiencia efectiva de adjudicación exceda el presupuesto oficial estimado para el Proceso de Contratación. Presentar la oferta con tachaduras o enmendaduras en alguno de los documentos que acreditan los requisitos habilitantes o los factores de evaluación de la oferta y no se encuentre en la forma indicada en la sección 2.3 del Pliego de Condiciones, sin perjuicio de la posibilidad de subsanar los primeros en los términos del numeral 1.6. </w:t>
      </w:r>
    </w:p>
    <w:p w:rsidR="00000000" w:rsidDel="00000000" w:rsidP="00000000" w:rsidRDefault="00000000" w:rsidRPr="00000000" w14:paraId="00000182">
      <w:pPr>
        <w:numPr>
          <w:ilvl w:val="0"/>
          <w:numId w:val="4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el proponente adicione, suprima, cambie, o modifique los ítems, la descripción, las especificaciones, el detalle, las unidades o cantidades señaladas en el Formulario 1 – Formulario de Presupuesto Oficial, de acuerdo con lo exigido por la entidad. </w:t>
      </w:r>
    </w:p>
    <w:p w:rsidR="00000000" w:rsidDel="00000000" w:rsidP="00000000" w:rsidRDefault="00000000" w:rsidRPr="00000000" w14:paraId="00000183">
      <w:pPr>
        <w:numPr>
          <w:ilvl w:val="0"/>
          <w:numId w:val="4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 ofrecer el valor de un precio unitario u ofrecerlo en cero (0) pesos. </w:t>
      </w:r>
    </w:p>
    <w:p w:rsidR="00000000" w:rsidDel="00000000" w:rsidP="00000000" w:rsidRDefault="00000000" w:rsidRPr="00000000" w14:paraId="00000184">
      <w:pPr>
        <w:numPr>
          <w:ilvl w:val="0"/>
          <w:numId w:val="4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Superar el valor unitario de alguno o algunos de los siguientes ítems ofrecidos con respecto al valor establecido para cada ítem del presupuesto oficial. </w:t>
      </w:r>
    </w:p>
    <w:p w:rsidR="00000000" w:rsidDel="00000000" w:rsidP="00000000" w:rsidRDefault="00000000" w:rsidRPr="00000000" w14:paraId="00000185">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la aplicación de esta causal la entidad debe tener en cuenta que el valor unitario establecido en el Formulario 1 – Formulario de Presupuesto Oficial incluye el valor de AIU. </w:t>
      </w:r>
    </w:p>
    <w:p w:rsidR="00000000" w:rsidDel="00000000" w:rsidP="00000000" w:rsidRDefault="00000000" w:rsidRPr="00000000" w14:paraId="00000186">
      <w:pPr>
        <w:numPr>
          <w:ilvl w:val="0"/>
          <w:numId w:val="4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 discriminar en la oferta económica el porcentaje de AIU en la forma como lo establece el Pliego de Condiciones y el Formulario 1 – Formulario de presupuesto oficial. </w:t>
      </w:r>
    </w:p>
    <w:p w:rsidR="00000000" w:rsidDel="00000000" w:rsidP="00000000" w:rsidRDefault="00000000" w:rsidRPr="00000000" w14:paraId="00000187">
      <w:pPr>
        <w:numPr>
          <w:ilvl w:val="0"/>
          <w:numId w:val="4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Ofrecer como AIU un porcentaje cuya sumatoria sea superior al establecido por la Entidad en el Formulario 1– Formulario de Presupuesto Oficial.</w:t>
      </w:r>
    </w:p>
    <w:p w:rsidR="00000000" w:rsidDel="00000000" w:rsidP="00000000" w:rsidRDefault="00000000" w:rsidRPr="00000000" w14:paraId="00000188">
      <w:pPr>
        <w:numPr>
          <w:ilvl w:val="0"/>
          <w:numId w:val="4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se presente propuesta condicionada para la adjudicación del contrato.</w:t>
      </w:r>
    </w:p>
    <w:p w:rsidR="00000000" w:rsidDel="00000000" w:rsidP="00000000" w:rsidRDefault="00000000" w:rsidRPr="00000000" w14:paraId="00000189">
      <w:pPr>
        <w:numPr>
          <w:ilvl w:val="0"/>
          <w:numId w:val="4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Presentar la oferta extemporáneamente.</w:t>
      </w:r>
    </w:p>
    <w:p w:rsidR="00000000" w:rsidDel="00000000" w:rsidP="00000000" w:rsidRDefault="00000000" w:rsidRPr="00000000" w14:paraId="0000018A">
      <w:pPr>
        <w:numPr>
          <w:ilvl w:val="0"/>
          <w:numId w:val="4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 presentar oferta económica. Entregar la información de la propuesta económica en el sobre que no corresponda.</w:t>
      </w:r>
    </w:p>
    <w:p w:rsidR="00000000" w:rsidDel="00000000" w:rsidP="00000000" w:rsidRDefault="00000000" w:rsidRPr="00000000" w14:paraId="0000018B">
      <w:pPr>
        <w:numPr>
          <w:ilvl w:val="0"/>
          <w:numId w:val="4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Presentar más de una oferta económica con valores distintos en el Sobre 2. </w:t>
      </w:r>
    </w:p>
    <w:p w:rsidR="00000000" w:rsidDel="00000000" w:rsidP="00000000" w:rsidRDefault="00000000" w:rsidRPr="00000000" w14:paraId="0000018C">
      <w:pPr>
        <w:numPr>
          <w:ilvl w:val="0"/>
          <w:numId w:val="4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se determine que el valor total de la oferta es artificialmente bajo, de acuerdo con lo establecido en la sección 4.1.3 </w:t>
      </w:r>
    </w:p>
    <w:p w:rsidR="00000000" w:rsidDel="00000000" w:rsidP="00000000" w:rsidRDefault="00000000" w:rsidRPr="00000000" w14:paraId="0000018D">
      <w:pPr>
        <w:numPr>
          <w:ilvl w:val="0"/>
          <w:numId w:val="4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se presenten propuestas parciales y esta posibilidad no haya sido establecida en el pliego de condiciones.</w:t>
      </w:r>
    </w:p>
    <w:p w:rsidR="00000000" w:rsidDel="00000000" w:rsidP="00000000" w:rsidRDefault="00000000" w:rsidRPr="00000000" w14:paraId="0000018E">
      <w:pPr>
        <w:numPr>
          <w:ilvl w:val="0"/>
          <w:numId w:val="4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 informar todos los contratos que el proponente tenga en ejecución antes del cierre, necesarios para acreditar su capacidad residual conforme a la sección 3.11.</w:t>
      </w:r>
    </w:p>
    <w:p w:rsidR="00000000" w:rsidDel="00000000" w:rsidP="00000000" w:rsidRDefault="00000000" w:rsidRPr="00000000" w14:paraId="0000018F">
      <w:pPr>
        <w:numPr>
          <w:ilvl w:val="0"/>
          <w:numId w:val="4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Ofrecer un plazo superior al señalado por la entidad en el Anexo 1 – Anexo Técnico.</w:t>
      </w:r>
    </w:p>
    <w:p w:rsidR="00000000" w:rsidDel="00000000" w:rsidP="00000000" w:rsidRDefault="00000000" w:rsidRPr="00000000" w14:paraId="00000190">
      <w:pPr>
        <w:numPr>
          <w:ilvl w:val="0"/>
          <w:numId w:val="4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Técnico. </w:t>
      </w:r>
    </w:p>
    <w:p w:rsidR="00000000" w:rsidDel="00000000" w:rsidP="00000000" w:rsidRDefault="00000000" w:rsidRPr="00000000" w14:paraId="00000191">
      <w:pPr>
        <w:numPr>
          <w:ilvl w:val="0"/>
          <w:numId w:val="4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la Entidad Estatal encuentre que la propuesta aportada por un Proponente Plural se realice con un usuario del SECOP II diferente al de la unión temporal o consorcio.</w:t>
      </w:r>
    </w:p>
    <w:p w:rsidR="00000000" w:rsidDel="00000000" w:rsidP="00000000" w:rsidRDefault="00000000" w:rsidRPr="00000000" w14:paraId="00000192">
      <w:pPr>
        <w:numPr>
          <w:ilvl w:val="0"/>
          <w:numId w:val="4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Las demás previstas en la ley</w:t>
      </w:r>
    </w:p>
    <w:p w:rsidR="00000000" w:rsidDel="00000000" w:rsidP="00000000" w:rsidRDefault="00000000" w:rsidRPr="00000000" w14:paraId="00000193">
      <w:pPr>
        <w:spacing w:after="0" w:line="240" w:lineRule="auto"/>
        <w:ind w:left="36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4">
      <w:pPr>
        <w:numPr>
          <w:ilvl w:val="1"/>
          <w:numId w:val="4"/>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5rwrmm4f1sk2" w:id="18"/>
      <w:bookmarkEnd w:id="18"/>
      <w:r w:rsidDel="00000000" w:rsidR="00000000" w:rsidRPr="00000000">
        <w:rPr>
          <w:rFonts w:ascii="Arial" w:cs="Arial" w:eastAsia="Arial" w:hAnsi="Arial"/>
          <w:b w:val="1"/>
          <w:bCs w:val="1"/>
          <w:color w:val="000000"/>
          <w:sz w:val="20"/>
          <w:szCs w:val="20"/>
          <w:rtl w:val="0"/>
        </w:rPr>
        <w:t xml:space="preserve">CAUSALES PARA DECLARAR DESIERTO EL PROCESO DE SELECCIÓN</w:t>
      </w:r>
      <w:r w:rsidDel="00000000" w:rsidR="00000000" w:rsidRPr="00000000">
        <w:rPr>
          <w:rtl w:val="0"/>
        </w:rPr>
      </w:r>
    </w:p>
    <w:p w:rsidR="00000000" w:rsidDel="00000000" w:rsidP="00000000" w:rsidRDefault="00000000" w:rsidRPr="00000000" w14:paraId="0000019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podrá declarar desierto el procedimiento de selección cuando: </w:t>
      </w:r>
    </w:p>
    <w:p w:rsidR="00000000" w:rsidDel="00000000" w:rsidP="00000000" w:rsidRDefault="00000000" w:rsidRPr="00000000" w14:paraId="0000019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8">
      <w:pPr>
        <w:numPr>
          <w:ilvl w:val="0"/>
          <w:numId w:val="46"/>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 se presenten ofertas.</w:t>
      </w:r>
    </w:p>
    <w:p w:rsidR="00000000" w:rsidDel="00000000" w:rsidP="00000000" w:rsidRDefault="00000000" w:rsidRPr="00000000" w14:paraId="00000199">
      <w:pPr>
        <w:numPr>
          <w:ilvl w:val="0"/>
          <w:numId w:val="46"/>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Ninguna oferta resulte hábil, por no cumplir las exigencias del pliego de condiciones.</w:t>
      </w:r>
    </w:p>
    <w:p w:rsidR="00000000" w:rsidDel="00000000" w:rsidP="00000000" w:rsidRDefault="00000000" w:rsidRPr="00000000" w14:paraId="0000019A">
      <w:pPr>
        <w:numPr>
          <w:ilvl w:val="0"/>
          <w:numId w:val="46"/>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Existan causas o motivos que impidan la escogencia objetiva del proponente.</w:t>
      </w:r>
    </w:p>
    <w:p w:rsidR="00000000" w:rsidDel="00000000" w:rsidP="00000000" w:rsidRDefault="00000000" w:rsidRPr="00000000" w14:paraId="0000019B">
      <w:pPr>
        <w:numPr>
          <w:ilvl w:val="0"/>
          <w:numId w:val="46"/>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 contemple la ley.</w:t>
      </w:r>
    </w:p>
    <w:p w:rsidR="00000000" w:rsidDel="00000000" w:rsidP="00000000" w:rsidRDefault="00000000" w:rsidRPr="00000000" w14:paraId="0000019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D">
      <w:pPr>
        <w:numPr>
          <w:ilvl w:val="1"/>
          <w:numId w:val="4"/>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6g8w73u687lp" w:id="19"/>
      <w:bookmarkEnd w:id="19"/>
      <w:r w:rsidDel="00000000" w:rsidR="00000000" w:rsidRPr="00000000">
        <w:rPr>
          <w:rFonts w:ascii="Arial" w:cs="Arial" w:eastAsia="Arial" w:hAnsi="Arial"/>
          <w:b w:val="1"/>
          <w:bCs w:val="1"/>
          <w:color w:val="000000"/>
          <w:sz w:val="20"/>
          <w:szCs w:val="20"/>
          <w:rtl w:val="0"/>
        </w:rPr>
        <w:t xml:space="preserve">NORMAS DE INTERPRETACIÓN DEL PLIEGO DE CONDICIONES</w:t>
      </w:r>
      <w:r w:rsidDel="00000000" w:rsidR="00000000" w:rsidRPr="00000000">
        <w:rPr>
          <w:rtl w:val="0"/>
        </w:rPr>
      </w:r>
    </w:p>
    <w:p w:rsidR="00000000" w:rsidDel="00000000" w:rsidP="00000000" w:rsidRDefault="00000000" w:rsidRPr="00000000" w14:paraId="0000019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rsidR="00000000" w:rsidDel="00000000" w:rsidP="00000000" w:rsidRDefault="00000000" w:rsidRPr="00000000" w14:paraId="000001A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Además, se seguirán los siguientes criterios para la interpretación y entendimiento del pliego de condiciones:</w:t>
      </w:r>
    </w:p>
    <w:p w:rsidR="00000000" w:rsidDel="00000000" w:rsidP="00000000" w:rsidRDefault="00000000" w:rsidRPr="00000000" w14:paraId="000001A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3">
      <w:pPr>
        <w:numPr>
          <w:ilvl w:val="0"/>
          <w:numId w:val="4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orden de los numerales, capítulos y cláusulas de este pliego de condiciones no deben interpretarse como un grado de prelación entre los mismos.</w:t>
      </w:r>
    </w:p>
    <w:p w:rsidR="00000000" w:rsidDel="00000000" w:rsidP="00000000" w:rsidRDefault="00000000" w:rsidRPr="00000000" w14:paraId="000001A4">
      <w:pPr>
        <w:numPr>
          <w:ilvl w:val="0"/>
          <w:numId w:val="4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títulos de los numerales y capítulos utilizados en este pliego solo sirven como referencia y no afectan la interpretación de su contenido.</w:t>
      </w:r>
    </w:p>
    <w:p w:rsidR="00000000" w:rsidDel="00000000" w:rsidP="00000000" w:rsidRDefault="00000000" w:rsidRPr="00000000" w14:paraId="000001A5">
      <w:pPr>
        <w:numPr>
          <w:ilvl w:val="0"/>
          <w:numId w:val="4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Las palabras en singular se entenderán también en plural y viceversa, cuando lo exija el contexto; y las palabras en género femenino, se entenderán en género masculino y viceversa, cuando el contexto lo requiera.</w:t>
      </w:r>
    </w:p>
    <w:p w:rsidR="00000000" w:rsidDel="00000000" w:rsidP="00000000" w:rsidRDefault="00000000" w:rsidRPr="00000000" w14:paraId="000001A6">
      <w:pPr>
        <w:numPr>
          <w:ilvl w:val="0"/>
          <w:numId w:val="4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rsidR="00000000" w:rsidDel="00000000" w:rsidP="00000000" w:rsidRDefault="00000000" w:rsidRPr="00000000" w14:paraId="000001A7">
      <w:pPr>
        <w:numPr>
          <w:ilvl w:val="0"/>
          <w:numId w:val="4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caso de contradicción entre el contenido establecido en los Documentos Tipo y el incluido por la entidad, proponentes o contratista en los documentos del proceso, primará lo señalado en los Documentos Tipo. </w:t>
      </w:r>
    </w:p>
    <w:p w:rsidR="00000000" w:rsidDel="00000000" w:rsidP="00000000" w:rsidRDefault="00000000" w:rsidRPr="00000000" w14:paraId="000001A8">
      <w:pPr>
        <w:numPr>
          <w:ilvl w:val="0"/>
          <w:numId w:val="4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rsidR="00000000" w:rsidDel="00000000" w:rsidP="00000000" w:rsidRDefault="00000000" w:rsidRPr="00000000" w14:paraId="000001A9">
      <w:pPr>
        <w:numPr>
          <w:ilvl w:val="0"/>
          <w:numId w:val="4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Las palabras definidas en este pliego de condiciones deben entenderse en dicho sentido.</w:t>
      </w:r>
    </w:p>
    <w:p w:rsidR="00000000" w:rsidDel="00000000" w:rsidP="00000000" w:rsidRDefault="00000000" w:rsidRPr="00000000" w14:paraId="000001AA">
      <w:pPr>
        <w:numPr>
          <w:ilvl w:val="0"/>
          <w:numId w:val="4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Las referencias a normas jurídicas incluyen las disposiciones que las modifiquen, adicionen, sustituyan o complementen.</w:t>
      </w:r>
    </w:p>
    <w:p w:rsidR="00000000" w:rsidDel="00000000" w:rsidP="00000000" w:rsidRDefault="00000000" w:rsidRPr="00000000" w14:paraId="000001AB">
      <w:pPr>
        <w:numPr>
          <w:ilvl w:val="0"/>
          <w:numId w:val="4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Documentos Tipo son inalterables y no se podrán incluir o modificar los Anexos, Formatos y Formularios, ni exigir soportes o requisitos adicionales; salvo cuando se permita en forma expresa, es decir, en los aspectos incluidos en corchetes y resaltados en gris. </w:t>
      </w:r>
    </w:p>
    <w:p w:rsidR="00000000" w:rsidDel="00000000" w:rsidP="00000000" w:rsidRDefault="00000000" w:rsidRPr="00000000" w14:paraId="000001AC">
      <w:pPr>
        <w:numPr>
          <w:ilvl w:val="0"/>
          <w:numId w:val="4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Este pliego se interpretará, además, en lo pertinente, de conformidad con las reglas del código civil definidas en los artículos 1618 a 1624.</w:t>
      </w:r>
    </w:p>
    <w:p w:rsidR="00000000" w:rsidDel="00000000" w:rsidP="00000000" w:rsidRDefault="00000000" w:rsidRPr="00000000" w14:paraId="000001A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E">
      <w:pPr>
        <w:numPr>
          <w:ilvl w:val="1"/>
          <w:numId w:val="4"/>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hx0afvcoexhf" w:id="20"/>
      <w:bookmarkEnd w:id="20"/>
      <w:r w:rsidDel="00000000" w:rsidR="00000000" w:rsidRPr="00000000">
        <w:rPr>
          <w:rFonts w:ascii="Arial" w:cs="Arial" w:eastAsia="Arial" w:hAnsi="Arial"/>
          <w:b w:val="1"/>
          <w:bCs w:val="1"/>
          <w:color w:val="000000"/>
          <w:sz w:val="20"/>
          <w:szCs w:val="20"/>
          <w:rtl w:val="0"/>
        </w:rPr>
        <w:t xml:space="preserve">RETIRO DE LA PROPUESTA</w:t>
      </w:r>
      <w:r w:rsidDel="00000000" w:rsidR="00000000" w:rsidRPr="00000000">
        <w:rPr>
          <w:rtl w:val="0"/>
        </w:rPr>
      </w:r>
    </w:p>
    <w:p w:rsidR="00000000" w:rsidDel="00000000" w:rsidP="00000000" w:rsidRDefault="00000000" w:rsidRPr="00000000" w14:paraId="000001A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SECOP II permite al Proveedor retirar sus ofertas en cualquier momento antes del vencimiento del plazo para presentar ofertas. Para retirar una oferta ya presentada, el proponente debe seguir el proceso indicado en la </w:t>
      </w:r>
      <w:r w:rsidDel="00000000" w:rsidR="00000000" w:rsidRPr="00000000">
        <w:rPr>
          <w:rFonts w:ascii="Arial" w:cs="Arial" w:eastAsia="Arial" w:hAnsi="Arial"/>
          <w:i w:val="1"/>
          <w:iCs w:val="1"/>
          <w:sz w:val="20"/>
          <w:szCs w:val="20"/>
          <w:rtl w:val="0"/>
        </w:rPr>
        <w:t xml:space="preserve">“Guía rápida para la presentación de ofertas en SECOP II”</w:t>
      </w:r>
      <w:r w:rsidDel="00000000" w:rsidR="00000000" w:rsidRPr="00000000">
        <w:rPr>
          <w:rFonts w:ascii="Arial" w:cs="Arial" w:eastAsia="Arial" w:hAnsi="Arial"/>
          <w:sz w:val="20"/>
          <w:szCs w:val="20"/>
          <w:rtl w:val="0"/>
        </w:rPr>
        <w:t xml:space="preserve">. Una vez se cumpla la fecha de cierre del proceso, el SECOP II bloquea a los proveedores la opción del retiro de ofertas. En este sentido, basta el retiro de la oferta en la plataforma del SECOP II, sin necesidad de enviar una solicitud a la entidad.</w:t>
      </w:r>
    </w:p>
    <w:p w:rsidR="00000000" w:rsidDel="00000000" w:rsidP="00000000" w:rsidRDefault="00000000" w:rsidRPr="00000000" w14:paraId="000001B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2">
      <w:pPr>
        <w:numPr>
          <w:ilvl w:val="1"/>
          <w:numId w:val="4"/>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pofho1e0fgc5" w:id="21"/>
      <w:bookmarkEnd w:id="21"/>
      <w:r w:rsidDel="00000000" w:rsidR="00000000" w:rsidRPr="00000000">
        <w:rPr>
          <w:rFonts w:ascii="Arial" w:cs="Arial" w:eastAsia="Arial" w:hAnsi="Arial"/>
          <w:b w:val="1"/>
          <w:bCs w:val="1"/>
          <w:color w:val="000000"/>
          <w:sz w:val="20"/>
          <w:szCs w:val="20"/>
          <w:rtl w:val="0"/>
        </w:rPr>
        <w:t xml:space="preserve">VISITA AL SITIO DE LA OBRA</w:t>
      </w:r>
      <w:r w:rsidDel="00000000" w:rsidR="00000000" w:rsidRPr="00000000">
        <w:rPr>
          <w:rtl w:val="0"/>
        </w:rPr>
      </w:r>
    </w:p>
    <w:p w:rsidR="00000000" w:rsidDel="00000000" w:rsidP="00000000" w:rsidRDefault="00000000" w:rsidRPr="00000000" w14:paraId="000001B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visita al sitio de la obra por parte de los proponentes es facultativa, por lo que la ausencia de visita no se podrá contemplar como requisito habilitante, factor de evaluación o causal de rechazo de la oferta. Sin perjuicio de lo anterior, los proponentes asumirán el compromiso de conocer las especificaciones técnicas del sitio de la obra por su propia cuenta, en su condición de colaboradores de la administración y en observancia del principio de planeación, con el diligenciamiento del </w:t>
      </w:r>
      <w:r w:rsidDel="00000000" w:rsidR="00000000" w:rsidRPr="00000000">
        <w:rPr>
          <w:rFonts w:ascii="Arial" w:cs="Arial" w:eastAsia="Arial" w:hAnsi="Arial"/>
          <w:i w:val="1"/>
          <w:iCs w:val="1"/>
          <w:sz w:val="20"/>
          <w:szCs w:val="20"/>
          <w:rtl w:val="0"/>
        </w:rPr>
        <w:t xml:space="preserve">“Formato 1 – Carta de presentación de la oferta”</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B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6">
      <w:pPr>
        <w:numPr>
          <w:ilvl w:val="1"/>
          <w:numId w:val="4"/>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g2q93def25dz" w:id="22"/>
      <w:bookmarkEnd w:id="22"/>
      <w:r w:rsidDel="00000000" w:rsidR="00000000" w:rsidRPr="00000000">
        <w:rPr>
          <w:rFonts w:ascii="Arial" w:cs="Arial" w:eastAsia="Arial" w:hAnsi="Arial"/>
          <w:b w:val="1"/>
          <w:bCs w:val="1"/>
          <w:color w:val="000000"/>
          <w:sz w:val="20"/>
          <w:szCs w:val="20"/>
          <w:rtl w:val="0"/>
        </w:rPr>
        <w:t xml:space="preserve">CONFIDENCIALIDAD DE LA INFORMACIÓN RELACIONADA CON DATOS SENSIBLES</w:t>
      </w:r>
      <w:r w:rsidDel="00000000" w:rsidR="00000000" w:rsidRPr="00000000">
        <w:rPr>
          <w:rtl w:val="0"/>
        </w:rPr>
      </w:r>
    </w:p>
    <w:p w:rsidR="00000000" w:rsidDel="00000000" w:rsidP="00000000" w:rsidRDefault="00000000" w:rsidRPr="00000000" w14:paraId="000001B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w:t>
      </w:r>
      <w:r w:rsidDel="00000000" w:rsidR="00000000" w:rsidRPr="00000000">
        <w:rPr>
          <w:rFonts w:ascii="Arial" w:cs="Arial" w:eastAsia="Arial" w:hAnsi="Arial"/>
          <w:i w:val="1"/>
          <w:iCs w:val="1"/>
          <w:sz w:val="20"/>
          <w:szCs w:val="20"/>
          <w:rtl w:val="0"/>
        </w:rPr>
        <w:t xml:space="preserve">“todas las personas tienen derecho a acceder a los documentos públicos salvo los casos que establezca la ley”</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1B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Que a través de la Ley 1581 de 2012 se expidió el régimen general de protección de datos personales colombiano y según lo estipulado en el artículo 5 relativo a la protección de la información personal sensible, definida como </w:t>
      </w:r>
      <w:r w:rsidDel="00000000" w:rsidR="00000000" w:rsidRPr="00000000">
        <w:rPr>
          <w:rFonts w:ascii="Arial" w:cs="Arial" w:eastAsia="Arial" w:hAnsi="Arial"/>
          <w:i w:val="1"/>
          <w:iCs w:val="1"/>
          <w:sz w:val="20"/>
          <w:szCs w:val="20"/>
          <w:rtl w:val="0"/>
        </w:rPr>
        <w:t xml:space="preserve">(…)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w:t>
      </w:r>
      <w:r w:rsidDel="00000000" w:rsidR="00000000" w:rsidRPr="00000000">
        <w:rPr>
          <w:rtl w:val="0"/>
        </w:rPr>
      </w:r>
    </w:p>
    <w:p w:rsidR="00000000" w:rsidDel="00000000" w:rsidP="00000000" w:rsidRDefault="00000000" w:rsidRPr="00000000" w14:paraId="000001B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Que la Ley 1712 de 2014, regula el derecho de acceso a la información pública, los procedimientos para el ejercicio y garantía del derecho, así como, las excepciones de los artículos 18 y 19 a la publicidad de información clasificada y/o reservada.</w:t>
      </w:r>
    </w:p>
    <w:p w:rsidR="00000000" w:rsidDel="00000000" w:rsidP="00000000" w:rsidRDefault="00000000" w:rsidRPr="00000000" w14:paraId="000001B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por el Proponente para el cumplimiento de los factores de desempate y que goza de excepción legal de acuerdo con la regulación enunciada anteriormente, información relativa a los siguientes y sin limitarse a: i) mujeres víctimas de violencia intrafamiliar, ii) personas en proceso de reincorporación y/o reintegración y iii) la población indígena, negra, afrocolombiana, raizal, palenquera, Rrom o gitana.</w:t>
      </w:r>
    </w:p>
    <w:p w:rsidR="00000000" w:rsidDel="00000000" w:rsidP="00000000" w:rsidRDefault="00000000" w:rsidRPr="00000000" w14:paraId="000001B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Por tanto, las Entidades deberán validar la información y la documentación, antes de cargar lo correspondiente en el 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Rrom o gitana o demás datos sensibles, con el fin de no afectar el derecho a la intimidad de los oferentes o de sus trabajadores o socios o accionistas.</w:t>
      </w:r>
    </w:p>
    <w:p w:rsidR="00000000" w:rsidDel="00000000" w:rsidP="00000000" w:rsidRDefault="00000000" w:rsidRPr="00000000" w14:paraId="000001C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w:t>
      </w:r>
      <w:r w:rsidDel="00000000" w:rsidR="00000000" w:rsidRPr="00000000">
        <w:rPr>
          <w:rFonts w:ascii="Arial" w:cs="Arial" w:eastAsia="Arial" w:hAnsi="Arial"/>
          <w:i w:val="1"/>
          <w:iCs w:val="1"/>
          <w:sz w:val="20"/>
          <w:szCs w:val="20"/>
          <w:rtl w:val="0"/>
        </w:rPr>
        <w:t xml:space="preserve">“Formato 11- Autorización para el tratamiento de datos personales”</w:t>
      </w:r>
      <w:r w:rsidDel="00000000" w:rsidR="00000000" w:rsidRPr="00000000">
        <w:rPr>
          <w:rFonts w:ascii="Arial" w:cs="Arial" w:eastAsia="Arial" w:hAnsi="Arial"/>
          <w:sz w:val="20"/>
          <w:szCs w:val="20"/>
          <w:rtl w:val="0"/>
        </w:rPr>
        <w:t xml:space="preserve"> que deberá adjuntarse como documento y como requisito para el otorgamiento del criterio de desempate.</w:t>
      </w:r>
    </w:p>
    <w:p w:rsidR="00000000" w:rsidDel="00000000" w:rsidP="00000000" w:rsidRDefault="00000000" w:rsidRPr="00000000" w14:paraId="000001C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4">
      <w:pPr>
        <w:spacing w:after="0" w:line="240" w:lineRule="auto"/>
        <w:rPr>
          <w:rFonts w:ascii="Arial" w:cs="Arial" w:eastAsia="Arial" w:hAnsi="Arial"/>
          <w:b w:val="1"/>
          <w:b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C5">
      <w:pPr>
        <w:numPr>
          <w:ilvl w:val="0"/>
          <w:numId w:val="1"/>
        </w:numPr>
        <w:pBdr>
          <w:top w:space="0" w:sz="0" w:val="nil"/>
          <w:left w:space="0" w:sz="0" w:val="nil"/>
          <w:bottom w:space="0" w:sz="0" w:val="nil"/>
          <w:right w:space="0" w:sz="0" w:val="nil"/>
          <w:between w:space="0" w:sz="0" w:val="nil"/>
        </w:pBdr>
        <w:spacing w:after="0" w:line="240" w:lineRule="auto"/>
        <w:ind w:left="720" w:hanging="360"/>
        <w:jc w:val="center"/>
        <w:rPr/>
      </w:pPr>
      <w:bookmarkStart w:colFirst="0" w:colLast="0" w:name="_heading=h.jzb60d9xxsfn" w:id="23"/>
      <w:bookmarkEnd w:id="23"/>
      <w:r w:rsidDel="00000000" w:rsidR="00000000" w:rsidRPr="00000000">
        <w:rPr>
          <w:rFonts w:ascii="Arial" w:cs="Arial" w:eastAsia="Arial" w:hAnsi="Arial"/>
          <w:b w:val="1"/>
          <w:bCs w:val="1"/>
          <w:color w:val="000000"/>
          <w:sz w:val="20"/>
          <w:szCs w:val="20"/>
          <w:rtl w:val="0"/>
        </w:rPr>
        <w:t xml:space="preserve">ELABORACIÓN Y PRESENTACIÓN DE LA OFERTA</w:t>
      </w:r>
      <w:r w:rsidDel="00000000" w:rsidR="00000000" w:rsidRPr="00000000">
        <w:rPr>
          <w:rtl w:val="0"/>
        </w:rPr>
      </w:r>
    </w:p>
    <w:p w:rsidR="00000000" w:rsidDel="00000000" w:rsidP="00000000" w:rsidRDefault="00000000" w:rsidRPr="00000000" w14:paraId="000001C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7">
      <w:pPr>
        <w:keepNext w:val="0"/>
        <w:keepLines w:val="0"/>
        <w:pageBreakBefore w:val="0"/>
        <w:widowControl w:val="1"/>
        <w:numPr>
          <w:ilvl w:val="1"/>
          <w:numId w:val="4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pPr>
      <w:bookmarkStart w:colFirst="0" w:colLast="0" w:name="_heading=h.9bdtthy9qps5" w:id="24"/>
      <w:bookmarkEnd w:id="24"/>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CARTA DE PRESENTACIÓN DE LA OFERTA</w:t>
      </w:r>
      <w:r w:rsidDel="00000000" w:rsidR="00000000" w:rsidRPr="00000000">
        <w:rPr>
          <w:rtl w:val="0"/>
        </w:rPr>
      </w:r>
    </w:p>
    <w:p w:rsidR="00000000" w:rsidDel="00000000" w:rsidP="00000000" w:rsidRDefault="00000000" w:rsidRPr="00000000" w14:paraId="000001C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debe presentar el Formato 1 – Carta de Presentación de la Oferta el cual debe ir firmado por la persona natural proponente o por el representante legal del proponente individual o plural o por el apoderado. </w:t>
      </w:r>
    </w:p>
    <w:p w:rsidR="00000000" w:rsidDel="00000000" w:rsidP="00000000" w:rsidRDefault="00000000" w:rsidRPr="00000000" w14:paraId="000001C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certificado de vigencia de matrícula profesional expedida por el Copnia o Consejo Profesional de Ingeniería de Transportes y Vías de Colombia en la respectiva rama de la ingeniería, según corresponda, vigente a la fecha de cierre de este Proceso de selección. </w:t>
      </w:r>
    </w:p>
    <w:p w:rsidR="00000000" w:rsidDel="00000000" w:rsidP="00000000" w:rsidRDefault="00000000" w:rsidRPr="00000000" w14:paraId="000001C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Consejo Profesional de Ingeniería de Transportes y Vías de Colombia, en la respectiva rama de la ingeniería, según corresponda, vigente a la fecha de cierre de este Proceso de Contratación. </w:t>
      </w:r>
    </w:p>
    <w:p w:rsidR="00000000" w:rsidDel="00000000" w:rsidP="00000000" w:rsidRDefault="00000000" w:rsidRPr="00000000" w14:paraId="000001C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aval del ingeniero de que trata el artículo 20 de la Ley 842 de 2003 hace parte integral del Formato 1 – Carta de presentación de la oferta, cuando el proponente deba presentarlo.</w:t>
      </w:r>
    </w:p>
    <w:p w:rsidR="00000000" w:rsidDel="00000000" w:rsidP="00000000" w:rsidRDefault="00000000" w:rsidRPr="00000000" w14:paraId="000001D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rsidR="00000000" w:rsidDel="00000000" w:rsidP="00000000" w:rsidRDefault="00000000" w:rsidRPr="00000000" w14:paraId="000001D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debe diligenciar los Formatos. Todos los espacios en blanco deben diligenciarse con la información solicitada. </w:t>
      </w:r>
    </w:p>
    <w:p w:rsidR="00000000" w:rsidDel="00000000" w:rsidP="00000000" w:rsidRDefault="00000000" w:rsidRPr="00000000" w14:paraId="000001D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5">
      <w:pPr>
        <w:keepNext w:val="0"/>
        <w:keepLines w:val="0"/>
        <w:pageBreakBefore w:val="0"/>
        <w:widowControl w:val="1"/>
        <w:numPr>
          <w:ilvl w:val="1"/>
          <w:numId w:val="4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pPr>
      <w:bookmarkStart w:colFirst="0" w:colLast="0" w:name="_heading=h.3tzo13ort5db" w:id="25"/>
      <w:bookmarkEnd w:id="25"/>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APODERADO</w:t>
      </w:r>
      <w:r w:rsidDel="00000000" w:rsidR="00000000" w:rsidRPr="00000000">
        <w:rPr>
          <w:rtl w:val="0"/>
        </w:rPr>
      </w:r>
    </w:p>
    <w:p w:rsidR="00000000" w:rsidDel="00000000" w:rsidP="00000000" w:rsidRDefault="00000000" w:rsidRPr="00000000" w14:paraId="000001D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No obstante, la simple entrega física o radicación de la oferta en la Entidad puede realizarla cualquier persona, sin necesidad de poder o autorización. </w:t>
      </w:r>
    </w:p>
    <w:p w:rsidR="00000000" w:rsidDel="00000000" w:rsidP="00000000" w:rsidRDefault="00000000" w:rsidRPr="00000000" w14:paraId="000001D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este pliego; (ii) responder a los requerimientos y aclaraciones solicitados por la entidad en el curso del presente proceso; (iii) recibir las notificaciones a que haya lugar dentro del proceso (iv) suscribir el contrato en nombre y representación del adjudicatario así como el acta de terminación y liquidación, si a ello hubiere lugar.</w:t>
      </w:r>
    </w:p>
    <w:p w:rsidR="00000000" w:rsidDel="00000000" w:rsidP="00000000" w:rsidRDefault="00000000" w:rsidRPr="00000000" w14:paraId="000001D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señalados en el pliego de condiciones. El poder a que se refiere este párrafo podrá otorgarse en el mismo acto de constitución del proponente plural.</w:t>
      </w:r>
    </w:p>
    <w:p w:rsidR="00000000" w:rsidDel="00000000" w:rsidP="00000000" w:rsidRDefault="00000000" w:rsidRPr="00000000" w14:paraId="000001D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D">
      <w:pPr>
        <w:keepNext w:val="0"/>
        <w:keepLines w:val="0"/>
        <w:pageBreakBefore w:val="0"/>
        <w:widowControl w:val="1"/>
        <w:numPr>
          <w:ilvl w:val="1"/>
          <w:numId w:val="50"/>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pPr>
      <w:bookmarkStart w:colFirst="0" w:colLast="0" w:name="_heading=h.3d4brnf9u3qq" w:id="26"/>
      <w:bookmarkEnd w:id="26"/>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ELABORACIÓN Y PRESENTACIÓN DE LA OFERTA</w:t>
      </w:r>
      <w:r w:rsidDel="00000000" w:rsidR="00000000" w:rsidRPr="00000000">
        <w:rPr>
          <w:rtl w:val="0"/>
        </w:rPr>
      </w:r>
    </w:p>
    <w:p w:rsidR="00000000" w:rsidDel="00000000" w:rsidP="00000000" w:rsidRDefault="00000000" w:rsidRPr="00000000" w14:paraId="000001D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presentación de la oferta deberá adaptarse a las condiciones de la plataforma y no será posible allegar documentos en físico.</w:t>
      </w:r>
    </w:p>
    <w:p w:rsidR="00000000" w:rsidDel="00000000" w:rsidP="00000000" w:rsidRDefault="00000000" w:rsidRPr="00000000" w14:paraId="000001E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los procesos en SECOP II, los documentos se adjuntarán de acuerdo con el orden requerido en el cuestionario por la Entidad, los cuales deben ser legibles y escaneados correctamente.</w:t>
      </w:r>
    </w:p>
    <w:p w:rsidR="00000000" w:rsidDel="00000000" w:rsidP="00000000" w:rsidRDefault="00000000" w:rsidRPr="00000000" w14:paraId="000001E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solo recibirá una oferta por Proponente, salvo los procesos estructurados por lotes o por segmentos, cuando la Entidad haya establecido esta posibilidad. En caso de presentarse para varios Procesos de Contratación con la Entidad, el Proponente dejará constancia para qué proceso allega su ofrecimiento. La radicación de la propuesta implica la aceptación y conocimiento de la legislación colombiana acerca de los temas objeto del proceso y de todas las condiciones y obligaciones contenidas en el mismo. Adicionalmente si se hace a través del SECOP II el Proponente deberá cumplir con el Manual de Usos y Condiciones de la plataforma.</w:t>
      </w:r>
    </w:p>
    <w:p w:rsidR="00000000" w:rsidDel="00000000" w:rsidP="00000000" w:rsidRDefault="00000000" w:rsidRPr="00000000" w14:paraId="000001E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Cuando el proceso se estructure por lotes o por segmentos, el Proponente debe allegar un Sobre 1 para todos los lotes o segmentos a los cuales presenta oferta y el Sobre 2 que contiene la oferta económica de forma independiente para cada uno de ellos. </w:t>
      </w:r>
    </w:p>
    <w:p w:rsidR="00000000" w:rsidDel="00000000" w:rsidP="00000000" w:rsidRDefault="00000000" w:rsidRPr="00000000" w14:paraId="000001E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Estarán a cargo del Proponente todos los costos asociados a la elaboración y presentación de su oferta y la Entidad en ningún caso será responsable de los mismos. </w:t>
      </w:r>
    </w:p>
    <w:p w:rsidR="00000000" w:rsidDel="00000000" w:rsidP="00000000" w:rsidRDefault="00000000" w:rsidRPr="00000000" w14:paraId="000001E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rsidR="00000000" w:rsidDel="00000000" w:rsidP="00000000" w:rsidRDefault="00000000" w:rsidRPr="00000000" w14:paraId="000001E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sobres deben contener la siguiente información y, para su entrega, se deberán tener en cuenta estas indicaciones:</w:t>
      </w:r>
    </w:p>
    <w:p w:rsidR="00000000" w:rsidDel="00000000" w:rsidP="00000000" w:rsidRDefault="00000000" w:rsidRPr="00000000" w14:paraId="000001E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D">
      <w:pPr>
        <w:keepNext w:val="0"/>
        <w:keepLines w:val="0"/>
        <w:pageBreakBefore w:val="0"/>
        <w:widowControl w:val="1"/>
        <w:numPr>
          <w:ilvl w:val="2"/>
          <w:numId w:val="51"/>
        </w:numPr>
        <w:pBdr>
          <w:top w:space="0" w:sz="0" w:val="nil"/>
          <w:left w:space="0" w:sz="0" w:val="nil"/>
          <w:bottom w:space="0" w:sz="0" w:val="nil"/>
          <w:right w:space="0" w:sz="0" w:val="nil"/>
          <w:between w:space="0" w:sz="0" w:val="nil"/>
        </w:pBdr>
        <w:shd w:fill="auto" w:val="clear"/>
        <w:spacing w:after="0" w:before="0" w:line="240" w:lineRule="auto"/>
        <w:ind w:left="1134" w:right="0" w:hanging="720"/>
        <w:jc w:val="both"/>
        <w:rPr>
          <w:rFonts w:ascii="Arial" w:cs="Arial" w:eastAsia="Arial" w:hAnsi="Arial"/>
          <w:b w:val="1"/>
          <w:bCs w:val="1"/>
          <w:i w:val="0"/>
          <w:iCs w:val="0"/>
          <w:smallCaps w:val="0"/>
          <w:strike w:val="0"/>
          <w:color w:val="000000"/>
          <w:sz w:val="20"/>
          <w:szCs w:val="20"/>
          <w:u w:val="none"/>
          <w:shd w:fill="auto" w:val="clear"/>
          <w:vertAlign w:val="baseline"/>
        </w:rPr>
      </w:pPr>
      <w:bookmarkStart w:colFirst="0" w:colLast="0" w:name="_heading=h.j2eaglou3xkz" w:id="27"/>
      <w:bookmarkEnd w:id="27"/>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SOBRE NO. 1</w:t>
      </w:r>
    </w:p>
    <w:p w:rsidR="00000000" w:rsidDel="00000000" w:rsidP="00000000" w:rsidRDefault="00000000" w:rsidRPr="00000000" w14:paraId="000001E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Contiene los documentos e información de los requisitos habilitantes y los documentos a los que se les asigne puntajes diferentes a la oferta económica. El Sobre 1 debe tener las siguientes características: </w:t>
      </w:r>
    </w:p>
    <w:p w:rsidR="00000000" w:rsidDel="00000000" w:rsidP="00000000" w:rsidRDefault="00000000" w:rsidRPr="00000000" w14:paraId="000001F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1">
      <w:pPr>
        <w:numPr>
          <w:ilvl w:val="0"/>
          <w:numId w:val="4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Sobre 1 debe presentarse en el cuestionario destinado para ello en el Módulo de </w:t>
      </w:r>
      <w:r w:rsidDel="00000000" w:rsidR="00000000" w:rsidRPr="00000000">
        <w:rPr>
          <w:rFonts w:ascii="Arial" w:cs="Arial" w:eastAsia="Arial" w:hAnsi="Arial"/>
          <w:i w:val="1"/>
          <w:iCs w:val="1"/>
          <w:color w:val="000000"/>
          <w:sz w:val="20"/>
          <w:szCs w:val="20"/>
          <w:rtl w:val="0"/>
        </w:rPr>
        <w:t xml:space="preserve">“Licitación de Obra Pública”</w:t>
      </w:r>
      <w:r w:rsidDel="00000000" w:rsidR="00000000" w:rsidRPr="00000000">
        <w:rPr>
          <w:rFonts w:ascii="Arial" w:cs="Arial" w:eastAsia="Arial" w:hAnsi="Arial"/>
          <w:color w:val="000000"/>
          <w:sz w:val="20"/>
          <w:szCs w:val="20"/>
          <w:rtl w:val="0"/>
        </w:rPr>
        <w:t xml:space="preserve"> y no podrá ser entregado en físico.</w:t>
      </w:r>
    </w:p>
    <w:p w:rsidR="00000000" w:rsidDel="00000000" w:rsidP="00000000" w:rsidRDefault="00000000" w:rsidRPr="00000000" w14:paraId="000001F2">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F3">
      <w:pPr>
        <w:numPr>
          <w:ilvl w:val="2"/>
          <w:numId w:val="51"/>
        </w:numPr>
        <w:pBdr>
          <w:top w:space="0" w:sz="0" w:val="nil"/>
          <w:left w:space="0" w:sz="0" w:val="nil"/>
          <w:bottom w:space="0" w:sz="0" w:val="nil"/>
          <w:right w:space="0" w:sz="0" w:val="nil"/>
          <w:between w:space="0" w:sz="0" w:val="nil"/>
        </w:pBdr>
        <w:spacing w:after="0" w:line="240" w:lineRule="auto"/>
        <w:ind w:left="1077" w:hanging="720"/>
        <w:jc w:val="both"/>
        <w:rPr>
          <w:rFonts w:ascii="Arial" w:cs="Arial" w:eastAsia="Arial" w:hAnsi="Arial"/>
          <w:b w:val="1"/>
          <w:bCs w:val="1"/>
          <w:color w:val="000000"/>
          <w:sz w:val="20"/>
          <w:szCs w:val="20"/>
        </w:rPr>
      </w:pPr>
      <w:bookmarkStart w:colFirst="0" w:colLast="0" w:name="_heading=h.n61ju9z1smty" w:id="28"/>
      <w:bookmarkEnd w:id="28"/>
      <w:r w:rsidDel="00000000" w:rsidR="00000000" w:rsidRPr="00000000">
        <w:rPr>
          <w:rFonts w:ascii="Arial" w:cs="Arial" w:eastAsia="Arial" w:hAnsi="Arial"/>
          <w:b w:val="1"/>
          <w:bCs w:val="1"/>
          <w:color w:val="000000"/>
          <w:sz w:val="20"/>
          <w:szCs w:val="20"/>
          <w:rtl w:val="0"/>
        </w:rPr>
        <w:t xml:space="preserve">SOBRE NO. 2</w:t>
      </w:r>
    </w:p>
    <w:p w:rsidR="00000000" w:rsidDel="00000000" w:rsidP="00000000" w:rsidRDefault="00000000" w:rsidRPr="00000000" w14:paraId="000001F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Contiene únicamente la oferta económica del proponente y debe tener las siguientes características:</w:t>
      </w:r>
    </w:p>
    <w:p w:rsidR="00000000" w:rsidDel="00000000" w:rsidP="00000000" w:rsidRDefault="00000000" w:rsidRPr="00000000" w14:paraId="000001F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7">
      <w:pPr>
        <w:numPr>
          <w:ilvl w:val="0"/>
          <w:numId w:val="1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Sobre 2 debe presentarse en el cuestionario destinado para ello en el Módulo de </w:t>
      </w:r>
      <w:r w:rsidDel="00000000" w:rsidR="00000000" w:rsidRPr="00000000">
        <w:rPr>
          <w:rFonts w:ascii="Arial" w:cs="Arial" w:eastAsia="Arial" w:hAnsi="Arial"/>
          <w:i w:val="1"/>
          <w:iCs w:val="1"/>
          <w:color w:val="000000"/>
          <w:sz w:val="20"/>
          <w:szCs w:val="20"/>
          <w:rtl w:val="0"/>
        </w:rPr>
        <w:t xml:space="preserve">“Licitación de Obra Pública”</w:t>
      </w:r>
      <w:r w:rsidDel="00000000" w:rsidR="00000000" w:rsidRPr="00000000">
        <w:rPr>
          <w:rFonts w:ascii="Arial" w:cs="Arial" w:eastAsia="Arial" w:hAnsi="Arial"/>
          <w:color w:val="000000"/>
          <w:sz w:val="20"/>
          <w:szCs w:val="20"/>
          <w:rtl w:val="0"/>
        </w:rPr>
        <w:t xml:space="preserve"> y no podrá ser entregado en físico.</w:t>
      </w:r>
    </w:p>
    <w:p w:rsidR="00000000" w:rsidDel="00000000" w:rsidP="00000000" w:rsidRDefault="00000000" w:rsidRPr="00000000" w14:paraId="000001F8">
      <w:pPr>
        <w:numPr>
          <w:ilvl w:val="0"/>
          <w:numId w:val="1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Debe incluir la propuesta económica debidamente diligenciada, de conformidad con todos y cada uno de los ítems exigidos y relacionados en el Formulario 1 – Formulario de Presupuesto Oficial. </w:t>
      </w:r>
    </w:p>
    <w:p w:rsidR="00000000" w:rsidDel="00000000" w:rsidP="00000000" w:rsidRDefault="00000000" w:rsidRPr="00000000" w14:paraId="000001F9">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FA">
      <w:pPr>
        <w:spacing w:after="0" w:line="240"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Nota:</w:t>
      </w:r>
      <w:r w:rsidDel="00000000" w:rsidR="00000000" w:rsidRPr="00000000">
        <w:rPr>
          <w:rFonts w:ascii="Arial" w:cs="Arial" w:eastAsia="Arial" w:hAnsi="Arial"/>
          <w:sz w:val="20"/>
          <w:szCs w:val="20"/>
          <w:rtl w:val="0"/>
        </w:rPr>
        <w:t xml:space="preserve"> En caso de discrepancias entre los valores señalados en el Formulario 1 – Formulario de Presupuesto Oficial y el valor presentado en el SECOP II, prevalecerá el valor presentado en el SECOP II. </w:t>
      </w:r>
    </w:p>
    <w:p w:rsidR="00000000" w:rsidDel="00000000" w:rsidP="00000000" w:rsidRDefault="00000000" w:rsidRPr="00000000" w14:paraId="000001F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C">
      <w:pPr>
        <w:numPr>
          <w:ilvl w:val="1"/>
          <w:numId w:val="51"/>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m1hk4q4nzbco" w:id="29"/>
      <w:bookmarkEnd w:id="29"/>
      <w:r w:rsidDel="00000000" w:rsidR="00000000" w:rsidRPr="00000000">
        <w:rPr>
          <w:rFonts w:ascii="Arial" w:cs="Arial" w:eastAsia="Arial" w:hAnsi="Arial"/>
          <w:b w:val="1"/>
          <w:bCs w:val="1"/>
          <w:color w:val="000000"/>
          <w:sz w:val="20"/>
          <w:szCs w:val="20"/>
          <w:rtl w:val="0"/>
        </w:rPr>
        <w:t xml:space="preserve">CIERRE DEL PROCESO Y APERTURA DE OFERTAS</w:t>
      </w:r>
      <w:r w:rsidDel="00000000" w:rsidR="00000000" w:rsidRPr="00000000">
        <w:rPr>
          <w:rtl w:val="0"/>
        </w:rPr>
      </w:r>
    </w:p>
    <w:p w:rsidR="00000000" w:rsidDel="00000000" w:rsidP="00000000" w:rsidRDefault="00000000" w:rsidRPr="00000000" w14:paraId="000001F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 entienden recibidas por la entidad las ofertas que se encuentren en el SECOP II a la fecha y hora indicada en el cronograma del proceso, después de este momento el SECOP II no permitirá recibir más propuestas por excederse del tiempo señalado en el cronograma.</w:t>
      </w:r>
    </w:p>
    <w:p w:rsidR="00000000" w:rsidDel="00000000" w:rsidP="00000000" w:rsidRDefault="00000000" w:rsidRPr="00000000" w14:paraId="000001F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Vencido el término para presentar ofertas, la Entidad Estatal debe realizar la apertura del Sobre No. 1 y publicar la lista de oferentes. Luego de la apertura, las propuestas son públicas y cualquier persona puede consultarlas. La Entidad Estatal dará a conocer las ofertas presentadas en el Proceso de Contratación haciendo clic en la opción </w:t>
      </w:r>
      <w:r w:rsidDel="00000000" w:rsidR="00000000" w:rsidRPr="00000000">
        <w:rPr>
          <w:rFonts w:ascii="Arial" w:cs="Arial" w:eastAsia="Arial" w:hAnsi="Arial"/>
          <w:i w:val="1"/>
          <w:iCs w:val="1"/>
          <w:sz w:val="20"/>
          <w:szCs w:val="20"/>
          <w:rtl w:val="0"/>
        </w:rPr>
        <w:t xml:space="preserve">“publicar ofertas”</w:t>
      </w:r>
      <w:r w:rsidDel="00000000" w:rsidR="00000000" w:rsidRPr="00000000">
        <w:rPr>
          <w:rFonts w:ascii="Arial" w:cs="Arial" w:eastAsia="Arial" w:hAnsi="Arial"/>
          <w:sz w:val="20"/>
          <w:szCs w:val="20"/>
          <w:rtl w:val="0"/>
        </w:rPr>
        <w:t xml:space="preserve"> para que sean visibles a todos los proponentes.</w:t>
      </w:r>
    </w:p>
    <w:p w:rsidR="00000000" w:rsidDel="00000000" w:rsidP="00000000" w:rsidRDefault="00000000" w:rsidRPr="00000000" w14:paraId="0000020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 darán por no presentadas todas las propuestas que no hayan sido entregadas en la plataforma y en el plazo previsto para ello en el presente pliego de condiciones. No se tendrán como recibidas las ofertas allegadas por medios distintos al SECOP II o que no sean presentadas de conformidad con los Términos y Condiciones de Uso del SECOP II.</w:t>
      </w:r>
    </w:p>
    <w:p w:rsidR="00000000" w:rsidDel="00000000" w:rsidP="00000000" w:rsidRDefault="00000000" w:rsidRPr="00000000" w14:paraId="0000020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Sin embargo, cuando haya una indisponibilidad del SECOP II, la cual ha sido confirmada por Colombia Compra Eficiente mediante certificado de indisponibilidad, la Entidad Estatal puede recibir ofertas en los términos y condiciones establecidos en el </w:t>
      </w:r>
      <w:r w:rsidDel="00000000" w:rsidR="00000000" w:rsidRPr="00000000">
        <w:rPr>
          <w:rFonts w:ascii="Arial" w:cs="Arial" w:eastAsia="Arial" w:hAnsi="Arial"/>
          <w:i w:val="1"/>
          <w:iCs w:val="1"/>
          <w:sz w:val="20"/>
          <w:szCs w:val="20"/>
          <w:rtl w:val="0"/>
        </w:rPr>
        <w:t xml:space="preserve">“Protocolo para actuar ante una indisponibilidad del SECOP II”</w:t>
      </w:r>
      <w:r w:rsidDel="00000000" w:rsidR="00000000" w:rsidRPr="00000000">
        <w:rPr>
          <w:rFonts w:ascii="Arial" w:cs="Arial" w:eastAsia="Arial" w:hAnsi="Arial"/>
          <w:sz w:val="20"/>
          <w:szCs w:val="20"/>
          <w:rtl w:val="0"/>
        </w:rPr>
        <w:t xml:space="preserve"> o en el documento que Colombia Compra Eficiente determine para ello. Puede consultarlo en el siguiente enlace: </w:t>
      </w:r>
      <w:hyperlink r:id="rId16">
        <w:r w:rsidDel="00000000" w:rsidR="00000000" w:rsidRPr="00000000">
          <w:rPr>
            <w:rFonts w:ascii="Arial" w:cs="Arial" w:eastAsia="Arial" w:hAnsi="Arial"/>
            <w:color w:val="0563c1"/>
            <w:sz w:val="20"/>
            <w:szCs w:val="20"/>
            <w:u w:val="single"/>
            <w:rtl w:val="0"/>
          </w:rPr>
          <w:t xml:space="preserve">https://www.colombiacompra.gov.co/secop-ii/indisponibilidad-en-el-secop-ii</w:t>
        </w:r>
      </w:hyperlink>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20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206">
      <w:pPr>
        <w:numPr>
          <w:ilvl w:val="1"/>
          <w:numId w:val="51"/>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9ca8m5myjnkh" w:id="30"/>
      <w:bookmarkEnd w:id="30"/>
      <w:r w:rsidDel="00000000" w:rsidR="00000000" w:rsidRPr="00000000">
        <w:rPr>
          <w:rFonts w:ascii="Arial" w:cs="Arial" w:eastAsia="Arial" w:hAnsi="Arial"/>
          <w:b w:val="1"/>
          <w:bCs w:val="1"/>
          <w:color w:val="000000"/>
          <w:sz w:val="20"/>
          <w:szCs w:val="20"/>
          <w:rtl w:val="0"/>
        </w:rPr>
        <w:t xml:space="preserve">INFORME DE EVALUACIÓN DE ASPECTOS DISTINTOS A LA OFERTA ECONÓMICA</w:t>
      </w:r>
      <w:r w:rsidDel="00000000" w:rsidR="00000000" w:rsidRPr="00000000">
        <w:rPr>
          <w:rtl w:val="0"/>
        </w:rPr>
      </w:r>
    </w:p>
    <w:p w:rsidR="00000000" w:rsidDel="00000000" w:rsidP="00000000" w:rsidRDefault="00000000" w:rsidRPr="00000000" w14:paraId="0000020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la fecha establecida en el Anexo 2 - Cronograma, la entidad publicará el informe de evaluación de los documentos e información de los requisitos habilitantes y los documentos a los que se les asigne puntaje, diferentes a la oferta económica, contenidos en el Sobre 1. El informe permanecerá publicado en el SECOP y a disposición de los interesados durante cinco (5) días hábiles, término hasta el cual los proponentes podrán hacer las observaciones que consideren y entregar los documentos y la información solicitada por la entidad en los términos señalados en la sección 1.6, salvo que ya lo hubieren hecho en un momento anterior, de conformidad con el mismo numeral citado. </w:t>
      </w:r>
    </w:p>
    <w:p w:rsidR="00000000" w:rsidDel="00000000" w:rsidP="00000000" w:rsidRDefault="00000000" w:rsidRPr="00000000" w14:paraId="0000020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virtud del principio de transparencia, las entidades motivarán de forma detallada y precisa el informe de evaluación explicando el rechazo de las ofertas y los documentos que se necesitan subsanar -en caso de que no se hayan subsanado durante la etapa de evaluación-. </w:t>
      </w:r>
    </w:p>
    <w:p w:rsidR="00000000" w:rsidDel="00000000" w:rsidP="00000000" w:rsidRDefault="00000000" w:rsidRPr="00000000" w14:paraId="0000020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 posterioridad al vencimiento del plazo para presentar observaciones y a más tardar el día antes de la audiencia efectiva de adjudicación, hasta las 11:59 p.m. de acuerdo con lo señalado en el Anexo 2 – Cronograma, la entidad debe publicar el informe final de evaluación, en caso de que el inicial haya sufrido variaciones.</w:t>
      </w:r>
    </w:p>
    <w:p w:rsidR="00000000" w:rsidDel="00000000" w:rsidP="00000000" w:rsidRDefault="00000000" w:rsidRPr="00000000" w14:paraId="0000020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E">
      <w:pPr>
        <w:numPr>
          <w:ilvl w:val="1"/>
          <w:numId w:val="51"/>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ijabztovcnqj" w:id="31"/>
      <w:bookmarkEnd w:id="31"/>
      <w:r w:rsidDel="00000000" w:rsidR="00000000" w:rsidRPr="00000000">
        <w:rPr>
          <w:rFonts w:ascii="Arial" w:cs="Arial" w:eastAsia="Arial" w:hAnsi="Arial"/>
          <w:b w:val="1"/>
          <w:bCs w:val="1"/>
          <w:color w:val="000000"/>
          <w:sz w:val="20"/>
          <w:szCs w:val="20"/>
          <w:rtl w:val="0"/>
        </w:rPr>
        <w:t xml:space="preserve">AUDIENCIA EFECTIVA DE ADJUDICACIÓN </w:t>
      </w:r>
      <w:r w:rsidDel="00000000" w:rsidR="00000000" w:rsidRPr="00000000">
        <w:rPr>
          <w:rtl w:val="0"/>
        </w:rPr>
      </w:r>
    </w:p>
    <w:p w:rsidR="00000000" w:rsidDel="00000000" w:rsidP="00000000" w:rsidRDefault="00000000" w:rsidRPr="00000000" w14:paraId="0000020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la fecha establecida en el Anexo 2 – Cronograma, la entidad procederá a la instalación y desarrollo de la audiencia efectiva de adjudicación, sin perjuicio de la utilización de los medios virtuales que garanticen la participación y la interacción de los interesados con la entidad contratante.</w:t>
      </w:r>
    </w:p>
    <w:p w:rsidR="00000000" w:rsidDel="00000000" w:rsidP="00000000" w:rsidRDefault="00000000" w:rsidRPr="00000000" w14:paraId="0000021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Al inicio de la audiencia, la entidad otorgará la palabra a los proponentes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entidad de realizar las verificaciones que considere pertinentes para la adecuada selección del contratista. </w:t>
      </w:r>
    </w:p>
    <w:p w:rsidR="00000000" w:rsidDel="00000000" w:rsidP="00000000" w:rsidRDefault="00000000" w:rsidRPr="00000000" w14:paraId="0000021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Resueltas las observaciones frente al informe de evaluación, en caso de que haya lugar a ello, la entidad procederá a dar apertura al Sobre 2 de los proponentes habilitados, y evaluará la oferta económica a través del mecanismo escogido mediante el método aleatorio que resulte aplicable de conformidad con lo establecido en el numeral 4.1. del presente pliego de condiciones. Posteriormente, se correrá traslado a los proponentes habilitados solo para la revisión del aspecto económico y se definirá el orden de elegibilidad. </w:t>
      </w:r>
    </w:p>
    <w:p w:rsidR="00000000" w:rsidDel="00000000" w:rsidP="00000000" w:rsidRDefault="00000000" w:rsidRPr="00000000" w14:paraId="0000021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orden de elegibilidad se establecerá a través de la sumatoria de los puntajes obtenidos por las propuestas para cada uno de los criterios establecidos en el </w:t>
      </w:r>
      <w:r w:rsidDel="00000000" w:rsidR="00000000" w:rsidRPr="00000000">
        <w:rPr>
          <w:rFonts w:ascii="Arial" w:cs="Arial" w:eastAsia="Arial" w:hAnsi="Arial"/>
          <w:i w:val="1"/>
          <w:iCs w:val="1"/>
          <w:sz w:val="20"/>
          <w:szCs w:val="20"/>
          <w:rtl w:val="0"/>
        </w:rPr>
        <w:t xml:space="preserve">“CAPÍTULO IV”</w:t>
      </w:r>
      <w:r w:rsidDel="00000000" w:rsidR="00000000" w:rsidRPr="00000000">
        <w:rPr>
          <w:rFonts w:ascii="Arial" w:cs="Arial" w:eastAsia="Arial" w:hAnsi="Arial"/>
          <w:sz w:val="20"/>
          <w:szCs w:val="20"/>
          <w:rtl w:val="0"/>
        </w:rPr>
        <w:t xml:space="preserve"> y ordenados de mayor a menor. </w:t>
      </w:r>
    </w:p>
    <w:p w:rsidR="00000000" w:rsidDel="00000000" w:rsidP="00000000" w:rsidRDefault="00000000" w:rsidRPr="00000000" w14:paraId="0000021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no será responsable por abrir los sobres incorrectamente dirigidos o sin la identificación adecuada.</w:t>
      </w:r>
    </w:p>
    <w:p w:rsidR="00000000" w:rsidDel="00000000" w:rsidP="00000000" w:rsidRDefault="00000000" w:rsidRPr="00000000" w14:paraId="0000021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Establecido el orden de elegibilidad y resueltas las observaciones presentadas al mismo, la entidad, por medio de acto administrativo motivado, adjudicará el proceso al proponente ubicado en el primer lugar del orden de elegibilidad y que cumpla con todos los requisitos exigidos en los documentos del proceso.</w:t>
      </w:r>
    </w:p>
    <w:p w:rsidR="00000000" w:rsidDel="00000000" w:rsidP="00000000" w:rsidRDefault="00000000" w:rsidRPr="00000000" w14:paraId="0000021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B">
      <w:pPr>
        <w:numPr>
          <w:ilvl w:val="1"/>
          <w:numId w:val="51"/>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mha5dzv9y0dd" w:id="32"/>
      <w:bookmarkEnd w:id="32"/>
      <w:r w:rsidDel="00000000" w:rsidR="00000000" w:rsidRPr="00000000">
        <w:rPr>
          <w:rFonts w:ascii="Arial" w:cs="Arial" w:eastAsia="Arial" w:hAnsi="Arial"/>
          <w:b w:val="1"/>
          <w:bCs w:val="1"/>
          <w:color w:val="000000"/>
          <w:sz w:val="20"/>
          <w:szCs w:val="20"/>
          <w:rtl w:val="0"/>
        </w:rPr>
        <w:t xml:space="preserve">PROPUESTAS PARCIALES</w:t>
      </w:r>
      <w:r w:rsidDel="00000000" w:rsidR="00000000" w:rsidRPr="00000000">
        <w:rPr>
          <w:rtl w:val="0"/>
        </w:rPr>
      </w:r>
    </w:p>
    <w:p w:rsidR="00000000" w:rsidDel="00000000" w:rsidP="00000000" w:rsidRDefault="00000000" w:rsidRPr="00000000" w14:paraId="0000021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 se admitirá la presentación de propuestas parciales, esto es, las presentadas para una parte del objeto o del alcance del contrato, a menos que se establezca esta posibilidad en el pliego de condiciones.</w:t>
      </w:r>
    </w:p>
    <w:p w:rsidR="00000000" w:rsidDel="00000000" w:rsidP="00000000" w:rsidRDefault="00000000" w:rsidRPr="00000000" w14:paraId="0000021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F">
      <w:pPr>
        <w:numPr>
          <w:ilvl w:val="1"/>
          <w:numId w:val="51"/>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efeozp0cur8" w:id="33"/>
      <w:bookmarkEnd w:id="33"/>
      <w:r w:rsidDel="00000000" w:rsidR="00000000" w:rsidRPr="00000000">
        <w:rPr>
          <w:rFonts w:ascii="Arial" w:cs="Arial" w:eastAsia="Arial" w:hAnsi="Arial"/>
          <w:b w:val="1"/>
          <w:bCs w:val="1"/>
          <w:color w:val="000000"/>
          <w:sz w:val="20"/>
          <w:szCs w:val="20"/>
          <w:rtl w:val="0"/>
        </w:rPr>
        <w:t xml:space="preserve">PROPUESTAS ALTERNATIVAS</w:t>
      </w:r>
      <w:r w:rsidDel="00000000" w:rsidR="00000000" w:rsidRPr="00000000">
        <w:rPr>
          <w:rtl w:val="0"/>
        </w:rPr>
      </w:r>
    </w:p>
    <w:p w:rsidR="00000000" w:rsidDel="00000000" w:rsidP="00000000" w:rsidRDefault="00000000" w:rsidRPr="00000000" w14:paraId="0000022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proponentes pueden presentar alternativas técnicas y económicas siempre y cuando ellas no signifiquen condicionamientos para la adjudicación del contrato y cumplan con los siguientes requisitos:</w:t>
      </w:r>
    </w:p>
    <w:p w:rsidR="00000000" w:rsidDel="00000000" w:rsidP="00000000" w:rsidRDefault="00000000" w:rsidRPr="00000000" w14:paraId="00000222">
      <w:pPr>
        <w:numPr>
          <w:ilvl w:val="0"/>
          <w:numId w:val="31"/>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el proponente presente una propuesta básica que se adecúe a las exigencias fijadas en el pliego, de forma que pueda ser evaluada la oferta inicial con base en las reglas de selección objetiva allí contenidas.</w:t>
      </w:r>
    </w:p>
    <w:p w:rsidR="00000000" w:rsidDel="00000000" w:rsidP="00000000" w:rsidRDefault="00000000" w:rsidRPr="00000000" w14:paraId="00000223">
      <w:pPr>
        <w:numPr>
          <w:ilvl w:val="0"/>
          <w:numId w:val="31"/>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la oferta alternativa, o las excepciones técnicas y económicas, se enmarquen en el principio de selección objetiva, de tal manera que no se afecten los parámetros neutrales de escogencia del contratista y no se desconozca el principio de igualdad.</w:t>
      </w:r>
    </w:p>
    <w:p w:rsidR="00000000" w:rsidDel="00000000" w:rsidP="00000000" w:rsidRDefault="00000000" w:rsidRPr="00000000" w14:paraId="0000022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Cuando un proponente presente una alternativa deberá adjuntar toda la información necesaria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rsidR="00000000" w:rsidDel="00000000" w:rsidP="00000000" w:rsidRDefault="00000000" w:rsidRPr="00000000" w14:paraId="0000022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Las propuestas alternativas en el SECOP II se deben presentar como </w:t>
      </w:r>
      <w:r w:rsidDel="00000000" w:rsidR="00000000" w:rsidRPr="00000000">
        <w:rPr>
          <w:rFonts w:ascii="Arial" w:cs="Arial" w:eastAsia="Arial" w:hAnsi="Arial"/>
          <w:i w:val="1"/>
          <w:iCs w:val="1"/>
          <w:sz w:val="20"/>
          <w:szCs w:val="20"/>
          <w:rtl w:val="0"/>
        </w:rPr>
        <w:t xml:space="preserve">“otros anexos”</w:t>
      </w:r>
      <w:r w:rsidDel="00000000" w:rsidR="00000000" w:rsidRPr="00000000">
        <w:rPr>
          <w:rFonts w:ascii="Arial" w:cs="Arial" w:eastAsia="Arial" w:hAnsi="Arial"/>
          <w:sz w:val="20"/>
          <w:szCs w:val="20"/>
          <w:rtl w:val="0"/>
        </w:rPr>
        <w:t xml:space="preserve"> en su oferta, donde el proponente debe hacer la claridad de su intención de presentar una propuesta alternativa.</w:t>
      </w:r>
    </w:p>
    <w:p w:rsidR="00000000" w:rsidDel="00000000" w:rsidP="00000000" w:rsidRDefault="00000000" w:rsidRPr="00000000" w14:paraId="0000022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9">
      <w:pPr>
        <w:numPr>
          <w:ilvl w:val="1"/>
          <w:numId w:val="51"/>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6nxbi0qkq5fz" w:id="34"/>
      <w:bookmarkEnd w:id="34"/>
      <w:r w:rsidDel="00000000" w:rsidR="00000000" w:rsidRPr="00000000">
        <w:rPr>
          <w:rFonts w:ascii="Arial" w:cs="Arial" w:eastAsia="Arial" w:hAnsi="Arial"/>
          <w:b w:val="1"/>
          <w:bCs w:val="1"/>
          <w:color w:val="000000"/>
          <w:sz w:val="20"/>
          <w:szCs w:val="20"/>
          <w:rtl w:val="0"/>
        </w:rPr>
        <w:t xml:space="preserve">LIMITACIÓN A MIPYME</w:t>
      </w:r>
      <w:r w:rsidDel="00000000" w:rsidR="00000000" w:rsidRPr="00000000">
        <w:rPr>
          <w:rtl w:val="0"/>
        </w:rPr>
      </w:r>
    </w:p>
    <w:p w:rsidR="00000000" w:rsidDel="00000000" w:rsidP="00000000" w:rsidRDefault="00000000" w:rsidRPr="00000000" w14:paraId="0000022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Numeral no aplicable al presente proceso de selección.</w:t>
      </w:r>
    </w:p>
    <w:p w:rsidR="00000000" w:rsidDel="00000000" w:rsidP="00000000" w:rsidRDefault="00000000" w:rsidRPr="00000000" w14:paraId="0000022C">
      <w:pPr>
        <w:numPr>
          <w:ilvl w:val="0"/>
          <w:numId w:val="42"/>
        </w:numPr>
        <w:pBdr>
          <w:top w:space="0" w:sz="0" w:val="nil"/>
          <w:left w:space="0" w:sz="0" w:val="nil"/>
          <w:bottom w:space="0" w:sz="0" w:val="nil"/>
          <w:right w:space="0" w:sz="0" w:val="nil"/>
          <w:between w:space="0" w:sz="0" w:val="nil"/>
        </w:pBdr>
        <w:spacing w:after="0" w:line="240" w:lineRule="auto"/>
        <w:ind w:left="1068" w:hanging="708"/>
        <w:jc w:val="both"/>
        <w:rPr>
          <w:rFonts w:ascii="Arial" w:cs="Arial" w:eastAsia="Arial" w:hAnsi="Arial"/>
          <w:color w:val="000000"/>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22D">
      <w:pPr>
        <w:numPr>
          <w:ilvl w:val="0"/>
          <w:numId w:val="1"/>
        </w:numPr>
        <w:pBdr>
          <w:top w:space="0" w:sz="0" w:val="nil"/>
          <w:left w:space="0" w:sz="0" w:val="nil"/>
          <w:bottom w:space="0" w:sz="0" w:val="nil"/>
          <w:right w:space="0" w:sz="0" w:val="nil"/>
          <w:between w:space="0" w:sz="0" w:val="nil"/>
        </w:pBdr>
        <w:spacing w:after="0" w:line="240" w:lineRule="auto"/>
        <w:ind w:left="0" w:firstLine="0"/>
        <w:jc w:val="center"/>
        <w:rPr/>
      </w:pPr>
      <w:bookmarkStart w:colFirst="0" w:colLast="0" w:name="_heading=h.7chbg34uf5s6" w:id="35"/>
      <w:bookmarkEnd w:id="35"/>
      <w:r w:rsidDel="00000000" w:rsidR="00000000" w:rsidRPr="00000000">
        <w:rPr>
          <w:rFonts w:ascii="Arial" w:cs="Arial" w:eastAsia="Arial" w:hAnsi="Arial"/>
          <w:b w:val="1"/>
          <w:bCs w:val="1"/>
          <w:color w:val="000000"/>
          <w:sz w:val="20"/>
          <w:szCs w:val="20"/>
          <w:rtl w:val="0"/>
        </w:rPr>
        <w:t xml:space="preserve">REQUISITOS HABILITANTES Y SU VERIFICACIÓN</w:t>
      </w:r>
      <w:r w:rsidDel="00000000" w:rsidR="00000000" w:rsidRPr="00000000">
        <w:rPr>
          <w:rtl w:val="0"/>
        </w:rPr>
      </w:r>
    </w:p>
    <w:p w:rsidR="00000000" w:rsidDel="00000000" w:rsidP="00000000" w:rsidRDefault="00000000" w:rsidRPr="00000000" w14:paraId="0000022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2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entidad verificará los requisitos habilitantes dentro del término señalado en el cronograma del presente pliego de condiciones, de acuerdo con los soportes documentales que acompañan la propuesta presentada.</w:t>
      </w:r>
    </w:p>
    <w:p w:rsidR="00000000" w:rsidDel="00000000" w:rsidP="00000000" w:rsidRDefault="00000000" w:rsidRPr="00000000" w14:paraId="0000023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3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requisitos habilitantes serán objeto de verificación, por lo tanto, si la propuesta cumple con todos los aspectos se evaluarán como </w:t>
      </w:r>
      <w:r w:rsidDel="00000000" w:rsidR="00000000" w:rsidRPr="00000000">
        <w:rPr>
          <w:rFonts w:ascii="Arial" w:cs="Arial" w:eastAsia="Arial" w:hAnsi="Arial"/>
          <w:i w:val="1"/>
          <w:iCs w:val="1"/>
          <w:color w:val="000000"/>
          <w:sz w:val="20"/>
          <w:szCs w:val="20"/>
          <w:rtl w:val="0"/>
        </w:rPr>
        <w:t xml:space="preserve">“cumple”</w:t>
      </w:r>
      <w:r w:rsidDel="00000000" w:rsidR="00000000" w:rsidRPr="00000000">
        <w:rPr>
          <w:rFonts w:ascii="Arial" w:cs="Arial" w:eastAsia="Arial" w:hAnsi="Arial"/>
          <w:color w:val="000000"/>
          <w:sz w:val="20"/>
          <w:szCs w:val="20"/>
          <w:rtl w:val="0"/>
        </w:rPr>
        <w:t xml:space="preserve">. En caso contrario, se evaluará como </w:t>
      </w:r>
      <w:r w:rsidDel="00000000" w:rsidR="00000000" w:rsidRPr="00000000">
        <w:rPr>
          <w:rFonts w:ascii="Arial" w:cs="Arial" w:eastAsia="Arial" w:hAnsi="Arial"/>
          <w:i w:val="1"/>
          <w:iCs w:val="1"/>
          <w:color w:val="000000"/>
          <w:sz w:val="20"/>
          <w:szCs w:val="20"/>
          <w:rtl w:val="0"/>
        </w:rPr>
        <w:t xml:space="preserve">“no cumple”</w:t>
      </w: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23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3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 Tipo. </w:t>
      </w:r>
    </w:p>
    <w:p w:rsidR="00000000" w:rsidDel="00000000" w:rsidP="00000000" w:rsidRDefault="00000000" w:rsidRPr="00000000" w14:paraId="0000023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3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entidad no podrá exigir requisitos habilitantes diferentes a los señalados en los Documentos Tipo.</w:t>
      </w:r>
    </w:p>
    <w:p w:rsidR="00000000" w:rsidDel="00000000" w:rsidP="00000000" w:rsidRDefault="00000000" w:rsidRPr="00000000" w14:paraId="0000023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37">
      <w:pPr>
        <w:keepNext w:val="0"/>
        <w:keepLines w:val="0"/>
        <w:pageBreakBefore w:val="0"/>
        <w:widowControl w:val="1"/>
        <w:numPr>
          <w:ilvl w:val="1"/>
          <w:numId w:val="52"/>
        </w:numPr>
        <w:pBdr>
          <w:top w:space="0" w:sz="0" w:val="nil"/>
          <w:left w:space="0" w:sz="0" w:val="nil"/>
          <w:bottom w:space="0" w:sz="0" w:val="nil"/>
          <w:right w:space="0" w:sz="0" w:val="nil"/>
          <w:between w:space="0" w:sz="0" w:val="nil"/>
        </w:pBdr>
        <w:shd w:fill="auto" w:val="clear"/>
        <w:spacing w:after="0" w:before="0" w:line="240" w:lineRule="auto"/>
        <w:ind w:left="567" w:right="0" w:hanging="567"/>
        <w:jc w:val="both"/>
        <w:rPr/>
      </w:pPr>
      <w:bookmarkStart w:colFirst="0" w:colLast="0" w:name="_heading=h.ugmiiaqiwlz8" w:id="36"/>
      <w:bookmarkEnd w:id="36"/>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GENERALIDADES</w:t>
      </w:r>
      <w:r w:rsidDel="00000000" w:rsidR="00000000" w:rsidRPr="00000000">
        <w:rPr>
          <w:rtl w:val="0"/>
        </w:rPr>
      </w:r>
    </w:p>
    <w:p w:rsidR="00000000" w:rsidDel="00000000" w:rsidP="00000000" w:rsidRDefault="00000000" w:rsidRPr="00000000" w14:paraId="0000023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39">
      <w:pPr>
        <w:numPr>
          <w:ilvl w:val="0"/>
          <w:numId w:val="5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Únicamente se consideran habilitados aquellos proponentes que cumplan todos los requisitos habilitantes, según lo señalado en el presente pliego de condiciones.</w:t>
      </w:r>
    </w:p>
    <w:p w:rsidR="00000000" w:rsidDel="00000000" w:rsidP="00000000" w:rsidRDefault="00000000" w:rsidRPr="00000000" w14:paraId="0000023A">
      <w:pPr>
        <w:numPr>
          <w:ilvl w:val="0"/>
          <w:numId w:val="5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el caso de proponentes plurales, los requisitos habilitantes serán acreditados por cada uno de los integrantes de la figura asociativa, salvo que se dé a entender algo distinto y, en todo caso, se realizará de acuerdo con las reglas del pliego de condiciones.</w:t>
      </w:r>
    </w:p>
    <w:p w:rsidR="00000000" w:rsidDel="00000000" w:rsidP="00000000" w:rsidRDefault="00000000" w:rsidRPr="00000000" w14:paraId="0000023B">
      <w:pPr>
        <w:numPr>
          <w:ilvl w:val="0"/>
          <w:numId w:val="5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rsidR="00000000" w:rsidDel="00000000" w:rsidP="00000000" w:rsidRDefault="00000000" w:rsidRPr="00000000" w14:paraId="0000023C">
      <w:pPr>
        <w:numPr>
          <w:ilvl w:val="0"/>
          <w:numId w:val="5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proponentes obligados a estar inscritos en el Registro Único de Proponentes (RUP), deben aportar certificado con fecha de expedición no mayor a treinta (30) días calendario anteriores a la fecha de cierre del Proceso de Contratación. En caso de modificarse la fecha de cierre del proceso, se tendrá como referencia para establecer el plazo de vigencia del certificado la fecha originalmente establecida en el pliego de condiciones definitivo.</w:t>
      </w:r>
    </w:p>
    <w:p w:rsidR="00000000" w:rsidDel="00000000" w:rsidP="00000000" w:rsidRDefault="00000000" w:rsidRPr="00000000" w14:paraId="0000023D">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3E">
      <w:pPr>
        <w:keepNext w:val="0"/>
        <w:keepLines w:val="0"/>
        <w:pageBreakBefore w:val="0"/>
        <w:widowControl w:val="1"/>
        <w:numPr>
          <w:ilvl w:val="1"/>
          <w:numId w:val="52"/>
        </w:numPr>
        <w:pBdr>
          <w:top w:space="0" w:sz="0" w:val="nil"/>
          <w:left w:space="0" w:sz="0" w:val="nil"/>
          <w:bottom w:space="0" w:sz="0" w:val="nil"/>
          <w:right w:space="0" w:sz="0" w:val="nil"/>
          <w:between w:space="0" w:sz="0" w:val="nil"/>
        </w:pBdr>
        <w:shd w:fill="auto" w:val="clear"/>
        <w:spacing w:after="0" w:before="0" w:line="240" w:lineRule="auto"/>
        <w:ind w:left="567" w:right="0" w:hanging="567"/>
        <w:jc w:val="both"/>
        <w:rPr/>
      </w:pPr>
      <w:bookmarkStart w:colFirst="0" w:colLast="0" w:name="_heading=h.badmootcecwp" w:id="37"/>
      <w:bookmarkEnd w:id="37"/>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CAPACIDAD JURÍDICA</w:t>
      </w:r>
      <w:r w:rsidDel="00000000" w:rsidR="00000000" w:rsidRPr="00000000">
        <w:rPr>
          <w:rtl w:val="0"/>
        </w:rPr>
      </w:r>
    </w:p>
    <w:p w:rsidR="00000000" w:rsidDel="00000000" w:rsidP="00000000" w:rsidRDefault="00000000" w:rsidRPr="00000000" w14:paraId="0000023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4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interesados podrán participar como proponentes bajo alguna de las siguientes modalidades siempre y cuando cumplan los requisitos exigidos en el pliego de condiciones:</w:t>
      </w:r>
    </w:p>
    <w:p w:rsidR="00000000" w:rsidDel="00000000" w:rsidP="00000000" w:rsidRDefault="00000000" w:rsidRPr="00000000" w14:paraId="0000024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42">
      <w:pPr>
        <w:numPr>
          <w:ilvl w:val="0"/>
          <w:numId w:val="5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Individualmente como: a) personas naturales nacionales o extranjeras, b) personas jurídicas nacionales o extranjeras.</w:t>
      </w:r>
    </w:p>
    <w:p w:rsidR="00000000" w:rsidDel="00000000" w:rsidP="00000000" w:rsidRDefault="00000000" w:rsidRPr="00000000" w14:paraId="00000243">
      <w:pPr>
        <w:numPr>
          <w:ilvl w:val="0"/>
          <w:numId w:val="5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Conjuntamente, como proponentes plurales en cualquiera de las formas de asociación previstas en el artículo 7 de la Ley 80 de 1993.</w:t>
      </w:r>
    </w:p>
    <w:p w:rsidR="00000000" w:rsidDel="00000000" w:rsidP="00000000" w:rsidRDefault="00000000" w:rsidRPr="00000000" w14:paraId="0000024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4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proponentes deben:</w:t>
      </w:r>
    </w:p>
    <w:p w:rsidR="00000000" w:rsidDel="00000000" w:rsidP="00000000" w:rsidRDefault="00000000" w:rsidRPr="00000000" w14:paraId="0000024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47">
      <w:pPr>
        <w:numPr>
          <w:ilvl w:val="0"/>
          <w:numId w:val="56"/>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Tener capacidad jurídica para la presentación de la oferta.</w:t>
      </w:r>
    </w:p>
    <w:p w:rsidR="00000000" w:rsidDel="00000000" w:rsidP="00000000" w:rsidRDefault="00000000" w:rsidRPr="00000000" w14:paraId="00000248">
      <w:pPr>
        <w:numPr>
          <w:ilvl w:val="0"/>
          <w:numId w:val="56"/>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Tener capacidad jurídica para la celebración y ejecución del contrato.</w:t>
      </w:r>
    </w:p>
    <w:p w:rsidR="00000000" w:rsidDel="00000000" w:rsidP="00000000" w:rsidRDefault="00000000" w:rsidRPr="00000000" w14:paraId="00000249">
      <w:pPr>
        <w:numPr>
          <w:ilvl w:val="0"/>
          <w:numId w:val="56"/>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 estar incursos en ninguna de las circunstancias de inhabilidad, incompatibilidad, conflicto de interés o prohibición para contratar previstas en la Constitución y en la Ley.</w:t>
      </w:r>
    </w:p>
    <w:p w:rsidR="00000000" w:rsidDel="00000000" w:rsidP="00000000" w:rsidRDefault="00000000" w:rsidRPr="00000000" w14:paraId="0000024A">
      <w:pPr>
        <w:numPr>
          <w:ilvl w:val="0"/>
          <w:numId w:val="56"/>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 estar reportados en el último Boletín de Responsables Fiscales vigente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 </w:t>
      </w:r>
    </w:p>
    <w:p w:rsidR="00000000" w:rsidDel="00000000" w:rsidP="00000000" w:rsidRDefault="00000000" w:rsidRPr="00000000" w14:paraId="0000024B">
      <w:pPr>
        <w:numPr>
          <w:ilvl w:val="0"/>
          <w:numId w:val="56"/>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debe acreditar no estar inhabilitado en los términos de la Ley 2097 de 2021 – REDAM.</w:t>
      </w:r>
    </w:p>
    <w:p w:rsidR="00000000" w:rsidDel="00000000" w:rsidP="00000000" w:rsidRDefault="00000000" w:rsidRPr="00000000" w14:paraId="0000024C">
      <w:pPr>
        <w:numPr>
          <w:ilvl w:val="0"/>
          <w:numId w:val="56"/>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bookmarkStart w:colFirst="0" w:colLast="0" w:name="_heading=h.2ce7lls1ltj2" w:id="38"/>
      <w:bookmarkEnd w:id="38"/>
      <w:r w:rsidDel="00000000" w:rsidR="00000000" w:rsidRPr="00000000">
        <w:rPr>
          <w:rFonts w:ascii="Arial" w:cs="Arial" w:eastAsia="Arial" w:hAnsi="Arial"/>
          <w:color w:val="000000"/>
          <w:sz w:val="20"/>
          <w:szCs w:val="20"/>
          <w:rtl w:val="0"/>
        </w:rPr>
        <w:t xml:space="preserve">El proponente debe garantizar que cumple con las disposiciones legales vigentes contenidas en la Ley 2195 de 2022, con sus normas reglamentarias y/o concordantes y  con las disposiciones contenidas en la Ley 2014 de 2019, el Decreto 1358 de 2020 y en las políticas públicas y disposiciones distritales vigentes,  expedidas por la Alcaldía Mayor de Bogotá, relacionadas con la  prevención de la opacidad, el soborno, el fraude, la corrupción administrativa, el Lavado de Activos, la Financiación del Terrorismo, la Proliferación de Armas de Destrucción Masiva y las faltas a la Ética Púbica.</w:t>
      </w:r>
    </w:p>
    <w:p w:rsidR="00000000" w:rsidDel="00000000" w:rsidP="00000000" w:rsidRDefault="00000000" w:rsidRPr="00000000" w14:paraId="0000024D">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4E">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el cumplimiento de las disposiciones señaladas en el párrafo anterior, y en especial del artículo 12 de la Ley 2195 de 2022, o sujeta a tratamiento de datos personales o que le sea suministrada por cualquier ciudadano o por las personas naturales, personas jurídicas y/o estructuras societarias sin personería jurídica, que tengan o llegaren a tener un vínculo contractual, legal, o de cualquier índole con la Entidad. Esta consulta podrá realizarse de manera potestativa al proponente (persona natural o jurídica), representantes legales, sus accionistas o socios, indicados en el Formato 1 – Carta de Presentación.</w:t>
      </w:r>
    </w:p>
    <w:p w:rsidR="00000000" w:rsidDel="00000000" w:rsidP="00000000" w:rsidRDefault="00000000" w:rsidRPr="00000000" w14:paraId="0000024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50">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estos efectos la Entidad podrá, en todo momento, requerir documentación, información, revelaciones o declaraciones adicionales, que le permitan el conocimiento de la parte relacionada, un adecuado proceso de debida diligencia, gestión de alertas y monitoreo; así como un reporte a las autoridades de Inspección, control y vigilancia competentes, en caso de que se requiera.</w:t>
      </w:r>
    </w:p>
    <w:p w:rsidR="00000000" w:rsidDel="00000000" w:rsidP="00000000" w:rsidRDefault="00000000" w:rsidRPr="00000000" w14:paraId="00000251">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52">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Finalmente, el proponente, acepta que atenderá las solicitudes de información que eleve la entidad, a través del Comité de Evaluación o el Equipo Operativo SARLAFT o del Oficial de Cumplimiento, o de la instancia que corresponda de resultar ser el contratista seleccionado, y que conoce y acepta las consecuencias de suministrar información inconsistente, parcial o que no responda con la realidad en el trámite del proceso de selección o en la ejecución del contrato.</w:t>
      </w:r>
    </w:p>
    <w:p w:rsidR="00000000" w:rsidDel="00000000" w:rsidP="00000000" w:rsidRDefault="00000000" w:rsidRPr="00000000" w14:paraId="0000025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5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entidad debe consultar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Seguridad y Convivencia Ciudadana–.</w:t>
      </w:r>
    </w:p>
    <w:p w:rsidR="00000000" w:rsidDel="00000000" w:rsidP="00000000" w:rsidRDefault="00000000" w:rsidRPr="00000000" w14:paraId="0000025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56">
      <w:pPr>
        <w:numPr>
          <w:ilvl w:val="1"/>
          <w:numId w:val="52"/>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4gzky3dv13oi" w:id="39"/>
      <w:bookmarkEnd w:id="39"/>
      <w:r w:rsidDel="00000000" w:rsidR="00000000" w:rsidRPr="00000000">
        <w:rPr>
          <w:rFonts w:ascii="Arial" w:cs="Arial" w:eastAsia="Arial" w:hAnsi="Arial"/>
          <w:b w:val="1"/>
          <w:bCs w:val="1"/>
          <w:color w:val="000000"/>
          <w:sz w:val="20"/>
          <w:szCs w:val="20"/>
          <w:rtl w:val="0"/>
        </w:rPr>
        <w:t xml:space="preserve">EXISTENCIA Y REPRESENTACIÓN LEGAL</w:t>
      </w:r>
      <w:r w:rsidDel="00000000" w:rsidR="00000000" w:rsidRPr="00000000">
        <w:rPr>
          <w:rtl w:val="0"/>
        </w:rPr>
      </w:r>
    </w:p>
    <w:p w:rsidR="00000000" w:rsidDel="00000000" w:rsidP="00000000" w:rsidRDefault="00000000" w:rsidRPr="00000000" w14:paraId="0000025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5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existencia y representación legal de los proponentes individuales o miembros de los proponentes plurales se acreditará de acuerdo con las siguientes reglas:</w:t>
      </w:r>
    </w:p>
    <w:p w:rsidR="00000000" w:rsidDel="00000000" w:rsidP="00000000" w:rsidRDefault="00000000" w:rsidRPr="00000000" w14:paraId="0000025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5A">
      <w:pPr>
        <w:numPr>
          <w:ilvl w:val="2"/>
          <w:numId w:val="52"/>
        </w:numPr>
        <w:pBdr>
          <w:top w:space="0" w:sz="0" w:val="nil"/>
          <w:left w:space="0" w:sz="0" w:val="nil"/>
          <w:bottom w:space="0" w:sz="0" w:val="nil"/>
          <w:right w:space="0" w:sz="0" w:val="nil"/>
          <w:between w:space="0" w:sz="0" w:val="nil"/>
        </w:pBdr>
        <w:spacing w:after="0" w:line="240" w:lineRule="auto"/>
        <w:ind w:left="1077" w:hanging="720"/>
        <w:jc w:val="both"/>
        <w:rPr/>
      </w:pPr>
      <w:bookmarkStart w:colFirst="0" w:colLast="0" w:name="_heading=h.fihd28zf0kvn" w:id="40"/>
      <w:bookmarkEnd w:id="40"/>
      <w:r w:rsidDel="00000000" w:rsidR="00000000" w:rsidRPr="00000000">
        <w:rPr>
          <w:rFonts w:ascii="Arial" w:cs="Arial" w:eastAsia="Arial" w:hAnsi="Arial"/>
          <w:b w:val="1"/>
          <w:bCs w:val="1"/>
          <w:color w:val="000000"/>
          <w:sz w:val="20"/>
          <w:szCs w:val="20"/>
          <w:rtl w:val="0"/>
        </w:rPr>
        <w:t xml:space="preserve">PERSONAS NATURALES</w:t>
      </w:r>
    </w:p>
    <w:p w:rsidR="00000000" w:rsidDel="00000000" w:rsidP="00000000" w:rsidRDefault="00000000" w:rsidRPr="00000000" w14:paraId="0000025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5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Deben presentar los siguientes documentos en copia simple: </w:t>
      </w:r>
    </w:p>
    <w:p w:rsidR="00000000" w:rsidDel="00000000" w:rsidP="00000000" w:rsidRDefault="00000000" w:rsidRPr="00000000" w14:paraId="0000025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5E">
      <w:pPr>
        <w:numPr>
          <w:ilvl w:val="0"/>
          <w:numId w:val="5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Persona natural de nacionalidad colombiana: cédula de ciudadanía.</w:t>
      </w:r>
    </w:p>
    <w:p w:rsidR="00000000" w:rsidDel="00000000" w:rsidP="00000000" w:rsidRDefault="00000000" w:rsidRPr="00000000" w14:paraId="0000025F">
      <w:pPr>
        <w:numPr>
          <w:ilvl w:val="0"/>
          <w:numId w:val="5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Persona natural extranjera con residencia en Colombia: cédula de extranjería vigente expedida por la autoridad competente.</w:t>
      </w:r>
    </w:p>
    <w:p w:rsidR="00000000" w:rsidDel="00000000" w:rsidP="00000000" w:rsidRDefault="00000000" w:rsidRPr="00000000" w14:paraId="00000260">
      <w:pPr>
        <w:numPr>
          <w:ilvl w:val="0"/>
          <w:numId w:val="5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Persona natural extranjera sin domicilio en Colombia: pasaporte.</w:t>
      </w:r>
    </w:p>
    <w:p w:rsidR="00000000" w:rsidDel="00000000" w:rsidP="00000000" w:rsidRDefault="00000000" w:rsidRPr="00000000" w14:paraId="0000026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62">
      <w:pPr>
        <w:numPr>
          <w:ilvl w:val="2"/>
          <w:numId w:val="52"/>
        </w:numPr>
        <w:pBdr>
          <w:top w:space="0" w:sz="0" w:val="nil"/>
          <w:left w:space="0" w:sz="0" w:val="nil"/>
          <w:bottom w:space="0" w:sz="0" w:val="nil"/>
          <w:right w:space="0" w:sz="0" w:val="nil"/>
          <w:between w:space="0" w:sz="0" w:val="nil"/>
        </w:pBdr>
        <w:spacing w:after="0" w:line="240" w:lineRule="auto"/>
        <w:ind w:left="1077" w:hanging="720"/>
        <w:jc w:val="both"/>
        <w:rPr/>
      </w:pPr>
      <w:bookmarkStart w:colFirst="0" w:colLast="0" w:name="_heading=h.3xmzppa2vhgy" w:id="41"/>
      <w:bookmarkEnd w:id="41"/>
      <w:r w:rsidDel="00000000" w:rsidR="00000000" w:rsidRPr="00000000">
        <w:rPr>
          <w:rFonts w:ascii="Arial" w:cs="Arial" w:eastAsia="Arial" w:hAnsi="Arial"/>
          <w:b w:val="1"/>
          <w:bCs w:val="1"/>
          <w:color w:val="000000"/>
          <w:sz w:val="20"/>
          <w:szCs w:val="20"/>
          <w:rtl w:val="0"/>
        </w:rPr>
        <w:t xml:space="preserve">PERSONAS JURÍDICAS</w:t>
      </w:r>
    </w:p>
    <w:p w:rsidR="00000000" w:rsidDel="00000000" w:rsidP="00000000" w:rsidRDefault="00000000" w:rsidRPr="00000000" w14:paraId="0000026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6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Deben presentar los siguientes documentos: </w:t>
      </w:r>
    </w:p>
    <w:p w:rsidR="00000000" w:rsidDel="00000000" w:rsidP="00000000" w:rsidRDefault="00000000" w:rsidRPr="00000000" w14:paraId="0000026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66">
      <w:pPr>
        <w:numPr>
          <w:ilvl w:val="0"/>
          <w:numId w:val="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Persona jurídica nacional o extranjera con sucursal en Colombia:</w:t>
      </w:r>
    </w:p>
    <w:p w:rsidR="00000000" w:rsidDel="00000000" w:rsidP="00000000" w:rsidRDefault="00000000" w:rsidRPr="00000000" w14:paraId="00000267">
      <w:pPr>
        <w:numPr>
          <w:ilvl w:val="0"/>
          <w:numId w:val="3"/>
        </w:numPr>
        <w:pBdr>
          <w:top w:space="0" w:sz="0" w:val="nil"/>
          <w:left w:space="0" w:sz="0" w:val="nil"/>
          <w:bottom w:space="0" w:sz="0" w:val="nil"/>
          <w:right w:space="0" w:sz="0" w:val="nil"/>
          <w:between w:space="0" w:sz="0" w:val="nil"/>
        </w:pBdr>
        <w:spacing w:after="0" w:line="240" w:lineRule="auto"/>
        <w:ind w:left="1219" w:hanging="51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Certificado de existencia y representación legal expedido por la Cámara de Comercio o autoridad competente, en el que se verificará:</w:t>
      </w:r>
    </w:p>
    <w:p w:rsidR="00000000" w:rsidDel="00000000" w:rsidP="00000000" w:rsidRDefault="00000000" w:rsidRPr="00000000" w14:paraId="00000268">
      <w:pPr>
        <w:numPr>
          <w:ilvl w:val="1"/>
          <w:numId w:val="23"/>
        </w:numPr>
        <w:pBdr>
          <w:top w:space="0" w:sz="0" w:val="nil"/>
          <w:left w:space="0" w:sz="0" w:val="nil"/>
          <w:bottom w:space="0" w:sz="0" w:val="nil"/>
          <w:right w:space="0" w:sz="0" w:val="nil"/>
          <w:between w:space="0" w:sz="0" w:val="nil"/>
        </w:pBdr>
        <w:spacing w:after="0" w:line="240" w:lineRule="auto"/>
        <w:ind w:left="1560" w:hanging="28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rsidR="00000000" w:rsidDel="00000000" w:rsidP="00000000" w:rsidRDefault="00000000" w:rsidRPr="00000000" w14:paraId="00000269">
      <w:pPr>
        <w:numPr>
          <w:ilvl w:val="1"/>
          <w:numId w:val="23"/>
        </w:numPr>
        <w:pBdr>
          <w:top w:space="0" w:sz="0" w:val="nil"/>
          <w:left w:space="0" w:sz="0" w:val="nil"/>
          <w:bottom w:space="0" w:sz="0" w:val="nil"/>
          <w:right w:space="0" w:sz="0" w:val="nil"/>
          <w:between w:space="0" w:sz="0" w:val="nil"/>
        </w:pBdr>
        <w:spacing w:after="0" w:line="240" w:lineRule="auto"/>
        <w:ind w:left="1560" w:hanging="28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el objeto de la sociedad permita ejecutar las actividades descritas en el objeto del presente proceso de contratación. </w:t>
      </w:r>
    </w:p>
    <w:p w:rsidR="00000000" w:rsidDel="00000000" w:rsidP="00000000" w:rsidRDefault="00000000" w:rsidRPr="00000000" w14:paraId="0000026A">
      <w:pPr>
        <w:numPr>
          <w:ilvl w:val="1"/>
          <w:numId w:val="23"/>
        </w:numPr>
        <w:pBdr>
          <w:top w:space="0" w:sz="0" w:val="nil"/>
          <w:left w:space="0" w:sz="0" w:val="nil"/>
          <w:bottom w:space="0" w:sz="0" w:val="nil"/>
          <w:right w:space="0" w:sz="0" w:val="nil"/>
          <w:between w:space="0" w:sz="0" w:val="nil"/>
        </w:pBdr>
        <w:spacing w:after="0" w:line="240" w:lineRule="auto"/>
        <w:ind w:left="1560" w:hanging="28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Las personas jurídicas nacionales y extranjeras deberán acreditar que su duración no será inferior a la del plazo del contrato y un año más.</w:t>
      </w:r>
    </w:p>
    <w:p w:rsidR="00000000" w:rsidDel="00000000" w:rsidP="00000000" w:rsidRDefault="00000000" w:rsidRPr="00000000" w14:paraId="0000026B">
      <w:pPr>
        <w:numPr>
          <w:ilvl w:val="1"/>
          <w:numId w:val="23"/>
        </w:numPr>
        <w:pBdr>
          <w:top w:space="0" w:sz="0" w:val="nil"/>
          <w:left w:space="0" w:sz="0" w:val="nil"/>
          <w:bottom w:space="0" w:sz="0" w:val="nil"/>
          <w:right w:space="0" w:sz="0" w:val="nil"/>
          <w:between w:space="0" w:sz="0" w:val="nil"/>
        </w:pBdr>
        <w:spacing w:after="0" w:line="240" w:lineRule="auto"/>
        <w:ind w:left="1560" w:hanging="28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rsidR="00000000" w:rsidDel="00000000" w:rsidP="00000000" w:rsidRDefault="00000000" w:rsidRPr="00000000" w14:paraId="0000026C">
      <w:pPr>
        <w:numPr>
          <w:ilvl w:val="1"/>
          <w:numId w:val="23"/>
        </w:numPr>
        <w:pBdr>
          <w:top w:space="0" w:sz="0" w:val="nil"/>
          <w:left w:space="0" w:sz="0" w:val="nil"/>
          <w:bottom w:space="0" w:sz="0" w:val="nil"/>
          <w:right w:space="0" w:sz="0" w:val="nil"/>
          <w:between w:space="0" w:sz="0" w:val="nil"/>
        </w:pBdr>
        <w:spacing w:after="0" w:line="240" w:lineRule="auto"/>
        <w:ind w:left="1560" w:hanging="28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nombramiento del revisor fiscal en caso de que exista.</w:t>
      </w:r>
    </w:p>
    <w:p w:rsidR="00000000" w:rsidDel="00000000" w:rsidP="00000000" w:rsidRDefault="00000000" w:rsidRPr="00000000" w14:paraId="0000026D">
      <w:pPr>
        <w:numPr>
          <w:ilvl w:val="1"/>
          <w:numId w:val="23"/>
        </w:numPr>
        <w:pBdr>
          <w:top w:space="0" w:sz="0" w:val="nil"/>
          <w:left w:space="0" w:sz="0" w:val="nil"/>
          <w:bottom w:space="0" w:sz="0" w:val="nil"/>
          <w:right w:space="0" w:sz="0" w:val="nil"/>
          <w:between w:space="0" w:sz="0" w:val="nil"/>
        </w:pBdr>
        <w:spacing w:after="0" w:line="240" w:lineRule="auto"/>
        <w:ind w:left="1560" w:hanging="28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las personas jurídicas extranjeras con actividades permanentes en la República de Colombia (contratos de obra o servicios) deberán estar legalmente establecidas en el territorio nacional de acuerdo con los artículos 471 y 474 del Código de Comercio.</w:t>
      </w:r>
    </w:p>
    <w:p w:rsidR="00000000" w:rsidDel="00000000" w:rsidP="00000000" w:rsidRDefault="00000000" w:rsidRPr="00000000" w14:paraId="0000026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6F">
      <w:pPr>
        <w:numPr>
          <w:ilvl w:val="0"/>
          <w:numId w:val="3"/>
        </w:numPr>
        <w:pBdr>
          <w:top w:space="0" w:sz="0" w:val="nil"/>
          <w:left w:space="0" w:sz="0" w:val="nil"/>
          <w:bottom w:space="0" w:sz="0" w:val="nil"/>
          <w:right w:space="0" w:sz="0" w:val="nil"/>
          <w:between w:space="0" w:sz="0" w:val="nil"/>
        </w:pBdr>
        <w:spacing w:after="0" w:line="240" w:lineRule="auto"/>
        <w:ind w:left="1219" w:hanging="51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Certificación del revisor fiscal en caso de ser sociedad anónima colombiana, en la que conste si es abierta o cerrada.</w:t>
      </w:r>
    </w:p>
    <w:p w:rsidR="00000000" w:rsidDel="00000000" w:rsidP="00000000" w:rsidRDefault="00000000" w:rsidRPr="00000000" w14:paraId="00000270">
      <w:pPr>
        <w:numPr>
          <w:ilvl w:val="0"/>
          <w:numId w:val="3"/>
        </w:numPr>
        <w:pBdr>
          <w:top w:space="0" w:sz="0" w:val="nil"/>
          <w:left w:space="0" w:sz="0" w:val="nil"/>
          <w:bottom w:space="0" w:sz="0" w:val="nil"/>
          <w:right w:space="0" w:sz="0" w:val="nil"/>
          <w:between w:space="0" w:sz="0" w:val="nil"/>
        </w:pBdr>
        <w:spacing w:after="0" w:line="240" w:lineRule="auto"/>
        <w:ind w:left="1219" w:hanging="51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Fotocopia del documento de identificación del representante legal.</w:t>
      </w:r>
    </w:p>
    <w:p w:rsidR="00000000" w:rsidDel="00000000" w:rsidP="00000000" w:rsidRDefault="00000000" w:rsidRPr="00000000" w14:paraId="0000027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72">
      <w:pPr>
        <w:pBdr>
          <w:top w:space="0" w:sz="0" w:val="nil"/>
          <w:left w:space="0" w:sz="0" w:val="nil"/>
          <w:bottom w:space="0" w:sz="0" w:val="nil"/>
          <w:right w:space="0" w:sz="0" w:val="nil"/>
          <w:between w:space="0" w:sz="0" w:val="nil"/>
        </w:pBdr>
        <w:spacing w:after="0" w:line="240" w:lineRule="auto"/>
        <w:ind w:left="708"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el caso de las sucursales de las personas jurídicas extranjeras y como quiera que la sucursal en Colombia no es una persona jurídica diferente a la matriz, se tendrá en cuenta la fecha de constitución de esta última. </w:t>
      </w:r>
    </w:p>
    <w:p w:rsidR="00000000" w:rsidDel="00000000" w:rsidP="00000000" w:rsidRDefault="00000000" w:rsidRPr="00000000" w14:paraId="00000273">
      <w:pPr>
        <w:pBdr>
          <w:top w:space="0" w:sz="0" w:val="nil"/>
          <w:left w:space="0" w:sz="0" w:val="nil"/>
          <w:bottom w:space="0" w:sz="0" w:val="nil"/>
          <w:right w:space="0" w:sz="0" w:val="nil"/>
          <w:between w:space="0" w:sz="0" w:val="nil"/>
        </w:pBdr>
        <w:spacing w:after="0" w:line="240" w:lineRule="auto"/>
        <w:ind w:left="708"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74">
      <w:pPr>
        <w:pBdr>
          <w:top w:space="0" w:sz="0" w:val="nil"/>
          <w:left w:space="0" w:sz="0" w:val="nil"/>
          <w:bottom w:space="0" w:sz="0" w:val="nil"/>
          <w:right w:space="0" w:sz="0" w:val="nil"/>
          <w:between w:space="0" w:sz="0" w:val="nil"/>
        </w:pBdr>
        <w:spacing w:after="0" w:line="240" w:lineRule="auto"/>
        <w:ind w:left="708"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rsidR="00000000" w:rsidDel="00000000" w:rsidP="00000000" w:rsidRDefault="00000000" w:rsidRPr="00000000" w14:paraId="0000027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76">
      <w:pPr>
        <w:numPr>
          <w:ilvl w:val="0"/>
          <w:numId w:val="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Persona jurídica extranjera sin sucursal o domicilio en Colombia: Documentos que acrediten la existencia y representación legal de la sociedad extranjera, presentados de conformidad con lo establecido en el presente pliego de condiciones, en el que debe constar, como mínimo, los siguientes aspectos:</w:t>
      </w:r>
    </w:p>
    <w:p w:rsidR="00000000" w:rsidDel="00000000" w:rsidP="00000000" w:rsidRDefault="00000000" w:rsidRPr="00000000" w14:paraId="0000027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78">
      <w:pPr>
        <w:numPr>
          <w:ilvl w:val="0"/>
          <w:numId w:val="5"/>
        </w:numPr>
        <w:pBdr>
          <w:top w:space="0" w:sz="0" w:val="nil"/>
          <w:left w:space="0" w:sz="0" w:val="nil"/>
          <w:bottom w:space="0" w:sz="0" w:val="nil"/>
          <w:right w:space="0" w:sz="0" w:val="nil"/>
          <w:between w:space="0" w:sz="0" w:val="nil"/>
        </w:pBdr>
        <w:spacing w:after="0" w:line="240" w:lineRule="auto"/>
        <w:ind w:left="1219" w:hanging="51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Nombre o razón social completa.</w:t>
      </w:r>
    </w:p>
    <w:p w:rsidR="00000000" w:rsidDel="00000000" w:rsidP="00000000" w:rsidRDefault="00000000" w:rsidRPr="00000000" w14:paraId="00000279">
      <w:pPr>
        <w:numPr>
          <w:ilvl w:val="0"/>
          <w:numId w:val="5"/>
        </w:numPr>
        <w:pBdr>
          <w:top w:space="0" w:sz="0" w:val="nil"/>
          <w:left w:space="0" w:sz="0" w:val="nil"/>
          <w:bottom w:space="0" w:sz="0" w:val="nil"/>
          <w:right w:space="0" w:sz="0" w:val="nil"/>
          <w:between w:space="0" w:sz="0" w:val="nil"/>
        </w:pBdr>
        <w:spacing w:after="0" w:line="240" w:lineRule="auto"/>
        <w:ind w:left="1219" w:hanging="51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Nombre del representante legal o de la persona facultada para comprometer a la persona jurídica.</w:t>
      </w:r>
    </w:p>
    <w:p w:rsidR="00000000" w:rsidDel="00000000" w:rsidP="00000000" w:rsidRDefault="00000000" w:rsidRPr="00000000" w14:paraId="0000027A">
      <w:pPr>
        <w:numPr>
          <w:ilvl w:val="0"/>
          <w:numId w:val="5"/>
        </w:numPr>
        <w:pBdr>
          <w:top w:space="0" w:sz="0" w:val="nil"/>
          <w:left w:space="0" w:sz="0" w:val="nil"/>
          <w:bottom w:space="0" w:sz="0" w:val="nil"/>
          <w:right w:space="0" w:sz="0" w:val="nil"/>
          <w:between w:space="0" w:sz="0" w:val="nil"/>
        </w:pBdr>
        <w:spacing w:after="0" w:line="240" w:lineRule="auto"/>
        <w:ind w:left="1219" w:hanging="51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el objeto de la sociedad permita ejecutar las actividades descritas en el objeto del presente proceso de selección.</w:t>
      </w:r>
    </w:p>
    <w:p w:rsidR="00000000" w:rsidDel="00000000" w:rsidP="00000000" w:rsidRDefault="00000000" w:rsidRPr="00000000" w14:paraId="0000027B">
      <w:pPr>
        <w:numPr>
          <w:ilvl w:val="0"/>
          <w:numId w:val="5"/>
        </w:numPr>
        <w:pBdr>
          <w:top w:space="0" w:sz="0" w:val="nil"/>
          <w:left w:space="0" w:sz="0" w:val="nil"/>
          <w:bottom w:space="0" w:sz="0" w:val="nil"/>
          <w:right w:space="0" w:sz="0" w:val="nil"/>
          <w:between w:space="0" w:sz="0" w:val="nil"/>
        </w:pBdr>
        <w:spacing w:after="0" w:line="240" w:lineRule="auto"/>
        <w:ind w:left="1219" w:hanging="51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rsidR="00000000" w:rsidDel="00000000" w:rsidP="00000000" w:rsidRDefault="00000000" w:rsidRPr="00000000" w14:paraId="0000027C">
      <w:pPr>
        <w:numPr>
          <w:ilvl w:val="0"/>
          <w:numId w:val="5"/>
        </w:numPr>
        <w:pBdr>
          <w:top w:space="0" w:sz="0" w:val="nil"/>
          <w:left w:space="0" w:sz="0" w:val="nil"/>
          <w:bottom w:space="0" w:sz="0" w:val="nil"/>
          <w:right w:space="0" w:sz="0" w:val="nil"/>
          <w:between w:space="0" w:sz="0" w:val="nil"/>
        </w:pBdr>
        <w:spacing w:after="0" w:line="240" w:lineRule="auto"/>
        <w:ind w:left="1219" w:hanging="51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Tipo, número y fecha del documento de constitución o creación. </w:t>
      </w:r>
    </w:p>
    <w:p w:rsidR="00000000" w:rsidDel="00000000" w:rsidP="00000000" w:rsidRDefault="00000000" w:rsidRPr="00000000" w14:paraId="0000027D">
      <w:pPr>
        <w:numPr>
          <w:ilvl w:val="0"/>
          <w:numId w:val="5"/>
        </w:numPr>
        <w:pBdr>
          <w:top w:space="0" w:sz="0" w:val="nil"/>
          <w:left w:space="0" w:sz="0" w:val="nil"/>
          <w:bottom w:space="0" w:sz="0" w:val="nil"/>
          <w:right w:space="0" w:sz="0" w:val="nil"/>
          <w:between w:space="0" w:sz="0" w:val="nil"/>
        </w:pBdr>
        <w:spacing w:after="0" w:line="240" w:lineRule="auto"/>
        <w:ind w:left="1219" w:hanging="51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Fecha y clase de documento por el cual se reconoce la personería jurídica.</w:t>
      </w:r>
    </w:p>
    <w:p w:rsidR="00000000" w:rsidDel="00000000" w:rsidP="00000000" w:rsidRDefault="00000000" w:rsidRPr="00000000" w14:paraId="0000027E">
      <w:pPr>
        <w:numPr>
          <w:ilvl w:val="0"/>
          <w:numId w:val="5"/>
        </w:numPr>
        <w:pBdr>
          <w:top w:space="0" w:sz="0" w:val="nil"/>
          <w:left w:space="0" w:sz="0" w:val="nil"/>
          <w:bottom w:space="0" w:sz="0" w:val="nil"/>
          <w:right w:space="0" w:sz="0" w:val="nil"/>
          <w:between w:space="0" w:sz="0" w:val="nil"/>
        </w:pBdr>
        <w:spacing w:after="0" w:line="240" w:lineRule="auto"/>
        <w:ind w:left="1219" w:hanging="51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Acreditar que su duración no será inferior a la del plazo del contrato y un año más. </w:t>
      </w:r>
    </w:p>
    <w:p w:rsidR="00000000" w:rsidDel="00000000" w:rsidP="00000000" w:rsidRDefault="00000000" w:rsidRPr="00000000" w14:paraId="0000027F">
      <w:pPr>
        <w:numPr>
          <w:ilvl w:val="0"/>
          <w:numId w:val="5"/>
        </w:numPr>
        <w:pBdr>
          <w:top w:space="0" w:sz="0" w:val="nil"/>
          <w:left w:space="0" w:sz="0" w:val="nil"/>
          <w:bottom w:space="0" w:sz="0" w:val="nil"/>
          <w:right w:space="0" w:sz="0" w:val="nil"/>
          <w:between w:space="0" w:sz="0" w:val="nil"/>
        </w:pBdr>
        <w:spacing w:after="0" w:line="240" w:lineRule="auto"/>
        <w:ind w:left="1219" w:hanging="51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Fotocopia del documento de identificación del representante legal. </w:t>
      </w:r>
    </w:p>
    <w:p w:rsidR="00000000" w:rsidDel="00000000" w:rsidP="00000000" w:rsidRDefault="00000000" w:rsidRPr="00000000" w14:paraId="0000028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81">
      <w:pPr>
        <w:pBdr>
          <w:top w:space="0" w:sz="0" w:val="nil"/>
          <w:left w:space="0" w:sz="0" w:val="nil"/>
          <w:bottom w:space="0" w:sz="0" w:val="nil"/>
          <w:right w:space="0" w:sz="0" w:val="nil"/>
          <w:between w:space="0" w:sz="0" w:val="nil"/>
        </w:pBdr>
        <w:spacing w:after="0" w:line="240" w:lineRule="auto"/>
        <w:ind w:left="708"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ii) la información requerida en el presente literal, y iii) la capacidad jurídica para vincular y representar a la sociedad de la persona que efectúa la declaración, así como de las demás personas que puedan representar y vincular a la sociedad, si las hay.</w:t>
      </w:r>
    </w:p>
    <w:p w:rsidR="00000000" w:rsidDel="00000000" w:rsidP="00000000" w:rsidRDefault="00000000" w:rsidRPr="00000000" w14:paraId="00000282">
      <w:pPr>
        <w:pBdr>
          <w:top w:space="0" w:sz="0" w:val="nil"/>
          <w:left w:space="0" w:sz="0" w:val="nil"/>
          <w:bottom w:space="0" w:sz="0" w:val="nil"/>
          <w:right w:space="0" w:sz="0" w:val="nil"/>
          <w:between w:space="0" w:sz="0" w:val="nil"/>
        </w:pBdr>
        <w:spacing w:after="0" w:line="240" w:lineRule="auto"/>
        <w:ind w:left="708"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83">
      <w:pPr>
        <w:pBdr>
          <w:top w:space="0" w:sz="0" w:val="nil"/>
          <w:left w:space="0" w:sz="0" w:val="nil"/>
          <w:bottom w:space="0" w:sz="0" w:val="nil"/>
          <w:right w:space="0" w:sz="0" w:val="nil"/>
          <w:between w:space="0" w:sz="0" w:val="nil"/>
        </w:pBdr>
        <w:spacing w:after="0" w:line="240" w:lineRule="auto"/>
        <w:ind w:left="708" w:firstLine="0"/>
        <w:jc w:val="both"/>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Nota:</w:t>
      </w:r>
      <w:r w:rsidDel="00000000" w:rsidR="00000000" w:rsidRPr="00000000">
        <w:rPr>
          <w:rFonts w:ascii="Arial" w:cs="Arial" w:eastAsia="Arial" w:hAnsi="Arial"/>
          <w:color w:val="000000"/>
          <w:sz w:val="20"/>
          <w:szCs w:val="20"/>
          <w:rtl w:val="0"/>
        </w:rPr>
        <w:t xml:space="preserve">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rsidR="00000000" w:rsidDel="00000000" w:rsidP="00000000" w:rsidRDefault="00000000" w:rsidRPr="00000000" w14:paraId="0000028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85">
      <w:pPr>
        <w:numPr>
          <w:ilvl w:val="0"/>
          <w:numId w:val="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Entidades estatales: Deben presentar los siguientes documentos para acreditar su existencia:</w:t>
      </w:r>
    </w:p>
    <w:p w:rsidR="00000000" w:rsidDel="00000000" w:rsidP="00000000" w:rsidRDefault="00000000" w:rsidRPr="00000000" w14:paraId="00000286">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87">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p>
    <w:p w:rsidR="00000000" w:rsidDel="00000000" w:rsidP="00000000" w:rsidRDefault="00000000" w:rsidRPr="00000000" w14:paraId="00000288">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89">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Nota:</w:t>
      </w:r>
      <w:r w:rsidDel="00000000" w:rsidR="00000000" w:rsidRPr="00000000">
        <w:rPr>
          <w:rFonts w:ascii="Arial" w:cs="Arial" w:eastAsia="Arial" w:hAnsi="Arial"/>
          <w:color w:val="000000"/>
          <w:sz w:val="20"/>
          <w:szCs w:val="20"/>
          <w:rtl w:val="0"/>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rsidR="00000000" w:rsidDel="00000000" w:rsidP="00000000" w:rsidRDefault="00000000" w:rsidRPr="00000000" w14:paraId="0000028A">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8B">
      <w:pPr>
        <w:numPr>
          <w:ilvl w:val="0"/>
          <w:numId w:val="6"/>
        </w:numPr>
        <w:pBdr>
          <w:top w:space="0" w:sz="0" w:val="nil"/>
          <w:left w:space="0" w:sz="0" w:val="nil"/>
          <w:bottom w:space="0" w:sz="0" w:val="nil"/>
          <w:right w:space="0" w:sz="0" w:val="nil"/>
          <w:between w:space="0" w:sz="0" w:val="nil"/>
        </w:pBdr>
        <w:spacing w:after="0" w:line="240" w:lineRule="auto"/>
        <w:ind w:left="1080" w:hanging="360"/>
        <w:jc w:val="both"/>
        <w:rPr>
          <w:color w:val="000000"/>
          <w:sz w:val="20"/>
          <w:szCs w:val="20"/>
        </w:rPr>
      </w:pPr>
      <w:r w:rsidDel="00000000" w:rsidR="00000000" w:rsidRPr="00000000">
        <w:rPr>
          <w:rFonts w:ascii="Arial" w:cs="Arial" w:eastAsia="Arial" w:hAnsi="Arial"/>
          <w:color w:val="000000"/>
          <w:sz w:val="20"/>
          <w:szCs w:val="20"/>
          <w:rtl w:val="0"/>
        </w:rPr>
        <w:t xml:space="preserve">Fecha de expedición del documento equivalente que acredite su existencia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p>
    <w:p w:rsidR="00000000" w:rsidDel="00000000" w:rsidP="00000000" w:rsidRDefault="00000000" w:rsidRPr="00000000" w14:paraId="0000028C">
      <w:pPr>
        <w:numPr>
          <w:ilvl w:val="0"/>
          <w:numId w:val="6"/>
        </w:numPr>
        <w:pBdr>
          <w:top w:space="0" w:sz="0" w:val="nil"/>
          <w:left w:space="0" w:sz="0" w:val="nil"/>
          <w:bottom w:space="0" w:sz="0" w:val="nil"/>
          <w:right w:space="0" w:sz="0" w:val="nil"/>
          <w:between w:space="0" w:sz="0" w:val="nil"/>
        </w:pBdr>
        <w:spacing w:after="0" w:line="240" w:lineRule="auto"/>
        <w:ind w:left="1080" w:hanging="360"/>
        <w:jc w:val="both"/>
        <w:rPr>
          <w:color w:val="000000"/>
          <w:sz w:val="20"/>
          <w:szCs w:val="20"/>
        </w:rPr>
      </w:pPr>
      <w:r w:rsidDel="00000000" w:rsidR="00000000" w:rsidRPr="00000000">
        <w:rPr>
          <w:rFonts w:ascii="Arial" w:cs="Arial" w:eastAsia="Arial" w:hAnsi="Arial"/>
          <w:color w:val="000000"/>
          <w:sz w:val="20"/>
          <w:szCs w:val="20"/>
          <w:rtl w:val="0"/>
        </w:rPr>
        <w:t xml:space="preserve">Que el objeto incluya las actividades principales objeto del presente proceso. </w:t>
      </w:r>
    </w:p>
    <w:p w:rsidR="00000000" w:rsidDel="00000000" w:rsidP="00000000" w:rsidRDefault="00000000" w:rsidRPr="00000000" w14:paraId="0000028D">
      <w:pPr>
        <w:numPr>
          <w:ilvl w:val="0"/>
          <w:numId w:val="6"/>
        </w:numPr>
        <w:pBdr>
          <w:top w:space="0" w:sz="0" w:val="nil"/>
          <w:left w:space="0" w:sz="0" w:val="nil"/>
          <w:bottom w:space="0" w:sz="0" w:val="nil"/>
          <w:right w:space="0" w:sz="0" w:val="nil"/>
          <w:between w:space="0" w:sz="0" w:val="nil"/>
        </w:pBdr>
        <w:spacing w:after="0" w:line="240" w:lineRule="auto"/>
        <w:ind w:left="1080" w:hanging="360"/>
        <w:jc w:val="both"/>
        <w:rPr>
          <w:color w:val="000000"/>
          <w:sz w:val="20"/>
          <w:szCs w:val="20"/>
        </w:rPr>
      </w:pPr>
      <w:r w:rsidDel="00000000" w:rsidR="00000000" w:rsidRPr="00000000">
        <w:rPr>
          <w:rFonts w:ascii="Arial" w:cs="Arial" w:eastAsia="Arial" w:hAnsi="Arial"/>
          <w:color w:val="000000"/>
          <w:sz w:val="20"/>
          <w:szCs w:val="20"/>
          <w:rtl w:val="0"/>
        </w:rPr>
        <w:t xml:space="preserve">La duración deberá ser por lo menos igual al plazo estimado del contrato y un (1) año más.</w:t>
      </w:r>
    </w:p>
    <w:p w:rsidR="00000000" w:rsidDel="00000000" w:rsidP="00000000" w:rsidRDefault="00000000" w:rsidRPr="00000000" w14:paraId="0000028E">
      <w:pPr>
        <w:numPr>
          <w:ilvl w:val="0"/>
          <w:numId w:val="6"/>
        </w:numPr>
        <w:pBdr>
          <w:top w:space="0" w:sz="0" w:val="nil"/>
          <w:left w:space="0" w:sz="0" w:val="nil"/>
          <w:bottom w:space="0" w:sz="0" w:val="nil"/>
          <w:right w:space="0" w:sz="0" w:val="nil"/>
          <w:between w:space="0" w:sz="0" w:val="nil"/>
        </w:pBdr>
        <w:spacing w:after="0" w:line="240" w:lineRule="auto"/>
        <w:ind w:left="1080" w:hanging="360"/>
        <w:jc w:val="both"/>
        <w:rPr>
          <w:color w:val="000000"/>
          <w:sz w:val="20"/>
          <w:szCs w:val="20"/>
        </w:rPr>
      </w:pPr>
      <w:r w:rsidDel="00000000" w:rsidR="00000000" w:rsidRPr="00000000">
        <w:rPr>
          <w:rFonts w:ascii="Arial" w:cs="Arial" w:eastAsia="Arial" w:hAnsi="Arial"/>
          <w:color w:val="000000"/>
          <w:sz w:val="20"/>
          <w:szCs w:val="20"/>
          <w:rtl w:val="0"/>
        </w:rPr>
        <w:t xml:space="preserve">Para efectos del pliego de condiciones, el plazo de ejecución del contrato será el indicado en el numeral </w:t>
      </w:r>
      <w:r w:rsidDel="00000000" w:rsidR="00000000" w:rsidRPr="00000000">
        <w:rPr>
          <w:rFonts w:ascii="Arial" w:cs="Arial" w:eastAsia="Arial" w:hAnsi="Arial"/>
          <w:i w:val="1"/>
          <w:iCs w:val="1"/>
          <w:color w:val="000000"/>
          <w:sz w:val="20"/>
          <w:szCs w:val="20"/>
          <w:rtl w:val="0"/>
        </w:rPr>
        <w:t xml:space="preserve">“1.1 Objeto, presupuesto oficial, plazo y ubicación”</w:t>
      </w: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28F">
      <w:pPr>
        <w:numPr>
          <w:ilvl w:val="0"/>
          <w:numId w:val="6"/>
        </w:numPr>
        <w:pBdr>
          <w:top w:space="0" w:sz="0" w:val="nil"/>
          <w:left w:space="0" w:sz="0" w:val="nil"/>
          <w:bottom w:space="0" w:sz="0" w:val="nil"/>
          <w:right w:space="0" w:sz="0" w:val="nil"/>
          <w:between w:space="0" w:sz="0" w:val="nil"/>
        </w:pBdr>
        <w:spacing w:after="0" w:line="240" w:lineRule="auto"/>
        <w:ind w:left="1080" w:hanging="360"/>
        <w:jc w:val="both"/>
        <w:rPr>
          <w:color w:val="000000"/>
          <w:sz w:val="20"/>
          <w:szCs w:val="20"/>
        </w:rPr>
      </w:pPr>
      <w:r w:rsidDel="00000000" w:rsidR="00000000" w:rsidRPr="00000000">
        <w:rPr>
          <w:rFonts w:ascii="Arial" w:cs="Arial" w:eastAsia="Arial" w:hAnsi="Arial"/>
          <w:color w:val="000000"/>
          <w:sz w:val="20"/>
          <w:szCs w:val="20"/>
          <w:rtl w:val="0"/>
        </w:rPr>
        <w:t xml:space="preserve">Si el representante legal tiene restricciones para contraer obligaciones en nombre de la misma, deberá acreditar autorización suficiente del órgano competente social respectivo para contraer obligaciones en nombre de la sociedad o entidad. </w:t>
      </w:r>
    </w:p>
    <w:p w:rsidR="00000000" w:rsidDel="00000000" w:rsidP="00000000" w:rsidRDefault="00000000" w:rsidRPr="00000000" w14:paraId="00000290">
      <w:pPr>
        <w:numPr>
          <w:ilvl w:val="0"/>
          <w:numId w:val="6"/>
        </w:numPr>
        <w:pBdr>
          <w:top w:space="0" w:sz="0" w:val="nil"/>
          <w:left w:space="0" w:sz="0" w:val="nil"/>
          <w:bottom w:space="0" w:sz="0" w:val="nil"/>
          <w:right w:space="0" w:sz="0" w:val="nil"/>
          <w:between w:space="0" w:sz="0" w:val="nil"/>
        </w:pBdr>
        <w:spacing w:after="0" w:line="240" w:lineRule="auto"/>
        <w:ind w:left="1080" w:hanging="360"/>
        <w:jc w:val="both"/>
        <w:rPr>
          <w:color w:val="000000"/>
          <w:sz w:val="20"/>
          <w:szCs w:val="20"/>
        </w:rPr>
      </w:pPr>
      <w:r w:rsidDel="00000000" w:rsidR="00000000" w:rsidRPr="00000000">
        <w:rPr>
          <w:rFonts w:ascii="Arial" w:cs="Arial" w:eastAsia="Arial" w:hAnsi="Arial"/>
          <w:color w:val="000000"/>
          <w:sz w:val="20"/>
          <w:szCs w:val="20"/>
          <w:rtl w:val="0"/>
        </w:rPr>
        <w:t xml:space="preserve">La ausencia definitiva de autorización suficiente o el no aporte de dicho documento una vez solicitado por la entidad, determinará la falta de capacidad jurídica para presentar la oferta, y por tanto su rechazo. </w:t>
      </w:r>
    </w:p>
    <w:p w:rsidR="00000000" w:rsidDel="00000000" w:rsidP="00000000" w:rsidRDefault="00000000" w:rsidRPr="00000000" w14:paraId="00000291">
      <w:pPr>
        <w:numPr>
          <w:ilvl w:val="0"/>
          <w:numId w:val="6"/>
        </w:numPr>
        <w:pBdr>
          <w:top w:space="0" w:sz="0" w:val="nil"/>
          <w:left w:space="0" w:sz="0" w:val="nil"/>
          <w:bottom w:space="0" w:sz="0" w:val="nil"/>
          <w:right w:space="0" w:sz="0" w:val="nil"/>
          <w:between w:space="0" w:sz="0" w:val="nil"/>
        </w:pBdr>
        <w:spacing w:after="0" w:line="240" w:lineRule="auto"/>
        <w:ind w:left="1080" w:hanging="360"/>
        <w:jc w:val="both"/>
        <w:rPr>
          <w:color w:val="000000"/>
          <w:sz w:val="20"/>
          <w:szCs w:val="20"/>
        </w:rPr>
      </w:pPr>
      <w:r w:rsidDel="00000000" w:rsidR="00000000" w:rsidRPr="00000000">
        <w:rPr>
          <w:rFonts w:ascii="Arial" w:cs="Arial" w:eastAsia="Arial" w:hAnsi="Arial"/>
          <w:color w:val="000000"/>
          <w:sz w:val="20"/>
          <w:szCs w:val="20"/>
          <w:rtl w:val="0"/>
        </w:rPr>
        <w:t xml:space="preserve">El nombramiento del revisor fiscal en caso de que exista.</w:t>
      </w:r>
    </w:p>
    <w:p w:rsidR="00000000" w:rsidDel="00000000" w:rsidP="00000000" w:rsidRDefault="00000000" w:rsidRPr="00000000" w14:paraId="0000029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93">
      <w:pPr>
        <w:numPr>
          <w:ilvl w:val="2"/>
          <w:numId w:val="52"/>
        </w:numPr>
        <w:pBdr>
          <w:top w:space="0" w:sz="0" w:val="nil"/>
          <w:left w:space="0" w:sz="0" w:val="nil"/>
          <w:bottom w:space="0" w:sz="0" w:val="nil"/>
          <w:right w:space="0" w:sz="0" w:val="nil"/>
          <w:between w:space="0" w:sz="0" w:val="nil"/>
        </w:pBdr>
        <w:spacing w:after="0" w:line="240" w:lineRule="auto"/>
        <w:ind w:left="1077" w:hanging="720"/>
        <w:jc w:val="both"/>
        <w:rPr/>
      </w:pPr>
      <w:bookmarkStart w:colFirst="0" w:colLast="0" w:name="_heading=h.k5smmumaq8s7" w:id="42"/>
      <w:bookmarkEnd w:id="42"/>
      <w:r w:rsidDel="00000000" w:rsidR="00000000" w:rsidRPr="00000000">
        <w:rPr>
          <w:rFonts w:ascii="Arial" w:cs="Arial" w:eastAsia="Arial" w:hAnsi="Arial"/>
          <w:b w:val="1"/>
          <w:bCs w:val="1"/>
          <w:color w:val="000000"/>
          <w:sz w:val="20"/>
          <w:szCs w:val="20"/>
          <w:rtl w:val="0"/>
        </w:rPr>
        <w:t xml:space="preserve">PROPONENTES PLURALES</w:t>
      </w:r>
    </w:p>
    <w:p w:rsidR="00000000" w:rsidDel="00000000" w:rsidP="00000000" w:rsidRDefault="00000000" w:rsidRPr="00000000" w14:paraId="0000029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9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documento de conformación de proponentes plurales debe: </w:t>
      </w:r>
    </w:p>
    <w:p w:rsidR="00000000" w:rsidDel="00000000" w:rsidP="00000000" w:rsidRDefault="00000000" w:rsidRPr="00000000" w14:paraId="0000029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97">
      <w:pPr>
        <w:numPr>
          <w:ilvl w:val="0"/>
          <w:numId w:val="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Acreditar la existencia del proponente plural y clasificarlo en Unión Temporal o Consorcio. En este documento los integrantes deben expresar su intención de conformar el proponente plural. En caso que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rsidR="00000000" w:rsidDel="00000000" w:rsidP="00000000" w:rsidRDefault="00000000" w:rsidRPr="00000000" w14:paraId="00000298">
      <w:pPr>
        <w:numPr>
          <w:ilvl w:val="0"/>
          <w:numId w:val="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Acreditar 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rsidR="00000000" w:rsidDel="00000000" w:rsidP="00000000" w:rsidRDefault="00000000" w:rsidRPr="00000000" w14:paraId="00000299">
      <w:pPr>
        <w:numPr>
          <w:ilvl w:val="0"/>
          <w:numId w:val="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Aportar copia del documento de identificación del representante principal y, en caso de que se haya nombrado, del suplente del Proponente Plural. </w:t>
      </w:r>
    </w:p>
    <w:p w:rsidR="00000000" w:rsidDel="00000000" w:rsidP="00000000" w:rsidRDefault="00000000" w:rsidRPr="00000000" w14:paraId="0000029A">
      <w:pPr>
        <w:numPr>
          <w:ilvl w:val="0"/>
          <w:numId w:val="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Acreditar que la vigencia de la estructura plural no sea inferior a la del plazo del contrato y un año adicional. Para efectos de la evaluación, este plazo será contado a partir de la fecha del cierre del proceso de contratación. </w:t>
      </w:r>
    </w:p>
    <w:p w:rsidR="00000000" w:rsidDel="00000000" w:rsidP="00000000" w:rsidRDefault="00000000" w:rsidRPr="00000000" w14:paraId="0000029B">
      <w:pPr>
        <w:numPr>
          <w:ilvl w:val="0"/>
          <w:numId w:val="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plural debe señalar expresamente cuál es el porcentaje de participación de cada uno de sus miembros. La sumatoria del porcentaje de participación no podrá ser diferente al 100%.</w:t>
      </w:r>
    </w:p>
    <w:p w:rsidR="00000000" w:rsidDel="00000000" w:rsidP="00000000" w:rsidRDefault="00000000" w:rsidRPr="00000000" w14:paraId="0000029C">
      <w:pPr>
        <w:numPr>
          <w:ilvl w:val="0"/>
          <w:numId w:val="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rsidR="00000000" w:rsidDel="00000000" w:rsidP="00000000" w:rsidRDefault="00000000" w:rsidRPr="00000000" w14:paraId="0000029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9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Dicho documento debe estar firmado por todos y cada uno de los integrantes del proponente plural y en el caso del integrante persona jurídica, por el representante legal de dicha o por el apoderado de cualquiera de los anteriores.</w:t>
      </w:r>
    </w:p>
    <w:p w:rsidR="00000000" w:rsidDel="00000000" w:rsidP="00000000" w:rsidRDefault="00000000" w:rsidRPr="00000000" w14:paraId="0000029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A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Nota:</w:t>
      </w:r>
      <w:r w:rsidDel="00000000" w:rsidR="00000000" w:rsidRPr="00000000">
        <w:rPr>
          <w:rFonts w:ascii="Arial" w:cs="Arial" w:eastAsia="Arial" w:hAnsi="Arial"/>
          <w:color w:val="000000"/>
          <w:sz w:val="20"/>
          <w:szCs w:val="20"/>
          <w:rtl w:val="0"/>
        </w:rPr>
        <w:t xml:space="preserve"> El Proponente Plural deberá tener en cuenta la </w:t>
      </w:r>
      <w:r w:rsidDel="00000000" w:rsidR="00000000" w:rsidRPr="00000000">
        <w:rPr>
          <w:rFonts w:ascii="Arial" w:cs="Arial" w:eastAsia="Arial" w:hAnsi="Arial"/>
          <w:i w:val="1"/>
          <w:iCs w:val="1"/>
          <w:color w:val="000000"/>
          <w:sz w:val="20"/>
          <w:szCs w:val="20"/>
          <w:rtl w:val="0"/>
        </w:rPr>
        <w:t xml:space="preserve">"Guía rápida para la creación de proponentes plurales en el SECOP II"</w:t>
      </w:r>
      <w:r w:rsidDel="00000000" w:rsidR="00000000" w:rsidRPr="00000000">
        <w:rPr>
          <w:rFonts w:ascii="Arial" w:cs="Arial" w:eastAsia="Arial" w:hAnsi="Arial"/>
          <w:color w:val="000000"/>
          <w:sz w:val="20"/>
          <w:szCs w:val="20"/>
          <w:rtl w:val="0"/>
        </w:rPr>
        <w:t xml:space="preserve">, expedida por la Agencia Nacional de Contratación Pública - Colombia Compra Eficiente. El Proponente Plural debe estar registrado en el SECOP II, por tanto, la Entidad Estatal rechazará la oferta que se presente desde una cuenta diferente.</w:t>
      </w:r>
    </w:p>
    <w:p w:rsidR="00000000" w:rsidDel="00000000" w:rsidP="00000000" w:rsidRDefault="00000000" w:rsidRPr="00000000" w14:paraId="000002A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A2">
      <w:pPr>
        <w:numPr>
          <w:ilvl w:val="1"/>
          <w:numId w:val="52"/>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goz64o3bl0eq" w:id="43"/>
      <w:bookmarkEnd w:id="43"/>
      <w:r w:rsidDel="00000000" w:rsidR="00000000" w:rsidRPr="00000000">
        <w:rPr>
          <w:rFonts w:ascii="Arial" w:cs="Arial" w:eastAsia="Arial" w:hAnsi="Arial"/>
          <w:b w:val="1"/>
          <w:bCs w:val="1"/>
          <w:color w:val="000000"/>
          <w:sz w:val="20"/>
          <w:szCs w:val="20"/>
          <w:rtl w:val="0"/>
        </w:rPr>
        <w:t xml:space="preserve">CERTIFICACIÓN DE PAGOS DE SEGURIDAD SOCIAL Y APORTES LEGALES</w:t>
      </w:r>
      <w:r w:rsidDel="00000000" w:rsidR="00000000" w:rsidRPr="00000000">
        <w:rPr>
          <w:rtl w:val="0"/>
        </w:rPr>
      </w:r>
    </w:p>
    <w:p w:rsidR="00000000" w:rsidDel="00000000" w:rsidP="00000000" w:rsidRDefault="00000000" w:rsidRPr="00000000" w14:paraId="000002A3">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bCs w:val="1"/>
          <w:color w:val="000000"/>
          <w:sz w:val="20"/>
          <w:szCs w:val="20"/>
        </w:rPr>
      </w:pPr>
      <w:r w:rsidDel="00000000" w:rsidR="00000000" w:rsidRPr="00000000">
        <w:rPr>
          <w:rtl w:val="0"/>
        </w:rPr>
      </w:r>
    </w:p>
    <w:p w:rsidR="00000000" w:rsidDel="00000000" w:rsidP="00000000" w:rsidRDefault="00000000" w:rsidRPr="00000000" w14:paraId="000002A4">
      <w:pPr>
        <w:numPr>
          <w:ilvl w:val="2"/>
          <w:numId w:val="52"/>
        </w:numPr>
        <w:pBdr>
          <w:top w:space="0" w:sz="0" w:val="nil"/>
          <w:left w:space="0" w:sz="0" w:val="nil"/>
          <w:bottom w:space="0" w:sz="0" w:val="nil"/>
          <w:right w:space="0" w:sz="0" w:val="nil"/>
          <w:between w:space="0" w:sz="0" w:val="nil"/>
        </w:pBdr>
        <w:spacing w:after="0" w:line="240" w:lineRule="auto"/>
        <w:ind w:left="1077" w:hanging="720"/>
        <w:jc w:val="both"/>
        <w:rPr/>
      </w:pPr>
      <w:bookmarkStart w:colFirst="0" w:colLast="0" w:name="_heading=h.wvhgh115byh5" w:id="44"/>
      <w:bookmarkEnd w:id="44"/>
      <w:r w:rsidDel="00000000" w:rsidR="00000000" w:rsidRPr="00000000">
        <w:rPr>
          <w:rFonts w:ascii="Arial" w:cs="Arial" w:eastAsia="Arial" w:hAnsi="Arial"/>
          <w:b w:val="1"/>
          <w:bCs w:val="1"/>
          <w:color w:val="000000"/>
          <w:sz w:val="20"/>
          <w:szCs w:val="20"/>
          <w:rtl w:val="0"/>
        </w:rPr>
        <w:t xml:space="preserve">PERSONAS JURÍDICAS</w:t>
      </w:r>
    </w:p>
    <w:p w:rsidR="00000000" w:rsidDel="00000000" w:rsidP="00000000" w:rsidRDefault="00000000" w:rsidRPr="00000000" w14:paraId="000002A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A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 </w:t>
      </w:r>
    </w:p>
    <w:p w:rsidR="00000000" w:rsidDel="00000000" w:rsidP="00000000" w:rsidRDefault="00000000" w:rsidRPr="00000000" w14:paraId="000002A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A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entidad no exigirá las planillas de pago. Bastará el certificado suscrito por el revisor fiscal, en los casos requeridos por la ley, o por el representante legal que así lo acredite. </w:t>
      </w:r>
    </w:p>
    <w:p w:rsidR="00000000" w:rsidDel="00000000" w:rsidP="00000000" w:rsidRDefault="00000000" w:rsidRPr="00000000" w14:paraId="000002A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A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la persona jurídica está exonerada en los términos previstos en el artículo 65 de la Ley 1819 de 2016 debe indicarlo en el Formato 6 – Pagos de seguridad social y aportes legales.</w:t>
      </w:r>
    </w:p>
    <w:p w:rsidR="00000000" w:rsidDel="00000000" w:rsidP="00000000" w:rsidRDefault="00000000" w:rsidRPr="00000000" w14:paraId="000002A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A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Esta misma previsión aplica para las personas jurídicas extranjeras con domicilio o sucursal en Colombia, las cuales deben acreditar este requisito respecto del personal vinculado en Colombia.</w:t>
      </w:r>
    </w:p>
    <w:p w:rsidR="00000000" w:rsidDel="00000000" w:rsidP="00000000" w:rsidRDefault="00000000" w:rsidRPr="00000000" w14:paraId="000002A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AE">
      <w:pPr>
        <w:numPr>
          <w:ilvl w:val="2"/>
          <w:numId w:val="52"/>
        </w:numPr>
        <w:pBdr>
          <w:top w:space="0" w:sz="0" w:val="nil"/>
          <w:left w:space="0" w:sz="0" w:val="nil"/>
          <w:bottom w:space="0" w:sz="0" w:val="nil"/>
          <w:right w:space="0" w:sz="0" w:val="nil"/>
          <w:between w:space="0" w:sz="0" w:val="nil"/>
        </w:pBdr>
        <w:spacing w:after="0" w:line="240" w:lineRule="auto"/>
        <w:ind w:left="1077" w:hanging="720"/>
        <w:jc w:val="both"/>
        <w:rPr/>
      </w:pPr>
      <w:bookmarkStart w:colFirst="0" w:colLast="0" w:name="_heading=h.xcdcts27p5uo" w:id="45"/>
      <w:bookmarkEnd w:id="45"/>
      <w:r w:rsidDel="00000000" w:rsidR="00000000" w:rsidRPr="00000000">
        <w:rPr>
          <w:rFonts w:ascii="Arial" w:cs="Arial" w:eastAsia="Arial" w:hAnsi="Arial"/>
          <w:b w:val="1"/>
          <w:bCs w:val="1"/>
          <w:color w:val="000000"/>
          <w:sz w:val="20"/>
          <w:szCs w:val="20"/>
          <w:rtl w:val="0"/>
        </w:rPr>
        <w:t xml:space="preserve">PERSONAS NATURALES</w:t>
      </w:r>
    </w:p>
    <w:p w:rsidR="00000000" w:rsidDel="00000000" w:rsidP="00000000" w:rsidRDefault="00000000" w:rsidRPr="00000000" w14:paraId="000002A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B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persona natural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 cierre del Proceso de contratación o copia de la planilla de seguridad social paga. </w:t>
      </w:r>
    </w:p>
    <w:p w:rsidR="00000000" w:rsidDel="00000000" w:rsidP="00000000" w:rsidRDefault="00000000" w:rsidRPr="00000000" w14:paraId="000002B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B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caso de modificarse la fecha de cierre del proceso, se tendrá como referencia para establecer el plazo de vigencia de los certificados de afiliación la fecha originalmente establecida en el pliego de condiciones definitivo.</w:t>
      </w:r>
    </w:p>
    <w:p w:rsidR="00000000" w:rsidDel="00000000" w:rsidP="00000000" w:rsidRDefault="00000000" w:rsidRPr="00000000" w14:paraId="000002B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B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persona natural que reúna los requisitos para acceder a la pensión de vejez, o presente resolución de reconocimiento de pensión o indemnización sustitutiva, presentará el documento que lo acredite y, además, la afiliación al sistema de salud. </w:t>
      </w:r>
    </w:p>
    <w:p w:rsidR="00000000" w:rsidDel="00000000" w:rsidP="00000000" w:rsidRDefault="00000000" w:rsidRPr="00000000" w14:paraId="000002B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B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 igual forma, quienes se encuentren en condición legal de no estar obligados a realizar cotización de pensión tendrán que presentar el documento que así lo acredite y, adicionalmente, el certificado de afiliación al sistema de salud.</w:t>
      </w:r>
    </w:p>
    <w:p w:rsidR="00000000" w:rsidDel="00000000" w:rsidP="00000000" w:rsidRDefault="00000000" w:rsidRPr="00000000" w14:paraId="000002B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B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Esta misma previsión aplica para las personas naturales extranjeras con domicilio en Colombia las cuales deberán acreditar este requisito respecto del personal vinculado en Colombia.</w:t>
      </w:r>
    </w:p>
    <w:p w:rsidR="00000000" w:rsidDel="00000000" w:rsidP="00000000" w:rsidRDefault="00000000" w:rsidRPr="00000000" w14:paraId="000002B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BA">
      <w:pPr>
        <w:numPr>
          <w:ilvl w:val="2"/>
          <w:numId w:val="52"/>
        </w:numPr>
        <w:pBdr>
          <w:top w:space="0" w:sz="0" w:val="nil"/>
          <w:left w:space="0" w:sz="0" w:val="nil"/>
          <w:bottom w:space="0" w:sz="0" w:val="nil"/>
          <w:right w:space="0" w:sz="0" w:val="nil"/>
          <w:between w:space="0" w:sz="0" w:val="nil"/>
        </w:pBdr>
        <w:spacing w:after="0" w:line="240" w:lineRule="auto"/>
        <w:ind w:left="1077" w:hanging="720"/>
        <w:jc w:val="both"/>
        <w:rPr/>
      </w:pPr>
      <w:bookmarkStart w:colFirst="0" w:colLast="0" w:name="_heading=h.dpz4yptdx145" w:id="46"/>
      <w:bookmarkEnd w:id="46"/>
      <w:r w:rsidDel="00000000" w:rsidR="00000000" w:rsidRPr="00000000">
        <w:rPr>
          <w:rFonts w:ascii="Arial" w:cs="Arial" w:eastAsia="Arial" w:hAnsi="Arial"/>
          <w:b w:val="1"/>
          <w:bCs w:val="1"/>
          <w:color w:val="000000"/>
          <w:sz w:val="20"/>
          <w:szCs w:val="20"/>
          <w:rtl w:val="0"/>
        </w:rPr>
        <w:t xml:space="preserve">PROPONENTES PLURALES</w:t>
      </w:r>
    </w:p>
    <w:p w:rsidR="00000000" w:rsidDel="00000000" w:rsidP="00000000" w:rsidRDefault="00000000" w:rsidRPr="00000000" w14:paraId="000002B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B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Cada uno de los integrantes del proponente plural debe acreditar por separado los requisitos de que tratan los numerales anteriores.</w:t>
      </w:r>
    </w:p>
    <w:p w:rsidR="00000000" w:rsidDel="00000000" w:rsidP="00000000" w:rsidRDefault="00000000" w:rsidRPr="00000000" w14:paraId="000002B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BE">
      <w:pPr>
        <w:numPr>
          <w:ilvl w:val="2"/>
          <w:numId w:val="52"/>
        </w:numPr>
        <w:pBdr>
          <w:top w:space="0" w:sz="0" w:val="nil"/>
          <w:left w:space="0" w:sz="0" w:val="nil"/>
          <w:bottom w:space="0" w:sz="0" w:val="nil"/>
          <w:right w:space="0" w:sz="0" w:val="nil"/>
          <w:between w:space="0" w:sz="0" w:val="nil"/>
        </w:pBdr>
        <w:spacing w:after="0" w:line="240" w:lineRule="auto"/>
        <w:ind w:left="1077" w:hanging="720"/>
        <w:jc w:val="both"/>
        <w:rPr/>
      </w:pPr>
      <w:bookmarkStart w:colFirst="0" w:colLast="0" w:name="_heading=h.deey1we9npre" w:id="47"/>
      <w:bookmarkEnd w:id="47"/>
      <w:r w:rsidDel="00000000" w:rsidR="00000000" w:rsidRPr="00000000">
        <w:rPr>
          <w:rFonts w:ascii="Arial" w:cs="Arial" w:eastAsia="Arial" w:hAnsi="Arial"/>
          <w:b w:val="1"/>
          <w:bCs w:val="1"/>
          <w:color w:val="000000"/>
          <w:sz w:val="20"/>
          <w:szCs w:val="20"/>
          <w:rtl w:val="0"/>
        </w:rPr>
        <w:t xml:space="preserve">SEGURIDAD SOCIAL PARA LA SUSCRIPCIÓN DEL CONTRATO</w:t>
      </w:r>
    </w:p>
    <w:p w:rsidR="00000000" w:rsidDel="00000000" w:rsidP="00000000" w:rsidRDefault="00000000" w:rsidRPr="00000000" w14:paraId="000002B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C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adjudicatario debe presentar, para la suscripción del respectivo contrato, ante la dependencia respectiva, la declaración donde acredite el pago correspondiente a seguridad social y aportes legales cuando a ello haya lugar. </w:t>
      </w:r>
    </w:p>
    <w:p w:rsidR="00000000" w:rsidDel="00000000" w:rsidP="00000000" w:rsidRDefault="00000000" w:rsidRPr="00000000" w14:paraId="000002C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C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rsidR="00000000" w:rsidDel="00000000" w:rsidP="00000000" w:rsidRDefault="00000000" w:rsidRPr="00000000" w14:paraId="000002C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C4">
      <w:pPr>
        <w:numPr>
          <w:ilvl w:val="2"/>
          <w:numId w:val="52"/>
        </w:numPr>
        <w:pBdr>
          <w:top w:space="0" w:sz="0" w:val="nil"/>
          <w:left w:space="0" w:sz="0" w:val="nil"/>
          <w:bottom w:space="0" w:sz="0" w:val="nil"/>
          <w:right w:space="0" w:sz="0" w:val="nil"/>
          <w:between w:space="0" w:sz="0" w:val="nil"/>
        </w:pBdr>
        <w:spacing w:after="0" w:line="240" w:lineRule="auto"/>
        <w:ind w:left="1077" w:hanging="720"/>
        <w:jc w:val="both"/>
        <w:rPr/>
      </w:pPr>
      <w:bookmarkStart w:colFirst="0" w:colLast="0" w:name="_heading=h.75amo6xsm05" w:id="48"/>
      <w:bookmarkEnd w:id="48"/>
      <w:r w:rsidDel="00000000" w:rsidR="00000000" w:rsidRPr="00000000">
        <w:rPr>
          <w:rFonts w:ascii="Arial" w:cs="Arial" w:eastAsia="Arial" w:hAnsi="Arial"/>
          <w:b w:val="1"/>
          <w:bCs w:val="1"/>
          <w:color w:val="000000"/>
          <w:sz w:val="20"/>
          <w:szCs w:val="20"/>
          <w:rtl w:val="0"/>
        </w:rPr>
        <w:t xml:space="preserve">ACREDITACIÓN DEL PAGO AL SISTEMA DE SEGURIDAD SOCIAL DURANTE LA EJECUCIÓN DEL CONTRATO</w:t>
      </w:r>
    </w:p>
    <w:p w:rsidR="00000000" w:rsidDel="00000000" w:rsidP="00000000" w:rsidRDefault="00000000" w:rsidRPr="00000000" w14:paraId="000002C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C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w:t>
      </w:r>
    </w:p>
    <w:p w:rsidR="00000000" w:rsidDel="00000000" w:rsidP="00000000" w:rsidRDefault="00000000" w:rsidRPr="00000000" w14:paraId="000002C7">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bCs w:val="1"/>
          <w:color w:val="000000"/>
          <w:sz w:val="20"/>
          <w:szCs w:val="20"/>
        </w:rPr>
      </w:pPr>
      <w:r w:rsidDel="00000000" w:rsidR="00000000" w:rsidRPr="00000000">
        <w:rPr>
          <w:rtl w:val="0"/>
        </w:rPr>
      </w:r>
    </w:p>
    <w:p w:rsidR="00000000" w:rsidDel="00000000" w:rsidP="00000000" w:rsidRDefault="00000000" w:rsidRPr="00000000" w14:paraId="000002C8">
      <w:pPr>
        <w:numPr>
          <w:ilvl w:val="1"/>
          <w:numId w:val="52"/>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tpb7dqa8lqx6" w:id="49"/>
      <w:bookmarkEnd w:id="49"/>
      <w:r w:rsidDel="00000000" w:rsidR="00000000" w:rsidRPr="00000000">
        <w:rPr>
          <w:rFonts w:ascii="Arial" w:cs="Arial" w:eastAsia="Arial" w:hAnsi="Arial"/>
          <w:b w:val="1"/>
          <w:bCs w:val="1"/>
          <w:color w:val="000000"/>
          <w:sz w:val="20"/>
          <w:szCs w:val="20"/>
          <w:rtl w:val="0"/>
        </w:rPr>
        <w:t xml:space="preserve">EXPERIENCIA</w:t>
      </w:r>
      <w:r w:rsidDel="00000000" w:rsidR="00000000" w:rsidRPr="00000000">
        <w:rPr>
          <w:rtl w:val="0"/>
        </w:rPr>
      </w:r>
    </w:p>
    <w:p w:rsidR="00000000" w:rsidDel="00000000" w:rsidP="00000000" w:rsidRDefault="00000000" w:rsidRPr="00000000" w14:paraId="000002C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C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proponentes deben acreditar su experiencia a través de: i) la información consignada en el RUP para aquellos que estén obligados a tenerlo, ii) la presentación el Formato 3 – Experiencia para todos los proponentes y (iii) alguno de los documentos válidos para la acreditación de la experiencia señalados en el numeral 3.5.6 cuando se requiera la verificación de información del proponente adicional a la contenida en el RUP.</w:t>
      </w:r>
    </w:p>
    <w:p w:rsidR="00000000" w:rsidDel="00000000" w:rsidP="00000000" w:rsidRDefault="00000000" w:rsidRPr="00000000" w14:paraId="000002C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C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evaluación de los proponentes se efectuará de acuerdo con la experiencia contenida en el Registro Único de Proponentes (RUP) vigente y en firme antes del cierre del proceso.</w:t>
      </w:r>
    </w:p>
    <w:p w:rsidR="00000000" w:rsidDel="00000000" w:rsidP="00000000" w:rsidRDefault="00000000" w:rsidRPr="00000000" w14:paraId="000002C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C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proponentes podrán acreditar experiencia proveniente de contratos celebrados con particulares o entidades estatales. </w:t>
      </w:r>
    </w:p>
    <w:p w:rsidR="00000000" w:rsidDel="00000000" w:rsidP="00000000" w:rsidRDefault="00000000" w:rsidRPr="00000000" w14:paraId="000002C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D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solo puede acreditar la experiencia que ha obtenido y no la experiencia de su matriz, subsidiarias o integrantes del mismo grupo empresarial.</w:t>
      </w:r>
    </w:p>
    <w:p w:rsidR="00000000" w:rsidDel="00000000" w:rsidP="00000000" w:rsidRDefault="00000000" w:rsidRPr="00000000" w14:paraId="000002D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D2">
      <w:pPr>
        <w:numPr>
          <w:ilvl w:val="2"/>
          <w:numId w:val="52"/>
        </w:numPr>
        <w:pBdr>
          <w:top w:space="0" w:sz="0" w:val="nil"/>
          <w:left w:space="0" w:sz="0" w:val="nil"/>
          <w:bottom w:space="0" w:sz="0" w:val="nil"/>
          <w:right w:space="0" w:sz="0" w:val="nil"/>
          <w:between w:space="0" w:sz="0" w:val="nil"/>
        </w:pBdr>
        <w:spacing w:after="0" w:line="240" w:lineRule="auto"/>
        <w:ind w:left="1077" w:hanging="720"/>
        <w:jc w:val="both"/>
        <w:rPr/>
      </w:pPr>
      <w:bookmarkStart w:colFirst="0" w:colLast="0" w:name="_heading=h.az66903zo1p7" w:id="50"/>
      <w:bookmarkEnd w:id="50"/>
      <w:r w:rsidDel="00000000" w:rsidR="00000000" w:rsidRPr="00000000">
        <w:rPr>
          <w:rFonts w:ascii="Arial" w:cs="Arial" w:eastAsia="Arial" w:hAnsi="Arial"/>
          <w:b w:val="1"/>
          <w:bCs w:val="1"/>
          <w:color w:val="000000"/>
          <w:sz w:val="20"/>
          <w:szCs w:val="20"/>
          <w:rtl w:val="0"/>
        </w:rPr>
        <w:t xml:space="preserve">DETERMINACIÓN DE LOS REQUISITOS MÍNIMOS DE EXPERIENCIA SEGÚN LA MATRIZ 1 – EXPERIENCIA</w:t>
      </w:r>
    </w:p>
    <w:p w:rsidR="00000000" w:rsidDel="00000000" w:rsidP="00000000" w:rsidRDefault="00000000" w:rsidRPr="00000000" w14:paraId="000002D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D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complejidad técnica del proyecto se establece de la siguiente manera, en concordancia con lo previsto en la </w:t>
      </w:r>
      <w:r w:rsidDel="00000000" w:rsidR="00000000" w:rsidRPr="00000000">
        <w:rPr>
          <w:rFonts w:ascii="Arial" w:cs="Arial" w:eastAsia="Arial" w:hAnsi="Arial"/>
          <w:i w:val="1"/>
          <w:iCs w:val="1"/>
          <w:color w:val="000000"/>
          <w:sz w:val="20"/>
          <w:szCs w:val="20"/>
          <w:rtl w:val="0"/>
        </w:rPr>
        <w:t xml:space="preserve">“Matriz 1 – Experiencia”</w:t>
      </w: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2D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D6">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JUSTIFICACIÓN DE LA COMPLEJIDAD TÉCNICA:</w:t>
      </w:r>
    </w:p>
    <w:p w:rsidR="00000000" w:rsidDel="00000000" w:rsidP="00000000" w:rsidRDefault="00000000" w:rsidRPr="00000000" w14:paraId="000002D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D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complejidad técnica del proyecto se establece de la siguiente manera, en concordancia con lo previsto en la </w:t>
      </w:r>
      <w:r w:rsidDel="00000000" w:rsidR="00000000" w:rsidRPr="00000000">
        <w:rPr>
          <w:rFonts w:ascii="Arial" w:cs="Arial" w:eastAsia="Arial" w:hAnsi="Arial"/>
          <w:i w:val="1"/>
          <w:iCs w:val="1"/>
          <w:color w:val="000000"/>
          <w:sz w:val="20"/>
          <w:szCs w:val="20"/>
          <w:rtl w:val="0"/>
        </w:rPr>
        <w:t xml:space="preserve">“Matriz 1 – Experiencia”</w:t>
      </w: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2D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tbl>
      <w:tblPr>
        <w:tblStyle w:val="Table5"/>
        <w:tblW w:w="8828.0" w:type="dxa"/>
        <w:jc w:val="left"/>
        <w:tblBorders>
          <w:top w:color="000000" w:space="0" w:sz="0" w:val="nil"/>
          <w:left w:color="000000" w:space="0" w:sz="0" w:val="nil"/>
          <w:bottom w:color="000000" w:space="0" w:sz="4" w:val="single"/>
          <w:right w:color="000000" w:space="0" w:sz="4" w:val="single"/>
          <w:insideH w:color="000000" w:space="0" w:sz="4" w:val="single"/>
          <w:insideV w:color="000000" w:space="0" w:sz="4" w:val="single"/>
        </w:tblBorders>
        <w:tblLayout w:type="fixed"/>
        <w:tblLook w:val="0400"/>
      </w:tblPr>
      <w:tblGrid>
        <w:gridCol w:w="2942"/>
        <w:gridCol w:w="2943"/>
        <w:gridCol w:w="2943"/>
        <w:tblGridChange w:id="0">
          <w:tblGrid>
            <w:gridCol w:w="2942"/>
            <w:gridCol w:w="2943"/>
            <w:gridCol w:w="2943"/>
          </w:tblGrid>
        </w:tblGridChange>
      </w:tblGrid>
      <w:tr>
        <w:trPr>
          <w:cantSplit w:val="0"/>
          <w:trHeight w:val="340" w:hRule="atLeast"/>
          <w:tblHeader w:val="0"/>
        </w:trPr>
        <w:tc>
          <w:tcPr>
            <w:shd w:fill="ffffff" w:val="clear"/>
            <w:vAlign w:val="center"/>
          </w:tcPr>
          <w:p w:rsidR="00000000" w:rsidDel="00000000" w:rsidP="00000000" w:rsidRDefault="00000000" w:rsidRPr="00000000" w14:paraId="000002DA">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tl w:val="0"/>
              </w:rPr>
            </w:r>
          </w:p>
        </w:tc>
        <w:tc>
          <w:tcPr>
            <w:shd w:fill="404040" w:val="clear"/>
            <w:vAlign w:val="center"/>
          </w:tcPr>
          <w:p w:rsidR="00000000" w:rsidDel="00000000" w:rsidP="00000000" w:rsidRDefault="00000000" w:rsidRPr="00000000" w14:paraId="000002DB">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Baja – Media Complejidad</w:t>
            </w:r>
          </w:p>
        </w:tc>
        <w:tc>
          <w:tcPr>
            <w:shd w:fill="404040" w:val="clear"/>
            <w:vAlign w:val="center"/>
          </w:tcPr>
          <w:p w:rsidR="00000000" w:rsidDel="00000000" w:rsidP="00000000" w:rsidRDefault="00000000" w:rsidRPr="00000000" w14:paraId="000002DC">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Alta Complejidad</w:t>
            </w:r>
          </w:p>
        </w:tc>
      </w:tr>
      <w:tr>
        <w:trPr>
          <w:cantSplit w:val="0"/>
          <w:trHeight w:val="340" w:hRule="atLeast"/>
          <w:tblHeader w:val="0"/>
        </w:trPr>
        <w:tc>
          <w:tcPr>
            <w:shd w:fill="404040" w:val="clear"/>
            <w:vAlign w:val="center"/>
          </w:tcPr>
          <w:p w:rsidR="00000000" w:rsidDel="00000000" w:rsidP="00000000" w:rsidRDefault="00000000" w:rsidRPr="00000000" w14:paraId="000002DD">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Complejidad técnica del proyecto y Matriz 1 – Experiencia</w:t>
            </w:r>
          </w:p>
        </w:tc>
        <w:tc>
          <w:tcPr>
            <w:vAlign w:val="center"/>
          </w:tcPr>
          <w:p w:rsidR="00000000" w:rsidDel="00000000" w:rsidP="00000000" w:rsidRDefault="00000000" w:rsidRPr="00000000" w14:paraId="000002DE">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tl w:val="0"/>
              </w:rPr>
            </w:r>
          </w:p>
        </w:tc>
        <w:tc>
          <w:tcPr>
            <w:vAlign w:val="center"/>
          </w:tcPr>
          <w:p w:rsidR="00000000" w:rsidDel="00000000" w:rsidP="00000000" w:rsidRDefault="00000000" w:rsidRPr="00000000" w14:paraId="000002DF">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18"/>
                <w:szCs w:val="18"/>
                <w:rtl w:val="0"/>
              </w:rPr>
              <w:t xml:space="preserve">X</w:t>
            </w:r>
            <w:r w:rsidDel="00000000" w:rsidR="00000000" w:rsidRPr="00000000">
              <w:rPr>
                <w:rtl w:val="0"/>
              </w:rPr>
            </w:r>
          </w:p>
        </w:tc>
      </w:tr>
      <w:tr>
        <w:trPr>
          <w:cantSplit w:val="0"/>
          <w:trHeight w:val="340" w:hRule="atLeast"/>
          <w:tblHeader w:val="0"/>
        </w:trPr>
        <w:tc>
          <w:tcPr>
            <w:shd w:fill="404040" w:val="clear"/>
            <w:vAlign w:val="center"/>
          </w:tcPr>
          <w:p w:rsidR="00000000" w:rsidDel="00000000" w:rsidP="00000000" w:rsidRDefault="00000000" w:rsidRPr="00000000" w14:paraId="000002E0">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Justificación de la complejidad técnica de la Matriz 1 - Experiencia</w:t>
            </w:r>
          </w:p>
        </w:tc>
        <w:tc>
          <w:tcPr>
            <w:gridSpan w:val="2"/>
            <w:vAlign w:val="center"/>
          </w:tcPr>
          <w:p w:rsidR="00000000" w:rsidDel="00000000" w:rsidP="00000000" w:rsidRDefault="00000000" w:rsidRPr="00000000" w14:paraId="000002E1">
            <w:pPr>
              <w:pBdr>
                <w:top w:space="0" w:sz="0" w:val="nil"/>
                <w:left w:space="0" w:sz="0" w:val="nil"/>
                <w:bottom w:space="0" w:sz="0" w:val="nil"/>
                <w:right w:space="0" w:sz="0" w:val="nil"/>
                <w:between w:space="0" w:sz="0" w:val="nil"/>
              </w:pBd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De acuerdo con lo dispuesto en el Numeral 6.3 del </w:t>
            </w:r>
            <w:r w:rsidDel="00000000" w:rsidR="00000000" w:rsidRPr="00000000">
              <w:rPr>
                <w:rFonts w:ascii="Arial" w:cs="Arial" w:eastAsia="Arial" w:hAnsi="Arial"/>
                <w:i w:val="1"/>
                <w:iCs w:val="1"/>
                <w:sz w:val="18"/>
                <w:szCs w:val="18"/>
                <w:rtl w:val="0"/>
              </w:rPr>
              <w:t xml:space="preserve">“Manual Operativo de Maduración de Proyectos”</w:t>
            </w:r>
            <w:r w:rsidDel="00000000" w:rsidR="00000000" w:rsidRPr="00000000">
              <w:rPr>
                <w:rFonts w:ascii="Arial" w:cs="Arial" w:eastAsia="Arial" w:hAnsi="Arial"/>
                <w:sz w:val="18"/>
                <w:szCs w:val="18"/>
                <w:rtl w:val="0"/>
              </w:rPr>
              <w:t xml:space="preserve"> del IDU V1 (pág. 46), teniendo en cuenta que el objeto principal del proceso de selección se refiere a la construcción de infraestructura vial tipo troncal y estaciones intermedias se cataloga como de </w:t>
            </w:r>
            <w:r w:rsidDel="00000000" w:rsidR="00000000" w:rsidRPr="00000000">
              <w:rPr>
                <w:rFonts w:ascii="Arial" w:cs="Arial" w:eastAsia="Arial" w:hAnsi="Arial"/>
                <w:b w:val="1"/>
                <w:bCs w:val="1"/>
                <w:sz w:val="18"/>
                <w:szCs w:val="18"/>
                <w:rtl w:val="0"/>
              </w:rPr>
              <w:t xml:space="preserve">COMPLEJIDAD ALTA.</w:t>
            </w:r>
            <w:r w:rsidDel="00000000" w:rsidR="00000000" w:rsidRPr="00000000">
              <w:rPr>
                <w:rFonts w:ascii="Arial" w:cs="Arial" w:eastAsia="Arial" w:hAnsi="Arial"/>
                <w:sz w:val="18"/>
                <w:szCs w:val="18"/>
                <w:rtl w:val="0"/>
              </w:rPr>
              <w:t xml:space="preserve"> </w:t>
            </w:r>
          </w:p>
          <w:p w:rsidR="00000000" w:rsidDel="00000000" w:rsidP="00000000" w:rsidRDefault="00000000" w:rsidRPr="00000000" w14:paraId="000002E2">
            <w:pPr>
              <w:pBdr>
                <w:top w:space="0" w:sz="0" w:val="nil"/>
                <w:left w:space="0" w:sz="0" w:val="nil"/>
                <w:bottom w:space="0" w:sz="0" w:val="nil"/>
                <w:right w:space="0" w:sz="0" w:val="nil"/>
                <w:between w:space="0" w:sz="0" w:val="nil"/>
              </w:pBdr>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2E3">
            <w:pPr>
              <w:pBdr>
                <w:top w:space="0" w:sz="0" w:val="nil"/>
                <w:left w:space="0" w:sz="0" w:val="nil"/>
                <w:bottom w:space="0" w:sz="0" w:val="nil"/>
                <w:right w:space="0" w:sz="0" w:val="nil"/>
                <w:between w:space="0" w:sz="0" w:val="nil"/>
              </w:pBd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Clasificación del Manual Operativo de Maduración de Proyectos del IDU-versión vigente:</w:t>
            </w:r>
          </w:p>
          <w:p w:rsidR="00000000" w:rsidDel="00000000" w:rsidP="00000000" w:rsidRDefault="00000000" w:rsidRPr="00000000" w14:paraId="000002E4">
            <w:pPr>
              <w:pBdr>
                <w:top w:space="0" w:sz="0" w:val="nil"/>
                <w:left w:space="0" w:sz="0" w:val="nil"/>
                <w:bottom w:space="0" w:sz="0" w:val="nil"/>
                <w:right w:space="0" w:sz="0" w:val="nil"/>
                <w:between w:space="0" w:sz="0" w:val="nil"/>
              </w:pBdr>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2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8"/>
                <w:szCs w:val="18"/>
                <w:u w:val="none"/>
                <w:shd w:fill="auto" w:val="clear"/>
                <w:vertAlign w:val="baseline"/>
                <w:rtl w:val="0"/>
              </w:rPr>
              <w:t xml:space="preserve">Sistema POT: </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(Artículos 90 y 92 del Decreto 555 de 2021 </w:t>
            </w:r>
            <w:r w:rsidDel="00000000" w:rsidR="00000000" w:rsidRPr="00000000">
              <w:rPr>
                <w:rFonts w:ascii="Arial" w:cs="Arial" w:eastAsia="Arial" w:hAnsi="Arial"/>
                <w:b w:val="0"/>
                <w:bCs w:val="0"/>
                <w:i w:val="1"/>
                <w:iCs w:val="1"/>
                <w:smallCaps w:val="0"/>
                <w:strike w:val="0"/>
                <w:color w:val="000000"/>
                <w:sz w:val="18"/>
                <w:szCs w:val="18"/>
                <w:u w:val="none"/>
                <w:shd w:fill="auto" w:val="clear"/>
                <w:vertAlign w:val="baseline"/>
                <w:rtl w:val="0"/>
              </w:rPr>
              <w:t xml:space="preserve">“Por el cual se adopta la revisión general del Plan de Ordenamiento Territorial de Bogotá D.C.”): Sistema</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de Movilidad </w:t>
            </w:r>
          </w:p>
          <w:p w:rsidR="00000000" w:rsidDel="00000000" w:rsidP="00000000" w:rsidRDefault="00000000" w:rsidRPr="00000000" w14:paraId="000002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8"/>
                <w:szCs w:val="18"/>
                <w:u w:val="none"/>
                <w:shd w:fill="auto" w:val="clear"/>
                <w:vertAlign w:val="baseline"/>
                <w:rtl w:val="0"/>
              </w:rPr>
              <w:t xml:space="preserve">Componentes del sistema:</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Red del Transporte Público de Pasajeros urbano, rural y regional</w:t>
            </w:r>
          </w:p>
          <w:p w:rsidR="00000000" w:rsidDel="00000000" w:rsidP="00000000" w:rsidRDefault="00000000" w:rsidRPr="00000000" w14:paraId="000002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8"/>
                <w:szCs w:val="18"/>
                <w:u w:val="none"/>
                <w:shd w:fill="auto" w:val="clear"/>
                <w:vertAlign w:val="baseline"/>
                <w:rtl w:val="0"/>
              </w:rPr>
              <w:t xml:space="preserve">Subcomponente: </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Corredores verdes de transporte público de alta y media capacidad y su infraestructura de soporte.</w:t>
            </w:r>
          </w:p>
          <w:p w:rsidR="00000000" w:rsidDel="00000000" w:rsidP="00000000" w:rsidRDefault="00000000" w:rsidRPr="00000000" w14:paraId="000002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8"/>
                <w:szCs w:val="18"/>
                <w:u w:val="none"/>
                <w:shd w:fill="auto" w:val="clear"/>
                <w:vertAlign w:val="baseline"/>
                <w:rtl w:val="0"/>
              </w:rPr>
              <w:t xml:space="preserve">Tipo de proyecto Clasificación IDU:</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-Troncales -Estaciones intermedias </w:t>
            </w:r>
          </w:p>
          <w:p w:rsidR="00000000" w:rsidDel="00000000" w:rsidP="00000000" w:rsidRDefault="00000000" w:rsidRPr="00000000" w14:paraId="000002EC">
            <w:pPr>
              <w:pBdr>
                <w:top w:space="0" w:sz="0" w:val="nil"/>
                <w:left w:space="0" w:sz="0" w:val="nil"/>
                <w:bottom w:space="0" w:sz="0" w:val="nil"/>
                <w:right w:space="0" w:sz="0" w:val="nil"/>
                <w:between w:space="0" w:sz="0" w:val="nil"/>
              </w:pBdr>
              <w:jc w:val="both"/>
              <w:rPr>
                <w:rFonts w:ascii="Arial" w:cs="Arial" w:eastAsia="Arial" w:hAnsi="Arial"/>
                <w:color w:val="000000"/>
                <w:sz w:val="18"/>
                <w:szCs w:val="18"/>
              </w:rPr>
            </w:pPr>
            <w:r w:rsidDel="00000000" w:rsidR="00000000" w:rsidRPr="00000000">
              <w:rPr>
                <w:rtl w:val="0"/>
              </w:rPr>
            </w:r>
          </w:p>
        </w:tc>
      </w:tr>
    </w:tbl>
    <w:p w:rsidR="00000000" w:rsidDel="00000000" w:rsidP="00000000" w:rsidRDefault="00000000" w:rsidRPr="00000000" w14:paraId="000002E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E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 conformidad con lo anterior, los requisitos de experiencia son: </w:t>
      </w:r>
    </w:p>
    <w:p w:rsidR="00000000" w:rsidDel="00000000" w:rsidP="00000000" w:rsidRDefault="00000000" w:rsidRPr="00000000" w14:paraId="000002F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F1">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ACTIVIDAD PRINCIPAL – MATRIZ 1 – EXPERIENCIA – DOCUMENTOS TIPO DE LICITACIÓN DE OBRA PÚBLICA DE INFRAESTRUCTURA DE TRANSPORTE - VERSIÓN 4 – ALTA COMPLEJIDAD:</w:t>
      </w:r>
    </w:p>
    <w:p w:rsidR="00000000" w:rsidDel="00000000" w:rsidP="00000000" w:rsidRDefault="00000000" w:rsidRPr="00000000" w14:paraId="000002F2">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bCs w:val="1"/>
          <w:sz w:val="20"/>
          <w:szCs w:val="20"/>
          <w:u w:val="single"/>
        </w:rPr>
      </w:pPr>
      <w:r w:rsidDel="00000000" w:rsidR="00000000" w:rsidRPr="00000000">
        <w:rPr>
          <w:rtl w:val="0"/>
        </w:rPr>
      </w:r>
    </w:p>
    <w:p w:rsidR="00000000" w:rsidDel="00000000" w:rsidP="00000000" w:rsidRDefault="00000000" w:rsidRPr="00000000" w14:paraId="000002F3">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6.11 PROYECTOS DE CONSTRUCCIÓN O REFORZAMIENTO O REHABILITACIÓN O MEJORAMIENTO DE INFRAESTRUCTURA VIAL DE SISTEMAS DE TRANSPORTE MASIVO</w:t>
      </w:r>
    </w:p>
    <w:p w:rsidR="00000000" w:rsidDel="00000000" w:rsidP="00000000" w:rsidRDefault="00000000" w:rsidRPr="00000000" w14:paraId="000002F4">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bCs w:val="1"/>
          <w:sz w:val="20"/>
          <w:szCs w:val="20"/>
          <w:u w:val="single"/>
        </w:rPr>
      </w:pPr>
      <w:r w:rsidDel="00000000" w:rsidR="00000000" w:rsidRPr="00000000">
        <w:rPr>
          <w:rtl w:val="0"/>
        </w:rPr>
      </w:r>
    </w:p>
    <w:p w:rsidR="00000000" w:rsidDel="00000000" w:rsidP="00000000" w:rsidRDefault="00000000" w:rsidRPr="00000000" w14:paraId="000002F5">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bCs w:val="1"/>
          <w:color w:val="000000"/>
          <w:sz w:val="20"/>
          <w:szCs w:val="20"/>
          <w:u w:val="single"/>
        </w:rPr>
      </w:pPr>
      <w:r w:rsidDel="00000000" w:rsidR="00000000" w:rsidRPr="00000000">
        <w:rPr>
          <w:rFonts w:ascii="Arial" w:cs="Arial" w:eastAsia="Arial" w:hAnsi="Arial"/>
          <w:b w:val="1"/>
          <w:bCs w:val="1"/>
          <w:sz w:val="20"/>
          <w:szCs w:val="20"/>
          <w:u w:val="single"/>
          <w:rtl w:val="0"/>
        </w:rPr>
        <w:t xml:space="preserve">ACTIVIDAD SECUNDARIA 1 – MATRIZ 1 – EXPERIENCIA – DOCUMENTOS TIPO DE LICITACIÓN DE OBRA PÚBLICA DE INFRAESTRUCTURA DE TRANSPORTE - VERSIÓN 4 – ALTA COMPLEJIDAD:</w:t>
      </w:r>
      <w:r w:rsidDel="00000000" w:rsidR="00000000" w:rsidRPr="00000000">
        <w:rPr>
          <w:rtl w:val="0"/>
        </w:rPr>
      </w:r>
    </w:p>
    <w:p w:rsidR="00000000" w:rsidDel="00000000" w:rsidP="00000000" w:rsidRDefault="00000000" w:rsidRPr="00000000" w14:paraId="000002F6">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bCs w:val="1"/>
          <w:color w:val="000000"/>
          <w:sz w:val="20"/>
          <w:szCs w:val="20"/>
          <w:u w:val="single"/>
        </w:rPr>
      </w:pPr>
      <w:r w:rsidDel="00000000" w:rsidR="00000000" w:rsidRPr="00000000">
        <w:rPr>
          <w:rtl w:val="0"/>
        </w:rPr>
      </w:r>
    </w:p>
    <w:p w:rsidR="00000000" w:rsidDel="00000000" w:rsidP="00000000" w:rsidRDefault="00000000" w:rsidRPr="00000000" w14:paraId="000002F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6.9 PROYECTOS DE CONSTRUCCIÓN O ADECUACIÓN O AMPLIACIÓN O MANTENIMIENTO O RECONSTRUCCIÓN O AMPLIACIÓN O MEJORAMIENTO, DE EDIFICACIONES EN ESTRUCTURAS METÁLICAS, EN CONCRETO O EN MAMPOSTERÍA ESTRUCTURAL EN PROYECTOS DE INFRAESTRUCTURA VIAL</w:t>
      </w:r>
    </w:p>
    <w:p w:rsidR="00000000" w:rsidDel="00000000" w:rsidP="00000000" w:rsidRDefault="00000000" w:rsidRPr="00000000" w14:paraId="000002F8">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bCs w:val="1"/>
          <w:color w:val="000000"/>
          <w:sz w:val="20"/>
          <w:szCs w:val="20"/>
          <w:u w:val="single"/>
        </w:rPr>
      </w:pPr>
      <w:r w:rsidDel="00000000" w:rsidR="00000000" w:rsidRPr="00000000">
        <w:rPr>
          <w:rtl w:val="0"/>
        </w:rPr>
      </w:r>
    </w:p>
    <w:p w:rsidR="00000000" w:rsidDel="00000000" w:rsidP="00000000" w:rsidRDefault="00000000" w:rsidRPr="00000000" w14:paraId="000002F9">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bCs w:val="1"/>
          <w:color w:val="000000"/>
          <w:sz w:val="20"/>
          <w:szCs w:val="20"/>
          <w:u w:val="single"/>
        </w:rPr>
      </w:pPr>
      <w:r w:rsidDel="00000000" w:rsidR="00000000" w:rsidRPr="00000000">
        <w:rPr>
          <w:rFonts w:ascii="Arial" w:cs="Arial" w:eastAsia="Arial" w:hAnsi="Arial"/>
          <w:b w:val="1"/>
          <w:bCs w:val="1"/>
          <w:sz w:val="20"/>
          <w:szCs w:val="20"/>
          <w:u w:val="single"/>
          <w:rtl w:val="0"/>
        </w:rPr>
        <w:t xml:space="preserve">ACTIVIDAD SECUNDARIA 2 – MATRIZ 1 – EXPERIENCIA – DOCUMENTOS TIPO DE LICITACIÓN DE OBRA PÚBLICA DE INFRAESTRUCTURA DE TRANSPORTE - VERSIÓN 4 – ALTA COMPLEJIDAD:</w:t>
      </w:r>
      <w:r w:rsidDel="00000000" w:rsidR="00000000" w:rsidRPr="00000000">
        <w:rPr>
          <w:rtl w:val="0"/>
        </w:rPr>
      </w:r>
    </w:p>
    <w:p w:rsidR="00000000" w:rsidDel="00000000" w:rsidP="00000000" w:rsidRDefault="00000000" w:rsidRPr="00000000" w14:paraId="000002F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F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7.10. PROYECTOS DE CONSTRUCCIÓN DE PUENTES PEATONALES EN ESTRUCTURA METÁLICA.</w:t>
      </w:r>
    </w:p>
    <w:p w:rsidR="00000000" w:rsidDel="00000000" w:rsidP="00000000" w:rsidRDefault="00000000" w:rsidRPr="00000000" w14:paraId="000002F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FD">
      <w:pPr>
        <w:numPr>
          <w:ilvl w:val="2"/>
          <w:numId w:val="52"/>
        </w:numPr>
        <w:pBdr>
          <w:top w:space="0" w:sz="0" w:val="nil"/>
          <w:left w:space="0" w:sz="0" w:val="nil"/>
          <w:bottom w:space="0" w:sz="0" w:val="nil"/>
          <w:right w:space="0" w:sz="0" w:val="nil"/>
          <w:between w:space="0" w:sz="0" w:val="nil"/>
        </w:pBdr>
        <w:spacing w:after="0" w:line="240" w:lineRule="auto"/>
        <w:ind w:left="1077" w:hanging="720"/>
        <w:jc w:val="both"/>
        <w:rPr/>
      </w:pPr>
      <w:bookmarkStart w:colFirst="0" w:colLast="0" w:name="_heading=h.viwpz4eq3vpk" w:id="51"/>
      <w:bookmarkEnd w:id="51"/>
      <w:r w:rsidDel="00000000" w:rsidR="00000000" w:rsidRPr="00000000">
        <w:rPr>
          <w:rFonts w:ascii="Arial" w:cs="Arial" w:eastAsia="Arial" w:hAnsi="Arial"/>
          <w:b w:val="1"/>
          <w:bCs w:val="1"/>
          <w:color w:val="000000"/>
          <w:sz w:val="20"/>
          <w:szCs w:val="20"/>
          <w:rtl w:val="0"/>
        </w:rPr>
        <w:t xml:space="preserve">CARACTERÍSTICAS DE LOS CONTRATOS PRESENTADOS PARA ACREDITAR LA EXPERIENCIA EXIGIDA</w:t>
      </w:r>
    </w:p>
    <w:p w:rsidR="00000000" w:rsidDel="00000000" w:rsidP="00000000" w:rsidRDefault="00000000" w:rsidRPr="00000000" w14:paraId="000002F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F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contratos para acreditar la experiencia exigida deberán cumplir las siguientes características:</w:t>
      </w:r>
    </w:p>
    <w:p w:rsidR="00000000" w:rsidDel="00000000" w:rsidP="00000000" w:rsidRDefault="00000000" w:rsidRPr="00000000" w14:paraId="0000030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01">
      <w:pPr>
        <w:numPr>
          <w:ilvl w:val="0"/>
          <w:numId w:val="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hayan contenido la ejecución de: </w:t>
      </w:r>
    </w:p>
    <w:p w:rsidR="00000000" w:rsidDel="00000000" w:rsidP="00000000" w:rsidRDefault="00000000" w:rsidRPr="00000000" w14:paraId="00000302">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03">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b w:val="1"/>
          <w:bCs w:val="1"/>
          <w:sz w:val="20"/>
          <w:szCs w:val="20"/>
        </w:rPr>
      </w:pPr>
      <w:r w:rsidDel="00000000" w:rsidR="00000000" w:rsidRPr="00000000">
        <w:rPr>
          <w:rFonts w:ascii="Arial" w:cs="Arial" w:eastAsia="Arial" w:hAnsi="Arial"/>
          <w:b w:val="1"/>
          <w:bCs w:val="1"/>
          <w:color w:val="202124"/>
          <w:u w:val="single"/>
          <w:rtl w:val="0"/>
        </w:rPr>
        <w:t xml:space="preserve">ACTIVIDAD PRINCIPAL</w:t>
      </w:r>
      <w:r w:rsidDel="00000000" w:rsidR="00000000" w:rsidRPr="00000000">
        <w:rPr>
          <w:rtl w:val="0"/>
        </w:rPr>
      </w:r>
    </w:p>
    <w:p w:rsidR="00000000" w:rsidDel="00000000" w:rsidP="00000000" w:rsidRDefault="00000000" w:rsidRPr="00000000" w14:paraId="00000304">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05">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Actividad 6.11. – DOCUMENTO TIPO DE LICITACIÓN DE OBRA PÚBLICA DE INFRAESTRUCTURA DE TRANSPORTE - VERSIÓN 4 </w:t>
      </w:r>
    </w:p>
    <w:p w:rsidR="00000000" w:rsidDel="00000000" w:rsidP="00000000" w:rsidRDefault="00000000" w:rsidRPr="00000000" w14:paraId="00000306">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07">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GENERAL:</w:t>
      </w:r>
    </w:p>
    <w:p w:rsidR="00000000" w:rsidDel="00000000" w:rsidP="00000000" w:rsidRDefault="00000000" w:rsidRPr="00000000" w14:paraId="00000308">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b w:val="1"/>
          <w:bCs w:val="1"/>
          <w:sz w:val="20"/>
          <w:szCs w:val="20"/>
          <w:u w:val="single"/>
        </w:rPr>
      </w:pPr>
      <w:r w:rsidDel="00000000" w:rsidR="00000000" w:rsidRPr="00000000">
        <w:rPr>
          <w:rtl w:val="0"/>
        </w:rPr>
      </w:r>
    </w:p>
    <w:p w:rsidR="00000000" w:rsidDel="00000000" w:rsidP="00000000" w:rsidRDefault="00000000" w:rsidRPr="00000000" w14:paraId="00000309">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CONSTRUCCIÓN O REHABILITACIÓN O MEJORAMIENTO O REFORZAMIENTO O CONSERVACIÓN DE INFRAESTRUCTURA VIAL PARA TRÁFICO VEHICULAR DE VÍAS URBANAS O VÍAS PRIMARIAS </w:t>
      </w:r>
    </w:p>
    <w:p w:rsidR="00000000" w:rsidDel="00000000" w:rsidP="00000000" w:rsidRDefault="00000000" w:rsidRPr="00000000" w14:paraId="0000030A">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0B">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Nota 1: No se aceptará experiencia en contratos cuyo objeto o alcance sea exclusivamente en cualquiera de las siguientes actividades de obra: componentes de seguridad vial o semaforización o puentes.</w:t>
      </w:r>
    </w:p>
    <w:p w:rsidR="00000000" w:rsidDel="00000000" w:rsidP="00000000" w:rsidRDefault="00000000" w:rsidRPr="00000000" w14:paraId="0000030C">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0D">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Nota 2:  Por lo menos uno (1) de los contratos válidos aportados como experiencia general deberá demostrar la ejecución de redes subterráneas de servicios públicos. </w:t>
      </w:r>
    </w:p>
    <w:p w:rsidR="00000000" w:rsidDel="00000000" w:rsidP="00000000" w:rsidRDefault="00000000" w:rsidRPr="00000000" w14:paraId="0000030E">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0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Nota 3: Por lo menos uno (1) de los contratos válidos aportados como experiencia general debe acreditar que se hayan realizado actividades de diagnóstico y/o estudios y diseños, para actividades de construcción o mejoramiento o rehabilitación o conservación de vías para tráfico vehicular de vías urbanas o vías primarias.</w:t>
      </w:r>
    </w:p>
    <w:p w:rsidR="00000000" w:rsidDel="00000000" w:rsidP="00000000" w:rsidRDefault="00000000" w:rsidRPr="00000000" w14:paraId="00000310">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11">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ESPECIFICA</w:t>
      </w:r>
    </w:p>
    <w:p w:rsidR="00000000" w:rsidDel="00000000" w:rsidP="00000000" w:rsidRDefault="00000000" w:rsidRPr="00000000" w14:paraId="00000312">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b w:val="1"/>
          <w:bCs w:val="1"/>
          <w:sz w:val="20"/>
          <w:szCs w:val="20"/>
          <w:u w:val="single"/>
        </w:rPr>
      </w:pPr>
      <w:r w:rsidDel="00000000" w:rsidR="00000000" w:rsidRPr="00000000">
        <w:rPr>
          <w:rtl w:val="0"/>
        </w:rPr>
      </w:r>
    </w:p>
    <w:p w:rsidR="00000000" w:rsidDel="00000000" w:rsidP="00000000" w:rsidRDefault="00000000" w:rsidRPr="00000000" w14:paraId="00000313">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Por lo menos uno (1) de los contratos válidos aportados como experiencia general debe acreditar el 50% del Presupuesto Oficial estimado para este proceso de contratación.</w:t>
      </w:r>
    </w:p>
    <w:p w:rsidR="00000000" w:rsidDel="00000000" w:rsidP="00000000" w:rsidRDefault="00000000" w:rsidRPr="00000000" w14:paraId="00000314">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15">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16">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b w:val="1"/>
          <w:bCs w:val="1"/>
          <w:sz w:val="20"/>
          <w:szCs w:val="20"/>
        </w:rPr>
      </w:pPr>
      <w:r w:rsidDel="00000000" w:rsidR="00000000" w:rsidRPr="00000000">
        <w:rPr>
          <w:rFonts w:ascii="Arial" w:cs="Arial" w:eastAsia="Arial" w:hAnsi="Arial"/>
          <w:b w:val="1"/>
          <w:bCs w:val="1"/>
          <w:color w:val="202124"/>
          <w:u w:val="single"/>
          <w:rtl w:val="0"/>
        </w:rPr>
        <w:t xml:space="preserve">ACTIVIDAD SECUNDARIA (01)</w:t>
      </w:r>
      <w:r w:rsidDel="00000000" w:rsidR="00000000" w:rsidRPr="00000000">
        <w:rPr>
          <w:rtl w:val="0"/>
        </w:rPr>
      </w:r>
    </w:p>
    <w:p w:rsidR="00000000" w:rsidDel="00000000" w:rsidP="00000000" w:rsidRDefault="00000000" w:rsidRPr="00000000" w14:paraId="00000317">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18">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Actividad 6.9. – DOCUMENTO TIPO DE LICITACIÓN DE OBRA PÚBLICA DE INFRAESTRUCTURA DE TRANSPORTE - VERSIÓN 4 </w:t>
      </w:r>
    </w:p>
    <w:p w:rsidR="00000000" w:rsidDel="00000000" w:rsidP="00000000" w:rsidRDefault="00000000" w:rsidRPr="00000000" w14:paraId="00000319">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1A">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GENERAL:</w:t>
      </w:r>
    </w:p>
    <w:p w:rsidR="00000000" w:rsidDel="00000000" w:rsidP="00000000" w:rsidRDefault="00000000" w:rsidRPr="00000000" w14:paraId="0000031B">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b w:val="1"/>
          <w:bCs w:val="1"/>
          <w:sz w:val="20"/>
          <w:szCs w:val="20"/>
          <w:u w:val="single"/>
        </w:rPr>
      </w:pPr>
      <w:r w:rsidDel="00000000" w:rsidR="00000000" w:rsidRPr="00000000">
        <w:rPr>
          <w:rtl w:val="0"/>
        </w:rPr>
      </w:r>
    </w:p>
    <w:p w:rsidR="00000000" w:rsidDel="00000000" w:rsidP="00000000" w:rsidRDefault="00000000" w:rsidRPr="00000000" w14:paraId="0000031C">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CONSTRUCCIÓN O ADECUACIÓN O MANTENIMIENTO O RECONSTRUCCIÓN O AMPLIACIÓN O REFORZAMIENTO DE ESTRUCTURAS METÁLICAS O EN MAMPOSTERÍA ESTRUCTURAL O EN CONCRETO. </w:t>
      </w:r>
    </w:p>
    <w:p w:rsidR="00000000" w:rsidDel="00000000" w:rsidP="00000000" w:rsidRDefault="00000000" w:rsidRPr="00000000" w14:paraId="0000031D">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1E">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Nota 1:  Por lo menos uno (1) de los contratos válidos aportados como experiencia general deberá demostrar la CONSTRUCCIÓN O ADECUACIÓN O MANTENIMIENTO O RECONSTRUCCIÓN O AMPLIACIÓN O REFORZAMIENTO DE ESTRUCTURAS METÁLICAS Y EN CONCRETO CON UN ÁREA CUYA SUMATORIA SEA IGUAL O SUPERIOR AL 70% DEL ÁREA A CONSTRUIR CON EL PRESENTE PROCESO DE CONTRATACIÓN. </w:t>
      </w:r>
    </w:p>
    <w:p w:rsidR="00000000" w:rsidDel="00000000" w:rsidP="00000000" w:rsidRDefault="00000000" w:rsidRPr="00000000" w14:paraId="0000031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20">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Nota 2: El área de estructura metálica y en concreto a intervenir es de 4.040 m2, por lo tanto, el 70% a ser acreditado corresponde a 2.828 m2</w:t>
      </w:r>
    </w:p>
    <w:p w:rsidR="00000000" w:rsidDel="00000000" w:rsidP="00000000" w:rsidRDefault="00000000" w:rsidRPr="00000000" w14:paraId="00000321">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22">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b w:val="1"/>
          <w:bCs w:val="1"/>
          <w:sz w:val="20"/>
          <w:szCs w:val="20"/>
        </w:rPr>
      </w:pPr>
      <w:r w:rsidDel="00000000" w:rsidR="00000000" w:rsidRPr="00000000">
        <w:rPr>
          <w:rFonts w:ascii="Arial" w:cs="Arial" w:eastAsia="Arial" w:hAnsi="Arial"/>
          <w:b w:val="1"/>
          <w:bCs w:val="1"/>
          <w:color w:val="202124"/>
          <w:u w:val="single"/>
          <w:rtl w:val="0"/>
        </w:rPr>
        <w:t xml:space="preserve">ACTIVIDAD SECUNDARIA (02)</w:t>
      </w:r>
      <w:r w:rsidDel="00000000" w:rsidR="00000000" w:rsidRPr="00000000">
        <w:rPr>
          <w:rtl w:val="0"/>
        </w:rPr>
      </w:r>
    </w:p>
    <w:p w:rsidR="00000000" w:rsidDel="00000000" w:rsidP="00000000" w:rsidRDefault="00000000" w:rsidRPr="00000000" w14:paraId="00000323">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24">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Actividad 7.10. – DOCUMENTO TIPO DE LICITACIÓN DE OBRA PÚBLICA DE INFRAESTRUCTURA DE TRANSPORTE - VERSIÓN 4 </w:t>
      </w:r>
    </w:p>
    <w:p w:rsidR="00000000" w:rsidDel="00000000" w:rsidP="00000000" w:rsidRDefault="00000000" w:rsidRPr="00000000" w14:paraId="00000325">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26">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GENERAL:</w:t>
      </w:r>
    </w:p>
    <w:p w:rsidR="00000000" w:rsidDel="00000000" w:rsidP="00000000" w:rsidRDefault="00000000" w:rsidRPr="00000000" w14:paraId="00000327">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b w:val="1"/>
          <w:bCs w:val="1"/>
          <w:sz w:val="20"/>
          <w:szCs w:val="20"/>
          <w:u w:val="single"/>
        </w:rPr>
      </w:pPr>
      <w:r w:rsidDel="00000000" w:rsidR="00000000" w:rsidRPr="00000000">
        <w:rPr>
          <w:rtl w:val="0"/>
        </w:rPr>
      </w:r>
    </w:p>
    <w:p w:rsidR="00000000" w:rsidDel="00000000" w:rsidP="00000000" w:rsidRDefault="00000000" w:rsidRPr="00000000" w14:paraId="00000328">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CONSTRUCCIÓN DE PUENTES VEHICULARES O PEATONALES O FÉRREOS, EN ESTRUCTURA METÁLICA.</w:t>
      </w:r>
    </w:p>
    <w:p w:rsidR="00000000" w:rsidDel="00000000" w:rsidP="00000000" w:rsidRDefault="00000000" w:rsidRPr="00000000" w14:paraId="00000329">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32A">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2B">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Nota 1: Para el caso de experiencias combinadas un Proponente podrá acreditar experiencia en una o más actividades con un contrato o con contratos distintos.</w:t>
      </w:r>
    </w:p>
    <w:p w:rsidR="00000000" w:rsidDel="00000000" w:rsidP="00000000" w:rsidRDefault="00000000" w:rsidRPr="00000000" w14:paraId="0000032C">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32D">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Nota 2: Para efectos de evaluación de las propuestas se tendrán en cuenta las definiciones establecidas en el anexo 3 – Glosario de Colombia Compra Eficiente.</w:t>
      </w:r>
    </w:p>
    <w:p w:rsidR="00000000" w:rsidDel="00000000" w:rsidP="00000000" w:rsidRDefault="00000000" w:rsidRPr="00000000" w14:paraId="0000032E">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2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30">
      <w:pPr>
        <w:numPr>
          <w:ilvl w:val="0"/>
          <w:numId w:val="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rsidR="00000000" w:rsidDel="00000000" w:rsidP="00000000" w:rsidRDefault="00000000" w:rsidRPr="00000000" w14:paraId="00000331">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32">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rsidR="00000000" w:rsidDel="00000000" w:rsidP="00000000" w:rsidRDefault="00000000" w:rsidRPr="00000000" w14:paraId="00000333">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34">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rsidR="00000000" w:rsidDel="00000000" w:rsidP="00000000" w:rsidRDefault="00000000" w:rsidRPr="00000000" w14:paraId="00000335">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36">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Formato 3 – Experiencia deberá aportarse diligenciado preferiblemente en formato Excel.</w:t>
      </w:r>
    </w:p>
    <w:p w:rsidR="00000000" w:rsidDel="00000000" w:rsidP="00000000" w:rsidRDefault="00000000" w:rsidRPr="00000000" w14:paraId="00000337">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38">
      <w:pPr>
        <w:numPr>
          <w:ilvl w:val="0"/>
          <w:numId w:val="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podrá acreditar la experiencia solicitada con mínimo uno (1) y máximo cinco (5) contratos, los cuales serán evaluados teniendo en cuenta la tabla del numeral 3.5.8 del Pliego de Condiciones, así como el contenido de la Matriz 1 – Experiencia</w:t>
      </w:r>
    </w:p>
    <w:p w:rsidR="00000000" w:rsidDel="00000000" w:rsidP="00000000" w:rsidRDefault="00000000" w:rsidRPr="00000000" w14:paraId="00000339">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3A">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rsidR="00000000" w:rsidDel="00000000" w:rsidP="00000000" w:rsidRDefault="00000000" w:rsidRPr="00000000" w14:paraId="0000033B">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rsidR="00000000" w:rsidDel="00000000" w:rsidP="00000000" w:rsidRDefault="00000000" w:rsidRPr="00000000" w14:paraId="0000033C">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3D">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rsidR="00000000" w:rsidDel="00000000" w:rsidP="00000000" w:rsidRDefault="00000000" w:rsidRPr="00000000" w14:paraId="0000033E">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3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rsidR="00000000" w:rsidDel="00000000" w:rsidP="00000000" w:rsidRDefault="00000000" w:rsidRPr="00000000" w14:paraId="00000340">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41">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w:t>
      </w:r>
    </w:p>
    <w:p w:rsidR="00000000" w:rsidDel="00000000" w:rsidP="00000000" w:rsidRDefault="00000000" w:rsidRPr="00000000" w14:paraId="00000342">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343">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rsidR="00000000" w:rsidDel="00000000" w:rsidP="00000000" w:rsidRDefault="00000000" w:rsidRPr="00000000" w14:paraId="00000344">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45">
      <w:pPr>
        <w:numPr>
          <w:ilvl w:val="0"/>
          <w:numId w:val="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Deben haber terminado antes de la fecha de cierre del presente proceso de contratación. </w:t>
      </w:r>
    </w:p>
    <w:p w:rsidR="00000000" w:rsidDel="00000000" w:rsidP="00000000" w:rsidRDefault="00000000" w:rsidRPr="00000000" w14:paraId="00000346">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47">
      <w:pPr>
        <w:numPr>
          <w:ilvl w:val="0"/>
          <w:numId w:val="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rsidR="00000000" w:rsidDel="00000000" w:rsidP="00000000" w:rsidRDefault="00000000" w:rsidRPr="00000000" w14:paraId="0000034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49">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rsidR="00000000" w:rsidDel="00000000" w:rsidP="00000000" w:rsidRDefault="00000000" w:rsidRPr="00000000" w14:paraId="0000034A">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4B">
      <w:pPr>
        <w:numPr>
          <w:ilvl w:val="0"/>
          <w:numId w:val="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experiencia a la que se refiere este numeral podrá ser validada mediante los documentos establecidos en el pliego de condiciones señalados en el numeral 3.5.6.</w:t>
      </w:r>
    </w:p>
    <w:p w:rsidR="00000000" w:rsidDel="00000000" w:rsidP="00000000" w:rsidRDefault="00000000" w:rsidRPr="00000000" w14:paraId="0000034C">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4D">
      <w:pPr>
        <w:numPr>
          <w:ilvl w:val="0"/>
          <w:numId w:val="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proyectos de infraestructura vial que se hayan realizado fuera del territorio nacional, se consideran “Carreteras primarias” y “Carreteras o Vías Secundarias” aquellas que sean certificadas por la entidad contratante mediante alguno de los documentos válidos establecidos en el numeral 3.5.6 del pliego de condiciones, siempre que se indique que el ancho de calzada es mayor o igual a siete (7.0) metros, y/o que se acrediten tres o más carriles vehiculares por calzada.</w:t>
      </w:r>
    </w:p>
    <w:p w:rsidR="00000000" w:rsidDel="00000000" w:rsidP="00000000" w:rsidRDefault="00000000" w:rsidRPr="00000000" w14:paraId="0000034E">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4F">
      <w:pPr>
        <w:numPr>
          <w:ilvl w:val="2"/>
          <w:numId w:val="52"/>
        </w:numPr>
        <w:pBdr>
          <w:top w:space="0" w:sz="0" w:val="nil"/>
          <w:left w:space="0" w:sz="0" w:val="nil"/>
          <w:bottom w:space="0" w:sz="0" w:val="nil"/>
          <w:right w:space="0" w:sz="0" w:val="nil"/>
          <w:between w:space="0" w:sz="0" w:val="nil"/>
        </w:pBdr>
        <w:spacing w:after="0" w:line="240" w:lineRule="auto"/>
        <w:ind w:left="1077" w:hanging="720"/>
        <w:jc w:val="both"/>
        <w:rPr/>
      </w:pPr>
      <w:bookmarkStart w:colFirst="0" w:colLast="0" w:name="_heading=h.x95xsv2a1a7x" w:id="52"/>
      <w:bookmarkEnd w:id="52"/>
      <w:r w:rsidDel="00000000" w:rsidR="00000000" w:rsidRPr="00000000">
        <w:rPr>
          <w:rFonts w:ascii="Arial" w:cs="Arial" w:eastAsia="Arial" w:hAnsi="Arial"/>
          <w:b w:val="1"/>
          <w:bCs w:val="1"/>
          <w:color w:val="000000"/>
          <w:sz w:val="20"/>
          <w:szCs w:val="20"/>
          <w:rtl w:val="0"/>
        </w:rPr>
        <w:t xml:space="preserve">CONSIDERACIONES PARA LA VALIDEZ DE LA EXPERIENCIA REQUERIDA </w:t>
      </w:r>
    </w:p>
    <w:p w:rsidR="00000000" w:rsidDel="00000000" w:rsidP="00000000" w:rsidRDefault="00000000" w:rsidRPr="00000000" w14:paraId="0000035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5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Entidad Estatal tendrá en cuenta los siguientes aspectos para analizar la experiencia acreditada y que la misma sea válida como experiencia requerida: </w:t>
      </w:r>
    </w:p>
    <w:p w:rsidR="00000000" w:rsidDel="00000000" w:rsidP="00000000" w:rsidRDefault="00000000" w:rsidRPr="00000000" w14:paraId="0000035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53">
      <w:pPr>
        <w:numPr>
          <w:ilvl w:val="0"/>
          <w:numId w:val="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el Clasificador de Bienes y Servicios, el segmento correspondiente para la clasificación de la experiencia es el segmento 72 </w:t>
      </w:r>
    </w:p>
    <w:p w:rsidR="00000000" w:rsidDel="00000000" w:rsidP="00000000" w:rsidRDefault="00000000" w:rsidRPr="00000000" w14:paraId="0000035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55">
      <w:pPr>
        <w:numPr>
          <w:ilvl w:val="0"/>
          <w:numId w:val="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entidad contratante únicamente podrá exigir para la verificación de la experiencia los contratos celebrados por el interesado, identificados con el Clasificador de Bienes y Servicios hasta el tercer nivel.</w:t>
      </w:r>
    </w:p>
    <w:p w:rsidR="00000000" w:rsidDel="00000000" w:rsidP="00000000" w:rsidRDefault="00000000" w:rsidRPr="00000000" w14:paraId="00000356">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57">
      <w:pPr>
        <w:numPr>
          <w:ilvl w:val="0"/>
          <w:numId w:val="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el Proponente relaciona o anexa más de cinco (5) contratos en el Formato 3 - Experiencia, para efectos de evaluar la experiencia se tendrá en cuenta como máximo los cinco (5) contratos aportados de mayor valor.</w:t>
      </w:r>
    </w:p>
    <w:p w:rsidR="00000000" w:rsidDel="00000000" w:rsidP="00000000" w:rsidRDefault="00000000" w:rsidRPr="00000000" w14:paraId="00000358">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59">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rsidR="00000000" w:rsidDel="00000000" w:rsidP="00000000" w:rsidRDefault="00000000" w:rsidRPr="00000000" w14:paraId="0000035A">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5B">
      <w:pPr>
        <w:numPr>
          <w:ilvl w:val="0"/>
          <w:numId w:val="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Tratándose 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rsidR="00000000" w:rsidDel="00000000" w:rsidP="00000000" w:rsidRDefault="00000000" w:rsidRPr="00000000" w14:paraId="0000035C">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5D">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rsidR="00000000" w:rsidDel="00000000" w:rsidP="00000000" w:rsidRDefault="00000000" w:rsidRPr="00000000" w14:paraId="0000035E">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5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armonía con lo anterior, para cumplir el requisito previsto en este literal no se solicitará la acreditación de longitudes, magnitudes, volúmenes o porcentajes requeridos en la experiencia específica, sino que bastará con acreditar los SMMLV. </w:t>
      </w:r>
    </w:p>
    <w:p w:rsidR="00000000" w:rsidDel="00000000" w:rsidP="00000000" w:rsidRDefault="00000000" w:rsidRPr="00000000" w14:paraId="00000360">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61">
      <w:pPr>
        <w:numPr>
          <w:ilvl w:val="0"/>
          <w:numId w:val="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el contrato que se pretende acreditar como experiencia haya sido ejecutado en consorcio o unión temporal, el porcentaje de participación del integrante será el registrado en el RUP de este o en alguno de los documentos válidos para la acreditación de experiencia en caso de que el integrante no esté obligado a tener RUP. </w:t>
      </w:r>
    </w:p>
    <w:p w:rsidR="00000000" w:rsidDel="00000000" w:rsidP="00000000" w:rsidRDefault="00000000" w:rsidRPr="00000000" w14:paraId="00000362">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63">
      <w:pPr>
        <w:numPr>
          <w:ilvl w:val="0"/>
          <w:numId w:val="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el contrato que se pretende acreditar como experiencia haya sido ejecutado en consorcio o unión temporal, el valor a considerar será el registrado en el RUP, o documento válido en caso de que el integrante no esté obligado a RUP, para la acreditación de experiencia multiplicada por el porcentaje de participación que tuvo el integrante o los integrantes.</w:t>
      </w:r>
    </w:p>
    <w:p w:rsidR="00000000" w:rsidDel="00000000" w:rsidP="00000000" w:rsidRDefault="00000000" w:rsidRPr="00000000" w14:paraId="00000364">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65">
      <w:pPr>
        <w:numPr>
          <w:ilvl w:val="0"/>
          <w:numId w:val="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el contrato que se pretende acreditar como experiencia haya sido ejecutado en consorcio, el “% de dimensionamiento (según la longitud o magnitud requerida en el proceso de contratación)” exigido en la Matriz 1 – Experiencia se afectará por el porcentaje de participación que tuvo el integrante o los integrantes. </w:t>
      </w:r>
    </w:p>
    <w:p w:rsidR="00000000" w:rsidDel="00000000" w:rsidP="00000000" w:rsidRDefault="00000000" w:rsidRPr="00000000" w14:paraId="00000366">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67">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 </w:t>
      </w:r>
    </w:p>
    <w:p w:rsidR="00000000" w:rsidDel="00000000" w:rsidP="00000000" w:rsidRDefault="00000000" w:rsidRPr="00000000" w14:paraId="00000368">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69">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NOTA:</w:t>
      </w:r>
      <w:r w:rsidDel="00000000" w:rsidR="00000000" w:rsidRPr="00000000">
        <w:rPr>
          <w:rFonts w:ascii="Arial" w:cs="Arial" w:eastAsia="Arial" w:hAnsi="Arial"/>
          <w:color w:val="000000"/>
          <w:sz w:val="20"/>
          <w:szCs w:val="20"/>
          <w:rtl w:val="0"/>
        </w:rPr>
        <w:t xml:space="preserve"> El </w:t>
      </w:r>
      <w:r w:rsidDel="00000000" w:rsidR="00000000" w:rsidRPr="00000000">
        <w:rPr>
          <w:rFonts w:ascii="Arial" w:cs="Arial" w:eastAsia="Arial" w:hAnsi="Arial"/>
          <w:i w:val="1"/>
          <w:iCs w:val="1"/>
          <w:color w:val="000000"/>
          <w:sz w:val="20"/>
          <w:szCs w:val="20"/>
          <w:rtl w:val="0"/>
        </w:rPr>
        <w:t xml:space="preserve">“dimensionamiento”</w:t>
      </w:r>
      <w:r w:rsidDel="00000000" w:rsidR="00000000" w:rsidRPr="00000000">
        <w:rPr>
          <w:rFonts w:ascii="Arial" w:cs="Arial" w:eastAsia="Arial" w:hAnsi="Arial"/>
          <w:color w:val="000000"/>
          <w:sz w:val="20"/>
          <w:szCs w:val="20"/>
          <w:rtl w:val="0"/>
        </w:rPr>
        <w:t xml:space="preserve"> de este literal no aplica solamente a vías, sino a cualquier dimensión o magnitud requerida en el proceso de selección para acreditar la experiencia según detalla la Matriz 1 - Experiencia. A modo enunciativo se tiene: longitud o luces libres de puentes vehiculares, metros cúbicos (volúmenes), en procesos de dragados marítimos o fluviales, longitudes de túneles, por mencionar algunos ejemplos.</w:t>
      </w:r>
    </w:p>
    <w:p w:rsidR="00000000" w:rsidDel="00000000" w:rsidP="00000000" w:rsidRDefault="00000000" w:rsidRPr="00000000" w14:paraId="0000036A">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6B">
      <w:pPr>
        <w:numPr>
          <w:ilvl w:val="0"/>
          <w:numId w:val="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w:t>
      </w:r>
    </w:p>
    <w:p w:rsidR="00000000" w:rsidDel="00000000" w:rsidP="00000000" w:rsidRDefault="00000000" w:rsidRPr="00000000" w14:paraId="0000036C">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6D">
      <w:pPr>
        <w:numPr>
          <w:ilvl w:val="0"/>
          <w:numId w:val="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p>
    <w:p w:rsidR="00000000" w:rsidDel="00000000" w:rsidP="00000000" w:rsidRDefault="00000000" w:rsidRPr="00000000" w14:paraId="0000036E">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6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 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w:t>
      </w:r>
      <w:hyperlink r:id="rId17">
        <w:r w:rsidDel="00000000" w:rsidR="00000000" w:rsidRPr="00000000">
          <w:rPr>
            <w:rFonts w:ascii="Arial" w:cs="Arial" w:eastAsia="Arial" w:hAnsi="Arial"/>
            <w:color w:val="0563c1"/>
            <w:sz w:val="20"/>
            <w:szCs w:val="20"/>
            <w:u w:val="single"/>
            <w:rtl w:val="0"/>
          </w:rPr>
          <w:t xml:space="preserve">http://www.banrep.gov.co/es/mercado-laboral/salarios</w:t>
        </w:r>
      </w:hyperlink>
      <w:r w:rsidDel="00000000" w:rsidR="00000000" w:rsidRPr="00000000">
        <w:rPr>
          <w:rFonts w:ascii="Arial" w:cs="Arial" w:eastAsia="Arial" w:hAnsi="Arial"/>
          <w:color w:val="000000"/>
          <w:sz w:val="20"/>
          <w:szCs w:val="20"/>
          <w:rtl w:val="0"/>
        </w:rPr>
        <w:t xml:space="preserve">), del año correspondiente a la fecha de terminación de la etapa constructiva y/o de intervención de la obra. </w:t>
      </w:r>
    </w:p>
    <w:p w:rsidR="00000000" w:rsidDel="00000000" w:rsidP="00000000" w:rsidRDefault="00000000" w:rsidRPr="00000000" w14:paraId="00000370">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71">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rsidR="00000000" w:rsidDel="00000000" w:rsidP="00000000" w:rsidRDefault="00000000" w:rsidRPr="00000000" w14:paraId="00000372">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73">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 discriminan el valor ejecutado en la etapa constructiva y/o de intervención de la obra de infraestructura de transporte. </w:t>
      </w:r>
    </w:p>
    <w:p w:rsidR="00000000" w:rsidDel="00000000" w:rsidP="00000000" w:rsidRDefault="00000000" w:rsidRPr="00000000" w14:paraId="00000374">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75">
      <w:pPr>
        <w:numPr>
          <w:ilvl w:val="0"/>
          <w:numId w:val="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 dentro del proceso de selección que se adelante, la Entidad Estatal solo tendrá en cuenta los valores y magnitudes ejecutadas relacionadas con este tipo de infraestructura.</w:t>
      </w:r>
    </w:p>
    <w:p w:rsidR="00000000" w:rsidDel="00000000" w:rsidP="00000000" w:rsidRDefault="00000000" w:rsidRPr="00000000" w14:paraId="00000376">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77">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p>
    <w:p w:rsidR="00000000" w:rsidDel="00000000" w:rsidP="00000000" w:rsidRDefault="00000000" w:rsidRPr="00000000" w14:paraId="00000378">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79">
      <w:pPr>
        <w:numPr>
          <w:ilvl w:val="0"/>
          <w:numId w:val="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Las auto certificaciones no servirán para acreditar la experiencia requerida, ya que con estas no puede constatarse la ejecución de contratos que deben certificar los terceros que recibieron la obra, bien o servicio. Para la aplicación de esta regla, se entiende por auto certificaciones aquellas expedidas por el mismo Proponente, sus representantes, los integrantes del Proponente Plural o del mismo segmento empresarial para demostrar su propia experiencia.</w:t>
      </w:r>
    </w:p>
    <w:p w:rsidR="00000000" w:rsidDel="00000000" w:rsidP="00000000" w:rsidRDefault="00000000" w:rsidRPr="00000000" w14:paraId="0000037A">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7B">
      <w:pPr>
        <w:numPr>
          <w:ilvl w:val="0"/>
          <w:numId w:val="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Las certificaciones de experiencia expedidas por el interventor de obra no servirán para probar la experiencia requerida. </w:t>
      </w:r>
    </w:p>
    <w:p w:rsidR="00000000" w:rsidDel="00000000" w:rsidP="00000000" w:rsidRDefault="00000000" w:rsidRPr="00000000" w14:paraId="0000037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7D">
      <w:pPr>
        <w:numPr>
          <w:ilvl w:val="2"/>
          <w:numId w:val="52"/>
        </w:numPr>
        <w:pBdr>
          <w:top w:space="0" w:sz="0" w:val="nil"/>
          <w:left w:space="0" w:sz="0" w:val="nil"/>
          <w:bottom w:space="0" w:sz="0" w:val="nil"/>
          <w:right w:space="0" w:sz="0" w:val="nil"/>
          <w:between w:space="0" w:sz="0" w:val="nil"/>
        </w:pBdr>
        <w:spacing w:after="0" w:line="240" w:lineRule="auto"/>
        <w:ind w:left="1077" w:hanging="720"/>
        <w:jc w:val="both"/>
        <w:rPr/>
      </w:pPr>
      <w:bookmarkStart w:colFirst="0" w:colLast="0" w:name="_heading=h.8couh3d1766h" w:id="53"/>
      <w:bookmarkEnd w:id="53"/>
      <w:r w:rsidDel="00000000" w:rsidR="00000000" w:rsidRPr="00000000">
        <w:rPr>
          <w:rFonts w:ascii="Arial" w:cs="Arial" w:eastAsia="Arial" w:hAnsi="Arial"/>
          <w:b w:val="1"/>
          <w:bCs w:val="1"/>
          <w:color w:val="000000"/>
          <w:sz w:val="20"/>
          <w:szCs w:val="20"/>
          <w:rtl w:val="0"/>
        </w:rPr>
        <w:t xml:space="preserve">CLASIFICACIÓN DE LA EXPERIENCIA EN EL “CLASIFICADOR DE BIENES, OBRAS Y SERVICIOS DE LAS NACIONES UNIDAS”</w:t>
      </w:r>
    </w:p>
    <w:p w:rsidR="00000000" w:rsidDel="00000000" w:rsidP="00000000" w:rsidRDefault="00000000" w:rsidRPr="00000000" w14:paraId="0000037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7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contratos aportados para efectos de acreditación de la experiencia requerida deben estar clasificados en alguno de los siguientes códigos:</w:t>
      </w:r>
    </w:p>
    <w:p w:rsidR="00000000" w:rsidDel="00000000" w:rsidP="00000000" w:rsidRDefault="00000000" w:rsidRPr="00000000" w14:paraId="0000038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tbl>
      <w:tblPr>
        <w:tblStyle w:val="Table6"/>
        <w:tblW w:w="694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68"/>
        <w:gridCol w:w="989"/>
        <w:gridCol w:w="750"/>
        <w:gridCol w:w="3933"/>
        <w:tblGridChange w:id="0">
          <w:tblGrid>
            <w:gridCol w:w="1268"/>
            <w:gridCol w:w="989"/>
            <w:gridCol w:w="750"/>
            <w:gridCol w:w="3933"/>
          </w:tblGrid>
        </w:tblGridChange>
      </w:tblGrid>
      <w:tr>
        <w:trPr>
          <w:cantSplit w:val="0"/>
          <w:trHeight w:val="340" w:hRule="atLeast"/>
          <w:tblHeader w:val="1"/>
        </w:trPr>
        <w:tc>
          <w:tcPr>
            <w:shd w:fill="404040" w:val="clear"/>
            <w:vAlign w:val="center"/>
          </w:tcPr>
          <w:p w:rsidR="00000000" w:rsidDel="00000000" w:rsidP="00000000" w:rsidRDefault="00000000" w:rsidRPr="00000000" w14:paraId="00000381">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Segmento</w:t>
            </w:r>
          </w:p>
        </w:tc>
        <w:tc>
          <w:tcPr>
            <w:shd w:fill="404040" w:val="clear"/>
            <w:vAlign w:val="center"/>
          </w:tcPr>
          <w:p w:rsidR="00000000" w:rsidDel="00000000" w:rsidP="00000000" w:rsidRDefault="00000000" w:rsidRPr="00000000" w14:paraId="00000382">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Familia</w:t>
            </w:r>
          </w:p>
        </w:tc>
        <w:tc>
          <w:tcPr>
            <w:shd w:fill="404040" w:val="clear"/>
            <w:vAlign w:val="center"/>
          </w:tcPr>
          <w:p w:rsidR="00000000" w:rsidDel="00000000" w:rsidP="00000000" w:rsidRDefault="00000000" w:rsidRPr="00000000" w14:paraId="00000383">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Clase</w:t>
            </w:r>
          </w:p>
        </w:tc>
        <w:tc>
          <w:tcPr>
            <w:shd w:fill="404040" w:val="clear"/>
            <w:vAlign w:val="center"/>
          </w:tcPr>
          <w:p w:rsidR="00000000" w:rsidDel="00000000" w:rsidP="00000000" w:rsidRDefault="00000000" w:rsidRPr="00000000" w14:paraId="00000384">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Nombre</w:t>
            </w:r>
          </w:p>
        </w:tc>
      </w:tr>
      <w:tr>
        <w:trPr>
          <w:cantSplit w:val="0"/>
          <w:trHeight w:val="340" w:hRule="atLeast"/>
          <w:tblHeader w:val="0"/>
        </w:trPr>
        <w:tc>
          <w:tcPr>
            <w:vAlign w:val="center"/>
          </w:tcPr>
          <w:p w:rsidR="00000000" w:rsidDel="00000000" w:rsidP="00000000" w:rsidRDefault="00000000" w:rsidRPr="00000000" w14:paraId="00000385">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72</w:t>
            </w:r>
          </w:p>
        </w:tc>
        <w:tc>
          <w:tcPr>
            <w:vAlign w:val="center"/>
          </w:tcPr>
          <w:p w:rsidR="00000000" w:rsidDel="00000000" w:rsidP="00000000" w:rsidRDefault="00000000" w:rsidRPr="00000000" w14:paraId="00000386">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14</w:t>
            </w:r>
          </w:p>
        </w:tc>
        <w:tc>
          <w:tcPr>
            <w:vAlign w:val="center"/>
          </w:tcPr>
          <w:p w:rsidR="00000000" w:rsidDel="00000000" w:rsidP="00000000" w:rsidRDefault="00000000" w:rsidRPr="00000000" w14:paraId="00000387">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10</w:t>
            </w:r>
          </w:p>
        </w:tc>
        <w:tc>
          <w:tcPr>
            <w:vAlign w:val="center"/>
          </w:tcPr>
          <w:p w:rsidR="00000000" w:rsidDel="00000000" w:rsidP="00000000" w:rsidRDefault="00000000" w:rsidRPr="00000000" w14:paraId="00000388">
            <w:pPr>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389">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Servicios de construcción de autopistas y carreteras</w:t>
            </w:r>
          </w:p>
          <w:p w:rsidR="00000000" w:rsidDel="00000000" w:rsidP="00000000" w:rsidRDefault="00000000" w:rsidRPr="00000000" w14:paraId="0000038A">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tl w:val="0"/>
              </w:rPr>
            </w:r>
          </w:p>
        </w:tc>
      </w:tr>
      <w:tr>
        <w:trPr>
          <w:cantSplit w:val="0"/>
          <w:trHeight w:val="340" w:hRule="atLeast"/>
          <w:tblHeader w:val="0"/>
        </w:trPr>
        <w:tc>
          <w:tcPr>
            <w:vAlign w:val="center"/>
          </w:tcPr>
          <w:p w:rsidR="00000000" w:rsidDel="00000000" w:rsidP="00000000" w:rsidRDefault="00000000" w:rsidRPr="00000000" w14:paraId="0000038B">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72</w:t>
            </w:r>
          </w:p>
        </w:tc>
        <w:tc>
          <w:tcPr>
            <w:vAlign w:val="center"/>
          </w:tcPr>
          <w:p w:rsidR="00000000" w:rsidDel="00000000" w:rsidP="00000000" w:rsidRDefault="00000000" w:rsidRPr="00000000" w14:paraId="0000038C">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14</w:t>
            </w:r>
          </w:p>
        </w:tc>
        <w:tc>
          <w:tcPr>
            <w:vAlign w:val="center"/>
          </w:tcPr>
          <w:p w:rsidR="00000000" w:rsidDel="00000000" w:rsidP="00000000" w:rsidRDefault="00000000" w:rsidRPr="00000000" w14:paraId="0000038D">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11</w:t>
            </w:r>
          </w:p>
        </w:tc>
        <w:tc>
          <w:tcPr>
            <w:vAlign w:val="center"/>
          </w:tcPr>
          <w:p w:rsidR="00000000" w:rsidDel="00000000" w:rsidP="00000000" w:rsidRDefault="00000000" w:rsidRPr="00000000" w14:paraId="0000038E">
            <w:pPr>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38F">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Servicios de pavimentación y superficies de edificios de infraestructura  </w:t>
            </w:r>
          </w:p>
          <w:p w:rsidR="00000000" w:rsidDel="00000000" w:rsidP="00000000" w:rsidRDefault="00000000" w:rsidRPr="00000000" w14:paraId="00000390">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tl w:val="0"/>
              </w:rPr>
            </w:r>
          </w:p>
        </w:tc>
      </w:tr>
    </w:tbl>
    <w:p w:rsidR="00000000" w:rsidDel="00000000" w:rsidP="00000000" w:rsidRDefault="00000000" w:rsidRPr="00000000" w14:paraId="0000039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9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incluirlos en el Formato 3 – Experiencia.</w:t>
      </w:r>
    </w:p>
    <w:p w:rsidR="00000000" w:rsidDel="00000000" w:rsidP="00000000" w:rsidRDefault="00000000" w:rsidRPr="00000000" w14:paraId="0000039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94">
      <w:pPr>
        <w:numPr>
          <w:ilvl w:val="2"/>
          <w:numId w:val="52"/>
        </w:numPr>
        <w:pBdr>
          <w:top w:space="0" w:sz="0" w:val="nil"/>
          <w:left w:space="0" w:sz="0" w:val="nil"/>
          <w:bottom w:space="0" w:sz="0" w:val="nil"/>
          <w:right w:space="0" w:sz="0" w:val="nil"/>
          <w:between w:space="0" w:sz="0" w:val="nil"/>
        </w:pBdr>
        <w:spacing w:after="0" w:line="240" w:lineRule="auto"/>
        <w:ind w:left="1077" w:hanging="720"/>
        <w:jc w:val="both"/>
        <w:rPr/>
      </w:pPr>
      <w:bookmarkStart w:colFirst="0" w:colLast="0" w:name="_heading=h.43jryysx9j6" w:id="54"/>
      <w:bookmarkEnd w:id="54"/>
      <w:r w:rsidDel="00000000" w:rsidR="00000000" w:rsidRPr="00000000">
        <w:rPr>
          <w:rFonts w:ascii="Arial" w:cs="Arial" w:eastAsia="Arial" w:hAnsi="Arial"/>
          <w:b w:val="1"/>
          <w:bCs w:val="1"/>
          <w:color w:val="000000"/>
          <w:sz w:val="20"/>
          <w:szCs w:val="20"/>
          <w:rtl w:val="0"/>
        </w:rPr>
        <w:t xml:space="preserve">ACREDITACIÓN DE LA EXPERIENCIA REQUERIDA</w:t>
      </w:r>
    </w:p>
    <w:p w:rsidR="00000000" w:rsidDel="00000000" w:rsidP="00000000" w:rsidRDefault="00000000" w:rsidRPr="00000000" w14:paraId="0000039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9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proponentes acreditarán para cada uno de los contratos aportados la siguiente información mediante alguno o algunos de los documentos señalados en la sección 3.5.6 del pliego de condiciones: </w:t>
      </w:r>
    </w:p>
    <w:p w:rsidR="00000000" w:rsidDel="00000000" w:rsidP="00000000" w:rsidRDefault="00000000" w:rsidRPr="00000000" w14:paraId="0000039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98">
      <w:pPr>
        <w:numPr>
          <w:ilvl w:val="0"/>
          <w:numId w:val="1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Contratante.</w:t>
      </w:r>
    </w:p>
    <w:p w:rsidR="00000000" w:rsidDel="00000000" w:rsidP="00000000" w:rsidRDefault="00000000" w:rsidRPr="00000000" w14:paraId="00000399">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9A">
      <w:pPr>
        <w:numPr>
          <w:ilvl w:val="0"/>
          <w:numId w:val="1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Objeto del contrato.</w:t>
      </w:r>
    </w:p>
    <w:p w:rsidR="00000000" w:rsidDel="00000000" w:rsidP="00000000" w:rsidRDefault="00000000" w:rsidRPr="00000000" w14:paraId="0000039B">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9C">
      <w:pPr>
        <w:numPr>
          <w:ilvl w:val="0"/>
          <w:numId w:val="1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Principales actividades ejecutadas.</w:t>
      </w:r>
    </w:p>
    <w:p w:rsidR="00000000" w:rsidDel="00000000" w:rsidP="00000000" w:rsidRDefault="00000000" w:rsidRPr="00000000" w14:paraId="0000039D">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9E">
      <w:pPr>
        <w:numPr>
          <w:ilvl w:val="0"/>
          <w:numId w:val="1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Las longitudes, volúmenes, dimensiones, tipologías y demás condiciones de experiencia establecidas en la Matriz 1 – Experiencia, si aplica.</w:t>
      </w:r>
    </w:p>
    <w:p w:rsidR="00000000" w:rsidDel="00000000" w:rsidP="00000000" w:rsidRDefault="00000000" w:rsidRPr="00000000" w14:paraId="0000039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A0">
      <w:pPr>
        <w:numPr>
          <w:ilvl w:val="0"/>
          <w:numId w:val="1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fecha de iniciación de la ejecución del contrato: Esta fecha es diferente a la de suscripción del contrato, a menos que de los documentos del numeral 3.5.6 de forma expresa así se determine. </w:t>
      </w:r>
    </w:p>
    <w:p w:rsidR="00000000" w:rsidDel="00000000" w:rsidP="00000000" w:rsidRDefault="00000000" w:rsidRPr="00000000" w14:paraId="000003A1">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A2">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en los documentos válidos aportados para la acreditación de experiencia solo se evidencia fecha (mes, año) de suscripción y/o inicio del contrato: se tendrá en cuenta el último día del mes que se encuentre señalado en la certificación.</w:t>
      </w:r>
    </w:p>
    <w:p w:rsidR="00000000" w:rsidDel="00000000" w:rsidP="00000000" w:rsidRDefault="00000000" w:rsidRPr="00000000" w14:paraId="000003A3">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A4">
      <w:pPr>
        <w:numPr>
          <w:ilvl w:val="0"/>
          <w:numId w:val="1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fecha de terminación de la ejecución del contrato: Esta fecha de terminación no es la fecha de entrega y/o recibo final, liquidación, o acta final, salvo que de los documentos del numeral 3.5.6 de forma expresa así se determine. </w:t>
      </w:r>
    </w:p>
    <w:p w:rsidR="00000000" w:rsidDel="00000000" w:rsidP="00000000" w:rsidRDefault="00000000" w:rsidRPr="00000000" w14:paraId="000003A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A6">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en los documentos válidos aportados para la acreditación de experiencia solo se evidencia fecha (mes, año) de terminación del contrato: se tendrá en cuenta el primer día del mes que se encuentre señalado en la certificación.</w:t>
      </w:r>
    </w:p>
    <w:p w:rsidR="00000000" w:rsidDel="00000000" w:rsidP="00000000" w:rsidRDefault="00000000" w:rsidRPr="00000000" w14:paraId="000003A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A8">
      <w:pPr>
        <w:numPr>
          <w:ilvl w:val="0"/>
          <w:numId w:val="1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Nombre y cargo de la persona que expide la certificación.</w:t>
      </w:r>
    </w:p>
    <w:p w:rsidR="00000000" w:rsidDel="00000000" w:rsidP="00000000" w:rsidRDefault="00000000" w:rsidRPr="00000000" w14:paraId="000003A9">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AA">
      <w:pPr>
        <w:numPr>
          <w:ilvl w:val="0"/>
          <w:numId w:val="1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porcentaje de participación del integrante del contratista plural.</w:t>
      </w:r>
    </w:p>
    <w:p w:rsidR="00000000" w:rsidDel="00000000" w:rsidP="00000000" w:rsidRDefault="00000000" w:rsidRPr="00000000" w14:paraId="000003AB">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AC">
      <w:pPr>
        <w:numPr>
          <w:ilvl w:val="0"/>
          <w:numId w:val="1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porcentaje de participación en el valor ejecutado en el caso de contratistas plurales.</w:t>
      </w:r>
    </w:p>
    <w:p w:rsidR="00000000" w:rsidDel="00000000" w:rsidP="00000000" w:rsidRDefault="00000000" w:rsidRPr="00000000" w14:paraId="000003A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AE">
      <w:pPr>
        <w:numPr>
          <w:ilvl w:val="2"/>
          <w:numId w:val="52"/>
        </w:numPr>
        <w:pBdr>
          <w:top w:space="0" w:sz="0" w:val="nil"/>
          <w:left w:space="0" w:sz="0" w:val="nil"/>
          <w:bottom w:space="0" w:sz="0" w:val="nil"/>
          <w:right w:space="0" w:sz="0" w:val="nil"/>
          <w:between w:space="0" w:sz="0" w:val="nil"/>
        </w:pBdr>
        <w:spacing w:after="0" w:line="240" w:lineRule="auto"/>
        <w:ind w:left="1077" w:hanging="720"/>
        <w:jc w:val="both"/>
        <w:rPr/>
      </w:pPr>
      <w:bookmarkStart w:colFirst="0" w:colLast="0" w:name="_heading=h.gj5ioo61ngp" w:id="55"/>
      <w:bookmarkEnd w:id="55"/>
      <w:r w:rsidDel="00000000" w:rsidR="00000000" w:rsidRPr="00000000">
        <w:rPr>
          <w:rFonts w:ascii="Arial" w:cs="Arial" w:eastAsia="Arial" w:hAnsi="Arial"/>
          <w:b w:val="1"/>
          <w:bCs w:val="1"/>
          <w:color w:val="000000"/>
          <w:sz w:val="20"/>
          <w:szCs w:val="20"/>
          <w:rtl w:val="0"/>
        </w:rPr>
        <w:t xml:space="preserve">DOCUMENTOS VÁLIDOS PARA LA ACREDITACIÓN DE LA EXPERIENCIA REQUERIDA</w:t>
      </w:r>
    </w:p>
    <w:p w:rsidR="00000000" w:rsidDel="00000000" w:rsidP="00000000" w:rsidRDefault="00000000" w:rsidRPr="00000000" w14:paraId="000003A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B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rsidR="00000000" w:rsidDel="00000000" w:rsidP="00000000" w:rsidRDefault="00000000" w:rsidRPr="00000000" w14:paraId="000003B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B2">
      <w:pPr>
        <w:numPr>
          <w:ilvl w:val="0"/>
          <w:numId w:val="11"/>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Acta de liquidación</w:t>
      </w:r>
    </w:p>
    <w:p w:rsidR="00000000" w:rsidDel="00000000" w:rsidP="00000000" w:rsidRDefault="00000000" w:rsidRPr="00000000" w14:paraId="000003B3">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B4">
      <w:pPr>
        <w:numPr>
          <w:ilvl w:val="0"/>
          <w:numId w:val="11"/>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Acta de entrega, terminación, final o de recibo definitivo. </w:t>
      </w:r>
    </w:p>
    <w:p w:rsidR="00000000" w:rsidDel="00000000" w:rsidP="00000000" w:rsidRDefault="00000000" w:rsidRPr="00000000" w14:paraId="000003B5">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B6">
      <w:pPr>
        <w:numPr>
          <w:ilvl w:val="0"/>
          <w:numId w:val="11"/>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Certificación de experiencia. Expedida con posterioridad a la fecha de terminación del contrato en la que conste el recibo a satisfacción de la obra contratada debidamente suscrita por quien esté en capacidad u obligación de hacerlo.</w:t>
      </w:r>
    </w:p>
    <w:p w:rsidR="00000000" w:rsidDel="00000000" w:rsidP="00000000" w:rsidRDefault="00000000" w:rsidRPr="00000000" w14:paraId="000003B7">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B8">
      <w:pPr>
        <w:numPr>
          <w:ilvl w:val="0"/>
          <w:numId w:val="11"/>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Acta de inicio o la orden de inicio. La misma sólo será válida para efectos de acreditar la fecha de inicio.</w:t>
      </w:r>
    </w:p>
    <w:p w:rsidR="00000000" w:rsidDel="00000000" w:rsidP="00000000" w:rsidRDefault="00000000" w:rsidRPr="00000000" w14:paraId="000003B9">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BA">
      <w:pPr>
        <w:numPr>
          <w:ilvl w:val="0"/>
          <w:numId w:val="11"/>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rsidR="00000000" w:rsidDel="00000000" w:rsidP="00000000" w:rsidRDefault="00000000" w:rsidRPr="00000000" w14:paraId="000003BB">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BC">
      <w:pPr>
        <w:numPr>
          <w:ilvl w:val="2"/>
          <w:numId w:val="52"/>
        </w:numPr>
        <w:pBdr>
          <w:top w:space="0" w:sz="0" w:val="nil"/>
          <w:left w:space="0" w:sz="0" w:val="nil"/>
          <w:bottom w:space="0" w:sz="0" w:val="nil"/>
          <w:right w:space="0" w:sz="0" w:val="nil"/>
          <w:between w:space="0" w:sz="0" w:val="nil"/>
        </w:pBdr>
        <w:spacing w:after="0" w:line="240" w:lineRule="auto"/>
        <w:ind w:left="1077" w:hanging="720"/>
        <w:jc w:val="both"/>
        <w:rPr/>
      </w:pPr>
      <w:bookmarkStart w:colFirst="0" w:colLast="0" w:name="_heading=h.37o1b3kpii6j" w:id="56"/>
      <w:bookmarkEnd w:id="56"/>
      <w:r w:rsidDel="00000000" w:rsidR="00000000" w:rsidRPr="00000000">
        <w:rPr>
          <w:rFonts w:ascii="Arial" w:cs="Arial" w:eastAsia="Arial" w:hAnsi="Arial"/>
          <w:b w:val="1"/>
          <w:bCs w:val="1"/>
          <w:color w:val="000000"/>
          <w:sz w:val="20"/>
          <w:szCs w:val="20"/>
          <w:rtl w:val="0"/>
        </w:rPr>
        <w:t xml:space="preserve">PARA CONTRATOS ENTRE PARTICULARES</w:t>
      </w:r>
    </w:p>
    <w:p w:rsidR="00000000" w:rsidDel="00000000" w:rsidP="00000000" w:rsidRDefault="00000000" w:rsidRPr="00000000" w14:paraId="000003B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B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efectos de acreditación de experiencia entre particulares, el Proponente deberá aportar adicionalmente alguno de los documentos que se describen a continuación: </w:t>
      </w:r>
    </w:p>
    <w:p w:rsidR="00000000" w:rsidDel="00000000" w:rsidP="00000000" w:rsidRDefault="00000000" w:rsidRPr="00000000" w14:paraId="000003B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C0">
      <w:pPr>
        <w:numPr>
          <w:ilvl w:val="0"/>
          <w:numId w:val="1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rsidR="00000000" w:rsidDel="00000000" w:rsidP="00000000" w:rsidRDefault="00000000" w:rsidRPr="00000000" w14:paraId="000003C1">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C2">
      <w:pPr>
        <w:numPr>
          <w:ilvl w:val="2"/>
          <w:numId w:val="52"/>
        </w:numPr>
        <w:pBdr>
          <w:top w:space="0" w:sz="0" w:val="nil"/>
          <w:left w:space="0" w:sz="0" w:val="nil"/>
          <w:bottom w:space="0" w:sz="0" w:val="nil"/>
          <w:right w:space="0" w:sz="0" w:val="nil"/>
          <w:between w:space="0" w:sz="0" w:val="nil"/>
        </w:pBdr>
        <w:spacing w:after="0" w:line="240" w:lineRule="auto"/>
        <w:ind w:left="1077" w:hanging="720"/>
        <w:jc w:val="both"/>
        <w:rPr/>
      </w:pPr>
      <w:bookmarkStart w:colFirst="0" w:colLast="0" w:name="_heading=h.pi069qjf0zpq" w:id="57"/>
      <w:bookmarkEnd w:id="57"/>
      <w:r w:rsidDel="00000000" w:rsidR="00000000" w:rsidRPr="00000000">
        <w:rPr>
          <w:rFonts w:ascii="Arial" w:cs="Arial" w:eastAsia="Arial" w:hAnsi="Arial"/>
          <w:b w:val="1"/>
          <w:bCs w:val="1"/>
          <w:color w:val="000000"/>
          <w:sz w:val="20"/>
          <w:szCs w:val="20"/>
          <w:rtl w:val="0"/>
        </w:rPr>
        <w:t xml:space="preserve">PARA SUBCONTRATOS</w:t>
      </w:r>
    </w:p>
    <w:p w:rsidR="00000000" w:rsidDel="00000000" w:rsidP="00000000" w:rsidRDefault="00000000" w:rsidRPr="00000000" w14:paraId="000003C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C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acreditar la experiencia de subcontratos, cuyo contrato principal fue suscrito con particulares, se aplicarán las disposiciones establecidas en el numeral anterior. </w:t>
      </w:r>
    </w:p>
    <w:p w:rsidR="00000000" w:rsidDel="00000000" w:rsidP="00000000" w:rsidRDefault="00000000" w:rsidRPr="00000000" w14:paraId="000003C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C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acreditar la experiencia de contratos derivados de contratos suscritos con Entidades Estatales, el Proponente deberá aportar los documentos que se enlistan a continuación:</w:t>
      </w:r>
    </w:p>
    <w:p w:rsidR="00000000" w:rsidDel="00000000" w:rsidP="00000000" w:rsidRDefault="00000000" w:rsidRPr="00000000" w14:paraId="000003C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C8">
      <w:pPr>
        <w:numPr>
          <w:ilvl w:val="0"/>
          <w:numId w:val="1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rsidR="00000000" w:rsidDel="00000000" w:rsidP="00000000" w:rsidRDefault="00000000" w:rsidRPr="00000000" w14:paraId="000003C9">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CA">
      <w:pPr>
        <w:numPr>
          <w:ilvl w:val="0"/>
          <w:numId w:val="1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Certificación expedida por la Entidad Estatal del contrato principal del cual se derivó el subcontrato. Esta certificación debe contener la información básica del contrato principal la siguiente: </w:t>
        <w:tab/>
      </w:r>
    </w:p>
    <w:p w:rsidR="00000000" w:rsidDel="00000000" w:rsidP="00000000" w:rsidRDefault="00000000" w:rsidRPr="00000000" w14:paraId="000003C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CC">
      <w:pPr>
        <w:numPr>
          <w:ilvl w:val="0"/>
          <w:numId w:val="16"/>
        </w:numPr>
        <w:pBdr>
          <w:top w:space="0" w:sz="0" w:val="nil"/>
          <w:left w:space="0" w:sz="0" w:val="nil"/>
          <w:bottom w:space="0" w:sz="0" w:val="nil"/>
          <w:right w:space="0" w:sz="0" w:val="nil"/>
          <w:between w:space="0" w:sz="0" w:val="nil"/>
        </w:pBdr>
        <w:spacing w:after="0" w:line="240" w:lineRule="auto"/>
        <w:ind w:left="1276" w:hanging="283"/>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Alcance de las obras ejecutadas en el contrato principal. </w:t>
      </w:r>
    </w:p>
    <w:p w:rsidR="00000000" w:rsidDel="00000000" w:rsidP="00000000" w:rsidRDefault="00000000" w:rsidRPr="00000000" w14:paraId="000003CD">
      <w:pPr>
        <w:numPr>
          <w:ilvl w:val="0"/>
          <w:numId w:val="16"/>
        </w:numPr>
        <w:pBdr>
          <w:top w:space="0" w:sz="0" w:val="nil"/>
          <w:left w:space="0" w:sz="0" w:val="nil"/>
          <w:bottom w:space="0" w:sz="0" w:val="nil"/>
          <w:right w:space="0" w:sz="0" w:val="nil"/>
          <w:between w:space="0" w:sz="0" w:val="nil"/>
        </w:pBdr>
        <w:spacing w:after="0" w:line="240" w:lineRule="auto"/>
        <w:ind w:left="1276" w:hanging="283"/>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rsidR="00000000" w:rsidDel="00000000" w:rsidP="00000000" w:rsidRDefault="00000000" w:rsidRPr="00000000" w14:paraId="000003CE">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C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información solicitada en el literal B únicamente se exige en relación con el contrato principal suscrito con la Entidad Estatal. </w:t>
      </w:r>
    </w:p>
    <w:p w:rsidR="00000000" w:rsidDel="00000000" w:rsidP="00000000" w:rsidRDefault="00000000" w:rsidRPr="00000000" w14:paraId="000003D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D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rsidR="00000000" w:rsidDel="00000000" w:rsidP="00000000" w:rsidRDefault="00000000" w:rsidRPr="00000000" w14:paraId="000003D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D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rsidR="00000000" w:rsidDel="00000000" w:rsidP="00000000" w:rsidRDefault="00000000" w:rsidRPr="00000000" w14:paraId="000003D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D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rsidR="00000000" w:rsidDel="00000000" w:rsidP="00000000" w:rsidRDefault="00000000" w:rsidRPr="00000000" w14:paraId="000003D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D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rsidR="00000000" w:rsidDel="00000000" w:rsidP="00000000" w:rsidRDefault="00000000" w:rsidRPr="00000000" w14:paraId="000003D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D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la Entidad haya sido advertida por alguno los Proponentes sobre situaciones de subcontratación, aplicará la condición indicada en el inciso segundo del numeral 1.11 del Pliego de Condiciones. </w:t>
      </w:r>
    </w:p>
    <w:p w:rsidR="00000000" w:rsidDel="00000000" w:rsidP="00000000" w:rsidRDefault="00000000" w:rsidRPr="00000000" w14:paraId="000003D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DB">
      <w:pPr>
        <w:numPr>
          <w:ilvl w:val="2"/>
          <w:numId w:val="52"/>
        </w:numPr>
        <w:pBdr>
          <w:top w:space="0" w:sz="0" w:val="nil"/>
          <w:left w:space="0" w:sz="0" w:val="nil"/>
          <w:bottom w:space="0" w:sz="0" w:val="nil"/>
          <w:right w:space="0" w:sz="0" w:val="nil"/>
          <w:between w:space="0" w:sz="0" w:val="nil"/>
        </w:pBdr>
        <w:spacing w:after="0" w:line="240" w:lineRule="auto"/>
        <w:ind w:left="1077" w:hanging="720"/>
        <w:jc w:val="both"/>
        <w:rPr/>
      </w:pPr>
      <w:bookmarkStart w:colFirst="0" w:colLast="0" w:name="_heading=h.kj9kts7bstdf" w:id="58"/>
      <w:bookmarkEnd w:id="58"/>
      <w:r w:rsidDel="00000000" w:rsidR="00000000" w:rsidRPr="00000000">
        <w:rPr>
          <w:rFonts w:ascii="Arial" w:cs="Arial" w:eastAsia="Arial" w:hAnsi="Arial"/>
          <w:b w:val="1"/>
          <w:bCs w:val="1"/>
          <w:color w:val="000000"/>
          <w:sz w:val="20"/>
          <w:szCs w:val="20"/>
          <w:rtl w:val="0"/>
        </w:rPr>
        <w:t xml:space="preserve">RELACIÓN DE LOS CONTRATOS FRENTE AL PRESUPUESTO OFICIAL</w:t>
      </w:r>
    </w:p>
    <w:p w:rsidR="00000000" w:rsidDel="00000000" w:rsidP="00000000" w:rsidRDefault="00000000" w:rsidRPr="00000000" w14:paraId="000003D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D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verificación del número de contratos para acreditar la experiencia se realiza de la siguiente manera:</w:t>
      </w:r>
    </w:p>
    <w:p w:rsidR="00000000" w:rsidDel="00000000" w:rsidP="00000000" w:rsidRDefault="00000000" w:rsidRPr="00000000" w14:paraId="000003D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tbl>
      <w:tblPr>
        <w:tblStyle w:val="Table7"/>
        <w:tblW w:w="6945.0" w:type="dxa"/>
        <w:jc w:val="left"/>
        <w:tblInd w:w="98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426"/>
        <w:gridCol w:w="3519"/>
        <w:tblGridChange w:id="0">
          <w:tblGrid>
            <w:gridCol w:w="3426"/>
            <w:gridCol w:w="3519"/>
          </w:tblGrid>
        </w:tblGridChange>
      </w:tblGrid>
      <w:tr>
        <w:trPr>
          <w:cantSplit w:val="0"/>
          <w:trHeight w:val="737" w:hRule="atLeast"/>
          <w:tblHeader w:val="0"/>
        </w:trPr>
        <w:tc>
          <w:tcPr>
            <w:shd w:fill="404040" w:val="clear"/>
            <w:vAlign w:val="center"/>
          </w:tcPr>
          <w:p w:rsidR="00000000" w:rsidDel="00000000" w:rsidP="00000000" w:rsidRDefault="00000000" w:rsidRPr="00000000" w14:paraId="000003DF">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Número de contratos con los cuales el Proponente cumple la experiencia acreditada</w:t>
            </w:r>
          </w:p>
        </w:tc>
        <w:tc>
          <w:tcPr>
            <w:shd w:fill="404040" w:val="clear"/>
            <w:vAlign w:val="center"/>
          </w:tcPr>
          <w:p w:rsidR="00000000" w:rsidDel="00000000" w:rsidP="00000000" w:rsidRDefault="00000000" w:rsidRPr="00000000" w14:paraId="000003E0">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Valor mínimo a certificar</w:t>
            </w:r>
          </w:p>
          <w:p w:rsidR="00000000" w:rsidDel="00000000" w:rsidP="00000000" w:rsidRDefault="00000000" w:rsidRPr="00000000" w14:paraId="000003E1">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(como % del Presupuesto Oficial de obra expresado en SMMLV)</w:t>
            </w:r>
          </w:p>
        </w:tc>
      </w:tr>
      <w:tr>
        <w:trPr>
          <w:cantSplit w:val="0"/>
          <w:trHeight w:val="283" w:hRule="atLeast"/>
          <w:tblHeader w:val="0"/>
        </w:trPr>
        <w:tc>
          <w:tcPr>
            <w:vAlign w:val="center"/>
          </w:tcPr>
          <w:p w:rsidR="00000000" w:rsidDel="00000000" w:rsidP="00000000" w:rsidRDefault="00000000" w:rsidRPr="00000000" w14:paraId="000003E2">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 1 hasta 2</w:t>
            </w:r>
          </w:p>
        </w:tc>
        <w:tc>
          <w:tcPr>
            <w:vAlign w:val="center"/>
          </w:tcPr>
          <w:p w:rsidR="00000000" w:rsidDel="00000000" w:rsidP="00000000" w:rsidRDefault="00000000" w:rsidRPr="00000000" w14:paraId="000003E3">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75%</w:t>
            </w:r>
          </w:p>
        </w:tc>
      </w:tr>
      <w:tr>
        <w:trPr>
          <w:cantSplit w:val="0"/>
          <w:trHeight w:val="283" w:hRule="atLeast"/>
          <w:tblHeader w:val="0"/>
        </w:trPr>
        <w:tc>
          <w:tcPr>
            <w:vAlign w:val="center"/>
          </w:tcPr>
          <w:p w:rsidR="00000000" w:rsidDel="00000000" w:rsidP="00000000" w:rsidRDefault="00000000" w:rsidRPr="00000000" w14:paraId="000003E4">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 3 hasta 4</w:t>
            </w:r>
          </w:p>
        </w:tc>
        <w:tc>
          <w:tcPr>
            <w:vAlign w:val="center"/>
          </w:tcPr>
          <w:p w:rsidR="00000000" w:rsidDel="00000000" w:rsidP="00000000" w:rsidRDefault="00000000" w:rsidRPr="00000000" w14:paraId="000003E5">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120%</w:t>
            </w:r>
          </w:p>
        </w:tc>
      </w:tr>
      <w:tr>
        <w:trPr>
          <w:cantSplit w:val="0"/>
          <w:trHeight w:val="283" w:hRule="atLeast"/>
          <w:tblHeader w:val="0"/>
        </w:trPr>
        <w:tc>
          <w:tcPr>
            <w:vAlign w:val="center"/>
          </w:tcPr>
          <w:p w:rsidR="00000000" w:rsidDel="00000000" w:rsidP="00000000" w:rsidRDefault="00000000" w:rsidRPr="00000000" w14:paraId="000003E6">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Hasta 5</w:t>
            </w:r>
          </w:p>
        </w:tc>
        <w:tc>
          <w:tcPr>
            <w:vAlign w:val="center"/>
          </w:tcPr>
          <w:p w:rsidR="00000000" w:rsidDel="00000000" w:rsidP="00000000" w:rsidRDefault="00000000" w:rsidRPr="00000000" w14:paraId="000003E7">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150%</w:t>
            </w:r>
          </w:p>
        </w:tc>
      </w:tr>
    </w:tbl>
    <w:p w:rsidR="00000000" w:rsidDel="00000000" w:rsidP="00000000" w:rsidRDefault="00000000" w:rsidRPr="00000000" w14:paraId="000003E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E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rsidR="00000000" w:rsidDel="00000000" w:rsidP="00000000" w:rsidRDefault="00000000" w:rsidRPr="00000000" w14:paraId="000003E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E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verificación se hará con base en la sumatoria de los valores totales ejecutados (incluido IVA) en SMMLV de los contratos que cumplan con los requisitos establecidos en este Pliego de Condiciones.</w:t>
      </w:r>
    </w:p>
    <w:p w:rsidR="00000000" w:rsidDel="00000000" w:rsidP="00000000" w:rsidRDefault="00000000" w:rsidRPr="00000000" w14:paraId="000003E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cumple el requisito de experiencia si la sumatoria de los valores totales ejecutados (incluido IVA) de los contratos expresados en SMMLV es mayor o igual al valor mínimo a certificar establecido en la tabla anterior.</w:t>
      </w:r>
    </w:p>
    <w:p w:rsidR="00000000" w:rsidDel="00000000" w:rsidP="00000000" w:rsidRDefault="00000000" w:rsidRPr="00000000" w14:paraId="000003E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E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rsidR="00000000" w:rsidDel="00000000" w:rsidP="00000000" w:rsidRDefault="00000000" w:rsidRPr="00000000" w14:paraId="000003E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F0">
      <w:pPr>
        <w:numPr>
          <w:ilvl w:val="1"/>
          <w:numId w:val="52"/>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f7795kh1y805" w:id="59"/>
      <w:bookmarkEnd w:id="59"/>
      <w:r w:rsidDel="00000000" w:rsidR="00000000" w:rsidRPr="00000000">
        <w:rPr>
          <w:rFonts w:ascii="Arial" w:cs="Arial" w:eastAsia="Arial" w:hAnsi="Arial"/>
          <w:b w:val="1"/>
          <w:bCs w:val="1"/>
          <w:color w:val="000000"/>
          <w:sz w:val="20"/>
          <w:szCs w:val="20"/>
          <w:rtl w:val="0"/>
        </w:rPr>
        <w:t xml:space="preserve">CAPACIDAD FINANCIERA</w:t>
      </w:r>
      <w:r w:rsidDel="00000000" w:rsidR="00000000" w:rsidRPr="00000000">
        <w:rPr>
          <w:rtl w:val="0"/>
        </w:rPr>
      </w:r>
    </w:p>
    <w:p w:rsidR="00000000" w:rsidDel="00000000" w:rsidP="00000000" w:rsidRDefault="00000000" w:rsidRPr="00000000" w14:paraId="000003F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F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Proponentes deberán acreditar los siguientes indicadores en los términos señalados en la Matriz 2 – Indicadores financieros y organizacionales y bajo las condiciones señaladas en el numeral 3.10:</w:t>
      </w:r>
    </w:p>
    <w:p w:rsidR="00000000" w:rsidDel="00000000" w:rsidP="00000000" w:rsidRDefault="00000000" w:rsidRPr="00000000" w14:paraId="000003F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tbl>
      <w:tblPr>
        <w:tblStyle w:val="Table8"/>
        <w:tblW w:w="510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13"/>
        <w:gridCol w:w="3090"/>
        <w:tblGridChange w:id="0">
          <w:tblGrid>
            <w:gridCol w:w="2013"/>
            <w:gridCol w:w="3090"/>
          </w:tblGrid>
        </w:tblGridChange>
      </w:tblGrid>
      <w:tr>
        <w:trPr>
          <w:cantSplit w:val="0"/>
          <w:trHeight w:val="283" w:hRule="atLeast"/>
          <w:tblHeader w:val="1"/>
        </w:trPr>
        <w:tc>
          <w:tcPr>
            <w:shd w:fill="404040" w:val="clear"/>
            <w:vAlign w:val="center"/>
          </w:tcPr>
          <w:p w:rsidR="00000000" w:rsidDel="00000000" w:rsidP="00000000" w:rsidRDefault="00000000" w:rsidRPr="00000000" w14:paraId="000003F4">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Indicador</w:t>
            </w:r>
          </w:p>
        </w:tc>
        <w:tc>
          <w:tcPr>
            <w:shd w:fill="404040" w:val="clear"/>
            <w:vAlign w:val="center"/>
          </w:tcPr>
          <w:p w:rsidR="00000000" w:rsidDel="00000000" w:rsidP="00000000" w:rsidRDefault="00000000" w:rsidRPr="00000000" w14:paraId="000003F5">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Fórmula</w:t>
            </w:r>
          </w:p>
        </w:tc>
      </w:tr>
      <w:tr>
        <w:trPr>
          <w:cantSplit w:val="0"/>
          <w:trHeight w:val="680" w:hRule="atLeast"/>
          <w:tblHeader w:val="0"/>
        </w:trPr>
        <w:tc>
          <w:tcPr>
            <w:vAlign w:val="center"/>
          </w:tcPr>
          <w:p w:rsidR="00000000" w:rsidDel="00000000" w:rsidP="00000000" w:rsidRDefault="00000000" w:rsidRPr="00000000" w14:paraId="000003F6">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Liquidez</w:t>
            </w:r>
          </w:p>
        </w:tc>
        <w:tc>
          <w:tcPr>
            <w:vAlign w:val="center"/>
          </w:tcPr>
          <w:p w:rsidR="00000000" w:rsidDel="00000000" w:rsidP="00000000" w:rsidRDefault="00000000" w:rsidRPr="00000000" w14:paraId="000003F7">
            <w:pPr>
              <w:jc w:val="center"/>
              <w:rPr>
                <w:rFonts w:ascii="Cambria Math" w:cs="Cambria Math" w:eastAsia="Cambria Math" w:hAnsi="Cambria Math"/>
                <w:color w:val="000000"/>
                <w:sz w:val="20"/>
                <w:szCs w:val="20"/>
              </w:rPr>
            </w:pPr>
            <m:oMath>
              <m:f>
                <m:fPr>
                  <m:ctrlPr>
                    <w:rPr>
                      <w:rFonts w:ascii="Cambria Math" w:cs="Cambria Math" w:eastAsia="Cambria Math" w:hAnsi="Cambria Math"/>
                      <w:color w:val="000000"/>
                      <w:sz w:val="20"/>
                      <w:szCs w:val="20"/>
                    </w:rPr>
                  </m:ctrlPr>
                </m:fPr>
                <m:num>
                  <m:r>
                    <w:rPr>
                      <w:rFonts w:ascii="Cambria Math" w:cs="Cambria Math" w:eastAsia="Cambria Math" w:hAnsi="Cambria Math"/>
                      <w:color w:val="000000"/>
                      <w:sz w:val="20"/>
                      <w:szCs w:val="20"/>
                    </w:rPr>
                    <m:t xml:space="preserve">Activo Corriente</m:t>
                  </m:r>
                </m:num>
                <m:den>
                  <m:r>
                    <w:rPr>
                      <w:rFonts w:ascii="Cambria Math" w:cs="Cambria Math" w:eastAsia="Cambria Math" w:hAnsi="Cambria Math"/>
                      <w:color w:val="000000"/>
                      <w:sz w:val="20"/>
                      <w:szCs w:val="20"/>
                    </w:rPr>
                    <m:t xml:space="preserve">Pasivo Corriente</m:t>
                  </m:r>
                </m:den>
              </m:f>
            </m:oMath>
            <w:r w:rsidDel="00000000" w:rsidR="00000000" w:rsidRPr="00000000">
              <w:rPr>
                <w:rtl w:val="0"/>
              </w:rPr>
            </w:r>
          </w:p>
        </w:tc>
      </w:tr>
      <w:tr>
        <w:trPr>
          <w:cantSplit w:val="0"/>
          <w:trHeight w:val="680" w:hRule="atLeast"/>
          <w:tblHeader w:val="0"/>
        </w:trPr>
        <w:tc>
          <w:tcPr>
            <w:vAlign w:val="center"/>
          </w:tcPr>
          <w:p w:rsidR="00000000" w:rsidDel="00000000" w:rsidP="00000000" w:rsidRDefault="00000000" w:rsidRPr="00000000" w14:paraId="000003F8">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Nivel de Endeudamiento</w:t>
            </w:r>
          </w:p>
        </w:tc>
        <w:tc>
          <w:tcPr>
            <w:vAlign w:val="center"/>
          </w:tcPr>
          <w:p w:rsidR="00000000" w:rsidDel="00000000" w:rsidP="00000000" w:rsidRDefault="00000000" w:rsidRPr="00000000" w14:paraId="000003F9">
            <w:pPr>
              <w:jc w:val="center"/>
              <w:rPr>
                <w:rFonts w:ascii="Cambria Math" w:cs="Cambria Math" w:eastAsia="Cambria Math" w:hAnsi="Cambria Math"/>
                <w:color w:val="000000"/>
                <w:sz w:val="20"/>
                <w:szCs w:val="20"/>
              </w:rPr>
            </w:pPr>
            <m:oMath>
              <m:f>
                <m:fPr>
                  <m:ctrlPr>
                    <w:rPr>
                      <w:rFonts w:ascii="Cambria Math" w:cs="Cambria Math" w:eastAsia="Cambria Math" w:hAnsi="Cambria Math"/>
                      <w:color w:val="000000"/>
                      <w:sz w:val="20"/>
                      <w:szCs w:val="20"/>
                    </w:rPr>
                  </m:ctrlPr>
                </m:fPr>
                <m:num>
                  <m:r>
                    <w:rPr>
                      <w:rFonts w:ascii="Cambria Math" w:cs="Cambria Math" w:eastAsia="Cambria Math" w:hAnsi="Cambria Math"/>
                      <w:color w:val="000000"/>
                      <w:sz w:val="20"/>
                      <w:szCs w:val="20"/>
                    </w:rPr>
                    <m:t xml:space="preserve">Pasivo Total</m:t>
                  </m:r>
                </m:num>
                <m:den>
                  <m:r>
                    <w:rPr>
                      <w:rFonts w:ascii="Cambria Math" w:cs="Cambria Math" w:eastAsia="Cambria Math" w:hAnsi="Cambria Math"/>
                      <w:color w:val="000000"/>
                      <w:sz w:val="20"/>
                      <w:szCs w:val="20"/>
                    </w:rPr>
                    <m:t xml:space="preserve">Activo Total</m:t>
                  </m:r>
                </m:den>
              </m:f>
            </m:oMath>
            <w:r w:rsidDel="00000000" w:rsidR="00000000" w:rsidRPr="00000000">
              <w:rPr>
                <w:rtl w:val="0"/>
              </w:rPr>
            </w:r>
          </w:p>
        </w:tc>
      </w:tr>
      <w:tr>
        <w:trPr>
          <w:cantSplit w:val="0"/>
          <w:trHeight w:val="680" w:hRule="atLeast"/>
          <w:tblHeader w:val="0"/>
        </w:trPr>
        <w:tc>
          <w:tcPr>
            <w:vAlign w:val="center"/>
          </w:tcPr>
          <w:p w:rsidR="00000000" w:rsidDel="00000000" w:rsidP="00000000" w:rsidRDefault="00000000" w:rsidRPr="00000000" w14:paraId="000003FA">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Razón de Cobertura de Intereses</w:t>
            </w:r>
          </w:p>
        </w:tc>
        <w:tc>
          <w:tcPr>
            <w:vAlign w:val="center"/>
          </w:tcPr>
          <w:p w:rsidR="00000000" w:rsidDel="00000000" w:rsidP="00000000" w:rsidRDefault="00000000" w:rsidRPr="00000000" w14:paraId="000003FB">
            <w:pPr>
              <w:jc w:val="center"/>
              <w:rPr>
                <w:rFonts w:ascii="Cambria Math" w:cs="Cambria Math" w:eastAsia="Cambria Math" w:hAnsi="Cambria Math"/>
                <w:color w:val="000000"/>
                <w:sz w:val="20"/>
                <w:szCs w:val="20"/>
              </w:rPr>
            </w:pPr>
            <m:oMath>
              <m:f>
                <m:fPr>
                  <m:ctrlPr>
                    <w:rPr>
                      <w:rFonts w:ascii="Cambria Math" w:cs="Cambria Math" w:eastAsia="Cambria Math" w:hAnsi="Cambria Math"/>
                      <w:color w:val="000000"/>
                      <w:sz w:val="20"/>
                      <w:szCs w:val="20"/>
                    </w:rPr>
                  </m:ctrlPr>
                </m:fPr>
                <m:num>
                  <m:r>
                    <w:rPr>
                      <w:rFonts w:ascii="Cambria Math" w:cs="Cambria Math" w:eastAsia="Cambria Math" w:hAnsi="Cambria Math"/>
                      <w:color w:val="000000"/>
                      <w:sz w:val="20"/>
                      <w:szCs w:val="20"/>
                    </w:rPr>
                    <m:t xml:space="preserve">Utilidad Operacional</m:t>
                  </m:r>
                </m:num>
                <m:den>
                  <m:r>
                    <w:rPr>
                      <w:rFonts w:ascii="Cambria Math" w:cs="Cambria Math" w:eastAsia="Cambria Math" w:hAnsi="Cambria Math"/>
                      <w:color w:val="000000"/>
                      <w:sz w:val="20"/>
                      <w:szCs w:val="20"/>
                    </w:rPr>
                    <m:t xml:space="preserve">Gastos Interes</m:t>
                  </m:r>
                </m:den>
              </m:f>
            </m:oMath>
            <w:r w:rsidDel="00000000" w:rsidR="00000000" w:rsidRPr="00000000">
              <w:rPr>
                <w:rtl w:val="0"/>
              </w:rPr>
            </w:r>
          </w:p>
        </w:tc>
      </w:tr>
    </w:tbl>
    <w:p w:rsidR="00000000" w:rsidDel="00000000" w:rsidP="00000000" w:rsidRDefault="00000000" w:rsidRPr="00000000" w14:paraId="000003F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F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el Proponente es Plural cada indicador debe calcularse así:</w:t>
      </w:r>
    </w:p>
    <w:p w:rsidR="00000000" w:rsidDel="00000000" w:rsidP="00000000" w:rsidRDefault="00000000" w:rsidRPr="00000000" w14:paraId="000003F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FF">
      <w:pPr>
        <w:jc w:val="center"/>
        <w:rPr>
          <w:rFonts w:ascii="Cambria Math" w:cs="Cambria Math" w:eastAsia="Cambria Math" w:hAnsi="Cambria Math"/>
          <w:color w:val="000000"/>
          <w:sz w:val="20"/>
          <w:szCs w:val="20"/>
        </w:rPr>
      </w:pPr>
      <m:oMath>
        <m:r>
          <w:rPr>
            <w:rFonts w:ascii="Cambria Math" w:cs="Cambria Math" w:eastAsia="Cambria Math" w:hAnsi="Cambria Math"/>
            <w:color w:val="000000"/>
            <w:sz w:val="20"/>
            <w:szCs w:val="20"/>
          </w:rPr>
          <m:t xml:space="preserve">Indicador=</m:t>
        </m:r>
        <m:f>
          <m:fPr>
            <m:ctrlPr>
              <w:rPr>
                <w:rFonts w:ascii="Cambria Math" w:cs="Cambria Math" w:eastAsia="Cambria Math" w:hAnsi="Cambria Math"/>
                <w:color w:val="000000"/>
                <w:sz w:val="20"/>
                <w:szCs w:val="20"/>
              </w:rPr>
            </m:ctrlPr>
          </m:fPr>
          <m:num>
            <m:d>
              <m:dPr>
                <m:begChr m:val="("/>
                <m:endChr m:val=")"/>
                <m:ctrlPr>
                  <w:rPr>
                    <w:rFonts w:ascii="Cambria Math" w:cs="Cambria Math" w:eastAsia="Cambria Math" w:hAnsi="Cambria Math"/>
                    <w:color w:val="000000"/>
                    <w:sz w:val="20"/>
                    <w:szCs w:val="20"/>
                  </w:rPr>
                </m:ctrlPr>
              </m:dPr>
              <m:e>
                <m:nary>
                  <m:naryPr>
                    <m:chr m:val="∑"/>
                    <m:ctrlPr>
                      <w:rPr>
                        <w:rFonts w:ascii="Cambria Math" w:cs="Cambria Math" w:eastAsia="Cambria Math" w:hAnsi="Cambria Math"/>
                        <w:color w:val="000000"/>
                        <w:sz w:val="20"/>
                        <w:szCs w:val="20"/>
                      </w:rPr>
                    </m:ctrlPr>
                  </m:naryPr>
                  <m:sub>
                    <m:r>
                      <w:rPr>
                        <w:rFonts w:ascii="Cambria Math" w:cs="Cambria Math" w:eastAsia="Cambria Math" w:hAnsi="Cambria Math"/>
                        <w:color w:val="000000"/>
                        <w:sz w:val="20"/>
                        <w:szCs w:val="20"/>
                      </w:rPr>
                      <m:t xml:space="preserve">i=1</m:t>
                    </m:r>
                  </m:sub>
                  <m:sup>
                    <m:r>
                      <w:rPr>
                        <w:rFonts w:ascii="Cambria Math" w:cs="Cambria Math" w:eastAsia="Cambria Math" w:hAnsi="Cambria Math"/>
                        <w:color w:val="000000"/>
                        <w:sz w:val="20"/>
                        <w:szCs w:val="20"/>
                      </w:rPr>
                      <m:t xml:space="preserve">n</m:t>
                    </m:r>
                  </m:sup>
                </m:nary>
                <m:sSub>
                  <m:sSubPr>
                    <m:ctrlPr>
                      <w:rPr>
                        <w:rFonts w:ascii="Cambria Math" w:cs="Cambria Math" w:eastAsia="Cambria Math" w:hAnsi="Cambria Math"/>
                        <w:color w:val="000000"/>
                        <w:sz w:val="20"/>
                        <w:szCs w:val="20"/>
                      </w:rPr>
                    </m:ctrlPr>
                  </m:sSubPr>
                  <m:e>
                    <m:r>
                      <w:rPr>
                        <w:rFonts w:ascii="Cambria Math" w:cs="Cambria Math" w:eastAsia="Cambria Math" w:hAnsi="Cambria Math"/>
                        <w:color w:val="000000"/>
                        <w:sz w:val="20"/>
                        <w:szCs w:val="20"/>
                      </w:rPr>
                      <m:t xml:space="preserve">Componente 1 del indicador</m:t>
                    </m:r>
                  </m:e>
                  <m:sub>
                    <m:r>
                      <w:rPr>
                        <w:rFonts w:ascii="Cambria Math" w:cs="Cambria Math" w:eastAsia="Cambria Math" w:hAnsi="Cambria Math"/>
                        <w:color w:val="000000"/>
                        <w:sz w:val="20"/>
                        <w:szCs w:val="20"/>
                      </w:rPr>
                      <m:t xml:space="preserve">i</m:t>
                    </m:r>
                  </m:sub>
                </m:sSub>
              </m:e>
            </m:d>
          </m:num>
          <m:den>
            <m:d>
              <m:dPr>
                <m:begChr m:val="("/>
                <m:endChr m:val=")"/>
                <m:ctrlPr>
                  <w:rPr>
                    <w:rFonts w:ascii="Cambria Math" w:cs="Cambria Math" w:eastAsia="Cambria Math" w:hAnsi="Cambria Math"/>
                    <w:color w:val="000000"/>
                    <w:sz w:val="20"/>
                    <w:szCs w:val="20"/>
                  </w:rPr>
                </m:ctrlPr>
              </m:dPr>
              <m:e>
                <m:nary>
                  <m:naryPr>
                    <m:chr m:val="∑"/>
                    <m:ctrlPr>
                      <w:rPr>
                        <w:rFonts w:ascii="Cambria Math" w:cs="Cambria Math" w:eastAsia="Cambria Math" w:hAnsi="Cambria Math"/>
                        <w:color w:val="000000"/>
                        <w:sz w:val="20"/>
                        <w:szCs w:val="20"/>
                      </w:rPr>
                    </m:ctrlPr>
                  </m:naryPr>
                  <m:sub>
                    <m:r>
                      <w:rPr>
                        <w:rFonts w:ascii="Cambria Math" w:cs="Cambria Math" w:eastAsia="Cambria Math" w:hAnsi="Cambria Math"/>
                        <w:color w:val="000000"/>
                        <w:sz w:val="20"/>
                        <w:szCs w:val="20"/>
                      </w:rPr>
                      <m:t xml:space="preserve">i=1</m:t>
                    </m:r>
                  </m:sub>
                  <m:sup>
                    <m:r>
                      <w:rPr>
                        <w:rFonts w:ascii="Cambria Math" w:cs="Cambria Math" w:eastAsia="Cambria Math" w:hAnsi="Cambria Math"/>
                        <w:color w:val="000000"/>
                        <w:sz w:val="20"/>
                        <w:szCs w:val="20"/>
                      </w:rPr>
                      <m:t xml:space="preserve">n</m:t>
                    </m:r>
                  </m:sup>
                </m:nary>
                <m:sSub>
                  <m:sSubPr>
                    <m:ctrlPr>
                      <w:rPr>
                        <w:rFonts w:ascii="Cambria Math" w:cs="Cambria Math" w:eastAsia="Cambria Math" w:hAnsi="Cambria Math"/>
                        <w:color w:val="000000"/>
                        <w:sz w:val="20"/>
                        <w:szCs w:val="20"/>
                      </w:rPr>
                    </m:ctrlPr>
                  </m:sSubPr>
                  <m:e>
                    <m:r>
                      <w:rPr>
                        <w:rFonts w:ascii="Cambria Math" w:cs="Cambria Math" w:eastAsia="Cambria Math" w:hAnsi="Cambria Math"/>
                        <w:color w:val="000000"/>
                        <w:sz w:val="20"/>
                        <w:szCs w:val="20"/>
                      </w:rPr>
                      <m:t xml:space="preserve">Componente 2 del indicador</m:t>
                    </m:r>
                  </m:e>
                  <m:sub>
                    <m:r>
                      <w:rPr>
                        <w:rFonts w:ascii="Cambria Math" w:cs="Cambria Math" w:eastAsia="Cambria Math" w:hAnsi="Cambria Math"/>
                        <w:color w:val="000000"/>
                        <w:sz w:val="20"/>
                        <w:szCs w:val="20"/>
                      </w:rPr>
                      <m:t xml:space="preserve">i</m:t>
                    </m:r>
                  </m:sub>
                </m:sSub>
              </m:e>
            </m:d>
          </m:den>
        </m:f>
      </m:oMath>
      <w:r w:rsidDel="00000000" w:rsidR="00000000" w:rsidRPr="00000000">
        <w:rPr>
          <w:rtl w:val="0"/>
        </w:rPr>
      </w:r>
    </w:p>
    <w:p w:rsidR="00000000" w:rsidDel="00000000" w:rsidP="00000000" w:rsidRDefault="00000000" w:rsidRPr="00000000" w14:paraId="0000040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0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0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Donde n es el número de integrantes del Proponente Plural (Unión Temporal o Consorcio).</w:t>
      </w:r>
    </w:p>
    <w:p w:rsidR="00000000" w:rsidDel="00000000" w:rsidP="00000000" w:rsidRDefault="00000000" w:rsidRPr="00000000" w14:paraId="0000040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0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que no tiene pasivos corrientes está habilitado respecto del índice de liquidez. </w:t>
      </w:r>
    </w:p>
    <w:p w:rsidR="00000000" w:rsidDel="00000000" w:rsidP="00000000" w:rsidRDefault="00000000" w:rsidRPr="00000000" w14:paraId="0000040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0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que no tiene gastos de intereses está habilitado respecto de la razón de cobertura de intereses, siempre y cuando la utilidad operacional sea igual o mayor a cero (0). </w:t>
      </w:r>
    </w:p>
    <w:p w:rsidR="00000000" w:rsidDel="00000000" w:rsidP="00000000" w:rsidRDefault="00000000" w:rsidRPr="00000000" w14:paraId="0000040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0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que demuestre la condición de Mipyme domiciliada en Colombia probará la capacidad financiera de acuerdo con los indicadores señalados en la Matriz 2 – Indicadores financieros y organizacionales. El Proponente acreditará la condición de Mipyme con la copia del certificado del Registro Único de Proponentes, el cual deberá encontrarse vigente y en firme al momento de su presentación.</w:t>
      </w:r>
    </w:p>
    <w:p w:rsidR="00000000" w:rsidDel="00000000" w:rsidP="00000000" w:rsidRDefault="00000000" w:rsidRPr="00000000" w14:paraId="0000040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0A">
      <w:pPr>
        <w:numPr>
          <w:ilvl w:val="1"/>
          <w:numId w:val="52"/>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hvjdhpmqsndh" w:id="60"/>
      <w:bookmarkEnd w:id="60"/>
      <w:r w:rsidDel="00000000" w:rsidR="00000000" w:rsidRPr="00000000">
        <w:rPr>
          <w:rFonts w:ascii="Arial" w:cs="Arial" w:eastAsia="Arial" w:hAnsi="Arial"/>
          <w:b w:val="1"/>
          <w:bCs w:val="1"/>
          <w:color w:val="000000"/>
          <w:sz w:val="20"/>
          <w:szCs w:val="20"/>
          <w:rtl w:val="0"/>
        </w:rPr>
        <w:t xml:space="preserve">CAPITAL DE TRABAJO</w:t>
      </w:r>
      <w:r w:rsidDel="00000000" w:rsidR="00000000" w:rsidRPr="00000000">
        <w:rPr>
          <w:rtl w:val="0"/>
        </w:rPr>
      </w:r>
    </w:p>
    <w:p w:rsidR="00000000" w:rsidDel="00000000" w:rsidP="00000000" w:rsidRDefault="00000000" w:rsidRPr="00000000" w14:paraId="0000040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0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el presente proceso de selección los proponentes acreditarán:</w:t>
      </w:r>
    </w:p>
    <w:p w:rsidR="00000000" w:rsidDel="00000000" w:rsidP="00000000" w:rsidRDefault="00000000" w:rsidRPr="00000000" w14:paraId="0000040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0E">
      <w:pPr>
        <w:jc w:val="center"/>
        <w:rPr>
          <w:rFonts w:ascii="Cambria Math" w:cs="Cambria Math" w:eastAsia="Cambria Math" w:hAnsi="Cambria Math"/>
          <w:color w:val="000000"/>
          <w:sz w:val="20"/>
          <w:szCs w:val="20"/>
        </w:rPr>
      </w:pPr>
      <m:oMath>
        <m:r>
          <w:rPr>
            <w:rFonts w:ascii="Cambria Math" w:cs="Cambria Math" w:eastAsia="Cambria Math" w:hAnsi="Cambria Math"/>
            <w:color w:val="000000"/>
            <w:sz w:val="20"/>
            <w:szCs w:val="20"/>
          </w:rPr>
          <m:t xml:space="preserve">CT=AC-PC</m:t>
        </m:r>
        <m:r>
          <w:rPr>
            <w:rFonts w:ascii="Cambria Math" w:cs="Cambria Math" w:eastAsia="Cambria Math" w:hAnsi="Cambria Math"/>
            <w:color w:val="000000"/>
            <w:sz w:val="20"/>
            <w:szCs w:val="20"/>
          </w:rPr>
          <m:t>≥</m:t>
        </m:r>
        <m:sSub>
          <m:sSubPr>
            <m:ctrlPr>
              <w:rPr>
                <w:rFonts w:ascii="Cambria Math" w:cs="Cambria Math" w:eastAsia="Cambria Math" w:hAnsi="Cambria Math"/>
                <w:color w:val="000000"/>
                <w:sz w:val="20"/>
                <w:szCs w:val="20"/>
              </w:rPr>
            </m:ctrlPr>
          </m:sSubPr>
          <m:e>
            <m:r>
              <w:rPr>
                <w:rFonts w:ascii="Cambria Math" w:cs="Cambria Math" w:eastAsia="Cambria Math" w:hAnsi="Cambria Math"/>
                <w:color w:val="000000"/>
                <w:sz w:val="20"/>
                <w:szCs w:val="20"/>
              </w:rPr>
              <m:t xml:space="preserve">CT</m:t>
            </m:r>
          </m:e>
          <m:sub>
            <m:r>
              <w:rPr>
                <w:rFonts w:ascii="Cambria Math" w:cs="Cambria Math" w:eastAsia="Cambria Math" w:hAnsi="Cambria Math"/>
                <w:color w:val="000000"/>
                <w:sz w:val="20"/>
                <w:szCs w:val="20"/>
              </w:rPr>
              <m:t xml:space="preserve">d</m:t>
            </m:r>
          </m:sub>
        </m:sSub>
      </m:oMath>
      <w:r w:rsidDel="00000000" w:rsidR="00000000" w:rsidRPr="00000000">
        <w:rPr>
          <w:rtl w:val="0"/>
        </w:rPr>
      </w:r>
    </w:p>
    <w:p w:rsidR="00000000" w:rsidDel="00000000" w:rsidP="00000000" w:rsidRDefault="00000000" w:rsidRPr="00000000" w14:paraId="0000040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1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Donde:</w:t>
      </w:r>
    </w:p>
    <w:p w:rsidR="00000000" w:rsidDel="00000000" w:rsidP="00000000" w:rsidRDefault="00000000" w:rsidRPr="00000000" w14:paraId="0000041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1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CT = Capital de trabajo</w:t>
      </w:r>
    </w:p>
    <w:p w:rsidR="00000000" w:rsidDel="00000000" w:rsidP="00000000" w:rsidRDefault="00000000" w:rsidRPr="00000000" w14:paraId="0000041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1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AC = Activo corriente</w:t>
      </w:r>
    </w:p>
    <w:p w:rsidR="00000000" w:rsidDel="00000000" w:rsidP="00000000" w:rsidRDefault="00000000" w:rsidRPr="00000000" w14:paraId="0000041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1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PC = Pasivo corriente</w:t>
      </w:r>
    </w:p>
    <w:p w:rsidR="00000000" w:rsidDel="00000000" w:rsidP="00000000" w:rsidRDefault="00000000" w:rsidRPr="00000000" w14:paraId="0000041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1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CTd = Capital de Trabajo demandado para el proceso que presenta propuesta</w:t>
      </w:r>
    </w:p>
    <w:p w:rsidR="00000000" w:rsidDel="00000000" w:rsidP="00000000" w:rsidRDefault="00000000" w:rsidRPr="00000000" w14:paraId="0000041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1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capital de trabajo (CT) del oferente deberá ser mayor o igual al capital de trabajo demandado (CTd):</w:t>
      </w:r>
    </w:p>
    <w:p w:rsidR="00000000" w:rsidDel="00000000" w:rsidP="00000000" w:rsidRDefault="00000000" w:rsidRPr="00000000" w14:paraId="0000041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1C">
      <w:pPr>
        <w:jc w:val="center"/>
        <w:rPr>
          <w:rFonts w:ascii="Cambria Math" w:cs="Cambria Math" w:eastAsia="Cambria Math" w:hAnsi="Cambria Math"/>
          <w:color w:val="000000"/>
          <w:sz w:val="20"/>
          <w:szCs w:val="20"/>
        </w:rPr>
      </w:pPr>
      <m:oMath>
        <m:r>
          <w:rPr>
            <w:rFonts w:ascii="Cambria Math" w:cs="Cambria Math" w:eastAsia="Cambria Math" w:hAnsi="Cambria Math"/>
            <w:color w:val="000000"/>
            <w:sz w:val="20"/>
            <w:szCs w:val="20"/>
          </w:rPr>
          <m:t xml:space="preserve">CT</m:t>
        </m:r>
        <m:r>
          <w:rPr>
            <w:rFonts w:ascii="Cambria Math" w:cs="Cambria Math" w:eastAsia="Cambria Math" w:hAnsi="Cambria Math"/>
            <w:color w:val="000000"/>
            <w:sz w:val="20"/>
            <w:szCs w:val="20"/>
          </w:rPr>
          <m:t>≥</m:t>
        </m:r>
        <m:sSub>
          <m:sSubPr>
            <m:ctrlPr>
              <w:rPr>
                <w:rFonts w:ascii="Cambria Math" w:cs="Cambria Math" w:eastAsia="Cambria Math" w:hAnsi="Cambria Math"/>
                <w:color w:val="000000"/>
                <w:sz w:val="20"/>
                <w:szCs w:val="20"/>
              </w:rPr>
            </m:ctrlPr>
          </m:sSubPr>
          <m:e>
            <m:r>
              <w:rPr>
                <w:rFonts w:ascii="Cambria Math" w:cs="Cambria Math" w:eastAsia="Cambria Math" w:hAnsi="Cambria Math"/>
                <w:color w:val="000000"/>
                <w:sz w:val="20"/>
                <w:szCs w:val="20"/>
              </w:rPr>
              <m:t xml:space="preserve">CT</m:t>
            </m:r>
          </m:e>
          <m:sub>
            <m:r>
              <w:rPr>
                <w:rFonts w:ascii="Cambria Math" w:cs="Cambria Math" w:eastAsia="Cambria Math" w:hAnsi="Cambria Math"/>
                <w:color w:val="000000"/>
                <w:sz w:val="20"/>
                <w:szCs w:val="20"/>
              </w:rPr>
              <m:t xml:space="preserve">d</m:t>
            </m:r>
          </m:sub>
        </m:sSub>
      </m:oMath>
      <w:r w:rsidDel="00000000" w:rsidR="00000000" w:rsidRPr="00000000">
        <w:rPr>
          <w:rtl w:val="0"/>
        </w:rPr>
      </w:r>
    </w:p>
    <w:p w:rsidR="00000000" w:rsidDel="00000000" w:rsidP="00000000" w:rsidRDefault="00000000" w:rsidRPr="00000000" w14:paraId="0000041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1E">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bCs w:val="1"/>
          <w:color w:val="000000"/>
          <w:sz w:val="20"/>
          <w:szCs w:val="20"/>
          <w:u w:val="single"/>
        </w:rPr>
      </w:pPr>
      <w:r w:rsidDel="00000000" w:rsidR="00000000" w:rsidRPr="00000000">
        <w:rPr>
          <w:rFonts w:ascii="Arial" w:cs="Arial" w:eastAsia="Arial" w:hAnsi="Arial"/>
          <w:b w:val="1"/>
          <w:bCs w:val="1"/>
          <w:color w:val="000000"/>
          <w:sz w:val="20"/>
          <w:szCs w:val="20"/>
          <w:u w:val="single"/>
          <w:rtl w:val="0"/>
        </w:rPr>
        <w:t xml:space="preserve">Capital de trabajo demandado (requerido):</w:t>
      </w:r>
    </w:p>
    <w:p w:rsidR="00000000" w:rsidDel="00000000" w:rsidP="00000000" w:rsidRDefault="00000000" w:rsidRPr="00000000" w14:paraId="0000041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2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determinación del capital de trabajo demandado (requerido), que es una medición de los recursos que se requieren para apalancar las necesidades contractuales equivalentes a una cantidad (n) de meses, se hará de acuerdo con la siguiente tabla, conforme con el plazo estimado de ejecución del proceso de selección:</w:t>
      </w:r>
    </w:p>
    <w:p w:rsidR="00000000" w:rsidDel="00000000" w:rsidP="00000000" w:rsidRDefault="00000000" w:rsidRPr="00000000" w14:paraId="0000042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tbl>
      <w:tblPr>
        <w:tblStyle w:val="Table9"/>
        <w:tblW w:w="510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89"/>
        <w:gridCol w:w="1686"/>
        <w:gridCol w:w="1728"/>
        <w:tblGridChange w:id="0">
          <w:tblGrid>
            <w:gridCol w:w="1689"/>
            <w:gridCol w:w="1686"/>
            <w:gridCol w:w="1728"/>
          </w:tblGrid>
        </w:tblGridChange>
      </w:tblGrid>
      <w:tr>
        <w:trPr>
          <w:cantSplit w:val="0"/>
          <w:trHeight w:val="624" w:hRule="atLeast"/>
          <w:tblHeader w:val="0"/>
        </w:trPr>
        <w:tc>
          <w:tcPr>
            <w:gridSpan w:val="2"/>
            <w:shd w:fill="404040" w:val="clear"/>
            <w:vAlign w:val="center"/>
          </w:tcPr>
          <w:p w:rsidR="00000000" w:rsidDel="00000000" w:rsidP="00000000" w:rsidRDefault="00000000" w:rsidRPr="00000000" w14:paraId="00000422">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Plazo estimado de ejecución del proceso de selección</w:t>
            </w:r>
          </w:p>
        </w:tc>
        <w:tc>
          <w:tcPr>
            <w:vMerge w:val="restart"/>
            <w:shd w:fill="404040" w:val="clear"/>
            <w:vAlign w:val="center"/>
          </w:tcPr>
          <w:p w:rsidR="00000000" w:rsidDel="00000000" w:rsidP="00000000" w:rsidRDefault="00000000" w:rsidRPr="00000000" w14:paraId="00000424">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Meses de</w:t>
            </w:r>
          </w:p>
          <w:p w:rsidR="00000000" w:rsidDel="00000000" w:rsidP="00000000" w:rsidRDefault="00000000" w:rsidRPr="00000000" w14:paraId="00000425">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apalancamiento</w:t>
            </w:r>
          </w:p>
        </w:tc>
      </w:tr>
      <w:tr>
        <w:trPr>
          <w:cantSplit w:val="0"/>
          <w:trHeight w:val="283" w:hRule="atLeast"/>
          <w:tblHeader w:val="0"/>
        </w:trPr>
        <w:tc>
          <w:tcPr>
            <w:shd w:fill="404040" w:val="clear"/>
            <w:vAlign w:val="center"/>
          </w:tcPr>
          <w:p w:rsidR="00000000" w:rsidDel="00000000" w:rsidP="00000000" w:rsidRDefault="00000000" w:rsidRPr="00000000" w14:paraId="00000426">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&gt;= (meses)</w:t>
            </w:r>
          </w:p>
        </w:tc>
        <w:tc>
          <w:tcPr>
            <w:shd w:fill="404040" w:val="clear"/>
            <w:vAlign w:val="center"/>
          </w:tcPr>
          <w:p w:rsidR="00000000" w:rsidDel="00000000" w:rsidP="00000000" w:rsidRDefault="00000000" w:rsidRPr="00000000" w14:paraId="00000427">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&lt; (meses)</w:t>
            </w:r>
          </w:p>
        </w:tc>
        <w:tc>
          <w:tcPr>
            <w:vMerge w:val="continue"/>
            <w:shd w:fill="404040" w:val="clear"/>
            <w:vAlign w:val="center"/>
          </w:tcPr>
          <w:p w:rsidR="00000000" w:rsidDel="00000000" w:rsidP="00000000" w:rsidRDefault="00000000" w:rsidRPr="00000000" w14:paraId="000004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color w:val="ffffff"/>
                <w:sz w:val="20"/>
                <w:szCs w:val="20"/>
              </w:rPr>
            </w:pPr>
            <w:r w:rsidDel="00000000" w:rsidR="00000000" w:rsidRPr="00000000">
              <w:rPr>
                <w:rtl w:val="0"/>
              </w:rPr>
            </w:r>
          </w:p>
        </w:tc>
      </w:tr>
      <w:tr>
        <w:trPr>
          <w:cantSplit w:val="0"/>
          <w:trHeight w:val="283" w:hRule="atLeast"/>
          <w:tblHeader w:val="0"/>
        </w:trPr>
        <w:tc>
          <w:tcPr>
            <w:vAlign w:val="center"/>
          </w:tcPr>
          <w:p w:rsidR="00000000" w:rsidDel="00000000" w:rsidP="00000000" w:rsidRDefault="00000000" w:rsidRPr="00000000" w14:paraId="00000429">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12</w:t>
            </w:r>
          </w:p>
        </w:tc>
        <w:tc>
          <w:tcPr>
            <w:vAlign w:val="center"/>
          </w:tcPr>
          <w:p w:rsidR="00000000" w:rsidDel="00000000" w:rsidP="00000000" w:rsidRDefault="00000000" w:rsidRPr="00000000" w14:paraId="0000042A">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24</w:t>
            </w:r>
          </w:p>
        </w:tc>
        <w:tc>
          <w:tcPr>
            <w:vAlign w:val="center"/>
          </w:tcPr>
          <w:p w:rsidR="00000000" w:rsidDel="00000000" w:rsidP="00000000" w:rsidRDefault="00000000" w:rsidRPr="00000000" w14:paraId="0000042B">
            <w:pPr>
              <w:pBdr>
                <w:top w:space="0" w:sz="0" w:val="nil"/>
                <w:left w:space="0" w:sz="0" w:val="nil"/>
                <w:bottom w:space="0" w:sz="0" w:val="nil"/>
                <w:right w:space="0" w:sz="0" w:val="nil"/>
                <w:between w:space="0" w:sz="0" w:val="nil"/>
              </w:pBdr>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4</w:t>
            </w:r>
          </w:p>
        </w:tc>
      </w:tr>
      <w:tr>
        <w:trPr>
          <w:cantSplit w:val="0"/>
          <w:trHeight w:val="283" w:hRule="atLeast"/>
          <w:tblHeader w:val="0"/>
        </w:trPr>
        <w:tc>
          <w:tcPr>
            <w:vAlign w:val="center"/>
          </w:tcPr>
          <w:p w:rsidR="00000000" w:rsidDel="00000000" w:rsidP="00000000" w:rsidRDefault="00000000" w:rsidRPr="00000000" w14:paraId="0000042C">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24</w:t>
            </w:r>
          </w:p>
        </w:tc>
        <w:tc>
          <w:tcPr>
            <w:vAlign w:val="center"/>
          </w:tcPr>
          <w:p w:rsidR="00000000" w:rsidDel="00000000" w:rsidP="00000000" w:rsidRDefault="00000000" w:rsidRPr="00000000" w14:paraId="0000042D">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36</w:t>
            </w:r>
          </w:p>
        </w:tc>
        <w:tc>
          <w:tcPr>
            <w:vAlign w:val="center"/>
          </w:tcPr>
          <w:p w:rsidR="00000000" w:rsidDel="00000000" w:rsidP="00000000" w:rsidRDefault="00000000" w:rsidRPr="00000000" w14:paraId="0000042E">
            <w:pPr>
              <w:pBdr>
                <w:top w:space="0" w:sz="0" w:val="nil"/>
                <w:left w:space="0" w:sz="0" w:val="nil"/>
                <w:bottom w:space="0" w:sz="0" w:val="nil"/>
                <w:right w:space="0" w:sz="0" w:val="nil"/>
                <w:between w:space="0" w:sz="0" w:val="nil"/>
              </w:pBdr>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8</w:t>
            </w:r>
          </w:p>
        </w:tc>
      </w:tr>
      <w:tr>
        <w:trPr>
          <w:cantSplit w:val="0"/>
          <w:trHeight w:val="283" w:hRule="atLeast"/>
          <w:tblHeader w:val="0"/>
        </w:trPr>
        <w:tc>
          <w:tcPr>
            <w:vAlign w:val="center"/>
          </w:tcPr>
          <w:p w:rsidR="00000000" w:rsidDel="00000000" w:rsidP="00000000" w:rsidRDefault="00000000" w:rsidRPr="00000000" w14:paraId="0000042F">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36</w:t>
            </w:r>
          </w:p>
        </w:tc>
        <w:tc>
          <w:tcPr>
            <w:vAlign w:val="center"/>
          </w:tcPr>
          <w:p w:rsidR="00000000" w:rsidDel="00000000" w:rsidP="00000000" w:rsidRDefault="00000000" w:rsidRPr="00000000" w14:paraId="00000430">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48</w:t>
            </w:r>
          </w:p>
        </w:tc>
        <w:tc>
          <w:tcPr>
            <w:vAlign w:val="center"/>
          </w:tcPr>
          <w:p w:rsidR="00000000" w:rsidDel="00000000" w:rsidP="00000000" w:rsidRDefault="00000000" w:rsidRPr="00000000" w14:paraId="00000431">
            <w:pPr>
              <w:pBdr>
                <w:top w:space="0" w:sz="0" w:val="nil"/>
                <w:left w:space="0" w:sz="0" w:val="nil"/>
                <w:bottom w:space="0" w:sz="0" w:val="nil"/>
                <w:right w:space="0" w:sz="0" w:val="nil"/>
                <w:between w:space="0" w:sz="0" w:val="nil"/>
              </w:pBdr>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12</w:t>
            </w:r>
          </w:p>
        </w:tc>
      </w:tr>
      <w:tr>
        <w:trPr>
          <w:cantSplit w:val="0"/>
          <w:trHeight w:val="283" w:hRule="atLeast"/>
          <w:tblHeader w:val="0"/>
        </w:trPr>
        <w:tc>
          <w:tcPr>
            <w:vAlign w:val="center"/>
          </w:tcPr>
          <w:p w:rsidR="00000000" w:rsidDel="00000000" w:rsidP="00000000" w:rsidRDefault="00000000" w:rsidRPr="00000000" w14:paraId="00000432">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48</w:t>
            </w:r>
          </w:p>
        </w:tc>
        <w:tc>
          <w:tcPr>
            <w:vAlign w:val="center"/>
          </w:tcPr>
          <w:p w:rsidR="00000000" w:rsidDel="00000000" w:rsidP="00000000" w:rsidRDefault="00000000" w:rsidRPr="00000000" w14:paraId="00000433">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60</w:t>
            </w:r>
          </w:p>
        </w:tc>
        <w:tc>
          <w:tcPr>
            <w:vAlign w:val="center"/>
          </w:tcPr>
          <w:p w:rsidR="00000000" w:rsidDel="00000000" w:rsidP="00000000" w:rsidRDefault="00000000" w:rsidRPr="00000000" w14:paraId="00000434">
            <w:pPr>
              <w:pBdr>
                <w:top w:space="0" w:sz="0" w:val="nil"/>
                <w:left w:space="0" w:sz="0" w:val="nil"/>
                <w:bottom w:space="0" w:sz="0" w:val="nil"/>
                <w:right w:space="0" w:sz="0" w:val="nil"/>
                <w:between w:space="0" w:sz="0" w:val="nil"/>
              </w:pBdr>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16</w:t>
            </w:r>
          </w:p>
        </w:tc>
      </w:tr>
      <w:tr>
        <w:trPr>
          <w:cantSplit w:val="0"/>
          <w:trHeight w:val="283" w:hRule="atLeast"/>
          <w:tblHeader w:val="0"/>
        </w:trPr>
        <w:tc>
          <w:tcPr>
            <w:vAlign w:val="center"/>
          </w:tcPr>
          <w:p w:rsidR="00000000" w:rsidDel="00000000" w:rsidP="00000000" w:rsidRDefault="00000000" w:rsidRPr="00000000" w14:paraId="00000435">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60</w:t>
            </w:r>
          </w:p>
        </w:tc>
        <w:tc>
          <w:tcPr>
            <w:vAlign w:val="center"/>
          </w:tcPr>
          <w:p w:rsidR="00000000" w:rsidDel="00000000" w:rsidP="00000000" w:rsidRDefault="00000000" w:rsidRPr="00000000" w14:paraId="00000436">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72</w:t>
            </w:r>
          </w:p>
        </w:tc>
        <w:tc>
          <w:tcPr>
            <w:vAlign w:val="center"/>
          </w:tcPr>
          <w:p w:rsidR="00000000" w:rsidDel="00000000" w:rsidP="00000000" w:rsidRDefault="00000000" w:rsidRPr="00000000" w14:paraId="00000437">
            <w:pPr>
              <w:pBdr>
                <w:top w:space="0" w:sz="0" w:val="nil"/>
                <w:left w:space="0" w:sz="0" w:val="nil"/>
                <w:bottom w:space="0" w:sz="0" w:val="nil"/>
                <w:right w:space="0" w:sz="0" w:val="nil"/>
                <w:between w:space="0" w:sz="0" w:val="nil"/>
              </w:pBdr>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20</w:t>
            </w:r>
          </w:p>
        </w:tc>
      </w:tr>
      <w:tr>
        <w:trPr>
          <w:cantSplit w:val="0"/>
          <w:trHeight w:val="283" w:hRule="atLeast"/>
          <w:tblHeader w:val="0"/>
        </w:trPr>
        <w:tc>
          <w:tcPr>
            <w:vAlign w:val="center"/>
          </w:tcPr>
          <w:p w:rsidR="00000000" w:rsidDel="00000000" w:rsidP="00000000" w:rsidRDefault="00000000" w:rsidRPr="00000000" w14:paraId="00000438">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72</w:t>
            </w:r>
          </w:p>
        </w:tc>
        <w:tc>
          <w:tcPr>
            <w:vAlign w:val="center"/>
          </w:tcPr>
          <w:p w:rsidR="00000000" w:rsidDel="00000000" w:rsidP="00000000" w:rsidRDefault="00000000" w:rsidRPr="00000000" w14:paraId="00000439">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84</w:t>
            </w:r>
          </w:p>
        </w:tc>
        <w:tc>
          <w:tcPr>
            <w:vAlign w:val="center"/>
          </w:tcPr>
          <w:p w:rsidR="00000000" w:rsidDel="00000000" w:rsidP="00000000" w:rsidRDefault="00000000" w:rsidRPr="00000000" w14:paraId="0000043A">
            <w:pPr>
              <w:pBdr>
                <w:top w:space="0" w:sz="0" w:val="nil"/>
                <w:left w:space="0" w:sz="0" w:val="nil"/>
                <w:bottom w:space="0" w:sz="0" w:val="nil"/>
                <w:right w:space="0" w:sz="0" w:val="nil"/>
                <w:between w:space="0" w:sz="0" w:val="nil"/>
              </w:pBdr>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24</w:t>
            </w:r>
          </w:p>
        </w:tc>
      </w:tr>
      <w:tr>
        <w:trPr>
          <w:cantSplit w:val="0"/>
          <w:trHeight w:val="283" w:hRule="atLeast"/>
          <w:tblHeader w:val="0"/>
        </w:trPr>
        <w:tc>
          <w:tcPr>
            <w:vAlign w:val="center"/>
          </w:tcPr>
          <w:p w:rsidR="00000000" w:rsidDel="00000000" w:rsidP="00000000" w:rsidRDefault="00000000" w:rsidRPr="00000000" w14:paraId="0000043B">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84</w:t>
            </w:r>
          </w:p>
        </w:tc>
        <w:tc>
          <w:tcPr>
            <w:vAlign w:val="center"/>
          </w:tcPr>
          <w:p w:rsidR="00000000" w:rsidDel="00000000" w:rsidP="00000000" w:rsidRDefault="00000000" w:rsidRPr="00000000" w14:paraId="0000043C">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96</w:t>
            </w:r>
          </w:p>
        </w:tc>
        <w:tc>
          <w:tcPr>
            <w:vAlign w:val="center"/>
          </w:tcPr>
          <w:p w:rsidR="00000000" w:rsidDel="00000000" w:rsidP="00000000" w:rsidRDefault="00000000" w:rsidRPr="00000000" w14:paraId="0000043D">
            <w:pPr>
              <w:pBdr>
                <w:top w:space="0" w:sz="0" w:val="nil"/>
                <w:left w:space="0" w:sz="0" w:val="nil"/>
                <w:bottom w:space="0" w:sz="0" w:val="nil"/>
                <w:right w:space="0" w:sz="0" w:val="nil"/>
                <w:between w:space="0" w:sz="0" w:val="nil"/>
              </w:pBdr>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28</w:t>
            </w:r>
          </w:p>
        </w:tc>
      </w:tr>
      <w:tr>
        <w:trPr>
          <w:cantSplit w:val="0"/>
          <w:trHeight w:val="283" w:hRule="atLeast"/>
          <w:tblHeader w:val="0"/>
        </w:trPr>
        <w:tc>
          <w:tcPr>
            <w:vAlign w:val="center"/>
          </w:tcPr>
          <w:p w:rsidR="00000000" w:rsidDel="00000000" w:rsidP="00000000" w:rsidRDefault="00000000" w:rsidRPr="00000000" w14:paraId="0000043E">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96</w:t>
            </w:r>
          </w:p>
        </w:tc>
        <w:tc>
          <w:tcPr>
            <w:vAlign w:val="center"/>
          </w:tcPr>
          <w:p w:rsidR="00000000" w:rsidDel="00000000" w:rsidP="00000000" w:rsidRDefault="00000000" w:rsidRPr="00000000" w14:paraId="0000043F">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108</w:t>
            </w:r>
          </w:p>
        </w:tc>
        <w:tc>
          <w:tcPr>
            <w:vAlign w:val="center"/>
          </w:tcPr>
          <w:p w:rsidR="00000000" w:rsidDel="00000000" w:rsidP="00000000" w:rsidRDefault="00000000" w:rsidRPr="00000000" w14:paraId="00000440">
            <w:pPr>
              <w:pBdr>
                <w:top w:space="0" w:sz="0" w:val="nil"/>
                <w:left w:space="0" w:sz="0" w:val="nil"/>
                <w:bottom w:space="0" w:sz="0" w:val="nil"/>
                <w:right w:space="0" w:sz="0" w:val="nil"/>
                <w:between w:space="0" w:sz="0" w:val="nil"/>
              </w:pBdr>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32</w:t>
            </w:r>
          </w:p>
        </w:tc>
      </w:tr>
      <w:tr>
        <w:trPr>
          <w:cantSplit w:val="0"/>
          <w:trHeight w:val="283" w:hRule="atLeast"/>
          <w:tblHeader w:val="0"/>
        </w:trPr>
        <w:tc>
          <w:tcPr>
            <w:vAlign w:val="center"/>
          </w:tcPr>
          <w:p w:rsidR="00000000" w:rsidDel="00000000" w:rsidP="00000000" w:rsidRDefault="00000000" w:rsidRPr="00000000" w14:paraId="00000441">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108</w:t>
            </w:r>
          </w:p>
        </w:tc>
        <w:tc>
          <w:tcPr>
            <w:vAlign w:val="center"/>
          </w:tcPr>
          <w:p w:rsidR="00000000" w:rsidDel="00000000" w:rsidP="00000000" w:rsidRDefault="00000000" w:rsidRPr="00000000" w14:paraId="00000442">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120</w:t>
            </w:r>
          </w:p>
        </w:tc>
        <w:tc>
          <w:tcPr>
            <w:vAlign w:val="center"/>
          </w:tcPr>
          <w:p w:rsidR="00000000" w:rsidDel="00000000" w:rsidP="00000000" w:rsidRDefault="00000000" w:rsidRPr="00000000" w14:paraId="00000443">
            <w:pPr>
              <w:pBdr>
                <w:top w:space="0" w:sz="0" w:val="nil"/>
                <w:left w:space="0" w:sz="0" w:val="nil"/>
                <w:bottom w:space="0" w:sz="0" w:val="nil"/>
                <w:right w:space="0" w:sz="0" w:val="nil"/>
                <w:between w:space="0" w:sz="0" w:val="nil"/>
              </w:pBdr>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36</w:t>
            </w:r>
          </w:p>
        </w:tc>
      </w:tr>
      <w:tr>
        <w:trPr>
          <w:cantSplit w:val="0"/>
          <w:trHeight w:val="283" w:hRule="atLeast"/>
          <w:tblHeader w:val="0"/>
        </w:trPr>
        <w:tc>
          <w:tcPr>
            <w:vAlign w:val="center"/>
          </w:tcPr>
          <w:p w:rsidR="00000000" w:rsidDel="00000000" w:rsidP="00000000" w:rsidRDefault="00000000" w:rsidRPr="00000000" w14:paraId="00000444">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120</w:t>
            </w:r>
          </w:p>
        </w:tc>
        <w:tc>
          <w:tcPr>
            <w:vAlign w:val="center"/>
          </w:tcPr>
          <w:p w:rsidR="00000000" w:rsidDel="00000000" w:rsidP="00000000" w:rsidRDefault="00000000" w:rsidRPr="00000000" w14:paraId="00000445">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vAlign w:val="center"/>
          </w:tcPr>
          <w:p w:rsidR="00000000" w:rsidDel="00000000" w:rsidP="00000000" w:rsidRDefault="00000000" w:rsidRPr="00000000" w14:paraId="00000446">
            <w:pPr>
              <w:pBdr>
                <w:top w:space="0" w:sz="0" w:val="nil"/>
                <w:left w:space="0" w:sz="0" w:val="nil"/>
                <w:bottom w:space="0" w:sz="0" w:val="nil"/>
                <w:right w:space="0" w:sz="0" w:val="nil"/>
                <w:between w:space="0" w:sz="0" w:val="nil"/>
              </w:pBdr>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40</w:t>
            </w:r>
          </w:p>
        </w:tc>
      </w:tr>
    </w:tbl>
    <w:p w:rsidR="00000000" w:rsidDel="00000000" w:rsidP="00000000" w:rsidRDefault="00000000" w:rsidRPr="00000000" w14:paraId="0000044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4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cálculo del capital de trabajo demando, se hará de acuerdo con la siguiente fórmula:</w:t>
      </w:r>
    </w:p>
    <w:p w:rsidR="00000000" w:rsidDel="00000000" w:rsidP="00000000" w:rsidRDefault="00000000" w:rsidRPr="00000000" w14:paraId="0000044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4A">
      <w:pPr>
        <w:jc w:val="center"/>
        <w:rPr>
          <w:rFonts w:ascii="Cambria Math" w:cs="Cambria Math" w:eastAsia="Cambria Math" w:hAnsi="Cambria Math"/>
          <w:color w:val="000000"/>
          <w:sz w:val="20"/>
          <w:szCs w:val="20"/>
        </w:rPr>
      </w:pPr>
      <m:oMath>
        <m:sSub>
          <m:sSubPr>
            <m:ctrlPr>
              <w:rPr>
                <w:rFonts w:ascii="Cambria Math" w:cs="Cambria Math" w:eastAsia="Cambria Math" w:hAnsi="Cambria Math"/>
                <w:color w:val="000000"/>
                <w:sz w:val="20"/>
                <w:szCs w:val="20"/>
              </w:rPr>
            </m:ctrlPr>
          </m:sSubPr>
          <m:e>
            <m:r>
              <w:rPr>
                <w:rFonts w:ascii="Cambria Math" w:cs="Cambria Math" w:eastAsia="Cambria Math" w:hAnsi="Cambria Math"/>
                <w:color w:val="000000"/>
                <w:sz w:val="20"/>
                <w:szCs w:val="20"/>
              </w:rPr>
              <m:t xml:space="preserve">CT</m:t>
            </m:r>
          </m:e>
          <m:sub>
            <m:r>
              <w:rPr>
                <w:rFonts w:ascii="Cambria Math" w:cs="Cambria Math" w:eastAsia="Cambria Math" w:hAnsi="Cambria Math"/>
                <w:color w:val="000000"/>
                <w:sz w:val="20"/>
                <w:szCs w:val="20"/>
              </w:rPr>
              <m:t xml:space="preserve">d</m:t>
            </m:r>
          </m:sub>
        </m:sSub>
        <m:r>
          <w:rPr>
            <w:rFonts w:ascii="Cambria Math" w:cs="Cambria Math" w:eastAsia="Cambria Math" w:hAnsi="Cambria Math"/>
            <w:color w:val="000000"/>
            <w:sz w:val="20"/>
            <w:szCs w:val="20"/>
          </w:rPr>
          <m:t xml:space="preserve">=</m:t>
        </m:r>
        <m:d>
          <m:dPr>
            <m:begChr m:val="("/>
            <m:endChr m:val=")"/>
            <m:ctrlPr>
              <w:rPr>
                <w:rFonts w:ascii="Cambria Math" w:cs="Cambria Math" w:eastAsia="Cambria Math" w:hAnsi="Cambria Math"/>
                <w:color w:val="000000"/>
                <w:sz w:val="20"/>
                <w:szCs w:val="20"/>
              </w:rPr>
            </m:ctrlPr>
          </m:dPr>
          <m:e>
            <m:f>
              <m:fPr>
                <m:ctrlPr>
                  <w:rPr>
                    <w:rFonts w:ascii="Cambria Math" w:cs="Cambria Math" w:eastAsia="Cambria Math" w:hAnsi="Cambria Math"/>
                    <w:color w:val="000000"/>
                    <w:sz w:val="20"/>
                    <w:szCs w:val="20"/>
                  </w:rPr>
                </m:ctrlPr>
              </m:fPr>
              <m:num>
                <m:r>
                  <w:rPr>
                    <w:rFonts w:ascii="Cambria Math" w:cs="Cambria Math" w:eastAsia="Cambria Math" w:hAnsi="Cambria Math"/>
                    <w:color w:val="000000"/>
                    <w:sz w:val="20"/>
                    <w:szCs w:val="20"/>
                  </w:rPr>
                  <m:t xml:space="preserve">POE-Anticipo y/o Pago anticipado </m:t>
                </m:r>
              </m:num>
              <m:den>
                <m:r>
                  <w:rPr>
                    <w:rFonts w:ascii="Cambria Math" w:cs="Cambria Math" w:eastAsia="Cambria Math" w:hAnsi="Cambria Math"/>
                    <w:color w:val="000000"/>
                    <w:sz w:val="20"/>
                    <w:szCs w:val="20"/>
                  </w:rPr>
                  <m:t xml:space="preserve">Plazo estimado de ejecución del contrato (en meses)</m:t>
                </m:r>
              </m:den>
            </m:f>
          </m:e>
        </m:d>
        <m:r>
          <w:rPr>
            <w:rFonts w:ascii="Cambria Math" w:cs="Cambria Math" w:eastAsia="Cambria Math" w:hAnsi="Cambria Math"/>
            <w:color w:val="000000"/>
            <w:sz w:val="20"/>
            <w:szCs w:val="20"/>
          </w:rPr>
          <m:t xml:space="preserve">*n</m:t>
        </m:r>
      </m:oMath>
      <w:r w:rsidDel="00000000" w:rsidR="00000000" w:rsidRPr="00000000">
        <w:rPr>
          <w:rtl w:val="0"/>
        </w:rPr>
      </w:r>
    </w:p>
    <w:p w:rsidR="00000000" w:rsidDel="00000000" w:rsidP="00000000" w:rsidRDefault="00000000" w:rsidRPr="00000000" w14:paraId="0000044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4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Donde,</w:t>
      </w:r>
    </w:p>
    <w:p w:rsidR="00000000" w:rsidDel="00000000" w:rsidP="00000000" w:rsidRDefault="00000000" w:rsidRPr="00000000" w14:paraId="0000044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4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CTd =Capital de Trabajo demandado para el proceso que presenta propuesta</w:t>
      </w:r>
    </w:p>
    <w:p w:rsidR="00000000" w:rsidDel="00000000" w:rsidP="00000000" w:rsidRDefault="00000000" w:rsidRPr="00000000" w14:paraId="0000044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5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POE = Presupuesto oficial estimado</w:t>
      </w:r>
    </w:p>
    <w:p w:rsidR="00000000" w:rsidDel="00000000" w:rsidP="00000000" w:rsidRDefault="00000000" w:rsidRPr="00000000" w14:paraId="0000045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5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 meses de apalancamiento</w:t>
      </w:r>
    </w:p>
    <w:p w:rsidR="00000000" w:rsidDel="00000000" w:rsidP="00000000" w:rsidRDefault="00000000" w:rsidRPr="00000000" w14:paraId="0000045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5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ningún caso el capital de trabajo requerido excederá el valor del Presupuesto Oficial. </w:t>
      </w:r>
    </w:p>
    <w:p w:rsidR="00000000" w:rsidDel="00000000" w:rsidP="00000000" w:rsidRDefault="00000000" w:rsidRPr="00000000" w14:paraId="0000045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5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el Proponente es plural el indicador debe calcularse así:</w:t>
      </w:r>
    </w:p>
    <w:p w:rsidR="00000000" w:rsidDel="00000000" w:rsidP="00000000" w:rsidRDefault="00000000" w:rsidRPr="00000000" w14:paraId="0000045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5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59">
      <w:pPr>
        <w:jc w:val="center"/>
        <w:rPr>
          <w:rFonts w:ascii="Cambria Math" w:cs="Cambria Math" w:eastAsia="Cambria Math" w:hAnsi="Cambria Math"/>
          <w:color w:val="000000"/>
          <w:sz w:val="20"/>
          <w:szCs w:val="20"/>
        </w:rPr>
      </w:pPr>
      <m:oMath>
        <m:r>
          <w:rPr>
            <w:rFonts w:ascii="Cambria Math" w:cs="Cambria Math" w:eastAsia="Cambria Math" w:hAnsi="Cambria Math"/>
            <w:color w:val="000000"/>
            <w:sz w:val="20"/>
            <w:szCs w:val="20"/>
          </w:rPr>
          <m:t xml:space="preserve">CTProponente plural=</m:t>
        </m:r>
        <m:nary>
          <m:naryPr>
            <m:chr m:val="∑"/>
            <m:ctrlPr>
              <w:rPr>
                <w:rFonts w:ascii="Cambria Math" w:cs="Cambria Math" w:eastAsia="Cambria Math" w:hAnsi="Cambria Math"/>
                <w:color w:val="000000"/>
                <w:sz w:val="20"/>
                <w:szCs w:val="20"/>
              </w:rPr>
            </m:ctrlPr>
          </m:naryPr>
          <m:sub>
            <m:r>
              <w:rPr>
                <w:rFonts w:ascii="Cambria Math" w:cs="Cambria Math" w:eastAsia="Cambria Math" w:hAnsi="Cambria Math"/>
                <w:color w:val="000000"/>
                <w:sz w:val="20"/>
                <w:szCs w:val="20"/>
              </w:rPr>
              <m:t xml:space="preserve">i=1</m:t>
            </m:r>
          </m:sub>
          <m:sup>
            <m:r>
              <w:rPr>
                <w:rFonts w:ascii="Cambria Math" w:cs="Cambria Math" w:eastAsia="Cambria Math" w:hAnsi="Cambria Math"/>
                <w:color w:val="000000"/>
                <w:sz w:val="20"/>
                <w:szCs w:val="20"/>
              </w:rPr>
              <m:t xml:space="preserve">n</m:t>
            </m:r>
          </m:sup>
        </m:nary>
        <m:sSub>
          <m:sSubPr>
            <m:ctrlPr>
              <w:rPr>
                <w:rFonts w:ascii="Cambria Math" w:cs="Cambria Math" w:eastAsia="Cambria Math" w:hAnsi="Cambria Math"/>
                <w:color w:val="000000"/>
                <w:sz w:val="20"/>
                <w:szCs w:val="20"/>
              </w:rPr>
            </m:ctrlPr>
          </m:sSubPr>
          <m:e>
            <m:r>
              <w:rPr>
                <w:rFonts w:ascii="Cambria Math" w:cs="Cambria Math" w:eastAsia="Cambria Math" w:hAnsi="Cambria Math"/>
                <w:color w:val="000000"/>
                <w:sz w:val="20"/>
                <w:szCs w:val="20"/>
              </w:rPr>
              <m:t xml:space="preserve">CT</m:t>
            </m:r>
          </m:e>
          <m:sub>
            <m:r>
              <w:rPr>
                <w:rFonts w:ascii="Cambria Math" w:cs="Cambria Math" w:eastAsia="Cambria Math" w:hAnsi="Cambria Math"/>
                <w:color w:val="000000"/>
                <w:sz w:val="20"/>
                <w:szCs w:val="20"/>
              </w:rPr>
              <m:t xml:space="preserve">i</m:t>
            </m:r>
          </m:sub>
        </m:sSub>
      </m:oMath>
      <w:r w:rsidDel="00000000" w:rsidR="00000000" w:rsidRPr="00000000">
        <w:rPr>
          <w:rtl w:val="0"/>
        </w:rPr>
      </w:r>
    </w:p>
    <w:p w:rsidR="00000000" w:rsidDel="00000000" w:rsidP="00000000" w:rsidRDefault="00000000" w:rsidRPr="00000000" w14:paraId="0000045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5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Donde n es el número de integrantes del proponente plural (unión temporal o consorcio).</w:t>
      </w:r>
    </w:p>
    <w:p w:rsidR="00000000" w:rsidDel="00000000" w:rsidP="00000000" w:rsidRDefault="00000000" w:rsidRPr="00000000" w14:paraId="0000045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highlight w:val="lightGray"/>
        </w:rPr>
      </w:pPr>
      <w:r w:rsidDel="00000000" w:rsidR="00000000" w:rsidRPr="00000000">
        <w:rPr>
          <w:rtl w:val="0"/>
        </w:rPr>
      </w:r>
    </w:p>
    <w:tbl>
      <w:tblPr>
        <w:tblStyle w:val="Table10"/>
        <w:tblW w:w="425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252"/>
        <w:tblGridChange w:id="0">
          <w:tblGrid>
            <w:gridCol w:w="4252"/>
          </w:tblGrid>
        </w:tblGridChange>
      </w:tblGrid>
      <w:tr>
        <w:trPr>
          <w:cantSplit w:val="0"/>
          <w:trHeight w:val="283" w:hRule="atLeast"/>
          <w:tblHeader w:val="0"/>
        </w:trPr>
        <w:tc>
          <w:tcPr>
            <w:shd w:fill="404040" w:val="clear"/>
            <w:vAlign w:val="center"/>
          </w:tcPr>
          <w:p w:rsidR="00000000" w:rsidDel="00000000" w:rsidP="00000000" w:rsidRDefault="00000000" w:rsidRPr="00000000" w14:paraId="0000045D">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Capital de trabajo Demandado</w:t>
            </w:r>
          </w:p>
        </w:tc>
      </w:tr>
      <w:tr>
        <w:trPr>
          <w:cantSplit w:val="0"/>
          <w:trHeight w:val="283" w:hRule="atLeast"/>
          <w:tblHeader w:val="0"/>
        </w:trPr>
        <w:tc>
          <w:tcPr>
            <w:vAlign w:val="center"/>
          </w:tcPr>
          <w:p w:rsidR="00000000" w:rsidDel="00000000" w:rsidP="00000000" w:rsidRDefault="00000000" w:rsidRPr="00000000" w14:paraId="0000045E">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$ 54,720,694,226</w:t>
            </w:r>
          </w:p>
        </w:tc>
      </w:tr>
    </w:tbl>
    <w:p w:rsidR="00000000" w:rsidDel="00000000" w:rsidP="00000000" w:rsidRDefault="00000000" w:rsidRPr="00000000" w14:paraId="0000045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highlight w:val="lightGray"/>
        </w:rPr>
      </w:pPr>
      <w:r w:rsidDel="00000000" w:rsidR="00000000" w:rsidRPr="00000000">
        <w:rPr>
          <w:rtl w:val="0"/>
        </w:rPr>
      </w:r>
    </w:p>
    <w:p w:rsidR="00000000" w:rsidDel="00000000" w:rsidP="00000000" w:rsidRDefault="00000000" w:rsidRPr="00000000" w14:paraId="00000460">
      <w:pPr>
        <w:numPr>
          <w:ilvl w:val="1"/>
          <w:numId w:val="52"/>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spbzcj7w5ip8" w:id="61"/>
      <w:bookmarkEnd w:id="61"/>
      <w:r w:rsidDel="00000000" w:rsidR="00000000" w:rsidRPr="00000000">
        <w:rPr>
          <w:rFonts w:ascii="Arial" w:cs="Arial" w:eastAsia="Arial" w:hAnsi="Arial"/>
          <w:b w:val="1"/>
          <w:bCs w:val="1"/>
          <w:color w:val="000000"/>
          <w:sz w:val="20"/>
          <w:szCs w:val="20"/>
          <w:rtl w:val="0"/>
        </w:rPr>
        <w:t xml:space="preserve">PATRIMONIO</w:t>
      </w:r>
      <w:r w:rsidDel="00000000" w:rsidR="00000000" w:rsidRPr="00000000">
        <w:rPr>
          <w:rtl w:val="0"/>
        </w:rPr>
      </w:r>
    </w:p>
    <w:p w:rsidR="00000000" w:rsidDel="00000000" w:rsidP="00000000" w:rsidRDefault="00000000" w:rsidRPr="00000000" w14:paraId="0000046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6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el Proceso de Contratación los Proponentes deberán acreditar</w:t>
      </w:r>
    </w:p>
    <w:p w:rsidR="00000000" w:rsidDel="00000000" w:rsidP="00000000" w:rsidRDefault="00000000" w:rsidRPr="00000000" w14:paraId="0000046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64">
      <w:pPr>
        <w:jc w:val="center"/>
        <w:rPr>
          <w:rFonts w:ascii="Cambria Math" w:cs="Cambria Math" w:eastAsia="Cambria Math" w:hAnsi="Cambria Math"/>
          <w:color w:val="000000"/>
          <w:sz w:val="20"/>
          <w:szCs w:val="20"/>
        </w:rPr>
      </w:pPr>
      <m:oMath>
        <m:r>
          <w:rPr>
            <w:rFonts w:ascii="Cambria Math" w:cs="Cambria Math" w:eastAsia="Cambria Math" w:hAnsi="Cambria Math"/>
            <w:color w:val="000000"/>
            <w:sz w:val="20"/>
            <w:szCs w:val="20"/>
          </w:rPr>
          <m:t xml:space="preserve">P=AT-PT</m:t>
        </m:r>
        <m:r>
          <w:rPr>
            <w:rFonts w:ascii="Cambria Math" w:cs="Cambria Math" w:eastAsia="Cambria Math" w:hAnsi="Cambria Math"/>
            <w:color w:val="000000"/>
            <w:sz w:val="20"/>
            <w:szCs w:val="20"/>
          </w:rPr>
          <m:t>≥</m:t>
        </m:r>
        <m:sSub>
          <m:sSubPr>
            <m:ctrlPr>
              <w:rPr>
                <w:rFonts w:ascii="Cambria Math" w:cs="Cambria Math" w:eastAsia="Cambria Math" w:hAnsi="Cambria Math"/>
                <w:color w:val="000000"/>
                <w:sz w:val="20"/>
                <w:szCs w:val="20"/>
              </w:rPr>
            </m:ctrlPr>
          </m:sSubPr>
          <m:e>
            <m:r>
              <w:rPr>
                <w:rFonts w:ascii="Cambria Math" w:cs="Cambria Math" w:eastAsia="Cambria Math" w:hAnsi="Cambria Math"/>
                <w:color w:val="000000"/>
                <w:sz w:val="20"/>
                <w:szCs w:val="20"/>
              </w:rPr>
              <m:t xml:space="preserve">P</m:t>
            </m:r>
          </m:e>
          <m:sub>
            <m:r>
              <w:rPr>
                <w:rFonts w:ascii="Cambria Math" w:cs="Cambria Math" w:eastAsia="Cambria Math" w:hAnsi="Cambria Math"/>
                <w:color w:val="000000"/>
                <w:sz w:val="20"/>
                <w:szCs w:val="20"/>
              </w:rPr>
              <m:t xml:space="preserve">d</m:t>
            </m:r>
          </m:sub>
        </m:sSub>
      </m:oMath>
      <w:r w:rsidDel="00000000" w:rsidR="00000000" w:rsidRPr="00000000">
        <w:rPr>
          <w:rtl w:val="0"/>
        </w:rPr>
      </w:r>
    </w:p>
    <w:p w:rsidR="00000000" w:rsidDel="00000000" w:rsidP="00000000" w:rsidRDefault="00000000" w:rsidRPr="00000000" w14:paraId="0000046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6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Donde,</w:t>
      </w:r>
    </w:p>
    <w:p w:rsidR="00000000" w:rsidDel="00000000" w:rsidP="00000000" w:rsidRDefault="00000000" w:rsidRPr="00000000" w14:paraId="0000046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6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 = Patrimonio</w:t>
      </w:r>
    </w:p>
    <w:p w:rsidR="00000000" w:rsidDel="00000000" w:rsidP="00000000" w:rsidRDefault="00000000" w:rsidRPr="00000000" w14:paraId="0000046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6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AT = Activo Total</w:t>
      </w:r>
    </w:p>
    <w:p w:rsidR="00000000" w:rsidDel="00000000" w:rsidP="00000000" w:rsidRDefault="00000000" w:rsidRPr="00000000" w14:paraId="0000046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6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PT = Pasivo Total</w:t>
      </w:r>
    </w:p>
    <w:p w:rsidR="00000000" w:rsidDel="00000000" w:rsidP="00000000" w:rsidRDefault="00000000" w:rsidRPr="00000000" w14:paraId="0000046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6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Pd = Patrimonio demandado (requerido) para el proceso que presenta la propuesta</w:t>
      </w:r>
    </w:p>
    <w:p w:rsidR="00000000" w:rsidDel="00000000" w:rsidP="00000000" w:rsidRDefault="00000000" w:rsidRPr="00000000" w14:paraId="0000046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7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Patrimonio (P) del oferente deberá ser mayor o igual al Patrimonio demandado (requerido) (Pd):</w:t>
      </w:r>
    </w:p>
    <w:p w:rsidR="00000000" w:rsidDel="00000000" w:rsidP="00000000" w:rsidRDefault="00000000" w:rsidRPr="00000000" w14:paraId="0000047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72">
      <w:pPr>
        <w:jc w:val="center"/>
        <w:rPr>
          <w:rFonts w:ascii="Cambria Math" w:cs="Cambria Math" w:eastAsia="Cambria Math" w:hAnsi="Cambria Math"/>
          <w:color w:val="000000"/>
          <w:sz w:val="20"/>
          <w:szCs w:val="20"/>
        </w:rPr>
      </w:pPr>
      <m:oMath>
        <m:r>
          <w:rPr>
            <w:rFonts w:ascii="Cambria Math" w:cs="Cambria Math" w:eastAsia="Cambria Math" w:hAnsi="Cambria Math"/>
            <w:color w:val="000000"/>
            <w:sz w:val="20"/>
            <w:szCs w:val="20"/>
          </w:rPr>
          <m:t xml:space="preserve">P</m:t>
        </m:r>
        <m:r>
          <w:rPr>
            <w:rFonts w:ascii="Cambria Math" w:cs="Cambria Math" w:eastAsia="Cambria Math" w:hAnsi="Cambria Math"/>
            <w:color w:val="000000"/>
            <w:sz w:val="20"/>
            <w:szCs w:val="20"/>
          </w:rPr>
          <m:t>≥</m:t>
        </m:r>
        <m:sSub>
          <m:sSubPr>
            <m:ctrlPr>
              <w:rPr>
                <w:rFonts w:ascii="Cambria Math" w:cs="Cambria Math" w:eastAsia="Cambria Math" w:hAnsi="Cambria Math"/>
                <w:color w:val="000000"/>
                <w:sz w:val="20"/>
                <w:szCs w:val="20"/>
              </w:rPr>
            </m:ctrlPr>
          </m:sSubPr>
          <m:e>
            <m:r>
              <w:rPr>
                <w:rFonts w:ascii="Cambria Math" w:cs="Cambria Math" w:eastAsia="Cambria Math" w:hAnsi="Cambria Math"/>
                <w:color w:val="000000"/>
                <w:sz w:val="20"/>
                <w:szCs w:val="20"/>
              </w:rPr>
              <m:t xml:space="preserve">P</m:t>
            </m:r>
          </m:e>
          <m:sub>
            <m:r>
              <w:rPr>
                <w:rFonts w:ascii="Cambria Math" w:cs="Cambria Math" w:eastAsia="Cambria Math" w:hAnsi="Cambria Math"/>
                <w:color w:val="000000"/>
                <w:sz w:val="20"/>
                <w:szCs w:val="20"/>
              </w:rPr>
              <m:t xml:space="preserve">d</m:t>
            </m:r>
          </m:sub>
        </m:sSub>
      </m:oMath>
      <w:r w:rsidDel="00000000" w:rsidR="00000000" w:rsidRPr="00000000">
        <w:rPr>
          <w:rtl w:val="0"/>
        </w:rPr>
      </w:r>
    </w:p>
    <w:p w:rsidR="00000000" w:rsidDel="00000000" w:rsidP="00000000" w:rsidRDefault="00000000" w:rsidRPr="00000000" w14:paraId="00000473">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bCs w:val="1"/>
          <w:color w:val="000000"/>
          <w:sz w:val="20"/>
          <w:szCs w:val="20"/>
          <w:u w:val="single"/>
        </w:rPr>
      </w:pPr>
      <w:r w:rsidDel="00000000" w:rsidR="00000000" w:rsidRPr="00000000">
        <w:rPr>
          <w:rFonts w:ascii="Arial" w:cs="Arial" w:eastAsia="Arial" w:hAnsi="Arial"/>
          <w:b w:val="1"/>
          <w:bCs w:val="1"/>
          <w:color w:val="000000"/>
          <w:sz w:val="20"/>
          <w:szCs w:val="20"/>
          <w:u w:val="single"/>
          <w:rtl w:val="0"/>
        </w:rPr>
        <w:t xml:space="preserve">Patrimonio demandado (requerido):</w:t>
      </w:r>
    </w:p>
    <w:p w:rsidR="00000000" w:rsidDel="00000000" w:rsidP="00000000" w:rsidRDefault="00000000" w:rsidRPr="00000000" w14:paraId="0000047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7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determinación del Patrimonio demandado (requerido), se hará de acuerdo con la siguiente fórmula:</w:t>
      </w:r>
    </w:p>
    <w:p w:rsidR="00000000" w:rsidDel="00000000" w:rsidP="00000000" w:rsidRDefault="00000000" w:rsidRPr="00000000" w14:paraId="0000047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77">
      <w:pPr>
        <w:jc w:val="center"/>
        <w:rPr>
          <w:rFonts w:ascii="Cambria Math" w:cs="Cambria Math" w:eastAsia="Cambria Math" w:hAnsi="Cambria Math"/>
          <w:color w:val="000000"/>
          <w:sz w:val="20"/>
          <w:szCs w:val="20"/>
        </w:rPr>
      </w:pPr>
      <m:oMath>
        <m:sSub>
          <m:sSubPr>
            <m:ctrlPr>
              <w:rPr>
                <w:rFonts w:ascii="Cambria Math" w:cs="Cambria Math" w:eastAsia="Cambria Math" w:hAnsi="Cambria Math"/>
                <w:color w:val="000000"/>
                <w:sz w:val="20"/>
                <w:szCs w:val="20"/>
              </w:rPr>
            </m:ctrlPr>
          </m:sSubPr>
          <m:e>
            <m:r>
              <w:rPr>
                <w:rFonts w:ascii="Cambria Math" w:cs="Cambria Math" w:eastAsia="Cambria Math" w:hAnsi="Cambria Math"/>
                <w:color w:val="000000"/>
                <w:sz w:val="20"/>
                <w:szCs w:val="20"/>
              </w:rPr>
              <m:t xml:space="preserve">P</m:t>
            </m:r>
          </m:e>
          <m:sub>
            <m:r>
              <w:rPr>
                <w:rFonts w:ascii="Cambria Math" w:cs="Cambria Math" w:eastAsia="Cambria Math" w:hAnsi="Cambria Math"/>
                <w:color w:val="000000"/>
                <w:sz w:val="20"/>
                <w:szCs w:val="20"/>
              </w:rPr>
              <m:t xml:space="preserve">d</m:t>
            </m:r>
          </m:sub>
        </m:sSub>
        <m:r>
          <w:rPr>
            <w:rFonts w:ascii="Cambria Math" w:cs="Cambria Math" w:eastAsia="Cambria Math" w:hAnsi="Cambria Math"/>
            <w:color w:val="000000"/>
            <w:sz w:val="20"/>
            <w:szCs w:val="20"/>
          </w:rPr>
          <m:t xml:space="preserve">=POE x 25%</m:t>
        </m:r>
      </m:oMath>
      <w:r w:rsidDel="00000000" w:rsidR="00000000" w:rsidRPr="00000000">
        <w:rPr>
          <w:rtl w:val="0"/>
        </w:rPr>
      </w:r>
    </w:p>
    <w:p w:rsidR="00000000" w:rsidDel="00000000" w:rsidP="00000000" w:rsidRDefault="00000000" w:rsidRPr="00000000" w14:paraId="0000047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7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Donde,</w:t>
      </w:r>
    </w:p>
    <w:p w:rsidR="00000000" w:rsidDel="00000000" w:rsidP="00000000" w:rsidRDefault="00000000" w:rsidRPr="00000000" w14:paraId="0000047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7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Pd = Patrimonio demandado (requerido) para el proceso que presenta la propuesta</w:t>
      </w:r>
    </w:p>
    <w:p w:rsidR="00000000" w:rsidDel="00000000" w:rsidP="00000000" w:rsidRDefault="00000000" w:rsidRPr="00000000" w14:paraId="0000047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7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POE = Presupuesto oficial estimado</w:t>
      </w:r>
    </w:p>
    <w:p w:rsidR="00000000" w:rsidDel="00000000" w:rsidP="00000000" w:rsidRDefault="00000000" w:rsidRPr="00000000" w14:paraId="0000047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7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ningún caso el Patrimonio requerido excederá el valor del Presupuesto Oficial. </w:t>
      </w:r>
    </w:p>
    <w:p w:rsidR="00000000" w:rsidDel="00000000" w:rsidP="00000000" w:rsidRDefault="00000000" w:rsidRPr="00000000" w14:paraId="0000048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8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el Proponente es plural el indicador debe calcularse así:</w:t>
      </w:r>
    </w:p>
    <w:p w:rsidR="00000000" w:rsidDel="00000000" w:rsidP="00000000" w:rsidRDefault="00000000" w:rsidRPr="00000000" w14:paraId="0000048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83">
      <w:pPr>
        <w:jc w:val="center"/>
        <w:rPr>
          <w:rFonts w:ascii="Cambria Math" w:cs="Cambria Math" w:eastAsia="Cambria Math" w:hAnsi="Cambria Math"/>
          <w:color w:val="000000"/>
          <w:sz w:val="20"/>
          <w:szCs w:val="20"/>
        </w:rPr>
      </w:pPr>
      <m:oMath>
        <m:r>
          <w:rPr>
            <w:rFonts w:ascii="Cambria Math" w:cs="Cambria Math" w:eastAsia="Cambria Math" w:hAnsi="Cambria Math"/>
            <w:color w:val="000000"/>
            <w:sz w:val="20"/>
            <w:szCs w:val="20"/>
          </w:rPr>
          <m:t xml:space="preserve">CTProponente plural=</m:t>
        </m:r>
        <m:nary>
          <m:naryPr>
            <m:chr m:val="∑"/>
            <m:ctrlPr>
              <w:rPr>
                <w:rFonts w:ascii="Cambria Math" w:cs="Cambria Math" w:eastAsia="Cambria Math" w:hAnsi="Cambria Math"/>
                <w:color w:val="000000"/>
                <w:sz w:val="20"/>
                <w:szCs w:val="20"/>
              </w:rPr>
            </m:ctrlPr>
          </m:naryPr>
          <m:sub>
            <m:r>
              <w:rPr>
                <w:rFonts w:ascii="Cambria Math" w:cs="Cambria Math" w:eastAsia="Cambria Math" w:hAnsi="Cambria Math"/>
                <w:color w:val="000000"/>
                <w:sz w:val="20"/>
                <w:szCs w:val="20"/>
              </w:rPr>
              <m:t xml:space="preserve">i=1</m:t>
            </m:r>
          </m:sub>
          <m:sup>
            <m:r>
              <w:rPr>
                <w:rFonts w:ascii="Cambria Math" w:cs="Cambria Math" w:eastAsia="Cambria Math" w:hAnsi="Cambria Math"/>
                <w:color w:val="000000"/>
                <w:sz w:val="20"/>
                <w:szCs w:val="20"/>
              </w:rPr>
              <m:t xml:space="preserve">n</m:t>
            </m:r>
          </m:sup>
        </m:nary>
        <m:sSub>
          <m:sSubPr>
            <m:ctrlPr>
              <w:rPr>
                <w:rFonts w:ascii="Cambria Math" w:cs="Cambria Math" w:eastAsia="Cambria Math" w:hAnsi="Cambria Math"/>
                <w:color w:val="000000"/>
                <w:sz w:val="20"/>
                <w:szCs w:val="20"/>
              </w:rPr>
            </m:ctrlPr>
          </m:sSubPr>
          <m:e>
            <m:r>
              <w:rPr>
                <w:rFonts w:ascii="Cambria Math" w:cs="Cambria Math" w:eastAsia="Cambria Math" w:hAnsi="Cambria Math"/>
                <w:color w:val="000000"/>
                <w:sz w:val="20"/>
                <w:szCs w:val="20"/>
              </w:rPr>
              <m:t xml:space="preserve">CT</m:t>
            </m:r>
          </m:e>
          <m:sub>
            <m:r>
              <w:rPr>
                <w:rFonts w:ascii="Cambria Math" w:cs="Cambria Math" w:eastAsia="Cambria Math" w:hAnsi="Cambria Math"/>
                <w:color w:val="000000"/>
                <w:sz w:val="20"/>
                <w:szCs w:val="20"/>
              </w:rPr>
              <m:t xml:space="preserve">i</m:t>
            </m:r>
          </m:sub>
        </m:sSub>
      </m:oMath>
      <w:r w:rsidDel="00000000" w:rsidR="00000000" w:rsidRPr="00000000">
        <w:rPr>
          <w:rtl w:val="0"/>
        </w:rPr>
      </w:r>
    </w:p>
    <w:p w:rsidR="00000000" w:rsidDel="00000000" w:rsidP="00000000" w:rsidRDefault="00000000" w:rsidRPr="00000000" w14:paraId="0000048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8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Donde n es el número de integrantes del proponente plural (unión temporal o consorcio).</w:t>
      </w:r>
    </w:p>
    <w:p w:rsidR="00000000" w:rsidDel="00000000" w:rsidP="00000000" w:rsidRDefault="00000000" w:rsidRPr="00000000" w14:paraId="0000048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tbl>
      <w:tblPr>
        <w:tblStyle w:val="Table11"/>
        <w:tblW w:w="425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252"/>
        <w:tblGridChange w:id="0">
          <w:tblGrid>
            <w:gridCol w:w="4252"/>
          </w:tblGrid>
        </w:tblGridChange>
      </w:tblGrid>
      <w:tr>
        <w:trPr>
          <w:cantSplit w:val="0"/>
          <w:trHeight w:val="283" w:hRule="atLeast"/>
          <w:tblHeader w:val="0"/>
        </w:trPr>
        <w:tc>
          <w:tcPr>
            <w:shd w:fill="404040" w:val="clear"/>
            <w:vAlign w:val="center"/>
          </w:tcPr>
          <w:p w:rsidR="00000000" w:rsidDel="00000000" w:rsidP="00000000" w:rsidRDefault="00000000" w:rsidRPr="00000000" w14:paraId="00000487">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Patrimonio Demandado</w:t>
            </w:r>
          </w:p>
        </w:tc>
      </w:tr>
      <w:tr>
        <w:trPr>
          <w:cantSplit w:val="0"/>
          <w:trHeight w:val="283" w:hRule="atLeast"/>
          <w:tblHeader w:val="0"/>
        </w:trPr>
        <w:tc>
          <w:tcPr>
            <w:vAlign w:val="center"/>
          </w:tcPr>
          <w:p w:rsidR="00000000" w:rsidDel="00000000" w:rsidP="00000000" w:rsidRDefault="00000000" w:rsidRPr="00000000" w14:paraId="00000488">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$ 62,376,357,975</w:t>
            </w:r>
          </w:p>
        </w:tc>
      </w:tr>
    </w:tbl>
    <w:p w:rsidR="00000000" w:rsidDel="00000000" w:rsidP="00000000" w:rsidRDefault="00000000" w:rsidRPr="00000000" w14:paraId="0000048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8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Con relación a las empresas que acrediten su condición de Mipyme, el Patrimonio solicitado (requerido) se hará de acuerdo con la siguiente fórmula:</w:t>
      </w:r>
    </w:p>
    <w:p w:rsidR="00000000" w:rsidDel="00000000" w:rsidP="00000000" w:rsidRDefault="00000000" w:rsidRPr="00000000" w14:paraId="0000048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8C">
      <w:pPr>
        <w:jc w:val="center"/>
        <w:rPr>
          <w:rFonts w:ascii="Cambria Math" w:cs="Cambria Math" w:eastAsia="Cambria Math" w:hAnsi="Cambria Math"/>
          <w:color w:val="000000"/>
          <w:sz w:val="20"/>
          <w:szCs w:val="20"/>
        </w:rPr>
      </w:pPr>
      <m:oMath>
        <m:sSub>
          <m:sSubPr>
            <m:ctrlPr>
              <w:rPr>
                <w:rFonts w:ascii="Cambria Math" w:cs="Cambria Math" w:eastAsia="Cambria Math" w:hAnsi="Cambria Math"/>
                <w:color w:val="000000"/>
                <w:sz w:val="20"/>
                <w:szCs w:val="20"/>
              </w:rPr>
            </m:ctrlPr>
          </m:sSubPr>
          <m:e>
            <m:r>
              <w:rPr>
                <w:rFonts w:ascii="Cambria Math" w:cs="Cambria Math" w:eastAsia="Cambria Math" w:hAnsi="Cambria Math"/>
                <w:color w:val="000000"/>
                <w:sz w:val="20"/>
                <w:szCs w:val="20"/>
              </w:rPr>
              <m:t xml:space="preserve">P</m:t>
            </m:r>
          </m:e>
          <m:sub>
            <m:r>
              <w:rPr>
                <w:rFonts w:ascii="Cambria Math" w:cs="Cambria Math" w:eastAsia="Cambria Math" w:hAnsi="Cambria Math"/>
                <w:color w:val="000000"/>
                <w:sz w:val="20"/>
                <w:szCs w:val="20"/>
              </w:rPr>
              <m:t xml:space="preserve">d</m:t>
            </m:r>
          </m:sub>
        </m:sSub>
        <m:r>
          <w:rPr>
            <w:rFonts w:ascii="Cambria Math" w:cs="Cambria Math" w:eastAsia="Cambria Math" w:hAnsi="Cambria Math"/>
            <w:color w:val="000000"/>
            <w:sz w:val="20"/>
            <w:szCs w:val="20"/>
          </w:rPr>
          <m:t xml:space="preserve">=POE x 20%</m:t>
        </m:r>
      </m:oMath>
      <w:r w:rsidDel="00000000" w:rsidR="00000000" w:rsidRPr="00000000">
        <w:rPr>
          <w:rtl w:val="0"/>
        </w:rPr>
      </w:r>
    </w:p>
    <w:p w:rsidR="00000000" w:rsidDel="00000000" w:rsidP="00000000" w:rsidRDefault="00000000" w:rsidRPr="00000000" w14:paraId="0000048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tbl>
      <w:tblPr>
        <w:tblStyle w:val="Table12"/>
        <w:tblW w:w="425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252"/>
        <w:tblGridChange w:id="0">
          <w:tblGrid>
            <w:gridCol w:w="4252"/>
          </w:tblGrid>
        </w:tblGridChange>
      </w:tblGrid>
      <w:tr>
        <w:trPr>
          <w:cantSplit w:val="0"/>
          <w:trHeight w:val="283" w:hRule="atLeast"/>
          <w:tblHeader w:val="0"/>
        </w:trPr>
        <w:tc>
          <w:tcPr>
            <w:shd w:fill="404040" w:val="clear"/>
            <w:vAlign w:val="center"/>
          </w:tcPr>
          <w:p w:rsidR="00000000" w:rsidDel="00000000" w:rsidP="00000000" w:rsidRDefault="00000000" w:rsidRPr="00000000" w14:paraId="0000048E">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Patrimonio Demandado</w:t>
            </w:r>
          </w:p>
        </w:tc>
      </w:tr>
      <w:tr>
        <w:trPr>
          <w:cantSplit w:val="0"/>
          <w:trHeight w:val="283" w:hRule="atLeast"/>
          <w:tblHeader w:val="0"/>
        </w:trPr>
        <w:tc>
          <w:tcPr>
            <w:vAlign w:val="center"/>
          </w:tcPr>
          <w:p w:rsidR="00000000" w:rsidDel="00000000" w:rsidP="00000000" w:rsidRDefault="00000000" w:rsidRPr="00000000" w14:paraId="0000048F">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$ 49,901,086,380</w:t>
            </w:r>
          </w:p>
        </w:tc>
      </w:tr>
    </w:tbl>
    <w:p w:rsidR="00000000" w:rsidDel="00000000" w:rsidP="00000000" w:rsidRDefault="00000000" w:rsidRPr="00000000" w14:paraId="0000049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9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92">
      <w:pPr>
        <w:numPr>
          <w:ilvl w:val="1"/>
          <w:numId w:val="52"/>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4xq4k7c23qli" w:id="62"/>
      <w:bookmarkEnd w:id="62"/>
      <w:r w:rsidDel="00000000" w:rsidR="00000000" w:rsidRPr="00000000">
        <w:rPr>
          <w:rFonts w:ascii="Arial" w:cs="Arial" w:eastAsia="Arial" w:hAnsi="Arial"/>
          <w:b w:val="1"/>
          <w:bCs w:val="1"/>
          <w:color w:val="000000"/>
          <w:sz w:val="20"/>
          <w:szCs w:val="20"/>
          <w:rtl w:val="0"/>
        </w:rPr>
        <w:t xml:space="preserve">CAPACIDAD ORGANIZACIONAL</w:t>
      </w:r>
      <w:r w:rsidDel="00000000" w:rsidR="00000000" w:rsidRPr="00000000">
        <w:rPr>
          <w:rtl w:val="0"/>
        </w:rPr>
      </w:r>
    </w:p>
    <w:p w:rsidR="00000000" w:rsidDel="00000000" w:rsidP="00000000" w:rsidRDefault="00000000" w:rsidRPr="00000000" w14:paraId="0000049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9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Proponentes deben acreditar los siguientes indicadores en los términos señalados en la Matriz 2- Indicadores financieros y organizacionales:</w:t>
      </w:r>
    </w:p>
    <w:p w:rsidR="00000000" w:rsidDel="00000000" w:rsidP="00000000" w:rsidRDefault="00000000" w:rsidRPr="00000000" w14:paraId="0000049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tbl>
      <w:tblPr>
        <w:tblStyle w:val="Table13"/>
        <w:tblW w:w="510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13"/>
        <w:gridCol w:w="3090"/>
        <w:tblGridChange w:id="0">
          <w:tblGrid>
            <w:gridCol w:w="2013"/>
            <w:gridCol w:w="3090"/>
          </w:tblGrid>
        </w:tblGridChange>
      </w:tblGrid>
      <w:tr>
        <w:trPr>
          <w:cantSplit w:val="0"/>
          <w:trHeight w:val="283" w:hRule="atLeast"/>
          <w:tblHeader w:val="1"/>
        </w:trPr>
        <w:tc>
          <w:tcPr>
            <w:shd w:fill="404040" w:val="clear"/>
            <w:vAlign w:val="center"/>
          </w:tcPr>
          <w:p w:rsidR="00000000" w:rsidDel="00000000" w:rsidP="00000000" w:rsidRDefault="00000000" w:rsidRPr="00000000" w14:paraId="00000496">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Indicador</w:t>
            </w:r>
          </w:p>
        </w:tc>
        <w:tc>
          <w:tcPr>
            <w:shd w:fill="404040" w:val="clear"/>
            <w:vAlign w:val="center"/>
          </w:tcPr>
          <w:p w:rsidR="00000000" w:rsidDel="00000000" w:rsidP="00000000" w:rsidRDefault="00000000" w:rsidRPr="00000000" w14:paraId="00000497">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Fórmula</w:t>
            </w:r>
          </w:p>
        </w:tc>
      </w:tr>
      <w:tr>
        <w:trPr>
          <w:cantSplit w:val="0"/>
          <w:trHeight w:val="680" w:hRule="atLeast"/>
          <w:tblHeader w:val="0"/>
        </w:trPr>
        <w:tc>
          <w:tcPr>
            <w:vAlign w:val="center"/>
          </w:tcPr>
          <w:p w:rsidR="00000000" w:rsidDel="00000000" w:rsidP="00000000" w:rsidRDefault="00000000" w:rsidRPr="00000000" w14:paraId="00000498">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Rentabilidad sobre Patrimonio (Roe)</w:t>
            </w:r>
          </w:p>
        </w:tc>
        <w:tc>
          <w:tcPr>
            <w:vAlign w:val="center"/>
          </w:tcPr>
          <w:p w:rsidR="00000000" w:rsidDel="00000000" w:rsidP="00000000" w:rsidRDefault="00000000" w:rsidRPr="00000000" w14:paraId="00000499">
            <w:pPr>
              <w:jc w:val="center"/>
              <w:rPr>
                <w:rFonts w:ascii="Cambria Math" w:cs="Cambria Math" w:eastAsia="Cambria Math" w:hAnsi="Cambria Math"/>
                <w:color w:val="000000"/>
                <w:sz w:val="20"/>
                <w:szCs w:val="20"/>
              </w:rPr>
            </w:pPr>
            <m:oMath>
              <m:f>
                <m:fPr>
                  <m:ctrlPr>
                    <w:rPr>
                      <w:rFonts w:ascii="Cambria Math" w:cs="Cambria Math" w:eastAsia="Cambria Math" w:hAnsi="Cambria Math"/>
                      <w:color w:val="000000"/>
                      <w:sz w:val="20"/>
                      <w:szCs w:val="20"/>
                    </w:rPr>
                  </m:ctrlPr>
                </m:fPr>
                <m:num>
                  <m:r>
                    <w:rPr>
                      <w:rFonts w:ascii="Cambria Math" w:cs="Cambria Math" w:eastAsia="Cambria Math" w:hAnsi="Cambria Math"/>
                      <w:color w:val="000000"/>
                      <w:sz w:val="20"/>
                      <w:szCs w:val="20"/>
                    </w:rPr>
                    <m:t xml:space="preserve">Utilidad Operacional</m:t>
                  </m:r>
                </m:num>
                <m:den>
                  <m:r>
                    <w:rPr>
                      <w:rFonts w:ascii="Cambria Math" w:cs="Cambria Math" w:eastAsia="Cambria Math" w:hAnsi="Cambria Math"/>
                      <w:color w:val="000000"/>
                      <w:sz w:val="20"/>
                      <w:szCs w:val="20"/>
                    </w:rPr>
                    <m:t xml:space="preserve">Patrimonio</m:t>
                  </m:r>
                </m:den>
              </m:f>
            </m:oMath>
            <w:r w:rsidDel="00000000" w:rsidR="00000000" w:rsidRPr="00000000">
              <w:rPr>
                <w:rtl w:val="0"/>
              </w:rPr>
            </w:r>
          </w:p>
        </w:tc>
      </w:tr>
      <w:tr>
        <w:trPr>
          <w:cantSplit w:val="0"/>
          <w:trHeight w:val="680" w:hRule="atLeast"/>
          <w:tblHeader w:val="0"/>
        </w:trPr>
        <w:tc>
          <w:tcPr>
            <w:vAlign w:val="center"/>
          </w:tcPr>
          <w:p w:rsidR="00000000" w:rsidDel="00000000" w:rsidP="00000000" w:rsidRDefault="00000000" w:rsidRPr="00000000" w14:paraId="0000049A">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Rentabilidad del Activo (Roa)</w:t>
            </w:r>
          </w:p>
        </w:tc>
        <w:tc>
          <w:tcPr>
            <w:vAlign w:val="center"/>
          </w:tcPr>
          <w:p w:rsidR="00000000" w:rsidDel="00000000" w:rsidP="00000000" w:rsidRDefault="00000000" w:rsidRPr="00000000" w14:paraId="0000049B">
            <w:pPr>
              <w:jc w:val="center"/>
              <w:rPr>
                <w:rFonts w:ascii="Cambria Math" w:cs="Cambria Math" w:eastAsia="Cambria Math" w:hAnsi="Cambria Math"/>
                <w:color w:val="000000"/>
                <w:sz w:val="20"/>
                <w:szCs w:val="20"/>
              </w:rPr>
            </w:pPr>
            <m:oMath>
              <m:f>
                <m:fPr>
                  <m:ctrlPr>
                    <w:rPr>
                      <w:rFonts w:ascii="Cambria Math" w:cs="Cambria Math" w:eastAsia="Cambria Math" w:hAnsi="Cambria Math"/>
                      <w:color w:val="000000"/>
                      <w:sz w:val="20"/>
                      <w:szCs w:val="20"/>
                    </w:rPr>
                  </m:ctrlPr>
                </m:fPr>
                <m:num>
                  <m:r>
                    <w:rPr>
                      <w:rFonts w:ascii="Cambria Math" w:cs="Cambria Math" w:eastAsia="Cambria Math" w:hAnsi="Cambria Math"/>
                      <w:color w:val="000000"/>
                      <w:sz w:val="20"/>
                      <w:szCs w:val="20"/>
                    </w:rPr>
                    <m:t xml:space="preserve">Utilidad Operacional</m:t>
                  </m:r>
                </m:num>
                <m:den>
                  <m:r>
                    <w:rPr>
                      <w:rFonts w:ascii="Cambria Math" w:cs="Cambria Math" w:eastAsia="Cambria Math" w:hAnsi="Cambria Math"/>
                      <w:color w:val="000000"/>
                      <w:sz w:val="20"/>
                      <w:szCs w:val="20"/>
                    </w:rPr>
                    <m:t xml:space="preserve">Activo Total</m:t>
                  </m:r>
                </m:den>
              </m:f>
            </m:oMath>
            <w:r w:rsidDel="00000000" w:rsidR="00000000" w:rsidRPr="00000000">
              <w:rPr>
                <w:rtl w:val="0"/>
              </w:rPr>
            </w:r>
          </w:p>
        </w:tc>
      </w:tr>
    </w:tbl>
    <w:p w:rsidR="00000000" w:rsidDel="00000000" w:rsidP="00000000" w:rsidRDefault="00000000" w:rsidRPr="00000000" w14:paraId="0000049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9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el Proponente es plural cada indicador debe calcularse así:</w:t>
      </w:r>
    </w:p>
    <w:p w:rsidR="00000000" w:rsidDel="00000000" w:rsidP="00000000" w:rsidRDefault="00000000" w:rsidRPr="00000000" w14:paraId="0000049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9F">
      <w:pPr>
        <w:jc w:val="center"/>
        <w:rPr>
          <w:rFonts w:ascii="Cambria Math" w:cs="Cambria Math" w:eastAsia="Cambria Math" w:hAnsi="Cambria Math"/>
          <w:color w:val="000000"/>
          <w:sz w:val="20"/>
          <w:szCs w:val="20"/>
        </w:rPr>
      </w:pPr>
      <m:oMath>
        <m:r>
          <w:rPr>
            <w:rFonts w:ascii="Cambria Math" w:cs="Cambria Math" w:eastAsia="Cambria Math" w:hAnsi="Cambria Math"/>
            <w:color w:val="000000"/>
            <w:sz w:val="20"/>
            <w:szCs w:val="20"/>
          </w:rPr>
          <m:t xml:space="preserve">Indicador=</m:t>
        </m:r>
        <m:f>
          <m:fPr>
            <m:ctrlPr>
              <w:rPr>
                <w:rFonts w:ascii="Cambria Math" w:cs="Cambria Math" w:eastAsia="Cambria Math" w:hAnsi="Cambria Math"/>
                <w:color w:val="000000"/>
                <w:sz w:val="20"/>
                <w:szCs w:val="20"/>
              </w:rPr>
            </m:ctrlPr>
          </m:fPr>
          <m:num>
            <m:d>
              <m:dPr>
                <m:begChr m:val="("/>
                <m:endChr m:val=")"/>
                <m:ctrlPr>
                  <w:rPr>
                    <w:rFonts w:ascii="Cambria Math" w:cs="Cambria Math" w:eastAsia="Cambria Math" w:hAnsi="Cambria Math"/>
                    <w:color w:val="000000"/>
                    <w:sz w:val="20"/>
                    <w:szCs w:val="20"/>
                  </w:rPr>
                </m:ctrlPr>
              </m:dPr>
              <m:e>
                <m:nary>
                  <m:naryPr>
                    <m:chr m:val="∑"/>
                    <m:ctrlPr>
                      <w:rPr>
                        <w:rFonts w:ascii="Cambria Math" w:cs="Cambria Math" w:eastAsia="Cambria Math" w:hAnsi="Cambria Math"/>
                        <w:color w:val="000000"/>
                        <w:sz w:val="20"/>
                        <w:szCs w:val="20"/>
                      </w:rPr>
                    </m:ctrlPr>
                  </m:naryPr>
                  <m:sub>
                    <m:r>
                      <w:rPr>
                        <w:rFonts w:ascii="Cambria Math" w:cs="Cambria Math" w:eastAsia="Cambria Math" w:hAnsi="Cambria Math"/>
                        <w:color w:val="000000"/>
                        <w:sz w:val="20"/>
                        <w:szCs w:val="20"/>
                      </w:rPr>
                      <m:t xml:space="preserve">i=1</m:t>
                    </m:r>
                  </m:sub>
                  <m:sup>
                    <m:r>
                      <w:rPr>
                        <w:rFonts w:ascii="Cambria Math" w:cs="Cambria Math" w:eastAsia="Cambria Math" w:hAnsi="Cambria Math"/>
                        <w:color w:val="000000"/>
                        <w:sz w:val="20"/>
                        <w:szCs w:val="20"/>
                      </w:rPr>
                      <m:t xml:space="preserve">n</m:t>
                    </m:r>
                  </m:sup>
                </m:nary>
                <m:sSub>
                  <m:sSubPr>
                    <m:ctrlPr>
                      <w:rPr>
                        <w:rFonts w:ascii="Cambria Math" w:cs="Cambria Math" w:eastAsia="Cambria Math" w:hAnsi="Cambria Math"/>
                        <w:color w:val="000000"/>
                        <w:sz w:val="20"/>
                        <w:szCs w:val="20"/>
                      </w:rPr>
                    </m:ctrlPr>
                  </m:sSubPr>
                  <m:e>
                    <m:r>
                      <w:rPr>
                        <w:rFonts w:ascii="Cambria Math" w:cs="Cambria Math" w:eastAsia="Cambria Math" w:hAnsi="Cambria Math"/>
                        <w:color w:val="000000"/>
                        <w:sz w:val="20"/>
                        <w:szCs w:val="20"/>
                      </w:rPr>
                      <m:t xml:space="preserve">Componente 1 del indicador</m:t>
                    </m:r>
                  </m:e>
                  <m:sub>
                    <m:r>
                      <w:rPr>
                        <w:rFonts w:ascii="Cambria Math" w:cs="Cambria Math" w:eastAsia="Cambria Math" w:hAnsi="Cambria Math"/>
                        <w:color w:val="000000"/>
                        <w:sz w:val="20"/>
                        <w:szCs w:val="20"/>
                      </w:rPr>
                      <m:t xml:space="preserve">i</m:t>
                    </m:r>
                  </m:sub>
                </m:sSub>
              </m:e>
            </m:d>
          </m:num>
          <m:den>
            <m:d>
              <m:dPr>
                <m:begChr m:val="("/>
                <m:endChr m:val=")"/>
                <m:ctrlPr>
                  <w:rPr>
                    <w:rFonts w:ascii="Cambria Math" w:cs="Cambria Math" w:eastAsia="Cambria Math" w:hAnsi="Cambria Math"/>
                    <w:color w:val="000000"/>
                    <w:sz w:val="20"/>
                    <w:szCs w:val="20"/>
                  </w:rPr>
                </m:ctrlPr>
              </m:dPr>
              <m:e>
                <m:nary>
                  <m:naryPr>
                    <m:chr m:val="∑"/>
                    <m:ctrlPr>
                      <w:rPr>
                        <w:rFonts w:ascii="Cambria Math" w:cs="Cambria Math" w:eastAsia="Cambria Math" w:hAnsi="Cambria Math"/>
                        <w:color w:val="000000"/>
                        <w:sz w:val="20"/>
                        <w:szCs w:val="20"/>
                      </w:rPr>
                    </m:ctrlPr>
                  </m:naryPr>
                  <m:sub>
                    <m:r>
                      <w:rPr>
                        <w:rFonts w:ascii="Cambria Math" w:cs="Cambria Math" w:eastAsia="Cambria Math" w:hAnsi="Cambria Math"/>
                        <w:color w:val="000000"/>
                        <w:sz w:val="20"/>
                        <w:szCs w:val="20"/>
                      </w:rPr>
                      <m:t xml:space="preserve">i=1</m:t>
                    </m:r>
                  </m:sub>
                  <m:sup>
                    <m:r>
                      <w:rPr>
                        <w:rFonts w:ascii="Cambria Math" w:cs="Cambria Math" w:eastAsia="Cambria Math" w:hAnsi="Cambria Math"/>
                        <w:color w:val="000000"/>
                        <w:sz w:val="20"/>
                        <w:szCs w:val="20"/>
                      </w:rPr>
                      <m:t xml:space="preserve">n</m:t>
                    </m:r>
                  </m:sup>
                </m:nary>
                <m:sSub>
                  <m:sSubPr>
                    <m:ctrlPr>
                      <w:rPr>
                        <w:rFonts w:ascii="Cambria Math" w:cs="Cambria Math" w:eastAsia="Cambria Math" w:hAnsi="Cambria Math"/>
                        <w:color w:val="000000"/>
                        <w:sz w:val="20"/>
                        <w:szCs w:val="20"/>
                      </w:rPr>
                    </m:ctrlPr>
                  </m:sSubPr>
                  <m:e>
                    <m:r>
                      <w:rPr>
                        <w:rFonts w:ascii="Cambria Math" w:cs="Cambria Math" w:eastAsia="Cambria Math" w:hAnsi="Cambria Math"/>
                        <w:color w:val="000000"/>
                        <w:sz w:val="20"/>
                        <w:szCs w:val="20"/>
                      </w:rPr>
                      <m:t xml:space="preserve">Componente 2 del indicador</m:t>
                    </m:r>
                  </m:e>
                  <m:sub>
                    <m:r>
                      <w:rPr>
                        <w:rFonts w:ascii="Cambria Math" w:cs="Cambria Math" w:eastAsia="Cambria Math" w:hAnsi="Cambria Math"/>
                        <w:color w:val="000000"/>
                        <w:sz w:val="20"/>
                        <w:szCs w:val="20"/>
                      </w:rPr>
                      <m:t xml:space="preserve">i</m:t>
                    </m:r>
                  </m:sub>
                </m:sSub>
              </m:e>
            </m:d>
          </m:den>
        </m:f>
      </m:oMath>
      <w:r w:rsidDel="00000000" w:rsidR="00000000" w:rsidRPr="00000000">
        <w:rPr>
          <w:rtl w:val="0"/>
        </w:rPr>
      </w:r>
    </w:p>
    <w:p w:rsidR="00000000" w:rsidDel="00000000" w:rsidP="00000000" w:rsidRDefault="00000000" w:rsidRPr="00000000" w14:paraId="000004A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A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Donde n es el número de integrantes del Proponente Plural (Unión Temporal o Consorcio).</w:t>
      </w:r>
    </w:p>
    <w:p w:rsidR="00000000" w:rsidDel="00000000" w:rsidP="00000000" w:rsidRDefault="00000000" w:rsidRPr="00000000" w14:paraId="000004A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A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que demuestre la condición de Mipyme domiciliada en Colombia acreditará la capacidad organizacional de acuerdo con los indicadores señalados en la Matriz 2 – Indicadores financieros y organizacionales. El Proponente probará la condición de Mipyme con la copia del certificado del Registro Único de Proponentes, el cual deberá encontrarse vigente y en firme al momento de su presentación.</w:t>
      </w:r>
    </w:p>
    <w:p w:rsidR="00000000" w:rsidDel="00000000" w:rsidP="00000000" w:rsidRDefault="00000000" w:rsidRPr="00000000" w14:paraId="000004A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A5">
      <w:pPr>
        <w:numPr>
          <w:ilvl w:val="1"/>
          <w:numId w:val="52"/>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f5z7iw3lp36s" w:id="63"/>
      <w:bookmarkEnd w:id="63"/>
      <w:r w:rsidDel="00000000" w:rsidR="00000000" w:rsidRPr="00000000">
        <w:rPr>
          <w:rFonts w:ascii="Arial" w:cs="Arial" w:eastAsia="Arial" w:hAnsi="Arial"/>
          <w:b w:val="1"/>
          <w:bCs w:val="1"/>
          <w:color w:val="000000"/>
          <w:sz w:val="20"/>
          <w:szCs w:val="20"/>
          <w:rtl w:val="0"/>
        </w:rPr>
        <w:t xml:space="preserve">ACREDITACIÓN DE LA CAPACIDAD FINANCIERA Y ORGANIZACIONAL</w:t>
      </w:r>
      <w:r w:rsidDel="00000000" w:rsidR="00000000" w:rsidRPr="00000000">
        <w:rPr>
          <w:rtl w:val="0"/>
        </w:rPr>
      </w:r>
    </w:p>
    <w:p w:rsidR="00000000" w:rsidDel="00000000" w:rsidP="00000000" w:rsidRDefault="00000000" w:rsidRPr="00000000" w14:paraId="000004A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A7">
      <w:pPr>
        <w:numPr>
          <w:ilvl w:val="2"/>
          <w:numId w:val="52"/>
        </w:numPr>
        <w:pBdr>
          <w:top w:space="0" w:sz="0" w:val="nil"/>
          <w:left w:space="0" w:sz="0" w:val="nil"/>
          <w:bottom w:space="0" w:sz="0" w:val="nil"/>
          <w:right w:space="0" w:sz="0" w:val="nil"/>
          <w:between w:space="0" w:sz="0" w:val="nil"/>
        </w:pBdr>
        <w:spacing w:after="0" w:line="240" w:lineRule="auto"/>
        <w:ind w:left="1077" w:hanging="720"/>
        <w:jc w:val="both"/>
        <w:rPr/>
      </w:pPr>
      <w:bookmarkStart w:colFirst="0" w:colLast="0" w:name="_heading=h.jg7ap5bf28gj" w:id="64"/>
      <w:bookmarkEnd w:id="64"/>
      <w:r w:rsidDel="00000000" w:rsidR="00000000" w:rsidRPr="00000000">
        <w:rPr>
          <w:rFonts w:ascii="Arial" w:cs="Arial" w:eastAsia="Arial" w:hAnsi="Arial"/>
          <w:b w:val="1"/>
          <w:bCs w:val="1"/>
          <w:color w:val="000000"/>
          <w:sz w:val="20"/>
          <w:szCs w:val="20"/>
          <w:rtl w:val="0"/>
        </w:rPr>
        <w:t xml:space="preserve">PERSONAS NATURALES O JURÍDICAS NACIONALES Y EXTRANJERAS CON DOMICILIO O SUCURSAL EN COLOMBIA</w:t>
      </w:r>
    </w:p>
    <w:p w:rsidR="00000000" w:rsidDel="00000000" w:rsidP="00000000" w:rsidRDefault="00000000" w:rsidRPr="00000000" w14:paraId="000004A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A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evaluación financiera y organizacional de las propuestas se efectuará a partir de la información contenida en el RUP vigente y en firme.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p>
    <w:p w:rsidR="00000000" w:rsidDel="00000000" w:rsidP="00000000" w:rsidRDefault="00000000" w:rsidRPr="00000000" w14:paraId="000004A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A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Proponentes extranjeros sin domicilio o sucursal en Colombia no están obligados a tener RUP y por tanto la verificación de esta información procederá en los términos definidos en el siguiente numeral.</w:t>
      </w:r>
    </w:p>
    <w:p w:rsidR="00000000" w:rsidDel="00000000" w:rsidP="00000000" w:rsidRDefault="00000000" w:rsidRPr="00000000" w14:paraId="000004A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AD">
      <w:pPr>
        <w:numPr>
          <w:ilvl w:val="2"/>
          <w:numId w:val="52"/>
        </w:numPr>
        <w:pBdr>
          <w:top w:space="0" w:sz="0" w:val="nil"/>
          <w:left w:space="0" w:sz="0" w:val="nil"/>
          <w:bottom w:space="0" w:sz="0" w:val="nil"/>
          <w:right w:space="0" w:sz="0" w:val="nil"/>
          <w:between w:space="0" w:sz="0" w:val="nil"/>
        </w:pBdr>
        <w:spacing w:after="0" w:line="240" w:lineRule="auto"/>
        <w:ind w:left="1077" w:hanging="720"/>
        <w:jc w:val="both"/>
        <w:rPr/>
      </w:pPr>
      <w:bookmarkStart w:colFirst="0" w:colLast="0" w:name="_heading=h.2cx55mduyz1a" w:id="65"/>
      <w:bookmarkEnd w:id="65"/>
      <w:r w:rsidDel="00000000" w:rsidR="00000000" w:rsidRPr="00000000">
        <w:rPr>
          <w:rFonts w:ascii="Arial" w:cs="Arial" w:eastAsia="Arial" w:hAnsi="Arial"/>
          <w:b w:val="1"/>
          <w:bCs w:val="1"/>
          <w:color w:val="000000"/>
          <w:sz w:val="20"/>
          <w:szCs w:val="20"/>
          <w:rtl w:val="0"/>
        </w:rPr>
        <w:t xml:space="preserve">PERSONAS NATURALES O JURÍDICAS EXTRANJERAS SIN DOMICILIO O SUCURSAL EN COLOMBIA </w:t>
      </w:r>
    </w:p>
    <w:p w:rsidR="00000000" w:rsidDel="00000000" w:rsidP="00000000" w:rsidRDefault="00000000" w:rsidRPr="00000000" w14:paraId="000004A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A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Proponentes extranjeros deberán presentar la siguiente información financiera de conformidad con la legislación propia del país de origen. Los valores deben: (i) presentarse en pesos colombianos; (ii) convertirse a la tasa de cambio de la fecha de corte de los mismos, y (iii) estar avalados con la firma de quien se encuentre en obligación de hacerlo de acuerdo con la normativa del país de origen. </w:t>
      </w:r>
    </w:p>
    <w:p w:rsidR="00000000" w:rsidDel="00000000" w:rsidP="00000000" w:rsidRDefault="00000000" w:rsidRPr="00000000" w14:paraId="000004B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B1">
      <w:pPr>
        <w:numPr>
          <w:ilvl w:val="0"/>
          <w:numId w:val="1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rsidR="00000000" w:rsidDel="00000000" w:rsidP="00000000" w:rsidRDefault="00000000" w:rsidRPr="00000000" w14:paraId="000004B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B3">
      <w:pPr>
        <w:numPr>
          <w:ilvl w:val="0"/>
          <w:numId w:val="1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Copia de la tarjeta profesional del Contador Público o Revisor Fiscal y certificado de antecedentes disciplinarios vigente expedido por la Junta Central de Contadores de quien realiza la conversión. </w:t>
      </w:r>
    </w:p>
    <w:p w:rsidR="00000000" w:rsidDel="00000000" w:rsidP="00000000" w:rsidRDefault="00000000" w:rsidRPr="00000000" w14:paraId="000004B4">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B5">
      <w:pPr>
        <w:numPr>
          <w:ilvl w:val="0"/>
          <w:numId w:val="1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Formato 4 – Capacidad financiera y organizacional para extranjeros diligenciado. En caso de presentarse discrepancias entre la información consignada en el Formato 4 – Capacidad financiera y organizacional para extranjeros y los documentos señalados en el Literal A, prevalecerá la información consignada en los estados financieros incluidos en la oferta. </w:t>
      </w:r>
    </w:p>
    <w:p w:rsidR="00000000" w:rsidDel="00000000" w:rsidP="00000000" w:rsidRDefault="00000000" w:rsidRPr="00000000" w14:paraId="000004B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B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Las fechas de corte de los documentos señalados en el literal A será a 31 de diciembre del último año fiscal del proponente, acompañado del Informe de Auditoría, salvo que se acredite en debida forma que la legislación propia del país de origen establece una fecha de corte diferente a la prevista en este pliego.</w:t>
      </w:r>
    </w:p>
    <w:p w:rsidR="00000000" w:rsidDel="00000000" w:rsidP="00000000" w:rsidRDefault="00000000" w:rsidRPr="00000000" w14:paraId="000004B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B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alguno de estos requerimientos no aplica en el país del domicilio del proponente extranjero, el Representante Legal o el apoderado en Colombia deberán hacerlo constar bajo la gravedad de juramento en el Formato 4 – Capacidad financiera y organizacional para extranjeros. El Proponente podrá acreditar este requisito con un documento que así lo certifique emitido por una firma de auditoría externa.</w:t>
      </w:r>
    </w:p>
    <w:p w:rsidR="00000000" w:rsidDel="00000000" w:rsidP="00000000" w:rsidRDefault="00000000" w:rsidRPr="00000000" w14:paraId="000004B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B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los valores de los estados financieros están expresados originalmente en una moneda diferente a Dólares de los Estados Unidos de América, estos deberán convertirse a pesos en los términos definidos en la sección 1.13.</w:t>
      </w:r>
    </w:p>
    <w:p w:rsidR="00000000" w:rsidDel="00000000" w:rsidP="00000000" w:rsidRDefault="00000000" w:rsidRPr="00000000" w14:paraId="000004B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BD">
      <w:pPr>
        <w:numPr>
          <w:ilvl w:val="1"/>
          <w:numId w:val="52"/>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ttzo8bebg2hu" w:id="66"/>
      <w:bookmarkEnd w:id="66"/>
      <w:r w:rsidDel="00000000" w:rsidR="00000000" w:rsidRPr="00000000">
        <w:rPr>
          <w:rFonts w:ascii="Arial" w:cs="Arial" w:eastAsia="Arial" w:hAnsi="Arial"/>
          <w:b w:val="1"/>
          <w:bCs w:val="1"/>
          <w:color w:val="000000"/>
          <w:sz w:val="20"/>
          <w:szCs w:val="20"/>
          <w:rtl w:val="0"/>
        </w:rPr>
        <w:t xml:space="preserve">CAPACIDAD RESIDUAL</w:t>
      </w:r>
      <w:r w:rsidDel="00000000" w:rsidR="00000000" w:rsidRPr="00000000">
        <w:rPr>
          <w:rtl w:val="0"/>
        </w:rPr>
      </w:r>
    </w:p>
    <w:p w:rsidR="00000000" w:rsidDel="00000000" w:rsidP="00000000" w:rsidRDefault="00000000" w:rsidRPr="00000000" w14:paraId="000004B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B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será hábil si su capacidad residual es mayor o igual a la capacidad residual de proceso de contratación (CRPC). Así:</w:t>
      </w:r>
    </w:p>
    <w:p w:rsidR="00000000" w:rsidDel="00000000" w:rsidP="00000000" w:rsidRDefault="00000000" w:rsidRPr="00000000" w14:paraId="000004C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C1">
      <w:pPr>
        <w:jc w:val="center"/>
        <w:rPr>
          <w:rFonts w:ascii="Cambria Math" w:cs="Cambria Math" w:eastAsia="Cambria Math" w:hAnsi="Cambria Math"/>
          <w:color w:val="000000"/>
          <w:sz w:val="20"/>
          <w:szCs w:val="20"/>
        </w:rPr>
      </w:pPr>
      <m:oMath>
        <m:r>
          <w:rPr>
            <w:rFonts w:ascii="Cambria Math" w:cs="Cambria Math" w:eastAsia="Cambria Math" w:hAnsi="Cambria Math"/>
            <w:color w:val="000000"/>
            <w:sz w:val="20"/>
            <w:szCs w:val="20"/>
          </w:rPr>
          <m:t xml:space="preserve">CRP</m:t>
        </m:r>
        <m:r>
          <w:rPr>
            <w:rFonts w:ascii="Cambria Math" w:cs="Cambria Math" w:eastAsia="Cambria Math" w:hAnsi="Cambria Math"/>
            <w:color w:val="000000"/>
            <w:sz w:val="20"/>
            <w:szCs w:val="20"/>
          </w:rPr>
          <m:t>≥</m:t>
        </m:r>
        <m:r>
          <w:rPr>
            <w:rFonts w:ascii="Cambria Math" w:cs="Cambria Math" w:eastAsia="Cambria Math" w:hAnsi="Cambria Math"/>
            <w:color w:val="000000"/>
            <w:sz w:val="20"/>
            <w:szCs w:val="20"/>
          </w:rPr>
          <m:t xml:space="preserve">CRPC</m:t>
        </m:r>
      </m:oMath>
      <w:r w:rsidDel="00000000" w:rsidR="00000000" w:rsidRPr="00000000">
        <w:rPr>
          <w:rtl w:val="0"/>
        </w:rPr>
      </w:r>
    </w:p>
    <w:p w:rsidR="00000000" w:rsidDel="00000000" w:rsidP="00000000" w:rsidRDefault="00000000" w:rsidRPr="00000000" w14:paraId="000004C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C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 </w:t>
      </w:r>
    </w:p>
    <w:p w:rsidR="00000000" w:rsidDel="00000000" w:rsidP="00000000" w:rsidRDefault="00000000" w:rsidRPr="00000000" w14:paraId="000004C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C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 anterior, sin perjuicio de las acciones administrativas y/o judiciales a que haya lugar, en contra de la (s) persona (s) que haya (n) suscrito las certificaciones exigidas para el cálculo de la capacidad residual.</w:t>
      </w:r>
    </w:p>
    <w:p w:rsidR="00000000" w:rsidDel="00000000" w:rsidP="00000000" w:rsidRDefault="00000000" w:rsidRPr="00000000" w14:paraId="000004C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C7">
      <w:pPr>
        <w:numPr>
          <w:ilvl w:val="2"/>
          <w:numId w:val="52"/>
        </w:numPr>
        <w:pBdr>
          <w:top w:space="0" w:sz="0" w:val="nil"/>
          <w:left w:space="0" w:sz="0" w:val="nil"/>
          <w:bottom w:space="0" w:sz="0" w:val="nil"/>
          <w:right w:space="0" w:sz="0" w:val="nil"/>
          <w:between w:space="0" w:sz="0" w:val="nil"/>
        </w:pBdr>
        <w:spacing w:after="0" w:line="240" w:lineRule="auto"/>
        <w:ind w:left="1077" w:hanging="720"/>
        <w:jc w:val="both"/>
        <w:rPr/>
      </w:pPr>
      <w:bookmarkStart w:colFirst="0" w:colLast="0" w:name="_heading=h.1f8ulk9awa1g" w:id="67"/>
      <w:bookmarkEnd w:id="67"/>
      <w:r w:rsidDel="00000000" w:rsidR="00000000" w:rsidRPr="00000000">
        <w:rPr>
          <w:rFonts w:ascii="Arial" w:cs="Arial" w:eastAsia="Arial" w:hAnsi="Arial"/>
          <w:b w:val="1"/>
          <w:bCs w:val="1"/>
          <w:color w:val="000000"/>
          <w:sz w:val="20"/>
          <w:szCs w:val="20"/>
          <w:rtl w:val="0"/>
        </w:rPr>
        <w:t xml:space="preserve">CÁLCULO DE LA CAPACIDAD RESIDUAL DEL PROCESO DE CONTRATACIÓN (CRPC)</w:t>
      </w:r>
    </w:p>
    <w:p w:rsidR="00000000" w:rsidDel="00000000" w:rsidP="00000000" w:rsidRDefault="00000000" w:rsidRPr="00000000" w14:paraId="000004C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C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el plazo estimado del contrato es menor o igual a 12 meses, el cálculo de la CRPC deberá tener en cuenta el siguiente proceso:</w:t>
      </w:r>
    </w:p>
    <w:p w:rsidR="00000000" w:rsidDel="00000000" w:rsidP="00000000" w:rsidRDefault="00000000" w:rsidRPr="00000000" w14:paraId="000004C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CB">
      <w:pPr>
        <w:jc w:val="center"/>
        <w:rPr>
          <w:rFonts w:ascii="Cambria Math" w:cs="Cambria Math" w:eastAsia="Cambria Math" w:hAnsi="Cambria Math"/>
          <w:color w:val="000000"/>
          <w:sz w:val="20"/>
          <w:szCs w:val="20"/>
        </w:rPr>
      </w:pPr>
      <m:oMath>
        <m:r>
          <w:rPr>
            <w:rFonts w:ascii="Cambria Math" w:cs="Cambria Math" w:eastAsia="Cambria Math" w:hAnsi="Cambria Math"/>
            <w:color w:val="000000"/>
            <w:sz w:val="20"/>
            <w:szCs w:val="20"/>
          </w:rPr>
          <m:t xml:space="preserve">CRPC=POE-Anticipo y/o pago anticipado</m:t>
        </m:r>
      </m:oMath>
      <w:r w:rsidDel="00000000" w:rsidR="00000000" w:rsidRPr="00000000">
        <w:rPr>
          <w:rtl w:val="0"/>
        </w:rPr>
      </w:r>
    </w:p>
    <w:p w:rsidR="00000000" w:rsidDel="00000000" w:rsidP="00000000" w:rsidRDefault="00000000" w:rsidRPr="00000000" w14:paraId="000004C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C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Donde: </w:t>
      </w:r>
    </w:p>
    <w:p w:rsidR="00000000" w:rsidDel="00000000" w:rsidP="00000000" w:rsidRDefault="00000000" w:rsidRPr="00000000" w14:paraId="000004C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C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CRPC = Capacidad residual del proceso de contratación </w:t>
      </w:r>
    </w:p>
    <w:p w:rsidR="00000000" w:rsidDel="00000000" w:rsidP="00000000" w:rsidRDefault="00000000" w:rsidRPr="00000000" w14:paraId="000004D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D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POE = Presupuesto oficial estimado</w:t>
      </w:r>
    </w:p>
    <w:p w:rsidR="00000000" w:rsidDel="00000000" w:rsidP="00000000" w:rsidRDefault="00000000" w:rsidRPr="00000000" w14:paraId="000004D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D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el plazo estimado del contrato es mayor a 12 meses el cálculo de la CRPC deberá tener en cuenta el siguiente proceso:</w:t>
      </w:r>
    </w:p>
    <w:p w:rsidR="00000000" w:rsidDel="00000000" w:rsidP="00000000" w:rsidRDefault="00000000" w:rsidRPr="00000000" w14:paraId="000004D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D5">
      <w:pPr>
        <w:jc w:val="center"/>
        <w:rPr>
          <w:rFonts w:ascii="Cambria Math" w:cs="Cambria Math" w:eastAsia="Cambria Math" w:hAnsi="Cambria Math"/>
          <w:color w:val="000000"/>
          <w:sz w:val="20"/>
          <w:szCs w:val="20"/>
        </w:rPr>
      </w:pPr>
      <m:oMath>
        <m:r>
          <w:rPr>
            <w:rFonts w:ascii="Cambria Math" w:cs="Cambria Math" w:eastAsia="Cambria Math" w:hAnsi="Cambria Math"/>
            <w:color w:val="000000"/>
            <w:sz w:val="20"/>
            <w:szCs w:val="20"/>
          </w:rPr>
          <m:t xml:space="preserve">CRPC=</m:t>
        </m:r>
        <m:f>
          <m:fPr>
            <m:ctrlPr>
              <w:rPr>
                <w:rFonts w:ascii="Cambria Math" w:cs="Cambria Math" w:eastAsia="Cambria Math" w:hAnsi="Cambria Math"/>
                <w:color w:val="000000"/>
                <w:sz w:val="20"/>
                <w:szCs w:val="20"/>
              </w:rPr>
            </m:ctrlPr>
          </m:fPr>
          <m:num>
            <m:r>
              <w:rPr>
                <w:rFonts w:ascii="Cambria Math" w:cs="Cambria Math" w:eastAsia="Cambria Math" w:hAnsi="Cambria Math"/>
                <w:color w:val="000000"/>
                <w:sz w:val="20"/>
                <w:szCs w:val="20"/>
              </w:rPr>
              <m:t xml:space="preserve">POE-Anticipo y/o pago anticipado</m:t>
            </m:r>
          </m:num>
          <m:den>
            <m:r>
              <w:rPr>
                <w:rFonts w:ascii="Cambria Math" w:cs="Cambria Math" w:eastAsia="Cambria Math" w:hAnsi="Cambria Math"/>
                <w:color w:val="000000"/>
                <w:sz w:val="20"/>
                <w:szCs w:val="20"/>
              </w:rPr>
              <m:t xml:space="preserve">Plazo estimado (meses)</m:t>
            </m:r>
          </m:den>
        </m:f>
        <m:r>
          <w:rPr>
            <w:rFonts w:ascii="Cambria Math" w:cs="Cambria Math" w:eastAsia="Cambria Math" w:hAnsi="Cambria Math"/>
            <w:color w:val="000000"/>
            <w:sz w:val="20"/>
            <w:szCs w:val="20"/>
          </w:rPr>
          <m:t xml:space="preserve">*12</m:t>
        </m:r>
      </m:oMath>
      <w:r w:rsidDel="00000000" w:rsidR="00000000" w:rsidRPr="00000000">
        <w:rPr>
          <w:rtl w:val="0"/>
        </w:rPr>
      </w:r>
    </w:p>
    <w:p w:rsidR="00000000" w:rsidDel="00000000" w:rsidP="00000000" w:rsidRDefault="00000000" w:rsidRPr="00000000" w14:paraId="000004D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tbl>
      <w:tblPr>
        <w:tblStyle w:val="Table14"/>
        <w:tblW w:w="425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252"/>
        <w:tblGridChange w:id="0">
          <w:tblGrid>
            <w:gridCol w:w="4252"/>
          </w:tblGrid>
        </w:tblGridChange>
      </w:tblGrid>
      <w:tr>
        <w:trPr>
          <w:cantSplit w:val="0"/>
          <w:trHeight w:val="283" w:hRule="atLeast"/>
          <w:tblHeader w:val="0"/>
        </w:trPr>
        <w:tc>
          <w:tcPr>
            <w:shd w:fill="404040" w:val="clear"/>
            <w:vAlign w:val="center"/>
          </w:tcPr>
          <w:p w:rsidR="00000000" w:rsidDel="00000000" w:rsidP="00000000" w:rsidRDefault="00000000" w:rsidRPr="00000000" w14:paraId="000004D7">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Capacidad Residual Requerida</w:t>
            </w:r>
          </w:p>
        </w:tc>
      </w:tr>
      <w:tr>
        <w:trPr>
          <w:cantSplit w:val="0"/>
          <w:trHeight w:val="283" w:hRule="atLeast"/>
          <w:tblHeader w:val="0"/>
        </w:trPr>
        <w:tc>
          <w:tcPr>
            <w:vAlign w:val="center"/>
          </w:tcPr>
          <w:p w:rsidR="00000000" w:rsidDel="00000000" w:rsidP="00000000" w:rsidRDefault="00000000" w:rsidRPr="00000000" w14:paraId="000004D8">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$ 41,040,520,669</w:t>
            </w:r>
          </w:p>
        </w:tc>
      </w:tr>
    </w:tbl>
    <w:p w:rsidR="00000000" w:rsidDel="00000000" w:rsidP="00000000" w:rsidRDefault="00000000" w:rsidRPr="00000000" w14:paraId="000004D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DA">
      <w:pPr>
        <w:numPr>
          <w:ilvl w:val="2"/>
          <w:numId w:val="52"/>
        </w:numPr>
        <w:pBdr>
          <w:top w:space="0" w:sz="0" w:val="nil"/>
          <w:left w:space="0" w:sz="0" w:val="nil"/>
          <w:bottom w:space="0" w:sz="0" w:val="nil"/>
          <w:right w:space="0" w:sz="0" w:val="nil"/>
          <w:between w:space="0" w:sz="0" w:val="nil"/>
        </w:pBdr>
        <w:spacing w:after="0" w:line="240" w:lineRule="auto"/>
        <w:ind w:left="1077" w:hanging="720"/>
        <w:jc w:val="both"/>
        <w:rPr/>
      </w:pPr>
      <w:bookmarkStart w:colFirst="0" w:colLast="0" w:name="_heading=h.1pu9pla3a4fd" w:id="68"/>
      <w:bookmarkEnd w:id="68"/>
      <w:r w:rsidDel="00000000" w:rsidR="00000000" w:rsidRPr="00000000">
        <w:rPr>
          <w:rFonts w:ascii="Arial" w:cs="Arial" w:eastAsia="Arial" w:hAnsi="Arial"/>
          <w:b w:val="1"/>
          <w:bCs w:val="1"/>
          <w:color w:val="000000"/>
          <w:sz w:val="20"/>
          <w:szCs w:val="20"/>
          <w:rtl w:val="0"/>
        </w:rPr>
        <w:t xml:space="preserve">CÁLCULO DE LA CAPACIDAD RESIDUAL DEL PROPONENTE (CRP)</w:t>
      </w:r>
    </w:p>
    <w:p w:rsidR="00000000" w:rsidDel="00000000" w:rsidP="00000000" w:rsidRDefault="00000000" w:rsidRPr="00000000" w14:paraId="000004D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D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capacidad residual del proponente se calculará de la siguiente manera:</w:t>
      </w:r>
    </w:p>
    <w:p w:rsidR="00000000" w:rsidDel="00000000" w:rsidP="00000000" w:rsidRDefault="00000000" w:rsidRPr="00000000" w14:paraId="000004D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DE">
      <w:pPr>
        <w:jc w:val="center"/>
        <w:rPr>
          <w:rFonts w:ascii="Cambria Math" w:cs="Cambria Math" w:eastAsia="Cambria Math" w:hAnsi="Cambria Math"/>
          <w:color w:val="000000"/>
          <w:sz w:val="20"/>
          <w:szCs w:val="20"/>
        </w:rPr>
      </w:pPr>
      <m:oMath>
        <m:r>
          <w:rPr>
            <w:rFonts w:ascii="Cambria Math" w:cs="Cambria Math" w:eastAsia="Cambria Math" w:hAnsi="Cambria Math"/>
            <w:color w:val="000000"/>
            <w:sz w:val="20"/>
            <w:szCs w:val="20"/>
          </w:rPr>
          <m:t xml:space="preserve">CRPC=CO*</m:t>
        </m:r>
        <m:d>
          <m:dPr>
            <m:begChr m:val="["/>
            <m:endChr m:val="]"/>
            <m:ctrlPr>
              <w:rPr>
                <w:rFonts w:ascii="Cambria Math" w:cs="Cambria Math" w:eastAsia="Cambria Math" w:hAnsi="Cambria Math"/>
                <w:color w:val="000000"/>
                <w:sz w:val="20"/>
                <w:szCs w:val="20"/>
              </w:rPr>
            </m:ctrlPr>
          </m:dPr>
          <m:e>
            <m:f>
              <m:fPr>
                <m:ctrlPr>
                  <w:rPr>
                    <w:rFonts w:ascii="Cambria Math" w:cs="Cambria Math" w:eastAsia="Cambria Math" w:hAnsi="Cambria Math"/>
                    <w:color w:val="000000"/>
                    <w:sz w:val="20"/>
                    <w:szCs w:val="20"/>
                  </w:rPr>
                </m:ctrlPr>
              </m:fPr>
              <m:num>
                <m:d>
                  <m:dPr>
                    <m:begChr m:val="("/>
                    <m:endChr m:val=")"/>
                    <m:ctrlPr>
                      <w:rPr>
                        <w:rFonts w:ascii="Cambria Math" w:cs="Cambria Math" w:eastAsia="Cambria Math" w:hAnsi="Cambria Math"/>
                        <w:color w:val="000000"/>
                        <w:sz w:val="20"/>
                        <w:szCs w:val="20"/>
                      </w:rPr>
                    </m:ctrlPr>
                  </m:dPr>
                  <m:e>
                    <m:r>
                      <w:rPr>
                        <w:rFonts w:ascii="Cambria Math" w:cs="Cambria Math" w:eastAsia="Cambria Math" w:hAnsi="Cambria Math"/>
                        <w:color w:val="000000"/>
                        <w:sz w:val="20"/>
                        <w:szCs w:val="20"/>
                      </w:rPr>
                      <m:t xml:space="preserve">E+CT+CF</m:t>
                    </m:r>
                  </m:e>
                </m:d>
              </m:num>
              <m:den>
                <m:r>
                  <w:rPr>
                    <w:rFonts w:ascii="Cambria Math" w:cs="Cambria Math" w:eastAsia="Cambria Math" w:hAnsi="Cambria Math"/>
                    <w:color w:val="000000"/>
                    <w:sz w:val="20"/>
                    <w:szCs w:val="20"/>
                  </w:rPr>
                  <m:t xml:space="preserve">100</m:t>
                </m:r>
              </m:den>
            </m:f>
          </m:e>
        </m:d>
        <m:r>
          <w:rPr>
            <w:rFonts w:ascii="Cambria Math" w:cs="Cambria Math" w:eastAsia="Cambria Math" w:hAnsi="Cambria Math"/>
            <w:color w:val="000000"/>
            <w:sz w:val="20"/>
            <w:szCs w:val="20"/>
          </w:rPr>
          <m:t xml:space="preserve">-SCE</m:t>
        </m:r>
      </m:oMath>
      <w:r w:rsidDel="00000000" w:rsidR="00000000" w:rsidRPr="00000000">
        <w:rPr>
          <w:rtl w:val="0"/>
        </w:rPr>
      </w:r>
    </w:p>
    <w:p w:rsidR="00000000" w:rsidDel="00000000" w:rsidP="00000000" w:rsidRDefault="00000000" w:rsidRPr="00000000" w14:paraId="000004D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E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donde:</w:t>
      </w:r>
    </w:p>
    <w:p w:rsidR="00000000" w:rsidDel="00000000" w:rsidP="00000000" w:rsidRDefault="00000000" w:rsidRPr="00000000" w14:paraId="000004E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E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CRP = Capacidad residual del Proponente </w:t>
      </w:r>
    </w:p>
    <w:p w:rsidR="00000000" w:rsidDel="00000000" w:rsidP="00000000" w:rsidRDefault="00000000" w:rsidRPr="00000000" w14:paraId="000004E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E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CO = Capacidad de Organización </w:t>
      </w:r>
    </w:p>
    <w:p w:rsidR="00000000" w:rsidDel="00000000" w:rsidP="00000000" w:rsidRDefault="00000000" w:rsidRPr="00000000" w14:paraId="000004E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E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 = Experiencia</w:t>
      </w:r>
    </w:p>
    <w:p w:rsidR="00000000" w:rsidDel="00000000" w:rsidP="00000000" w:rsidRDefault="00000000" w:rsidRPr="00000000" w14:paraId="000004E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E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CT = Capacidad Técnica</w:t>
      </w:r>
    </w:p>
    <w:p w:rsidR="00000000" w:rsidDel="00000000" w:rsidP="00000000" w:rsidRDefault="00000000" w:rsidRPr="00000000" w14:paraId="000004E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E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CF = Capacidad Financiera</w:t>
      </w:r>
    </w:p>
    <w:p w:rsidR="00000000" w:rsidDel="00000000" w:rsidP="00000000" w:rsidRDefault="00000000" w:rsidRPr="00000000" w14:paraId="000004E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E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SCE = Saldos de Contratos en Ejecución</w:t>
      </w:r>
    </w:p>
    <w:p w:rsidR="00000000" w:rsidDel="00000000" w:rsidP="00000000" w:rsidRDefault="00000000" w:rsidRPr="00000000" w14:paraId="000004E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E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CRP del proponente plural es la suma de la capacidad residual de cada uno de sus 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miembros, este valor se restará de la capacidad residual total del proponente plural.</w:t>
      </w:r>
    </w:p>
    <w:p w:rsidR="00000000" w:rsidDel="00000000" w:rsidP="00000000" w:rsidRDefault="00000000" w:rsidRPr="00000000" w14:paraId="000004E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F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 cada uno de los factores se le asigna máximo el siguiente puntaje:</w:t>
      </w:r>
    </w:p>
    <w:p w:rsidR="00000000" w:rsidDel="00000000" w:rsidP="00000000" w:rsidRDefault="00000000" w:rsidRPr="00000000" w14:paraId="000004F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tbl>
      <w:tblPr>
        <w:tblStyle w:val="Table15"/>
        <w:tblW w:w="439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18"/>
        <w:gridCol w:w="1772"/>
        <w:tblGridChange w:id="0">
          <w:tblGrid>
            <w:gridCol w:w="2618"/>
            <w:gridCol w:w="1772"/>
          </w:tblGrid>
        </w:tblGridChange>
      </w:tblGrid>
      <w:tr>
        <w:trPr>
          <w:cantSplit w:val="0"/>
          <w:trHeight w:val="340" w:hRule="atLeast"/>
          <w:tblHeader w:val="1"/>
        </w:trPr>
        <w:tc>
          <w:tcPr>
            <w:shd w:fill="404040" w:val="clear"/>
            <w:vAlign w:val="center"/>
          </w:tcPr>
          <w:p w:rsidR="00000000" w:rsidDel="00000000" w:rsidP="00000000" w:rsidRDefault="00000000" w:rsidRPr="00000000" w14:paraId="000004F2">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Factor</w:t>
            </w:r>
          </w:p>
        </w:tc>
        <w:tc>
          <w:tcPr>
            <w:shd w:fill="404040" w:val="clear"/>
            <w:vAlign w:val="center"/>
          </w:tcPr>
          <w:p w:rsidR="00000000" w:rsidDel="00000000" w:rsidP="00000000" w:rsidRDefault="00000000" w:rsidRPr="00000000" w14:paraId="000004F3">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Puntaje máximo</w:t>
            </w:r>
          </w:p>
        </w:tc>
      </w:tr>
      <w:tr>
        <w:trPr>
          <w:cantSplit w:val="0"/>
          <w:trHeight w:val="340" w:hRule="atLeast"/>
          <w:tblHeader w:val="0"/>
        </w:trPr>
        <w:tc>
          <w:tcPr>
            <w:vAlign w:val="center"/>
          </w:tcPr>
          <w:p w:rsidR="00000000" w:rsidDel="00000000" w:rsidP="00000000" w:rsidRDefault="00000000" w:rsidRPr="00000000" w14:paraId="000004F4">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Experiencia (E)</w:t>
            </w:r>
          </w:p>
        </w:tc>
        <w:tc>
          <w:tcPr>
            <w:vAlign w:val="center"/>
          </w:tcPr>
          <w:p w:rsidR="00000000" w:rsidDel="00000000" w:rsidP="00000000" w:rsidRDefault="00000000" w:rsidRPr="00000000" w14:paraId="000004F5">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120</w:t>
            </w:r>
          </w:p>
        </w:tc>
      </w:tr>
      <w:tr>
        <w:trPr>
          <w:cantSplit w:val="0"/>
          <w:trHeight w:val="340" w:hRule="atLeast"/>
          <w:tblHeader w:val="0"/>
        </w:trPr>
        <w:tc>
          <w:tcPr>
            <w:vAlign w:val="center"/>
          </w:tcPr>
          <w:p w:rsidR="00000000" w:rsidDel="00000000" w:rsidP="00000000" w:rsidRDefault="00000000" w:rsidRPr="00000000" w14:paraId="000004F6">
            <w:pPr>
              <w:pBdr>
                <w:top w:space="0" w:sz="0" w:val="nil"/>
                <w:left w:space="0" w:sz="0" w:val="nil"/>
                <w:bottom w:space="0" w:sz="0" w:val="nil"/>
                <w:right w:space="0" w:sz="0" w:val="nil"/>
                <w:between w:space="0" w:sz="0" w:val="nil"/>
              </w:pBdr>
              <w:jc w:val="center"/>
              <w:rPr>
                <w:rFonts w:ascii="Arial" w:cs="Arial" w:eastAsia="Arial" w:hAnsi="Arial"/>
                <w:color w:val="000000"/>
                <w:sz w:val="20"/>
                <w:szCs w:val="20"/>
                <w:highlight w:val="yellow"/>
              </w:rPr>
            </w:pPr>
            <w:r w:rsidDel="00000000" w:rsidR="00000000" w:rsidRPr="00000000">
              <w:rPr>
                <w:rFonts w:ascii="Arial" w:cs="Arial" w:eastAsia="Arial" w:hAnsi="Arial"/>
                <w:color w:val="000000"/>
                <w:sz w:val="20"/>
                <w:szCs w:val="20"/>
                <w:rtl w:val="0"/>
              </w:rPr>
              <w:t xml:space="preserve">Capacidad financiera (CF)</w:t>
            </w:r>
            <w:r w:rsidDel="00000000" w:rsidR="00000000" w:rsidRPr="00000000">
              <w:rPr>
                <w:rtl w:val="0"/>
              </w:rPr>
            </w:r>
          </w:p>
        </w:tc>
        <w:tc>
          <w:tcPr>
            <w:vAlign w:val="center"/>
          </w:tcPr>
          <w:p w:rsidR="00000000" w:rsidDel="00000000" w:rsidP="00000000" w:rsidRDefault="00000000" w:rsidRPr="00000000" w14:paraId="000004F7">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40</w:t>
            </w:r>
          </w:p>
        </w:tc>
      </w:tr>
      <w:tr>
        <w:trPr>
          <w:cantSplit w:val="0"/>
          <w:trHeight w:val="340" w:hRule="atLeast"/>
          <w:tblHeader w:val="0"/>
        </w:trPr>
        <w:tc>
          <w:tcPr>
            <w:vAlign w:val="center"/>
          </w:tcPr>
          <w:p w:rsidR="00000000" w:rsidDel="00000000" w:rsidP="00000000" w:rsidRDefault="00000000" w:rsidRPr="00000000" w14:paraId="000004F8">
            <w:pPr>
              <w:pBdr>
                <w:top w:space="0" w:sz="0" w:val="nil"/>
                <w:left w:space="0" w:sz="0" w:val="nil"/>
                <w:bottom w:space="0" w:sz="0" w:val="nil"/>
                <w:right w:space="0" w:sz="0" w:val="nil"/>
                <w:between w:space="0" w:sz="0" w:val="nil"/>
              </w:pBdr>
              <w:jc w:val="center"/>
              <w:rPr>
                <w:rFonts w:ascii="Arial" w:cs="Arial" w:eastAsia="Arial" w:hAnsi="Arial"/>
                <w:color w:val="000000"/>
                <w:sz w:val="20"/>
                <w:szCs w:val="20"/>
                <w:highlight w:val="yellow"/>
              </w:rPr>
            </w:pPr>
            <w:r w:rsidDel="00000000" w:rsidR="00000000" w:rsidRPr="00000000">
              <w:rPr>
                <w:rFonts w:ascii="Arial" w:cs="Arial" w:eastAsia="Arial" w:hAnsi="Arial"/>
                <w:color w:val="000000"/>
                <w:sz w:val="20"/>
                <w:szCs w:val="20"/>
                <w:rtl w:val="0"/>
              </w:rPr>
              <w:t xml:space="preserve">Capacidad técnica (CT)</w:t>
            </w:r>
            <w:r w:rsidDel="00000000" w:rsidR="00000000" w:rsidRPr="00000000">
              <w:rPr>
                <w:rtl w:val="0"/>
              </w:rPr>
            </w:r>
          </w:p>
        </w:tc>
        <w:tc>
          <w:tcPr>
            <w:vAlign w:val="center"/>
          </w:tcPr>
          <w:p w:rsidR="00000000" w:rsidDel="00000000" w:rsidP="00000000" w:rsidRDefault="00000000" w:rsidRPr="00000000" w14:paraId="000004F9">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40</w:t>
            </w:r>
          </w:p>
        </w:tc>
      </w:tr>
      <w:tr>
        <w:trPr>
          <w:cantSplit w:val="0"/>
          <w:trHeight w:val="340" w:hRule="atLeast"/>
          <w:tblHeader w:val="0"/>
        </w:trPr>
        <w:tc>
          <w:tcPr>
            <w:vAlign w:val="center"/>
          </w:tcPr>
          <w:p w:rsidR="00000000" w:rsidDel="00000000" w:rsidP="00000000" w:rsidRDefault="00000000" w:rsidRPr="00000000" w14:paraId="000004FA">
            <w:pPr>
              <w:pBdr>
                <w:top w:space="0" w:sz="0" w:val="nil"/>
                <w:left w:space="0" w:sz="0" w:val="nil"/>
                <w:bottom w:space="0" w:sz="0" w:val="nil"/>
                <w:right w:space="0" w:sz="0" w:val="nil"/>
                <w:between w:space="0" w:sz="0" w:val="nil"/>
              </w:pBdr>
              <w:jc w:val="center"/>
              <w:rPr>
                <w:rFonts w:ascii="Arial" w:cs="Arial" w:eastAsia="Arial" w:hAnsi="Arial"/>
                <w:color w:val="000000"/>
                <w:sz w:val="20"/>
                <w:szCs w:val="20"/>
                <w:highlight w:val="yellow"/>
              </w:rPr>
            </w:pPr>
            <w:r w:rsidDel="00000000" w:rsidR="00000000" w:rsidRPr="00000000">
              <w:rPr>
                <w:rFonts w:ascii="Arial" w:cs="Arial" w:eastAsia="Arial" w:hAnsi="Arial"/>
                <w:color w:val="000000"/>
                <w:sz w:val="20"/>
                <w:szCs w:val="20"/>
                <w:rtl w:val="0"/>
              </w:rPr>
              <w:t xml:space="preserve">Total</w:t>
            </w:r>
            <w:r w:rsidDel="00000000" w:rsidR="00000000" w:rsidRPr="00000000">
              <w:rPr>
                <w:rtl w:val="0"/>
              </w:rPr>
            </w:r>
          </w:p>
        </w:tc>
        <w:tc>
          <w:tcPr>
            <w:vAlign w:val="center"/>
          </w:tcPr>
          <w:p w:rsidR="00000000" w:rsidDel="00000000" w:rsidP="00000000" w:rsidRDefault="00000000" w:rsidRPr="00000000" w14:paraId="000004FB">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200</w:t>
            </w:r>
          </w:p>
        </w:tc>
      </w:tr>
    </w:tbl>
    <w:p w:rsidR="00000000" w:rsidDel="00000000" w:rsidP="00000000" w:rsidRDefault="00000000" w:rsidRPr="00000000" w14:paraId="000004F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F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 recomienda el uso de la aplicación para establecer la capacidad residual, de Colombia Compra Eficiente, disponible en la página web: </w:t>
      </w:r>
      <w:hyperlink r:id="rId18">
        <w:r w:rsidDel="00000000" w:rsidR="00000000" w:rsidRPr="00000000">
          <w:rPr>
            <w:rFonts w:ascii="Arial" w:cs="Arial" w:eastAsia="Arial" w:hAnsi="Arial"/>
            <w:color w:val="0563c1"/>
            <w:sz w:val="20"/>
            <w:szCs w:val="20"/>
            <w:u w:val="single"/>
            <w:rtl w:val="0"/>
          </w:rPr>
          <w:t xml:space="preserve">https://www.colombiacompra.gov.co/manuales-guias-y-pliegos-tipo/manuales-y-guias/</w:t>
        </w:r>
      </w:hyperlink>
      <w:r w:rsidDel="00000000" w:rsidR="00000000" w:rsidRPr="00000000">
        <w:rPr>
          <w:rFonts w:ascii="Arial" w:cs="Arial" w:eastAsia="Arial" w:hAnsi="Arial"/>
          <w:color w:val="000000"/>
          <w:sz w:val="20"/>
          <w:szCs w:val="20"/>
          <w:rtl w:val="0"/>
        </w:rPr>
        <w:t xml:space="preserve"> así como el aplicativo para tal fin por Colombia Compra Eficiente.</w:t>
      </w:r>
    </w:p>
    <w:p w:rsidR="00000000" w:rsidDel="00000000" w:rsidP="00000000" w:rsidRDefault="00000000" w:rsidRPr="00000000" w14:paraId="000004F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F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Capacidad de Organización (CO) no tiene asignación de puntaje en la fórmula porque su unidad de medida es en Pesos Colombianos y constituye un factor multiplicador de los demás factores.</w:t>
      </w:r>
    </w:p>
    <w:p w:rsidR="00000000" w:rsidDel="00000000" w:rsidP="00000000" w:rsidRDefault="00000000" w:rsidRPr="00000000" w14:paraId="0000050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0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cálculo de cada uno de los factores procede como sigue:</w:t>
      </w:r>
    </w:p>
    <w:p w:rsidR="00000000" w:rsidDel="00000000" w:rsidP="00000000" w:rsidRDefault="00000000" w:rsidRPr="00000000" w14:paraId="0000050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03">
      <w:pPr>
        <w:numPr>
          <w:ilvl w:val="0"/>
          <w:numId w:val="18"/>
        </w:numPr>
        <w:pBdr>
          <w:top w:space="0" w:sz="0" w:val="nil"/>
          <w:left w:space="0" w:sz="0" w:val="nil"/>
          <w:bottom w:space="0" w:sz="0" w:val="nil"/>
          <w:right w:space="0" w:sz="0" w:val="nil"/>
          <w:between w:space="0" w:sz="0" w:val="nil"/>
        </w:pBdr>
        <w:spacing w:after="0" w:line="240" w:lineRule="auto"/>
        <w:ind w:left="720" w:hanging="360"/>
        <w:jc w:val="both"/>
        <w:rPr/>
      </w:pPr>
      <w:r w:rsidDel="00000000" w:rsidR="00000000" w:rsidRPr="00000000">
        <w:rPr>
          <w:rFonts w:ascii="Arial" w:cs="Arial" w:eastAsia="Arial" w:hAnsi="Arial"/>
          <w:b w:val="1"/>
          <w:bCs w:val="1"/>
          <w:color w:val="000000"/>
          <w:sz w:val="20"/>
          <w:szCs w:val="20"/>
          <w:rtl w:val="0"/>
        </w:rPr>
        <w:t xml:space="preserve">Capacidad de Organización (CO):</w:t>
      </w:r>
      <w:r w:rsidDel="00000000" w:rsidR="00000000" w:rsidRPr="00000000">
        <w:rPr>
          <w:rtl w:val="0"/>
        </w:rPr>
      </w:r>
    </w:p>
    <w:p w:rsidR="00000000" w:rsidDel="00000000" w:rsidP="00000000" w:rsidRDefault="00000000" w:rsidRPr="00000000" w14:paraId="0000050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0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factor (CO) corresponde a los Ingresos Operacionales del Proponente teniendo en cuenta lo siguiente:</w:t>
      </w:r>
    </w:p>
    <w:p w:rsidR="00000000" w:rsidDel="00000000" w:rsidP="00000000" w:rsidRDefault="00000000" w:rsidRPr="00000000" w14:paraId="0000050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tbl>
      <w:tblPr>
        <w:tblStyle w:val="Table16"/>
        <w:tblW w:w="807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30"/>
        <w:gridCol w:w="5245"/>
        <w:tblGridChange w:id="0">
          <w:tblGrid>
            <w:gridCol w:w="2830"/>
            <w:gridCol w:w="5245"/>
          </w:tblGrid>
        </w:tblGridChange>
      </w:tblGrid>
      <w:tr>
        <w:trPr>
          <w:cantSplit w:val="0"/>
          <w:trHeight w:val="340" w:hRule="atLeast"/>
          <w:tblHeader w:val="1"/>
        </w:trPr>
        <w:tc>
          <w:tcPr>
            <w:shd w:fill="404040" w:val="clear"/>
            <w:vAlign w:val="center"/>
          </w:tcPr>
          <w:p w:rsidR="00000000" w:rsidDel="00000000" w:rsidP="00000000" w:rsidRDefault="00000000" w:rsidRPr="00000000" w14:paraId="00000507">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Años de información financiera</w:t>
            </w:r>
          </w:p>
        </w:tc>
        <w:tc>
          <w:tcPr>
            <w:shd w:fill="404040" w:val="clear"/>
            <w:vAlign w:val="center"/>
          </w:tcPr>
          <w:p w:rsidR="00000000" w:rsidDel="00000000" w:rsidP="00000000" w:rsidRDefault="00000000" w:rsidRPr="00000000" w14:paraId="00000508">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Capacidad de organización (CO)</w:t>
            </w:r>
          </w:p>
        </w:tc>
      </w:tr>
      <w:tr>
        <w:trPr>
          <w:cantSplit w:val="0"/>
          <w:trHeight w:val="340" w:hRule="atLeast"/>
          <w:tblHeader w:val="0"/>
        </w:trPr>
        <w:tc>
          <w:tcPr>
            <w:vAlign w:val="center"/>
          </w:tcPr>
          <w:p w:rsidR="00000000" w:rsidDel="00000000" w:rsidP="00000000" w:rsidRDefault="00000000" w:rsidRPr="00000000" w14:paraId="00000509">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Cinco (5) años o más</w:t>
            </w:r>
          </w:p>
        </w:tc>
        <w:tc>
          <w:tcPr>
            <w:vAlign w:val="center"/>
          </w:tcPr>
          <w:p w:rsidR="00000000" w:rsidDel="00000000" w:rsidP="00000000" w:rsidRDefault="00000000" w:rsidRPr="00000000" w14:paraId="0000050A">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Mayor ingreso operacional de los últimos 5 años</w:t>
            </w:r>
          </w:p>
        </w:tc>
      </w:tr>
      <w:tr>
        <w:trPr>
          <w:cantSplit w:val="0"/>
          <w:trHeight w:val="340" w:hRule="atLeast"/>
          <w:tblHeader w:val="0"/>
        </w:trPr>
        <w:tc>
          <w:tcPr>
            <w:vAlign w:val="center"/>
          </w:tcPr>
          <w:p w:rsidR="00000000" w:rsidDel="00000000" w:rsidP="00000000" w:rsidRDefault="00000000" w:rsidRPr="00000000" w14:paraId="0000050B">
            <w:pPr>
              <w:pBdr>
                <w:top w:space="0" w:sz="0" w:val="nil"/>
                <w:left w:space="0" w:sz="0" w:val="nil"/>
                <w:bottom w:space="0" w:sz="0" w:val="nil"/>
                <w:right w:space="0" w:sz="0" w:val="nil"/>
                <w:between w:space="0" w:sz="0" w:val="nil"/>
              </w:pBdr>
              <w:jc w:val="center"/>
              <w:rPr>
                <w:rFonts w:ascii="Arial" w:cs="Arial" w:eastAsia="Arial" w:hAnsi="Arial"/>
                <w:color w:val="000000"/>
                <w:sz w:val="20"/>
                <w:szCs w:val="20"/>
                <w:highlight w:val="yellow"/>
              </w:rPr>
            </w:pPr>
            <w:r w:rsidDel="00000000" w:rsidR="00000000" w:rsidRPr="00000000">
              <w:rPr>
                <w:rFonts w:ascii="Arial" w:cs="Arial" w:eastAsia="Arial" w:hAnsi="Arial"/>
                <w:color w:val="000000"/>
                <w:sz w:val="20"/>
                <w:szCs w:val="20"/>
                <w:rtl w:val="0"/>
              </w:rPr>
              <w:t xml:space="preserve">Entre uno (1) y cinco (5) años</w:t>
            </w:r>
            <w:r w:rsidDel="00000000" w:rsidR="00000000" w:rsidRPr="00000000">
              <w:rPr>
                <w:rtl w:val="0"/>
              </w:rPr>
            </w:r>
          </w:p>
        </w:tc>
        <w:tc>
          <w:tcPr>
            <w:vAlign w:val="center"/>
          </w:tcPr>
          <w:p w:rsidR="00000000" w:rsidDel="00000000" w:rsidP="00000000" w:rsidRDefault="00000000" w:rsidRPr="00000000" w14:paraId="0000050C">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Mayor ingreso operacional de los años de existencia del proponente.</w:t>
            </w:r>
          </w:p>
        </w:tc>
      </w:tr>
      <w:tr>
        <w:trPr>
          <w:cantSplit w:val="0"/>
          <w:trHeight w:val="340" w:hRule="atLeast"/>
          <w:tblHeader w:val="0"/>
        </w:trPr>
        <w:tc>
          <w:tcPr>
            <w:vAlign w:val="center"/>
          </w:tcPr>
          <w:p w:rsidR="00000000" w:rsidDel="00000000" w:rsidP="00000000" w:rsidRDefault="00000000" w:rsidRPr="00000000" w14:paraId="0000050D">
            <w:pPr>
              <w:pBdr>
                <w:top w:space="0" w:sz="0" w:val="nil"/>
                <w:left w:space="0" w:sz="0" w:val="nil"/>
                <w:bottom w:space="0" w:sz="0" w:val="nil"/>
                <w:right w:space="0" w:sz="0" w:val="nil"/>
                <w:between w:space="0" w:sz="0" w:val="nil"/>
              </w:pBdr>
              <w:jc w:val="center"/>
              <w:rPr>
                <w:rFonts w:ascii="Arial" w:cs="Arial" w:eastAsia="Arial" w:hAnsi="Arial"/>
                <w:color w:val="000000"/>
                <w:sz w:val="20"/>
                <w:szCs w:val="20"/>
                <w:highlight w:val="yellow"/>
              </w:rPr>
            </w:pPr>
            <w:r w:rsidDel="00000000" w:rsidR="00000000" w:rsidRPr="00000000">
              <w:rPr>
                <w:rFonts w:ascii="Arial" w:cs="Arial" w:eastAsia="Arial" w:hAnsi="Arial"/>
                <w:color w:val="000000"/>
                <w:sz w:val="20"/>
                <w:szCs w:val="20"/>
                <w:rtl w:val="0"/>
              </w:rPr>
              <w:t xml:space="preserve">Menos de un (1) año (*)</w:t>
            </w:r>
            <w:r w:rsidDel="00000000" w:rsidR="00000000" w:rsidRPr="00000000">
              <w:rPr>
                <w:rtl w:val="0"/>
              </w:rPr>
            </w:r>
          </w:p>
        </w:tc>
        <w:tc>
          <w:tcPr>
            <w:vAlign w:val="center"/>
          </w:tcPr>
          <w:p w:rsidR="00000000" w:rsidDel="00000000" w:rsidP="00000000" w:rsidRDefault="00000000" w:rsidRPr="00000000" w14:paraId="0000050E">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USD 125.000 (Liquidados a la tasa de cambio determinada por el Ministerio de Comercio, Industria y Turismo cada 2 años para efectos del umbral del beneficio de las Mipyme.)</w:t>
            </w:r>
          </w:p>
        </w:tc>
      </w:tr>
    </w:tbl>
    <w:p w:rsidR="00000000" w:rsidDel="00000000" w:rsidP="00000000" w:rsidRDefault="00000000" w:rsidRPr="00000000" w14:paraId="0000050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1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los ingresos operacionales del proponente con uno (1) o más años de información financiera es menor a USD125.000, el factor (CO) del proponente es igual a USD125.000.</w:t>
      </w:r>
    </w:p>
    <w:p w:rsidR="00000000" w:rsidDel="00000000" w:rsidP="00000000" w:rsidRDefault="00000000" w:rsidRPr="00000000" w14:paraId="0000051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1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acreditar el factor (CO) el proponente obligado a tener RUP debe presentar los siguientes documentos: </w:t>
      </w:r>
    </w:p>
    <w:p w:rsidR="00000000" w:rsidDel="00000000" w:rsidP="00000000" w:rsidRDefault="00000000" w:rsidRPr="00000000" w14:paraId="0000051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14">
      <w:pPr>
        <w:numPr>
          <w:ilvl w:val="0"/>
          <w:numId w:val="1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rsidR="00000000" w:rsidDel="00000000" w:rsidP="00000000" w:rsidRDefault="00000000" w:rsidRPr="00000000" w14:paraId="00000515">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16">
      <w:pPr>
        <w:numPr>
          <w:ilvl w:val="0"/>
          <w:numId w:val="1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Copia de la tarjeta profesional y certificado de antecedentes disciplinarios vigentes al momento del cierre del Proceso de Contratación de los Contadores Públicos, Revisores Fiscales, Contadores independientes (externos), quienes suscribieron los documentos señalados en el presente literal. </w:t>
      </w:r>
    </w:p>
    <w:p w:rsidR="00000000" w:rsidDel="00000000" w:rsidP="00000000" w:rsidRDefault="00000000" w:rsidRPr="00000000" w14:paraId="0000051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1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proponentes personas naturales o jurídicas extranjeras sin domicilio o sucursal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rsidR="00000000" w:rsidDel="00000000" w:rsidP="00000000" w:rsidRDefault="00000000" w:rsidRPr="00000000" w14:paraId="0000051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1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Adicional a lo anterior, deben allegar la traducción al idioma castellano de la información financiera, observando lo siguiente: i) los valores deben ser expresados pesos colombianos, convertidos a la tasa representativa del mercado (TRM) de la fecha de corte de los mismos, en los términos descritos en la sección 1.13 del presente pliego de condiciones; ii) presentados de acuerdo con las normas NIIF; y iii) debidamente firmados por el contador público colombiano que los hubiere convertido.</w:t>
      </w:r>
    </w:p>
    <w:p w:rsidR="00000000" w:rsidDel="00000000" w:rsidP="00000000" w:rsidRDefault="00000000" w:rsidRPr="00000000" w14:paraId="0000051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1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rsidR="00000000" w:rsidDel="00000000" w:rsidP="00000000" w:rsidRDefault="00000000" w:rsidRPr="00000000" w14:paraId="0000051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1E">
      <w:pPr>
        <w:numPr>
          <w:ilvl w:val="0"/>
          <w:numId w:val="18"/>
        </w:numPr>
        <w:pBdr>
          <w:top w:space="0" w:sz="0" w:val="nil"/>
          <w:left w:space="0" w:sz="0" w:val="nil"/>
          <w:bottom w:space="0" w:sz="0" w:val="nil"/>
          <w:right w:space="0" w:sz="0" w:val="nil"/>
          <w:between w:space="0" w:sz="0" w:val="nil"/>
        </w:pBdr>
        <w:spacing w:after="0" w:line="240" w:lineRule="auto"/>
        <w:ind w:left="720" w:hanging="360"/>
        <w:jc w:val="both"/>
        <w:rPr/>
      </w:pPr>
      <w:r w:rsidDel="00000000" w:rsidR="00000000" w:rsidRPr="00000000">
        <w:rPr>
          <w:rFonts w:ascii="Arial" w:cs="Arial" w:eastAsia="Arial" w:hAnsi="Arial"/>
          <w:b w:val="1"/>
          <w:bCs w:val="1"/>
          <w:color w:val="000000"/>
          <w:sz w:val="20"/>
          <w:szCs w:val="20"/>
          <w:rtl w:val="0"/>
        </w:rPr>
        <w:t xml:space="preserve">Experiencia (E):</w:t>
      </w:r>
      <w:r w:rsidDel="00000000" w:rsidR="00000000" w:rsidRPr="00000000">
        <w:rPr>
          <w:rtl w:val="0"/>
        </w:rPr>
      </w:r>
    </w:p>
    <w:p w:rsidR="00000000" w:rsidDel="00000000" w:rsidP="00000000" w:rsidRDefault="00000000" w:rsidRPr="00000000" w14:paraId="0000051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2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factor (E) del proponente para propósitos de la capacidad residual es acreditado por medio de la relación entre: i) el valor total en pesos de los contratos relacionados con la actividad de la construcción inscritos por el Proponente en el RUP, o Formato 5 – Capacidad residual en el segmento 72 “Servicios de Edificación, Construcción de Instalaciones y Mantenimiento” del Clasificador de Bienes y Servicios; y ii) el presupuesto oficial estimado del proceso de contratación.</w:t>
      </w:r>
    </w:p>
    <w:p w:rsidR="00000000" w:rsidDel="00000000" w:rsidP="00000000" w:rsidRDefault="00000000" w:rsidRPr="00000000" w14:paraId="0000052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2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relación indica el número de veces que el proponente ha ejecutado contratos equivalentes a la cuantía del proceso de contratación objeto de la acreditación de la capacidad residual. Para proponentes individuales se expresa así:</w:t>
      </w:r>
    </w:p>
    <w:p w:rsidR="00000000" w:rsidDel="00000000" w:rsidP="00000000" w:rsidRDefault="00000000" w:rsidRPr="00000000" w14:paraId="0000052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24">
      <w:pPr>
        <w:jc w:val="center"/>
        <w:rPr>
          <w:rFonts w:ascii="Cambria Math" w:cs="Cambria Math" w:eastAsia="Cambria Math" w:hAnsi="Cambria Math"/>
          <w:color w:val="000000"/>
          <w:sz w:val="20"/>
          <w:szCs w:val="20"/>
        </w:rPr>
      </w:pPr>
      <m:oMath>
        <m:r>
          <w:rPr>
            <w:rFonts w:ascii="Cambria Math" w:cs="Cambria Math" w:eastAsia="Cambria Math" w:hAnsi="Cambria Math"/>
            <w:color w:val="000000"/>
            <w:sz w:val="20"/>
            <w:szCs w:val="20"/>
          </w:rPr>
          <m:t xml:space="preserve">E=</m:t>
        </m:r>
        <m:f>
          <m:fPr>
            <m:ctrlPr>
              <w:rPr>
                <w:rFonts w:ascii="Cambria Math" w:cs="Cambria Math" w:eastAsia="Cambria Math" w:hAnsi="Cambria Math"/>
                <w:color w:val="000000"/>
                <w:sz w:val="20"/>
                <w:szCs w:val="20"/>
              </w:rPr>
            </m:ctrlPr>
          </m:fPr>
          <m:num>
            <m:r>
              <w:rPr>
                <w:rFonts w:ascii="Cambria Math" w:cs="Cambria Math" w:eastAsia="Cambria Math" w:hAnsi="Cambria Math"/>
                <w:color w:val="000000"/>
                <w:sz w:val="20"/>
                <w:szCs w:val="20"/>
              </w:rPr>
              <m:t xml:space="preserve">Valor total de los contratos (COP)</m:t>
            </m:r>
          </m:num>
          <m:den>
            <m:r>
              <w:rPr>
                <w:rFonts w:ascii="Cambria Math" w:cs="Cambria Math" w:eastAsia="Cambria Math" w:hAnsi="Cambria Math"/>
                <w:color w:val="000000"/>
                <w:sz w:val="20"/>
                <w:szCs w:val="20"/>
              </w:rPr>
              <m:t xml:space="preserve">Presupuesto total estimado (COP)</m:t>
            </m:r>
          </m:den>
        </m:f>
      </m:oMath>
      <w:r w:rsidDel="00000000" w:rsidR="00000000" w:rsidRPr="00000000">
        <w:rPr>
          <w:rtl w:val="0"/>
        </w:rPr>
      </w:r>
    </w:p>
    <w:p w:rsidR="00000000" w:rsidDel="00000000" w:rsidP="00000000" w:rsidRDefault="00000000" w:rsidRPr="00000000" w14:paraId="0000052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2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el caso de proponentes plurales, el factor (E) de un miembro se calcula así:</w:t>
      </w:r>
    </w:p>
    <w:p w:rsidR="00000000" w:rsidDel="00000000" w:rsidP="00000000" w:rsidRDefault="00000000" w:rsidRPr="00000000" w14:paraId="0000052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28">
      <w:pPr>
        <w:jc w:val="center"/>
        <w:rPr>
          <w:rFonts w:ascii="Cambria Math" w:cs="Cambria Math" w:eastAsia="Cambria Math" w:hAnsi="Cambria Math"/>
          <w:color w:val="000000"/>
          <w:sz w:val="20"/>
          <w:szCs w:val="20"/>
        </w:rPr>
      </w:pPr>
      <m:oMath>
        <m:r>
          <w:rPr>
            <w:rFonts w:ascii="Cambria Math" w:cs="Cambria Math" w:eastAsia="Cambria Math" w:hAnsi="Cambria Math"/>
            <w:color w:val="000000"/>
            <w:sz w:val="20"/>
            <w:szCs w:val="20"/>
          </w:rPr>
          <m:t xml:space="preserve">E=</m:t>
        </m:r>
        <m:f>
          <m:fPr>
            <m:ctrlPr>
              <w:rPr>
                <w:rFonts w:ascii="Cambria Math" w:cs="Cambria Math" w:eastAsia="Cambria Math" w:hAnsi="Cambria Math"/>
                <w:color w:val="000000"/>
                <w:sz w:val="20"/>
                <w:szCs w:val="20"/>
              </w:rPr>
            </m:ctrlPr>
          </m:fPr>
          <m:num>
            <m:r>
              <w:rPr>
                <w:rFonts w:ascii="Cambria Math" w:cs="Cambria Math" w:eastAsia="Cambria Math" w:hAnsi="Cambria Math"/>
                <w:color w:val="000000"/>
                <w:sz w:val="20"/>
                <w:szCs w:val="20"/>
              </w:rPr>
              <m:t xml:space="preserve">Valor total de los contratos (COP)</m:t>
            </m:r>
          </m:num>
          <m:den>
            <m:r>
              <w:rPr>
                <w:rFonts w:ascii="Cambria Math" w:cs="Cambria Math" w:eastAsia="Cambria Math" w:hAnsi="Cambria Math"/>
                <w:color w:val="000000"/>
                <w:sz w:val="20"/>
                <w:szCs w:val="20"/>
              </w:rPr>
              <m:t xml:space="preserve">(Presupuesto total estimado *% de participación)</m:t>
            </m:r>
          </m:den>
        </m:f>
      </m:oMath>
      <w:r w:rsidDel="00000000" w:rsidR="00000000" w:rsidRPr="00000000">
        <w:rPr>
          <w:rtl w:val="0"/>
        </w:rPr>
      </w:r>
    </w:p>
    <w:p w:rsidR="00000000" w:rsidDel="00000000" w:rsidP="00000000" w:rsidRDefault="00000000" w:rsidRPr="00000000" w14:paraId="0000052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2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cálculo del factor (E) para efectos de la capacidad residual de un miembro de un proponente plural debe tener en cuenta su participación en el Proceso de Contratación objeto del cálculo de la capacidad residual. Si el Proponente no es plural no hay lugar a porcentaje.</w:t>
      </w:r>
    </w:p>
    <w:p w:rsidR="00000000" w:rsidDel="00000000" w:rsidP="00000000" w:rsidRDefault="00000000" w:rsidRPr="00000000" w14:paraId="0000052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2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puntaje asignado al factor (E) será asignado con base en la siguiente tabla:</w:t>
      </w:r>
    </w:p>
    <w:p w:rsidR="00000000" w:rsidDel="00000000" w:rsidP="00000000" w:rsidRDefault="00000000" w:rsidRPr="00000000" w14:paraId="0000052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tbl>
      <w:tblPr>
        <w:tblStyle w:val="Table17"/>
        <w:tblW w:w="510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01"/>
        <w:gridCol w:w="1701"/>
        <w:gridCol w:w="1701"/>
        <w:tblGridChange w:id="0">
          <w:tblGrid>
            <w:gridCol w:w="1701"/>
            <w:gridCol w:w="1701"/>
            <w:gridCol w:w="1701"/>
          </w:tblGrid>
        </w:tblGridChange>
      </w:tblGrid>
      <w:tr>
        <w:trPr>
          <w:cantSplit w:val="0"/>
          <w:trHeight w:val="283" w:hRule="atLeast"/>
          <w:tblHeader w:val="1"/>
        </w:trPr>
        <w:tc>
          <w:tcPr>
            <w:shd w:fill="404040" w:val="clear"/>
            <w:vAlign w:val="center"/>
          </w:tcPr>
          <w:p w:rsidR="00000000" w:rsidDel="00000000" w:rsidP="00000000" w:rsidRDefault="00000000" w:rsidRPr="00000000" w14:paraId="0000052E">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Mayor a</w:t>
            </w:r>
          </w:p>
        </w:tc>
        <w:tc>
          <w:tcPr>
            <w:shd w:fill="404040" w:val="clear"/>
            <w:vAlign w:val="center"/>
          </w:tcPr>
          <w:p w:rsidR="00000000" w:rsidDel="00000000" w:rsidP="00000000" w:rsidRDefault="00000000" w:rsidRPr="00000000" w14:paraId="0000052F">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Menor o igual a</w:t>
            </w:r>
          </w:p>
        </w:tc>
        <w:tc>
          <w:tcPr>
            <w:shd w:fill="404040" w:val="clear"/>
            <w:vAlign w:val="center"/>
          </w:tcPr>
          <w:p w:rsidR="00000000" w:rsidDel="00000000" w:rsidP="00000000" w:rsidRDefault="00000000" w:rsidRPr="00000000" w14:paraId="00000530">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Puntaje</w:t>
            </w:r>
          </w:p>
        </w:tc>
      </w:tr>
      <w:tr>
        <w:trPr>
          <w:cantSplit w:val="0"/>
          <w:trHeight w:val="283" w:hRule="atLeast"/>
          <w:tblHeader w:val="0"/>
        </w:trPr>
        <w:tc>
          <w:tcPr>
            <w:vAlign w:val="center"/>
          </w:tcPr>
          <w:p w:rsidR="00000000" w:rsidDel="00000000" w:rsidP="00000000" w:rsidRDefault="00000000" w:rsidRPr="00000000" w14:paraId="00000531">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0</w:t>
            </w:r>
          </w:p>
        </w:tc>
        <w:tc>
          <w:tcPr>
            <w:vAlign w:val="center"/>
          </w:tcPr>
          <w:p w:rsidR="00000000" w:rsidDel="00000000" w:rsidP="00000000" w:rsidRDefault="00000000" w:rsidRPr="00000000" w14:paraId="00000532">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3</w:t>
            </w:r>
          </w:p>
        </w:tc>
        <w:tc>
          <w:tcPr>
            <w:vAlign w:val="center"/>
          </w:tcPr>
          <w:p w:rsidR="00000000" w:rsidDel="00000000" w:rsidP="00000000" w:rsidRDefault="00000000" w:rsidRPr="00000000" w14:paraId="00000533">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60</w:t>
            </w:r>
          </w:p>
        </w:tc>
      </w:tr>
      <w:tr>
        <w:trPr>
          <w:cantSplit w:val="0"/>
          <w:trHeight w:val="283" w:hRule="atLeast"/>
          <w:tblHeader w:val="0"/>
        </w:trPr>
        <w:tc>
          <w:tcPr>
            <w:vAlign w:val="center"/>
          </w:tcPr>
          <w:p w:rsidR="00000000" w:rsidDel="00000000" w:rsidP="00000000" w:rsidRDefault="00000000" w:rsidRPr="00000000" w14:paraId="00000534">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3</w:t>
            </w:r>
          </w:p>
        </w:tc>
        <w:tc>
          <w:tcPr>
            <w:vAlign w:val="center"/>
          </w:tcPr>
          <w:p w:rsidR="00000000" w:rsidDel="00000000" w:rsidP="00000000" w:rsidRDefault="00000000" w:rsidRPr="00000000" w14:paraId="00000535">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6</w:t>
            </w:r>
          </w:p>
        </w:tc>
        <w:tc>
          <w:tcPr>
            <w:vAlign w:val="center"/>
          </w:tcPr>
          <w:p w:rsidR="00000000" w:rsidDel="00000000" w:rsidP="00000000" w:rsidRDefault="00000000" w:rsidRPr="00000000" w14:paraId="00000536">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80</w:t>
            </w:r>
          </w:p>
        </w:tc>
      </w:tr>
      <w:tr>
        <w:trPr>
          <w:cantSplit w:val="0"/>
          <w:trHeight w:val="283" w:hRule="atLeast"/>
          <w:tblHeader w:val="0"/>
        </w:trPr>
        <w:tc>
          <w:tcPr>
            <w:vAlign w:val="center"/>
          </w:tcPr>
          <w:p w:rsidR="00000000" w:rsidDel="00000000" w:rsidP="00000000" w:rsidRDefault="00000000" w:rsidRPr="00000000" w14:paraId="00000537">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6</w:t>
            </w:r>
          </w:p>
        </w:tc>
        <w:tc>
          <w:tcPr>
            <w:vAlign w:val="center"/>
          </w:tcPr>
          <w:p w:rsidR="00000000" w:rsidDel="00000000" w:rsidP="00000000" w:rsidRDefault="00000000" w:rsidRPr="00000000" w14:paraId="00000538">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10</w:t>
            </w:r>
          </w:p>
        </w:tc>
        <w:tc>
          <w:tcPr>
            <w:vAlign w:val="center"/>
          </w:tcPr>
          <w:p w:rsidR="00000000" w:rsidDel="00000000" w:rsidP="00000000" w:rsidRDefault="00000000" w:rsidRPr="00000000" w14:paraId="00000539">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100</w:t>
            </w:r>
          </w:p>
        </w:tc>
      </w:tr>
      <w:tr>
        <w:trPr>
          <w:cantSplit w:val="0"/>
          <w:trHeight w:val="283" w:hRule="atLeast"/>
          <w:tblHeader w:val="0"/>
        </w:trPr>
        <w:tc>
          <w:tcPr>
            <w:vAlign w:val="center"/>
          </w:tcPr>
          <w:p w:rsidR="00000000" w:rsidDel="00000000" w:rsidP="00000000" w:rsidRDefault="00000000" w:rsidRPr="00000000" w14:paraId="0000053A">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10</w:t>
            </w:r>
          </w:p>
        </w:tc>
        <w:tc>
          <w:tcPr>
            <w:vAlign w:val="center"/>
          </w:tcPr>
          <w:p w:rsidR="00000000" w:rsidDel="00000000" w:rsidP="00000000" w:rsidRDefault="00000000" w:rsidRPr="00000000" w14:paraId="0000053B">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Mayores</w:t>
            </w:r>
          </w:p>
        </w:tc>
        <w:tc>
          <w:tcPr>
            <w:vAlign w:val="center"/>
          </w:tcPr>
          <w:p w:rsidR="00000000" w:rsidDel="00000000" w:rsidP="00000000" w:rsidRDefault="00000000" w:rsidRPr="00000000" w14:paraId="0000053C">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120</w:t>
            </w:r>
          </w:p>
        </w:tc>
      </w:tr>
    </w:tbl>
    <w:p w:rsidR="00000000" w:rsidDel="00000000" w:rsidP="00000000" w:rsidRDefault="00000000" w:rsidRPr="00000000" w14:paraId="0000053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3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acreditar el factor (E), el proponente debe diligenciar el Formato 5 – Capacidad residual el cual contiene los contratos inscritos en el segmento 72 y su valor total en pesos colombianos liquidados con el SMMLV. Así mismo, el presupuesto oficial estimado debe ser liquidado con el SMMLV para el año de publicación del pliego de condiciones definitivo del proceso de contratación.</w:t>
      </w:r>
    </w:p>
    <w:p w:rsidR="00000000" w:rsidDel="00000000" w:rsidP="00000000" w:rsidRDefault="00000000" w:rsidRPr="00000000" w14:paraId="0000053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4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proponentes o integrantes extranjeros sin domicilio o sin sucursal en Colombia adicionalmente deben aportar copia de los contratos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debe contener como mínimo los contratos relacionados por el Proponente en el Formato 3 – Experiencia. La información del Formato 5 – Capacidad residual – Capacidad residual deberá ser presentada en pesos colombianos, salvo donde se registre el valor del contrato en la moneda del país de origen. Cuando el valor de los contratos esté expresado en monedas extranjeras deberá convertirse a pesos colombianos en los términos indicados en el numeral 1.13 del presente pliego de condiciones.</w:t>
      </w:r>
    </w:p>
    <w:p w:rsidR="00000000" w:rsidDel="00000000" w:rsidP="00000000" w:rsidRDefault="00000000" w:rsidRPr="00000000" w14:paraId="0000054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42">
      <w:pPr>
        <w:numPr>
          <w:ilvl w:val="0"/>
          <w:numId w:val="18"/>
        </w:numPr>
        <w:pBdr>
          <w:top w:space="0" w:sz="0" w:val="nil"/>
          <w:left w:space="0" w:sz="0" w:val="nil"/>
          <w:bottom w:space="0" w:sz="0" w:val="nil"/>
          <w:right w:space="0" w:sz="0" w:val="nil"/>
          <w:between w:space="0" w:sz="0" w:val="nil"/>
        </w:pBdr>
        <w:spacing w:after="0" w:line="240" w:lineRule="auto"/>
        <w:ind w:left="720" w:hanging="360"/>
        <w:jc w:val="both"/>
        <w:rPr/>
      </w:pPr>
      <w:r w:rsidDel="00000000" w:rsidR="00000000" w:rsidRPr="00000000">
        <w:rPr>
          <w:rFonts w:ascii="Arial" w:cs="Arial" w:eastAsia="Arial" w:hAnsi="Arial"/>
          <w:b w:val="1"/>
          <w:bCs w:val="1"/>
          <w:color w:val="000000"/>
          <w:sz w:val="20"/>
          <w:szCs w:val="20"/>
          <w:rtl w:val="0"/>
        </w:rPr>
        <w:t xml:space="preserve">Capacidad Financiera (CF):</w:t>
      </w:r>
      <w:r w:rsidDel="00000000" w:rsidR="00000000" w:rsidRPr="00000000">
        <w:rPr>
          <w:rtl w:val="0"/>
        </w:rPr>
      </w:r>
    </w:p>
    <w:p w:rsidR="00000000" w:rsidDel="00000000" w:rsidP="00000000" w:rsidRDefault="00000000" w:rsidRPr="00000000" w14:paraId="0000054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4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factor (CF) para propósitos de la capacidad residual se obtiene teniendo en cuenta el índice de liquidez del Proponente con base en la siguiente fórmula:</w:t>
      </w:r>
    </w:p>
    <w:p w:rsidR="00000000" w:rsidDel="00000000" w:rsidP="00000000" w:rsidRDefault="00000000" w:rsidRPr="00000000" w14:paraId="0000054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46">
      <w:pPr>
        <w:jc w:val="center"/>
        <w:rPr>
          <w:rFonts w:ascii="Cambria Math" w:cs="Cambria Math" w:eastAsia="Cambria Math" w:hAnsi="Cambria Math"/>
          <w:color w:val="000000"/>
          <w:sz w:val="20"/>
          <w:szCs w:val="20"/>
        </w:rPr>
      </w:pPr>
      <m:oMath>
        <m:r>
          <w:rPr>
            <w:rFonts w:ascii="Cambria Math" w:cs="Cambria Math" w:eastAsia="Cambria Math" w:hAnsi="Cambria Math"/>
            <w:color w:val="000000"/>
            <w:sz w:val="20"/>
            <w:szCs w:val="20"/>
          </w:rPr>
          <m:t xml:space="preserve">Índice de liquidez=</m:t>
        </m:r>
        <m:f>
          <m:fPr>
            <m:ctrlPr>
              <w:rPr>
                <w:rFonts w:ascii="Cambria Math" w:cs="Cambria Math" w:eastAsia="Cambria Math" w:hAnsi="Cambria Math"/>
                <w:color w:val="000000"/>
                <w:sz w:val="20"/>
                <w:szCs w:val="20"/>
              </w:rPr>
            </m:ctrlPr>
          </m:fPr>
          <m:num>
            <m:r>
              <w:rPr>
                <w:rFonts w:ascii="Cambria Math" w:cs="Cambria Math" w:eastAsia="Cambria Math" w:hAnsi="Cambria Math"/>
                <w:color w:val="000000"/>
                <w:sz w:val="20"/>
                <w:szCs w:val="20"/>
              </w:rPr>
              <m:t xml:space="preserve">Activo Corriente</m:t>
            </m:r>
          </m:num>
          <m:den>
            <m:r>
              <w:rPr>
                <w:rFonts w:ascii="Cambria Math" w:cs="Cambria Math" w:eastAsia="Cambria Math" w:hAnsi="Cambria Math"/>
                <w:color w:val="000000"/>
                <w:sz w:val="20"/>
                <w:szCs w:val="20"/>
              </w:rPr>
              <m:t xml:space="preserve">Pasivo Corriente</m:t>
            </m:r>
          </m:den>
        </m:f>
      </m:oMath>
      <w:r w:rsidDel="00000000" w:rsidR="00000000" w:rsidRPr="00000000">
        <w:rPr>
          <w:rtl w:val="0"/>
        </w:rPr>
      </w:r>
    </w:p>
    <w:p w:rsidR="00000000" w:rsidDel="00000000" w:rsidP="00000000" w:rsidRDefault="00000000" w:rsidRPr="00000000" w14:paraId="0000054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4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puntaje para la liquidez se debe asignar con base en la siguiente tabla:</w:t>
      </w:r>
    </w:p>
    <w:p w:rsidR="00000000" w:rsidDel="00000000" w:rsidP="00000000" w:rsidRDefault="00000000" w:rsidRPr="00000000" w14:paraId="0000054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tbl>
      <w:tblPr>
        <w:tblStyle w:val="Table18"/>
        <w:tblW w:w="510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01"/>
        <w:gridCol w:w="1701"/>
        <w:gridCol w:w="1701"/>
        <w:tblGridChange w:id="0">
          <w:tblGrid>
            <w:gridCol w:w="1701"/>
            <w:gridCol w:w="1701"/>
            <w:gridCol w:w="1701"/>
          </w:tblGrid>
        </w:tblGridChange>
      </w:tblGrid>
      <w:tr>
        <w:trPr>
          <w:cantSplit w:val="0"/>
          <w:trHeight w:val="283" w:hRule="atLeast"/>
          <w:tblHeader w:val="1"/>
        </w:trPr>
        <w:tc>
          <w:tcPr>
            <w:shd w:fill="404040" w:val="clear"/>
            <w:vAlign w:val="center"/>
          </w:tcPr>
          <w:p w:rsidR="00000000" w:rsidDel="00000000" w:rsidP="00000000" w:rsidRDefault="00000000" w:rsidRPr="00000000" w14:paraId="0000054A">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Mayor o igual a</w:t>
            </w:r>
          </w:p>
        </w:tc>
        <w:tc>
          <w:tcPr>
            <w:shd w:fill="404040" w:val="clear"/>
            <w:vAlign w:val="center"/>
          </w:tcPr>
          <w:p w:rsidR="00000000" w:rsidDel="00000000" w:rsidP="00000000" w:rsidRDefault="00000000" w:rsidRPr="00000000" w14:paraId="0000054B">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Menor o igual a</w:t>
            </w:r>
          </w:p>
        </w:tc>
        <w:tc>
          <w:tcPr>
            <w:shd w:fill="404040" w:val="clear"/>
            <w:vAlign w:val="center"/>
          </w:tcPr>
          <w:p w:rsidR="00000000" w:rsidDel="00000000" w:rsidP="00000000" w:rsidRDefault="00000000" w:rsidRPr="00000000" w14:paraId="0000054C">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Puntaje</w:t>
            </w:r>
          </w:p>
        </w:tc>
      </w:tr>
      <w:tr>
        <w:trPr>
          <w:cantSplit w:val="0"/>
          <w:trHeight w:val="283" w:hRule="atLeast"/>
          <w:tblHeader w:val="0"/>
        </w:trPr>
        <w:tc>
          <w:tcPr>
            <w:vAlign w:val="center"/>
          </w:tcPr>
          <w:p w:rsidR="00000000" w:rsidDel="00000000" w:rsidP="00000000" w:rsidRDefault="00000000" w:rsidRPr="00000000" w14:paraId="0000054D">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0</w:t>
            </w:r>
          </w:p>
        </w:tc>
        <w:tc>
          <w:tcPr>
            <w:vAlign w:val="center"/>
          </w:tcPr>
          <w:p w:rsidR="00000000" w:rsidDel="00000000" w:rsidP="00000000" w:rsidRDefault="00000000" w:rsidRPr="00000000" w14:paraId="0000054E">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0,50</w:t>
            </w:r>
          </w:p>
        </w:tc>
        <w:tc>
          <w:tcPr>
            <w:vAlign w:val="center"/>
          </w:tcPr>
          <w:p w:rsidR="00000000" w:rsidDel="00000000" w:rsidP="00000000" w:rsidRDefault="00000000" w:rsidRPr="00000000" w14:paraId="0000054F">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20</w:t>
            </w:r>
          </w:p>
        </w:tc>
      </w:tr>
      <w:tr>
        <w:trPr>
          <w:cantSplit w:val="0"/>
          <w:trHeight w:val="283" w:hRule="atLeast"/>
          <w:tblHeader w:val="0"/>
        </w:trPr>
        <w:tc>
          <w:tcPr>
            <w:vAlign w:val="center"/>
          </w:tcPr>
          <w:p w:rsidR="00000000" w:rsidDel="00000000" w:rsidP="00000000" w:rsidRDefault="00000000" w:rsidRPr="00000000" w14:paraId="00000550">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0,51</w:t>
            </w:r>
          </w:p>
        </w:tc>
        <w:tc>
          <w:tcPr>
            <w:vAlign w:val="center"/>
          </w:tcPr>
          <w:p w:rsidR="00000000" w:rsidDel="00000000" w:rsidP="00000000" w:rsidRDefault="00000000" w:rsidRPr="00000000" w14:paraId="00000551">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0,75</w:t>
            </w:r>
          </w:p>
        </w:tc>
        <w:tc>
          <w:tcPr>
            <w:vAlign w:val="center"/>
          </w:tcPr>
          <w:p w:rsidR="00000000" w:rsidDel="00000000" w:rsidP="00000000" w:rsidRDefault="00000000" w:rsidRPr="00000000" w14:paraId="00000552">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25</w:t>
            </w:r>
          </w:p>
        </w:tc>
      </w:tr>
      <w:tr>
        <w:trPr>
          <w:cantSplit w:val="0"/>
          <w:trHeight w:val="283" w:hRule="atLeast"/>
          <w:tblHeader w:val="0"/>
        </w:trPr>
        <w:tc>
          <w:tcPr>
            <w:vAlign w:val="center"/>
          </w:tcPr>
          <w:p w:rsidR="00000000" w:rsidDel="00000000" w:rsidP="00000000" w:rsidRDefault="00000000" w:rsidRPr="00000000" w14:paraId="00000553">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0,76</w:t>
            </w:r>
          </w:p>
        </w:tc>
        <w:tc>
          <w:tcPr>
            <w:vAlign w:val="center"/>
          </w:tcPr>
          <w:p w:rsidR="00000000" w:rsidDel="00000000" w:rsidP="00000000" w:rsidRDefault="00000000" w:rsidRPr="00000000" w14:paraId="00000554">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1,00</w:t>
            </w:r>
          </w:p>
        </w:tc>
        <w:tc>
          <w:tcPr>
            <w:vAlign w:val="center"/>
          </w:tcPr>
          <w:p w:rsidR="00000000" w:rsidDel="00000000" w:rsidP="00000000" w:rsidRDefault="00000000" w:rsidRPr="00000000" w14:paraId="00000555">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30</w:t>
            </w:r>
          </w:p>
        </w:tc>
      </w:tr>
      <w:tr>
        <w:trPr>
          <w:cantSplit w:val="0"/>
          <w:trHeight w:val="283" w:hRule="atLeast"/>
          <w:tblHeader w:val="0"/>
        </w:trPr>
        <w:tc>
          <w:tcPr>
            <w:vAlign w:val="center"/>
          </w:tcPr>
          <w:p w:rsidR="00000000" w:rsidDel="00000000" w:rsidP="00000000" w:rsidRDefault="00000000" w:rsidRPr="00000000" w14:paraId="00000556">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1,01</w:t>
            </w:r>
          </w:p>
        </w:tc>
        <w:tc>
          <w:tcPr>
            <w:vAlign w:val="center"/>
          </w:tcPr>
          <w:p w:rsidR="00000000" w:rsidDel="00000000" w:rsidP="00000000" w:rsidRDefault="00000000" w:rsidRPr="00000000" w14:paraId="00000557">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1,50</w:t>
            </w:r>
          </w:p>
        </w:tc>
        <w:tc>
          <w:tcPr>
            <w:vAlign w:val="center"/>
          </w:tcPr>
          <w:p w:rsidR="00000000" w:rsidDel="00000000" w:rsidP="00000000" w:rsidRDefault="00000000" w:rsidRPr="00000000" w14:paraId="00000558">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35</w:t>
            </w:r>
          </w:p>
        </w:tc>
      </w:tr>
      <w:tr>
        <w:trPr>
          <w:cantSplit w:val="0"/>
          <w:trHeight w:val="283" w:hRule="atLeast"/>
          <w:tblHeader w:val="0"/>
        </w:trPr>
        <w:tc>
          <w:tcPr>
            <w:vAlign w:val="center"/>
          </w:tcPr>
          <w:p w:rsidR="00000000" w:rsidDel="00000000" w:rsidP="00000000" w:rsidRDefault="00000000" w:rsidRPr="00000000" w14:paraId="00000559">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1,51</w:t>
            </w:r>
          </w:p>
        </w:tc>
        <w:tc>
          <w:tcPr>
            <w:vAlign w:val="center"/>
          </w:tcPr>
          <w:p w:rsidR="00000000" w:rsidDel="00000000" w:rsidP="00000000" w:rsidRDefault="00000000" w:rsidRPr="00000000" w14:paraId="0000055A">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Mayores</w:t>
            </w:r>
          </w:p>
        </w:tc>
        <w:tc>
          <w:tcPr>
            <w:vAlign w:val="center"/>
          </w:tcPr>
          <w:p w:rsidR="00000000" w:rsidDel="00000000" w:rsidP="00000000" w:rsidRDefault="00000000" w:rsidRPr="00000000" w14:paraId="0000055B">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40</w:t>
            </w:r>
          </w:p>
        </w:tc>
      </w:tr>
      <w:tr>
        <w:trPr>
          <w:cantSplit w:val="0"/>
          <w:trHeight w:val="283" w:hRule="atLeast"/>
          <w:tblHeader w:val="0"/>
        </w:trPr>
        <w:tc>
          <w:tcPr>
            <w:gridSpan w:val="2"/>
            <w:vAlign w:val="center"/>
          </w:tcPr>
          <w:p w:rsidR="00000000" w:rsidDel="00000000" w:rsidP="00000000" w:rsidRDefault="00000000" w:rsidRPr="00000000" w14:paraId="0000055C">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Indeterminado</w:t>
            </w:r>
          </w:p>
        </w:tc>
        <w:tc>
          <w:tcPr>
            <w:vAlign w:val="center"/>
          </w:tcPr>
          <w:p w:rsidR="00000000" w:rsidDel="00000000" w:rsidP="00000000" w:rsidRDefault="00000000" w:rsidRPr="00000000" w14:paraId="0000055E">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40</w:t>
            </w:r>
          </w:p>
        </w:tc>
      </w:tr>
    </w:tbl>
    <w:p w:rsidR="00000000" w:rsidDel="00000000" w:rsidP="00000000" w:rsidRDefault="00000000" w:rsidRPr="00000000" w14:paraId="0000055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6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índice de liquidez del proponente se verifica con el RUP. Si el proponente no tiene antigüedad suficiente para tener estados financieros auditados a 31 de diciembre del año inmediatamente anterior, deben tenerse en cuenta los estados financieros de corte trimestral o de apertura, suscritos por el representante legal y el auditor.</w:t>
      </w:r>
    </w:p>
    <w:p w:rsidR="00000000" w:rsidDel="00000000" w:rsidP="00000000" w:rsidRDefault="00000000" w:rsidRPr="00000000" w14:paraId="0000056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6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los proponentes o integrantes extranjeros sin domicilio o sucursal en Colombia, la información requerida para el factor (CF) exigido para el cálculo de la capacidad residual del proponente está contemplada en el numeral de los requisitos de capacidad financiera del pliego de condiciones.</w:t>
      </w:r>
    </w:p>
    <w:p w:rsidR="00000000" w:rsidDel="00000000" w:rsidP="00000000" w:rsidRDefault="00000000" w:rsidRPr="00000000" w14:paraId="0000056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Cuando el proponente tiene un pasivo corriente igual a cero (0) y por consiguiente su índice de liquidez sea indeterminado, la entidad debe otorgar el mayor puntaje en el componente de capacidad financiera (CF).</w:t>
      </w:r>
    </w:p>
    <w:p w:rsidR="00000000" w:rsidDel="00000000" w:rsidP="00000000" w:rsidRDefault="00000000" w:rsidRPr="00000000" w14:paraId="0000056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65">
      <w:pPr>
        <w:numPr>
          <w:ilvl w:val="0"/>
          <w:numId w:val="18"/>
        </w:numPr>
        <w:pBdr>
          <w:top w:space="0" w:sz="0" w:val="nil"/>
          <w:left w:space="0" w:sz="0" w:val="nil"/>
          <w:bottom w:space="0" w:sz="0" w:val="nil"/>
          <w:right w:space="0" w:sz="0" w:val="nil"/>
          <w:between w:space="0" w:sz="0" w:val="nil"/>
        </w:pBdr>
        <w:spacing w:after="0" w:line="240" w:lineRule="auto"/>
        <w:ind w:left="720" w:hanging="360"/>
        <w:jc w:val="both"/>
        <w:rPr/>
      </w:pPr>
      <w:r w:rsidDel="00000000" w:rsidR="00000000" w:rsidRPr="00000000">
        <w:rPr>
          <w:rFonts w:ascii="Arial" w:cs="Arial" w:eastAsia="Arial" w:hAnsi="Arial"/>
          <w:b w:val="1"/>
          <w:bCs w:val="1"/>
          <w:color w:val="000000"/>
          <w:sz w:val="20"/>
          <w:szCs w:val="20"/>
          <w:rtl w:val="0"/>
        </w:rPr>
        <w:t xml:space="preserve">Capacidad Técnica (CT):</w:t>
      </w:r>
      <w:r w:rsidDel="00000000" w:rsidR="00000000" w:rsidRPr="00000000">
        <w:rPr>
          <w:rtl w:val="0"/>
        </w:rPr>
      </w:r>
    </w:p>
    <w:p w:rsidR="00000000" w:rsidDel="00000000" w:rsidP="00000000" w:rsidRDefault="00000000" w:rsidRPr="00000000" w14:paraId="0000056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6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factor (CT) para propósitos de la capacidad residual se asigna teniendo en cuenta el número de socios y profesionales de la Arquitectura, Ingeniería y Geología vinculados mediante una relación laboral o contractual vigente conforme a la cual desarrollen actividades vinculadas directamente con la construcción.</w:t>
      </w:r>
    </w:p>
    <w:p w:rsidR="00000000" w:rsidDel="00000000" w:rsidP="00000000" w:rsidRDefault="00000000" w:rsidRPr="00000000" w14:paraId="0000056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6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acreditar el factor (CT) el Proponente o integrante nacional y extranjero con o sin sucursal en Colombia deben diligenciar el Formato 5 – Capacidad residual.</w:t>
      </w:r>
    </w:p>
    <w:p w:rsidR="00000000" w:rsidDel="00000000" w:rsidP="00000000" w:rsidRDefault="00000000" w:rsidRPr="00000000" w14:paraId="0000056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6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puntaje del factor (CT) se asigna con base en la siguiente tabla:</w:t>
      </w:r>
    </w:p>
    <w:p w:rsidR="00000000" w:rsidDel="00000000" w:rsidP="00000000" w:rsidRDefault="00000000" w:rsidRPr="00000000" w14:paraId="0000056C">
      <w:pPr>
        <w:spacing w:after="0" w:line="240" w:lineRule="auto"/>
        <w:jc w:val="both"/>
        <w:rPr>
          <w:rFonts w:ascii="Arial" w:cs="Arial" w:eastAsia="Arial" w:hAnsi="Arial"/>
          <w:sz w:val="20"/>
          <w:szCs w:val="20"/>
        </w:rPr>
      </w:pPr>
      <w:r w:rsidDel="00000000" w:rsidR="00000000" w:rsidRPr="00000000">
        <w:rPr>
          <w:rtl w:val="0"/>
        </w:rPr>
      </w:r>
    </w:p>
    <w:tbl>
      <w:tblPr>
        <w:tblStyle w:val="Table19"/>
        <w:tblW w:w="510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01"/>
        <w:gridCol w:w="1701"/>
        <w:gridCol w:w="1701"/>
        <w:tblGridChange w:id="0">
          <w:tblGrid>
            <w:gridCol w:w="1701"/>
            <w:gridCol w:w="1701"/>
            <w:gridCol w:w="1701"/>
          </w:tblGrid>
        </w:tblGridChange>
      </w:tblGrid>
      <w:tr>
        <w:trPr>
          <w:cantSplit w:val="0"/>
          <w:trHeight w:val="283" w:hRule="atLeast"/>
          <w:tblHeader w:val="1"/>
        </w:trPr>
        <w:tc>
          <w:tcPr>
            <w:shd w:fill="404040" w:val="clear"/>
            <w:vAlign w:val="center"/>
          </w:tcPr>
          <w:p w:rsidR="00000000" w:rsidDel="00000000" w:rsidP="00000000" w:rsidRDefault="00000000" w:rsidRPr="00000000" w14:paraId="0000056D">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Desde</w:t>
            </w:r>
          </w:p>
        </w:tc>
        <w:tc>
          <w:tcPr>
            <w:shd w:fill="404040" w:val="clear"/>
            <w:vAlign w:val="center"/>
          </w:tcPr>
          <w:p w:rsidR="00000000" w:rsidDel="00000000" w:rsidP="00000000" w:rsidRDefault="00000000" w:rsidRPr="00000000" w14:paraId="0000056E">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Hasta</w:t>
            </w:r>
          </w:p>
        </w:tc>
        <w:tc>
          <w:tcPr>
            <w:shd w:fill="404040" w:val="clear"/>
            <w:vAlign w:val="center"/>
          </w:tcPr>
          <w:p w:rsidR="00000000" w:rsidDel="00000000" w:rsidP="00000000" w:rsidRDefault="00000000" w:rsidRPr="00000000" w14:paraId="0000056F">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Puntaje</w:t>
            </w:r>
          </w:p>
        </w:tc>
      </w:tr>
      <w:tr>
        <w:trPr>
          <w:cantSplit w:val="0"/>
          <w:trHeight w:val="283" w:hRule="atLeast"/>
          <w:tblHeader w:val="0"/>
        </w:trPr>
        <w:tc>
          <w:tcPr>
            <w:vAlign w:val="center"/>
          </w:tcPr>
          <w:p w:rsidR="00000000" w:rsidDel="00000000" w:rsidP="00000000" w:rsidRDefault="00000000" w:rsidRPr="00000000" w14:paraId="00000570">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vAlign w:val="center"/>
          </w:tcPr>
          <w:p w:rsidR="00000000" w:rsidDel="00000000" w:rsidP="00000000" w:rsidRDefault="00000000" w:rsidRPr="00000000" w14:paraId="00000571">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0</w:t>
            </w:r>
          </w:p>
        </w:tc>
        <w:tc>
          <w:tcPr>
            <w:vAlign w:val="center"/>
          </w:tcPr>
          <w:p w:rsidR="00000000" w:rsidDel="00000000" w:rsidP="00000000" w:rsidRDefault="00000000" w:rsidRPr="00000000" w14:paraId="00000572">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0</w:t>
            </w:r>
          </w:p>
        </w:tc>
      </w:tr>
      <w:tr>
        <w:trPr>
          <w:cantSplit w:val="0"/>
          <w:trHeight w:val="283" w:hRule="atLeast"/>
          <w:tblHeader w:val="0"/>
        </w:trPr>
        <w:tc>
          <w:tcPr>
            <w:vAlign w:val="center"/>
          </w:tcPr>
          <w:p w:rsidR="00000000" w:rsidDel="00000000" w:rsidP="00000000" w:rsidRDefault="00000000" w:rsidRPr="00000000" w14:paraId="00000573">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w:t>
            </w:r>
          </w:p>
        </w:tc>
        <w:tc>
          <w:tcPr>
            <w:vAlign w:val="center"/>
          </w:tcPr>
          <w:p w:rsidR="00000000" w:rsidDel="00000000" w:rsidP="00000000" w:rsidRDefault="00000000" w:rsidRPr="00000000" w14:paraId="00000574">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5</w:t>
            </w:r>
          </w:p>
        </w:tc>
        <w:tc>
          <w:tcPr>
            <w:vAlign w:val="center"/>
          </w:tcPr>
          <w:p w:rsidR="00000000" w:rsidDel="00000000" w:rsidP="00000000" w:rsidRDefault="00000000" w:rsidRPr="00000000" w14:paraId="00000575">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20</w:t>
            </w:r>
          </w:p>
        </w:tc>
      </w:tr>
      <w:tr>
        <w:trPr>
          <w:cantSplit w:val="0"/>
          <w:trHeight w:val="283" w:hRule="atLeast"/>
          <w:tblHeader w:val="0"/>
        </w:trPr>
        <w:tc>
          <w:tcPr>
            <w:vAlign w:val="center"/>
          </w:tcPr>
          <w:p w:rsidR="00000000" w:rsidDel="00000000" w:rsidP="00000000" w:rsidRDefault="00000000" w:rsidRPr="00000000" w14:paraId="00000576">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6</w:t>
            </w:r>
          </w:p>
        </w:tc>
        <w:tc>
          <w:tcPr>
            <w:vAlign w:val="center"/>
          </w:tcPr>
          <w:p w:rsidR="00000000" w:rsidDel="00000000" w:rsidP="00000000" w:rsidRDefault="00000000" w:rsidRPr="00000000" w14:paraId="00000577">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10</w:t>
            </w:r>
          </w:p>
        </w:tc>
        <w:tc>
          <w:tcPr>
            <w:vAlign w:val="center"/>
          </w:tcPr>
          <w:p w:rsidR="00000000" w:rsidDel="00000000" w:rsidP="00000000" w:rsidRDefault="00000000" w:rsidRPr="00000000" w14:paraId="00000578">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30</w:t>
            </w:r>
          </w:p>
        </w:tc>
      </w:tr>
      <w:tr>
        <w:trPr>
          <w:cantSplit w:val="0"/>
          <w:trHeight w:val="283" w:hRule="atLeast"/>
          <w:tblHeader w:val="0"/>
        </w:trPr>
        <w:tc>
          <w:tcPr>
            <w:vAlign w:val="center"/>
          </w:tcPr>
          <w:p w:rsidR="00000000" w:rsidDel="00000000" w:rsidP="00000000" w:rsidRDefault="00000000" w:rsidRPr="00000000" w14:paraId="00000579">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11</w:t>
            </w:r>
          </w:p>
        </w:tc>
        <w:tc>
          <w:tcPr>
            <w:vAlign w:val="center"/>
          </w:tcPr>
          <w:p w:rsidR="00000000" w:rsidDel="00000000" w:rsidP="00000000" w:rsidRDefault="00000000" w:rsidRPr="00000000" w14:paraId="0000057A">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Mayores</w:t>
            </w:r>
          </w:p>
        </w:tc>
        <w:tc>
          <w:tcPr>
            <w:vAlign w:val="center"/>
          </w:tcPr>
          <w:p w:rsidR="00000000" w:rsidDel="00000000" w:rsidP="00000000" w:rsidRDefault="00000000" w:rsidRPr="00000000" w14:paraId="0000057B">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40</w:t>
            </w:r>
          </w:p>
        </w:tc>
      </w:tr>
    </w:tbl>
    <w:p w:rsidR="00000000" w:rsidDel="00000000" w:rsidP="00000000" w:rsidRDefault="00000000" w:rsidRPr="00000000" w14:paraId="0000057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7D">
      <w:pPr>
        <w:numPr>
          <w:ilvl w:val="0"/>
          <w:numId w:val="18"/>
        </w:numPr>
        <w:pBdr>
          <w:top w:space="0" w:sz="0" w:val="nil"/>
          <w:left w:space="0" w:sz="0" w:val="nil"/>
          <w:bottom w:space="0" w:sz="0" w:val="nil"/>
          <w:right w:space="0" w:sz="0" w:val="nil"/>
          <w:between w:space="0" w:sz="0" w:val="nil"/>
        </w:pBdr>
        <w:spacing w:after="0" w:line="240" w:lineRule="auto"/>
        <w:ind w:left="720" w:hanging="360"/>
        <w:jc w:val="both"/>
        <w:rPr/>
      </w:pPr>
      <w:r w:rsidDel="00000000" w:rsidR="00000000" w:rsidRPr="00000000">
        <w:rPr>
          <w:rFonts w:ascii="Arial" w:cs="Arial" w:eastAsia="Arial" w:hAnsi="Arial"/>
          <w:b w:val="1"/>
          <w:bCs w:val="1"/>
          <w:color w:val="000000"/>
          <w:sz w:val="20"/>
          <w:szCs w:val="20"/>
          <w:rtl w:val="0"/>
        </w:rPr>
        <w:t xml:space="preserve">Saldos Contratos en Ejecución (SCE):</w:t>
      </w:r>
      <w:r w:rsidDel="00000000" w:rsidR="00000000" w:rsidRPr="00000000">
        <w:rPr>
          <w:rtl w:val="0"/>
        </w:rPr>
      </w:r>
    </w:p>
    <w:p w:rsidR="00000000" w:rsidDel="00000000" w:rsidP="00000000" w:rsidRDefault="00000000" w:rsidRPr="00000000" w14:paraId="0000057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7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debe presentar el Formato 5 – Capacidad residual suscrito por su representante legal y su revisor fiscal si el proponente está obligado a tenerlo, o por el contador o su auditor independiente el cual contenga la lista de los contratos en ejecución tanto a nivel nacional como internacional indicando: i) el valor del contrato; ii) el plazo del contrato en meses; iii) la fecha de inicio de las obras del contrato, día, mes, año; iv) si la obra la ejecuta un consorcio o unión temporal junto con el porcentaje de participación del integrante que presenta el certificado, y v) si el contrato se encuentra suspendido, de ser así, la fecha de suspensión. En el certificado debe constar expresamente si el proponente no tiene contratos en ejecución. </w:t>
      </w:r>
    </w:p>
    <w:p w:rsidR="00000000" w:rsidDel="00000000" w:rsidP="00000000" w:rsidRDefault="00000000" w:rsidRPr="00000000" w14:paraId="0000058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8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acreditar el factor (SCE) el proponente tendrá en cuenta lo siguiente: </w:t>
      </w:r>
    </w:p>
    <w:p w:rsidR="00000000" w:rsidDel="00000000" w:rsidP="00000000" w:rsidRDefault="00000000" w:rsidRPr="00000000" w14:paraId="0000058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83">
      <w:pPr>
        <w:numPr>
          <w:ilvl w:val="0"/>
          <w:numId w:val="2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factor SCE es la suma de los montos por ejecutar de los contratos vigentes durante los 12 meses siguientes. Si el número de días por ejecutar en un contrato es superior a 12 meses, es decir 360 días, el factor (SCE) solo tendrá en cuenta la proporción lineal de 12 meses.</w:t>
      </w:r>
    </w:p>
    <w:p w:rsidR="00000000" w:rsidDel="00000000" w:rsidP="00000000" w:rsidRDefault="00000000" w:rsidRPr="00000000" w14:paraId="00000584">
      <w:pPr>
        <w:numPr>
          <w:ilvl w:val="0"/>
          <w:numId w:val="2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contratos de obras civiles en ejecución son aquellos que a la fecha de presentación de la oferta obligan al proponente con entidades estatales y con entidades privadas para ejecutar obras civiles. Estas incluyen las obras civiles de los contratos de concesión y los contratos de obra suscritos con concesionarios, así como, los contratos suspendidos y aquellos que no tengan acta de inicio. No se entenderán como contratos en ejecución los que se encuentren en liquidación.</w:t>
      </w:r>
    </w:p>
    <w:p w:rsidR="00000000" w:rsidDel="00000000" w:rsidP="00000000" w:rsidRDefault="00000000" w:rsidRPr="00000000" w14:paraId="00000585">
      <w:pPr>
        <w:numPr>
          <w:ilvl w:val="0"/>
          <w:numId w:val="2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 tendrán en cuenta los contratos de obras civiles en ejecución suscritos por el proponente o por sociedades, consorcios o uniones temporales en los cuales el proponente tenga participación. </w:t>
      </w:r>
    </w:p>
    <w:p w:rsidR="00000000" w:rsidDel="00000000" w:rsidP="00000000" w:rsidRDefault="00000000" w:rsidRPr="00000000" w14:paraId="00000586">
      <w:pPr>
        <w:numPr>
          <w:ilvl w:val="0"/>
          <w:numId w:val="2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un contrato se encuentra suspendido, el cálculo del (SCE) de dicho contrato debe efectuarse asumiendo que lo que falta por ejecutar iniciara en la fecha de presentación de la oferta del Proceso de Contratación. Si el contrato está suspendido el proponente debe informar el saldo pendiente por ejecutar.</w:t>
      </w:r>
    </w:p>
    <w:p w:rsidR="00000000" w:rsidDel="00000000" w:rsidP="00000000" w:rsidRDefault="00000000" w:rsidRPr="00000000" w14:paraId="00000587">
      <w:pPr>
        <w:numPr>
          <w:ilvl w:val="0"/>
          <w:numId w:val="2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cálculo del factor (SCE) debe hacerse linealmente calculando una ejecución diaria equivalente al valor del contrato dividido por el plazo del contrato expresado en días. Este resultado se multiplica por el número de días pendientes para cumplir el plazo del contrato y si el contrato es ejecutado por una estructura plural por la participación del proponente en la respectiva estructura. </w:t>
      </w:r>
    </w:p>
    <w:p w:rsidR="00000000" w:rsidDel="00000000" w:rsidP="00000000" w:rsidRDefault="00000000" w:rsidRPr="00000000" w14:paraId="00000588">
      <w:pPr>
        <w:numPr>
          <w:ilvl w:val="0"/>
          <w:numId w:val="2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los proponentes o integrantes extranjeros sin domicilio o sin sucursal en Colombia deben diligenciar el Formato 5 – Capacidad residual firmado por la persona natural o el representante legal de la persona jurídica y el contador público colombiano que los hubiere convertido a pesos colombianos usando para ello la sección 1.13 del pliego de condiciones.</w:t>
      </w:r>
    </w:p>
    <w:p w:rsidR="00000000" w:rsidDel="00000000" w:rsidP="00000000" w:rsidRDefault="00000000" w:rsidRPr="00000000" w14:paraId="0000058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8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8B">
      <w:pPr>
        <w:spacing w:after="0" w:line="240" w:lineRule="auto"/>
        <w:rPr>
          <w:rFonts w:ascii="Arial" w:cs="Arial" w:eastAsia="Arial" w:hAnsi="Arial"/>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58C">
      <w:pPr>
        <w:numPr>
          <w:ilvl w:val="0"/>
          <w:numId w:val="1"/>
        </w:numPr>
        <w:pBdr>
          <w:top w:space="0" w:sz="0" w:val="nil"/>
          <w:left w:space="0" w:sz="0" w:val="nil"/>
          <w:bottom w:space="0" w:sz="0" w:val="nil"/>
          <w:right w:space="0" w:sz="0" w:val="nil"/>
          <w:between w:space="0" w:sz="0" w:val="nil"/>
        </w:pBdr>
        <w:spacing w:after="0" w:line="240" w:lineRule="auto"/>
        <w:ind w:left="0" w:firstLine="0"/>
        <w:jc w:val="center"/>
        <w:rPr/>
      </w:pPr>
      <w:bookmarkStart w:colFirst="0" w:colLast="0" w:name="_heading=h.gmb1c8qt0ks" w:id="69"/>
      <w:bookmarkEnd w:id="69"/>
      <w:r w:rsidDel="00000000" w:rsidR="00000000" w:rsidRPr="00000000">
        <w:rPr>
          <w:rFonts w:ascii="Arial" w:cs="Arial" w:eastAsia="Arial" w:hAnsi="Arial"/>
          <w:b w:val="1"/>
          <w:bCs w:val="1"/>
          <w:color w:val="000000"/>
          <w:sz w:val="20"/>
          <w:szCs w:val="20"/>
          <w:rtl w:val="0"/>
        </w:rPr>
        <w:t xml:space="preserve">CRITERIOS DE EVALUACIÓN, ASIGNACIÓN DE PUNTAJE Y CRITERIOS DE DESEMPATE</w:t>
      </w:r>
      <w:r w:rsidDel="00000000" w:rsidR="00000000" w:rsidRPr="00000000">
        <w:rPr>
          <w:rtl w:val="0"/>
        </w:rPr>
      </w:r>
    </w:p>
    <w:p w:rsidR="00000000" w:rsidDel="00000000" w:rsidP="00000000" w:rsidRDefault="00000000" w:rsidRPr="00000000" w14:paraId="0000058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8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calificará las ofertas que hayan cumplido con los requisitos habilitantes con los siguientes puntajes:</w:t>
      </w:r>
    </w:p>
    <w:p w:rsidR="00000000" w:rsidDel="00000000" w:rsidP="00000000" w:rsidRDefault="00000000" w:rsidRPr="00000000" w14:paraId="0000058F">
      <w:pPr>
        <w:spacing w:after="0" w:line="240" w:lineRule="auto"/>
        <w:jc w:val="both"/>
        <w:rPr>
          <w:rFonts w:ascii="Arial" w:cs="Arial" w:eastAsia="Arial" w:hAnsi="Arial"/>
          <w:sz w:val="20"/>
          <w:szCs w:val="20"/>
        </w:rPr>
      </w:pPr>
      <w:r w:rsidDel="00000000" w:rsidR="00000000" w:rsidRPr="00000000">
        <w:rPr>
          <w:rtl w:val="0"/>
        </w:rPr>
      </w:r>
    </w:p>
    <w:tbl>
      <w:tblPr>
        <w:tblStyle w:val="Table20"/>
        <w:tblW w:w="524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549"/>
        <w:gridCol w:w="1696"/>
        <w:tblGridChange w:id="0">
          <w:tblGrid>
            <w:gridCol w:w="3549"/>
            <w:gridCol w:w="1696"/>
          </w:tblGrid>
        </w:tblGridChange>
      </w:tblGrid>
      <w:tr>
        <w:trPr>
          <w:cantSplit w:val="0"/>
          <w:trHeight w:val="567" w:hRule="atLeast"/>
          <w:tblHeader w:val="1"/>
        </w:trPr>
        <w:tc>
          <w:tcPr>
            <w:shd w:fill="404040" w:val="clear"/>
            <w:vAlign w:val="center"/>
          </w:tcPr>
          <w:p w:rsidR="00000000" w:rsidDel="00000000" w:rsidP="00000000" w:rsidRDefault="00000000" w:rsidRPr="00000000" w14:paraId="00000590">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Concepto</w:t>
            </w:r>
          </w:p>
        </w:tc>
        <w:tc>
          <w:tcPr>
            <w:shd w:fill="404040" w:val="clear"/>
            <w:vAlign w:val="center"/>
          </w:tcPr>
          <w:p w:rsidR="00000000" w:rsidDel="00000000" w:rsidP="00000000" w:rsidRDefault="00000000" w:rsidRPr="00000000" w14:paraId="00000591">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Puntaje máximo</w:t>
            </w:r>
          </w:p>
        </w:tc>
      </w:tr>
      <w:tr>
        <w:trPr>
          <w:cantSplit w:val="0"/>
          <w:trHeight w:val="283" w:hRule="atLeast"/>
          <w:tblHeader w:val="0"/>
        </w:trPr>
        <w:tc>
          <w:tcPr>
            <w:vAlign w:val="center"/>
          </w:tcPr>
          <w:p w:rsidR="00000000" w:rsidDel="00000000" w:rsidP="00000000" w:rsidRDefault="00000000" w:rsidRPr="00000000" w14:paraId="00000592">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Oferta económica</w:t>
            </w:r>
          </w:p>
        </w:tc>
        <w:tc>
          <w:tcPr>
            <w:vAlign w:val="center"/>
          </w:tcPr>
          <w:p w:rsidR="00000000" w:rsidDel="00000000" w:rsidP="00000000" w:rsidRDefault="00000000" w:rsidRPr="00000000" w14:paraId="00000593">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48,5</w:t>
            </w:r>
          </w:p>
        </w:tc>
      </w:tr>
      <w:tr>
        <w:trPr>
          <w:cantSplit w:val="0"/>
          <w:trHeight w:val="283" w:hRule="atLeast"/>
          <w:tblHeader w:val="0"/>
        </w:trPr>
        <w:tc>
          <w:tcPr>
            <w:vAlign w:val="center"/>
          </w:tcPr>
          <w:p w:rsidR="00000000" w:rsidDel="00000000" w:rsidP="00000000" w:rsidRDefault="00000000" w:rsidRPr="00000000" w14:paraId="00000594">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Factor de calidad</w:t>
            </w:r>
          </w:p>
        </w:tc>
        <w:tc>
          <w:tcPr>
            <w:vAlign w:val="center"/>
          </w:tcPr>
          <w:p w:rsidR="00000000" w:rsidDel="00000000" w:rsidP="00000000" w:rsidRDefault="00000000" w:rsidRPr="00000000" w14:paraId="00000595">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30</w:t>
            </w:r>
          </w:p>
        </w:tc>
      </w:tr>
      <w:tr>
        <w:trPr>
          <w:cantSplit w:val="0"/>
          <w:trHeight w:val="283" w:hRule="atLeast"/>
          <w:tblHeader w:val="0"/>
        </w:trPr>
        <w:tc>
          <w:tcPr>
            <w:vAlign w:val="center"/>
          </w:tcPr>
          <w:p w:rsidR="00000000" w:rsidDel="00000000" w:rsidP="00000000" w:rsidRDefault="00000000" w:rsidRPr="00000000" w14:paraId="00000596">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Apoyo a la industria nacional</w:t>
            </w:r>
          </w:p>
        </w:tc>
        <w:tc>
          <w:tcPr>
            <w:vAlign w:val="center"/>
          </w:tcPr>
          <w:p w:rsidR="00000000" w:rsidDel="00000000" w:rsidP="00000000" w:rsidRDefault="00000000" w:rsidRPr="00000000" w14:paraId="00000597">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w:t>
            </w:r>
          </w:p>
        </w:tc>
      </w:tr>
      <w:tr>
        <w:trPr>
          <w:cantSplit w:val="0"/>
          <w:trHeight w:val="283" w:hRule="atLeast"/>
          <w:tblHeader w:val="0"/>
        </w:trPr>
        <w:tc>
          <w:tcPr>
            <w:vAlign w:val="center"/>
          </w:tcPr>
          <w:p w:rsidR="00000000" w:rsidDel="00000000" w:rsidP="00000000" w:rsidRDefault="00000000" w:rsidRPr="00000000" w14:paraId="00000598">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Vinculación de personas con discapacidad</w:t>
            </w:r>
          </w:p>
        </w:tc>
        <w:tc>
          <w:tcPr>
            <w:vAlign w:val="center"/>
          </w:tcPr>
          <w:p w:rsidR="00000000" w:rsidDel="00000000" w:rsidP="00000000" w:rsidRDefault="00000000" w:rsidRPr="00000000" w14:paraId="00000599">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r>
      <w:tr>
        <w:trPr>
          <w:cantSplit w:val="0"/>
          <w:trHeight w:val="283" w:hRule="atLeast"/>
          <w:tblHeader w:val="0"/>
        </w:trPr>
        <w:tc>
          <w:tcPr>
            <w:vAlign w:val="center"/>
          </w:tcPr>
          <w:p w:rsidR="00000000" w:rsidDel="00000000" w:rsidP="00000000" w:rsidRDefault="00000000" w:rsidRPr="00000000" w14:paraId="0000059A">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Emprendimientos y empresas de mujeres</w:t>
            </w:r>
          </w:p>
        </w:tc>
        <w:tc>
          <w:tcPr>
            <w:vAlign w:val="center"/>
          </w:tcPr>
          <w:p w:rsidR="00000000" w:rsidDel="00000000" w:rsidP="00000000" w:rsidRDefault="00000000" w:rsidRPr="00000000" w14:paraId="0000059B">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0,25</w:t>
            </w:r>
          </w:p>
        </w:tc>
      </w:tr>
      <w:tr>
        <w:trPr>
          <w:cantSplit w:val="0"/>
          <w:trHeight w:val="283" w:hRule="atLeast"/>
          <w:tblHeader w:val="0"/>
        </w:trPr>
        <w:tc>
          <w:tcPr>
            <w:vAlign w:val="center"/>
          </w:tcPr>
          <w:p w:rsidR="00000000" w:rsidDel="00000000" w:rsidP="00000000" w:rsidRDefault="00000000" w:rsidRPr="00000000" w14:paraId="0000059C">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Mipyme</w:t>
            </w:r>
          </w:p>
        </w:tc>
        <w:tc>
          <w:tcPr>
            <w:vAlign w:val="center"/>
          </w:tcPr>
          <w:p w:rsidR="00000000" w:rsidDel="00000000" w:rsidP="00000000" w:rsidRDefault="00000000" w:rsidRPr="00000000" w14:paraId="0000059D">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0,25</w:t>
            </w:r>
          </w:p>
        </w:tc>
      </w:tr>
      <w:tr>
        <w:trPr>
          <w:cantSplit w:val="0"/>
          <w:trHeight w:val="283" w:hRule="atLeast"/>
          <w:tblHeader w:val="0"/>
        </w:trPr>
        <w:tc>
          <w:tcPr>
            <w:vAlign w:val="center"/>
          </w:tcPr>
          <w:p w:rsidR="00000000" w:rsidDel="00000000" w:rsidP="00000000" w:rsidRDefault="00000000" w:rsidRPr="00000000" w14:paraId="0000059E">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Total</w:t>
            </w:r>
          </w:p>
        </w:tc>
        <w:tc>
          <w:tcPr>
            <w:vAlign w:val="center"/>
          </w:tcPr>
          <w:p w:rsidR="00000000" w:rsidDel="00000000" w:rsidP="00000000" w:rsidRDefault="00000000" w:rsidRPr="00000000" w14:paraId="0000059F">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100</w:t>
            </w:r>
          </w:p>
        </w:tc>
      </w:tr>
    </w:tbl>
    <w:p w:rsidR="00000000" w:rsidDel="00000000" w:rsidP="00000000" w:rsidRDefault="00000000" w:rsidRPr="00000000" w14:paraId="000005A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A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w:t>
      </w:r>
    </w:p>
    <w:p w:rsidR="00000000" w:rsidDel="00000000" w:rsidP="00000000" w:rsidRDefault="00000000" w:rsidRPr="00000000" w14:paraId="000005A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A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reducción del puntaje antes señalada no se materializará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rsidR="00000000" w:rsidDel="00000000" w:rsidP="00000000" w:rsidRDefault="00000000" w:rsidRPr="00000000" w14:paraId="000005A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A5">
      <w:pPr>
        <w:numPr>
          <w:ilvl w:val="1"/>
          <w:numId w:val="21"/>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c8sjicsdeh6r" w:id="70"/>
      <w:bookmarkEnd w:id="70"/>
      <w:r w:rsidDel="00000000" w:rsidR="00000000" w:rsidRPr="00000000">
        <w:rPr>
          <w:rFonts w:ascii="Arial" w:cs="Arial" w:eastAsia="Arial" w:hAnsi="Arial"/>
          <w:b w:val="1"/>
          <w:bCs w:val="1"/>
          <w:color w:val="000000"/>
          <w:sz w:val="20"/>
          <w:szCs w:val="20"/>
          <w:rtl w:val="0"/>
        </w:rPr>
        <w:t xml:space="preserve">OFERTA ECONÓMICA </w:t>
      </w:r>
      <w:r w:rsidDel="00000000" w:rsidR="00000000" w:rsidRPr="00000000">
        <w:rPr>
          <w:rtl w:val="0"/>
        </w:rPr>
      </w:r>
    </w:p>
    <w:p w:rsidR="00000000" w:rsidDel="00000000" w:rsidP="00000000" w:rsidRDefault="00000000" w:rsidRPr="00000000" w14:paraId="000005A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A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forma de pago se realizará de conformidad con el numeral 5.3 del Estudio Previo. </w:t>
      </w:r>
    </w:p>
    <w:p w:rsidR="00000000" w:rsidDel="00000000" w:rsidP="00000000" w:rsidRDefault="00000000" w:rsidRPr="00000000" w14:paraId="000005A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A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calificar este factor se tendrá en cuenta el valor total indicado en la propuesta económica o el obtenido de la corrección aritmética. La propuesta económica deberá ser allegada en el Sobre No. 2. </w:t>
      </w:r>
    </w:p>
    <w:p w:rsidR="00000000" w:rsidDel="00000000" w:rsidP="00000000" w:rsidRDefault="00000000" w:rsidRPr="00000000" w14:paraId="000005A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A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valor de la propuesta económica debe presentarse en pesos colombianos y contemplar todos los costos directos e indirectos para la completa y adecuada ejecución de la obra del presente proceso, los riesgos y la administración de estos.</w:t>
      </w:r>
    </w:p>
    <w:p w:rsidR="00000000" w:rsidDel="00000000" w:rsidP="00000000" w:rsidRDefault="00000000" w:rsidRPr="00000000" w14:paraId="000005A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A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rsidR="00000000" w:rsidDel="00000000" w:rsidP="00000000" w:rsidRDefault="00000000" w:rsidRPr="00000000" w14:paraId="000005A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A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p>
    <w:p w:rsidR="00000000" w:rsidDel="00000000" w:rsidP="00000000" w:rsidRDefault="00000000" w:rsidRPr="00000000" w14:paraId="000005B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B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 hacerlos conocer dentro del plazo establecido en el Anexo 2 - Cronograma para la presentación de observaciones al proyecto de pliego de condiciones para que la Entidad los pueda estudiar.</w:t>
      </w:r>
    </w:p>
    <w:p w:rsidR="00000000" w:rsidDel="00000000" w:rsidP="00000000" w:rsidRDefault="00000000" w:rsidRPr="00000000" w14:paraId="000005B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B3">
      <w:pPr>
        <w:numPr>
          <w:ilvl w:val="2"/>
          <w:numId w:val="21"/>
        </w:numPr>
        <w:pBdr>
          <w:top w:space="0" w:sz="0" w:val="nil"/>
          <w:left w:space="0" w:sz="0" w:val="nil"/>
          <w:bottom w:space="0" w:sz="0" w:val="nil"/>
          <w:right w:space="0" w:sz="0" w:val="nil"/>
          <w:between w:space="0" w:sz="0" w:val="nil"/>
        </w:pBdr>
        <w:spacing w:after="0" w:line="240" w:lineRule="auto"/>
        <w:ind w:left="1077" w:hanging="720"/>
        <w:jc w:val="both"/>
        <w:rPr/>
      </w:pPr>
      <w:bookmarkStart w:colFirst="0" w:colLast="0" w:name="_heading=h.g4bobid8yqj7" w:id="71"/>
      <w:bookmarkEnd w:id="71"/>
      <w:r w:rsidDel="00000000" w:rsidR="00000000" w:rsidRPr="00000000">
        <w:rPr>
          <w:rFonts w:ascii="Arial" w:cs="Arial" w:eastAsia="Arial" w:hAnsi="Arial"/>
          <w:b w:val="1"/>
          <w:bCs w:val="1"/>
          <w:color w:val="000000"/>
          <w:sz w:val="20"/>
          <w:szCs w:val="20"/>
          <w:rtl w:val="0"/>
        </w:rPr>
        <w:t xml:space="preserve">AIU</w:t>
      </w:r>
      <w:r w:rsidDel="00000000" w:rsidR="00000000" w:rsidRPr="00000000">
        <w:rPr>
          <w:rtl w:val="0"/>
        </w:rPr>
      </w:r>
    </w:p>
    <w:p w:rsidR="00000000" w:rsidDel="00000000" w:rsidP="00000000" w:rsidRDefault="00000000" w:rsidRPr="00000000" w14:paraId="000005B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B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debe calcular un AIU que contenga todos los costos en los que incurre la organización del constructor para poder desarrollar la administración, los imprevistos y la utilidad o beneficio económico que pretende percibir por la ejecución del contrato.</w:t>
      </w:r>
    </w:p>
    <w:p w:rsidR="00000000" w:rsidDel="00000000" w:rsidP="00000000" w:rsidRDefault="00000000" w:rsidRPr="00000000" w14:paraId="000005B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B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valor del AIU debe expresarse en un porcentaje (%) y debe consignarlo y discriminarlo en la propuesta económica. La entidad no podrá exigir al proponente el desglose del AIU o componentes internos de la administración (A) en la propuesta económica, sino solo la discriminación de su valor en porcentaje (%). Para el proponente que resulte adjudicatario se podrá solicitar el desglose del A.I.U. ofertado.</w:t>
      </w:r>
    </w:p>
    <w:p w:rsidR="00000000" w:rsidDel="00000000" w:rsidP="00000000" w:rsidRDefault="00000000" w:rsidRPr="00000000" w14:paraId="000005B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B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Cuando el proponente exprese el AIU en porcentaje (%) y en pesos, prevalece el valor expresado en porcentaje (%). El porcentaje del A.I.U. que presenten los Proponentes no debe ser superior al porcentaje total del A.I.U. establecido en el Formulario 1– Formulario de Presupuesto Oficial. En consecuencia, el Proponente puede configurar libremente el porcentaje individual de la A, de la I y de la U, siempre que la sumatoria de ellos no exceda el porcentaje total definido por la Entidad en el Formulario 1– Formulario de Presupuesto Oficial.</w:t>
      </w:r>
    </w:p>
    <w:p w:rsidR="00000000" w:rsidDel="00000000" w:rsidP="00000000" w:rsidRDefault="00000000" w:rsidRPr="00000000" w14:paraId="000005B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B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componentes internos de la administración (A) deberán ser presentados por el adjudicatario del presente proceso de contratación en la oportunidad establecida en el numeral 8.1.</w:t>
      </w:r>
    </w:p>
    <w:p w:rsidR="00000000" w:rsidDel="00000000" w:rsidP="00000000" w:rsidRDefault="00000000" w:rsidRPr="00000000" w14:paraId="000005B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BD">
      <w:pPr>
        <w:numPr>
          <w:ilvl w:val="2"/>
          <w:numId w:val="21"/>
        </w:numPr>
        <w:pBdr>
          <w:top w:space="0" w:sz="0" w:val="nil"/>
          <w:left w:space="0" w:sz="0" w:val="nil"/>
          <w:bottom w:space="0" w:sz="0" w:val="nil"/>
          <w:right w:space="0" w:sz="0" w:val="nil"/>
          <w:between w:space="0" w:sz="0" w:val="nil"/>
        </w:pBdr>
        <w:spacing w:after="0" w:line="240" w:lineRule="auto"/>
        <w:ind w:left="1077" w:hanging="720"/>
        <w:jc w:val="both"/>
        <w:rPr/>
      </w:pPr>
      <w:bookmarkStart w:colFirst="0" w:colLast="0" w:name="_heading=h.wv2x61bsi7k3" w:id="72"/>
      <w:bookmarkEnd w:id="72"/>
      <w:r w:rsidDel="00000000" w:rsidR="00000000" w:rsidRPr="00000000">
        <w:rPr>
          <w:rFonts w:ascii="Arial" w:cs="Arial" w:eastAsia="Arial" w:hAnsi="Arial"/>
          <w:b w:val="1"/>
          <w:bCs w:val="1"/>
          <w:color w:val="000000"/>
          <w:sz w:val="20"/>
          <w:szCs w:val="20"/>
          <w:rtl w:val="0"/>
        </w:rPr>
        <w:t xml:space="preserve">CORRECCIONES ARITMÉTICAS </w:t>
      </w:r>
      <w:r w:rsidDel="00000000" w:rsidR="00000000" w:rsidRPr="00000000">
        <w:rPr>
          <w:rtl w:val="0"/>
        </w:rPr>
      </w:r>
    </w:p>
    <w:p w:rsidR="00000000" w:rsidDel="00000000" w:rsidP="00000000" w:rsidRDefault="00000000" w:rsidRPr="00000000" w14:paraId="000005B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B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solo efectuará correcciones aritméticas originadas por:</w:t>
      </w:r>
    </w:p>
    <w:p w:rsidR="00000000" w:rsidDel="00000000" w:rsidP="00000000" w:rsidRDefault="00000000" w:rsidRPr="00000000" w14:paraId="000005C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C1">
      <w:pPr>
        <w:numPr>
          <w:ilvl w:val="0"/>
          <w:numId w:val="2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Las operaciones aritméticas a que haya lugar en la propuesta económica, cuando exista un error que surja de un cálculo meramente aritmético cuando la operación ha sido erróneamente realizada. </w:t>
      </w:r>
    </w:p>
    <w:p w:rsidR="00000000" w:rsidDel="00000000" w:rsidP="00000000" w:rsidRDefault="00000000" w:rsidRPr="00000000" w14:paraId="000005C2">
      <w:pPr>
        <w:numPr>
          <w:ilvl w:val="0"/>
          <w:numId w:val="2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ajuste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rsidR="00000000" w:rsidDel="00000000" w:rsidP="00000000" w:rsidRDefault="00000000" w:rsidRPr="00000000" w14:paraId="000005C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C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a partir del valor total corregido de las propuestas asignará el puntaje de conformidad con el proceso del numeral 4.1.4.</w:t>
      </w:r>
    </w:p>
    <w:p w:rsidR="00000000" w:rsidDel="00000000" w:rsidP="00000000" w:rsidRDefault="00000000" w:rsidRPr="00000000" w14:paraId="000005C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C6">
      <w:pPr>
        <w:numPr>
          <w:ilvl w:val="2"/>
          <w:numId w:val="21"/>
        </w:numPr>
        <w:pBdr>
          <w:top w:space="0" w:sz="0" w:val="nil"/>
          <w:left w:space="0" w:sz="0" w:val="nil"/>
          <w:bottom w:space="0" w:sz="0" w:val="nil"/>
          <w:right w:space="0" w:sz="0" w:val="nil"/>
          <w:between w:space="0" w:sz="0" w:val="nil"/>
        </w:pBdr>
        <w:spacing w:after="0" w:line="240" w:lineRule="auto"/>
        <w:ind w:left="1077" w:hanging="720"/>
        <w:jc w:val="both"/>
        <w:rPr/>
      </w:pPr>
      <w:bookmarkStart w:colFirst="0" w:colLast="0" w:name="_heading=h.mxy2h5v56w43" w:id="73"/>
      <w:bookmarkEnd w:id="73"/>
      <w:r w:rsidDel="00000000" w:rsidR="00000000" w:rsidRPr="00000000">
        <w:rPr>
          <w:rFonts w:ascii="Arial" w:cs="Arial" w:eastAsia="Arial" w:hAnsi="Arial"/>
          <w:b w:val="1"/>
          <w:bCs w:val="1"/>
          <w:color w:val="000000"/>
          <w:sz w:val="20"/>
          <w:szCs w:val="20"/>
          <w:rtl w:val="0"/>
        </w:rPr>
        <w:t xml:space="preserve">PRECIO ARTIFICIALMENTE BAJO </w:t>
      </w:r>
      <w:r w:rsidDel="00000000" w:rsidR="00000000" w:rsidRPr="00000000">
        <w:rPr>
          <w:rtl w:val="0"/>
        </w:rPr>
      </w:r>
    </w:p>
    <w:p w:rsidR="00000000" w:rsidDel="00000000" w:rsidP="00000000" w:rsidRDefault="00000000" w:rsidRPr="00000000" w14:paraId="000005C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C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 </w:t>
      </w:r>
    </w:p>
    <w:p w:rsidR="00000000" w:rsidDel="00000000" w:rsidP="00000000" w:rsidRDefault="00000000" w:rsidRPr="00000000" w14:paraId="000005C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C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solicitud de justificación de precios artificialmente bajos deberá realizarse por la entidad con posterioridad a la apertura del Sobre No 2 y previo a determinar el método de ponderación de las ofertas económicas, para ello la entidad deberá determinar el tiempo de traslado que otorgará a los oferentes requeridos para que alleguen sus justificaciones. </w:t>
      </w:r>
    </w:p>
    <w:p w:rsidR="00000000" w:rsidDel="00000000" w:rsidP="00000000" w:rsidRDefault="00000000" w:rsidRPr="00000000" w14:paraId="000005C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C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Por lo anterior, cuando algún oferente no responda al requerimiento de justificación de la entidad o esta determine que alguna oferta económica se encuentra inmersa en un precio artificialmente bajo, se rechazará y, en consecuencia, no se considerará al proponente dentro del orden de elegibilidad del proceso. </w:t>
      </w:r>
    </w:p>
    <w:p w:rsidR="00000000" w:rsidDel="00000000" w:rsidP="00000000" w:rsidRDefault="00000000" w:rsidRPr="00000000" w14:paraId="000005C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CE">
      <w:pPr>
        <w:numPr>
          <w:ilvl w:val="2"/>
          <w:numId w:val="21"/>
        </w:numPr>
        <w:pBdr>
          <w:top w:space="0" w:sz="0" w:val="nil"/>
          <w:left w:space="0" w:sz="0" w:val="nil"/>
          <w:bottom w:space="0" w:sz="0" w:val="nil"/>
          <w:right w:space="0" w:sz="0" w:val="nil"/>
          <w:between w:space="0" w:sz="0" w:val="nil"/>
        </w:pBdr>
        <w:spacing w:after="0" w:line="240" w:lineRule="auto"/>
        <w:ind w:left="1077" w:hanging="720"/>
        <w:jc w:val="both"/>
        <w:rPr/>
      </w:pPr>
      <w:bookmarkStart w:colFirst="0" w:colLast="0" w:name="_heading=h.4lpm7ovqydtw" w:id="74"/>
      <w:bookmarkEnd w:id="74"/>
      <w:r w:rsidDel="00000000" w:rsidR="00000000" w:rsidRPr="00000000">
        <w:rPr>
          <w:rFonts w:ascii="Arial" w:cs="Arial" w:eastAsia="Arial" w:hAnsi="Arial"/>
          <w:b w:val="1"/>
          <w:bCs w:val="1"/>
          <w:color w:val="000000"/>
          <w:sz w:val="20"/>
          <w:szCs w:val="20"/>
          <w:rtl w:val="0"/>
        </w:rPr>
        <w:t xml:space="preserve">DETERMINACIÓN DEL MÉTODO PARA LA PONDERACIÓN DE LA PROPUESTA ECONÓMICA</w:t>
      </w:r>
      <w:r w:rsidDel="00000000" w:rsidR="00000000" w:rsidRPr="00000000">
        <w:rPr>
          <w:rtl w:val="0"/>
        </w:rPr>
      </w:r>
    </w:p>
    <w:p w:rsidR="00000000" w:rsidDel="00000000" w:rsidP="00000000" w:rsidRDefault="00000000" w:rsidRPr="00000000" w14:paraId="000005C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D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seleccionará el método de ponderación de la propuesta económica de acuerdo con las siguientes alternativas:</w:t>
      </w:r>
    </w:p>
    <w:p w:rsidR="00000000" w:rsidDel="00000000" w:rsidP="00000000" w:rsidRDefault="00000000" w:rsidRPr="00000000" w14:paraId="000005D1">
      <w:pPr>
        <w:spacing w:after="0" w:line="240" w:lineRule="auto"/>
        <w:jc w:val="both"/>
        <w:rPr>
          <w:rFonts w:ascii="Arial" w:cs="Arial" w:eastAsia="Arial" w:hAnsi="Arial"/>
          <w:sz w:val="20"/>
          <w:szCs w:val="20"/>
        </w:rPr>
      </w:pPr>
      <w:r w:rsidDel="00000000" w:rsidR="00000000" w:rsidRPr="00000000">
        <w:rPr>
          <w:rtl w:val="0"/>
        </w:rPr>
      </w:r>
    </w:p>
    <w:tbl>
      <w:tblPr>
        <w:tblStyle w:val="Table21"/>
        <w:tblW w:w="3974.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39"/>
        <w:gridCol w:w="2835"/>
        <w:tblGridChange w:id="0">
          <w:tblGrid>
            <w:gridCol w:w="1139"/>
            <w:gridCol w:w="2835"/>
          </w:tblGrid>
        </w:tblGridChange>
      </w:tblGrid>
      <w:tr>
        <w:trPr>
          <w:cantSplit w:val="0"/>
          <w:trHeight w:val="283" w:hRule="atLeast"/>
          <w:tblHeader w:val="1"/>
        </w:trPr>
        <w:tc>
          <w:tcPr>
            <w:shd w:fill="404040" w:val="clear"/>
            <w:vAlign w:val="center"/>
          </w:tcPr>
          <w:p w:rsidR="00000000" w:rsidDel="00000000" w:rsidP="00000000" w:rsidRDefault="00000000" w:rsidRPr="00000000" w14:paraId="000005D2">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Concepto</w:t>
            </w:r>
          </w:p>
        </w:tc>
        <w:tc>
          <w:tcPr>
            <w:shd w:fill="404040" w:val="clear"/>
            <w:vAlign w:val="center"/>
          </w:tcPr>
          <w:p w:rsidR="00000000" w:rsidDel="00000000" w:rsidP="00000000" w:rsidRDefault="00000000" w:rsidRPr="00000000" w14:paraId="000005D3">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Método</w:t>
            </w:r>
          </w:p>
        </w:tc>
      </w:tr>
      <w:tr>
        <w:trPr>
          <w:cantSplit w:val="0"/>
          <w:trHeight w:val="283" w:hRule="atLeast"/>
          <w:tblHeader w:val="0"/>
        </w:trPr>
        <w:tc>
          <w:tcPr>
            <w:vAlign w:val="center"/>
          </w:tcPr>
          <w:p w:rsidR="00000000" w:rsidDel="00000000" w:rsidP="00000000" w:rsidRDefault="00000000" w:rsidRPr="00000000" w14:paraId="000005D4">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vAlign w:val="center"/>
          </w:tcPr>
          <w:p w:rsidR="00000000" w:rsidDel="00000000" w:rsidP="00000000" w:rsidRDefault="00000000" w:rsidRPr="00000000" w14:paraId="000005D5">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Mediana con valor absoluto</w:t>
            </w:r>
          </w:p>
        </w:tc>
      </w:tr>
      <w:tr>
        <w:trPr>
          <w:cantSplit w:val="0"/>
          <w:trHeight w:val="283" w:hRule="atLeast"/>
          <w:tblHeader w:val="0"/>
        </w:trPr>
        <w:tc>
          <w:tcPr>
            <w:vAlign w:val="center"/>
          </w:tcPr>
          <w:p w:rsidR="00000000" w:rsidDel="00000000" w:rsidP="00000000" w:rsidRDefault="00000000" w:rsidRPr="00000000" w14:paraId="000005D6">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vAlign w:val="center"/>
          </w:tcPr>
          <w:p w:rsidR="00000000" w:rsidDel="00000000" w:rsidP="00000000" w:rsidRDefault="00000000" w:rsidRPr="00000000" w14:paraId="000005D7">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Media geométrica</w:t>
            </w:r>
          </w:p>
        </w:tc>
      </w:tr>
      <w:tr>
        <w:trPr>
          <w:cantSplit w:val="0"/>
          <w:trHeight w:val="283" w:hRule="atLeast"/>
          <w:tblHeader w:val="0"/>
        </w:trPr>
        <w:tc>
          <w:tcPr>
            <w:vAlign w:val="center"/>
          </w:tcPr>
          <w:p w:rsidR="00000000" w:rsidDel="00000000" w:rsidP="00000000" w:rsidRDefault="00000000" w:rsidRPr="00000000" w14:paraId="000005D8">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vAlign w:val="center"/>
          </w:tcPr>
          <w:p w:rsidR="00000000" w:rsidDel="00000000" w:rsidP="00000000" w:rsidRDefault="00000000" w:rsidRPr="00000000" w14:paraId="000005D9">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Media aritmética baja</w:t>
            </w:r>
          </w:p>
        </w:tc>
      </w:tr>
      <w:tr>
        <w:trPr>
          <w:cantSplit w:val="0"/>
          <w:trHeight w:val="283" w:hRule="atLeast"/>
          <w:tblHeader w:val="0"/>
        </w:trPr>
        <w:tc>
          <w:tcPr>
            <w:vAlign w:val="center"/>
          </w:tcPr>
          <w:p w:rsidR="00000000" w:rsidDel="00000000" w:rsidP="00000000" w:rsidRDefault="00000000" w:rsidRPr="00000000" w14:paraId="000005DA">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vAlign w:val="center"/>
          </w:tcPr>
          <w:p w:rsidR="00000000" w:rsidDel="00000000" w:rsidP="00000000" w:rsidRDefault="00000000" w:rsidRPr="00000000" w14:paraId="000005DB">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Menor valor</w:t>
            </w:r>
          </w:p>
        </w:tc>
      </w:tr>
    </w:tbl>
    <w:p w:rsidR="00000000" w:rsidDel="00000000" w:rsidP="00000000" w:rsidRDefault="00000000" w:rsidRPr="00000000" w14:paraId="000005D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D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determinar el método de ponderación, la entidad tomará los centavos de la Tasa de Cambio Representativa del Mercado (TRM), certificada por la Superintendencia Financiera de Colombia (en su sitio web: </w:t>
      </w:r>
      <w:hyperlink r:id="rId19">
        <w:r w:rsidDel="00000000" w:rsidR="00000000" w:rsidRPr="00000000">
          <w:rPr>
            <w:rFonts w:ascii="Arial" w:cs="Arial" w:eastAsia="Arial" w:hAnsi="Arial"/>
            <w:color w:val="0563c1"/>
            <w:sz w:val="20"/>
            <w:szCs w:val="20"/>
            <w:u w:val="single"/>
            <w:rtl w:val="0"/>
          </w:rPr>
          <w:t xml:space="preserve">https://www.superfinanciera.gov.co/publicacion/60819</w:t>
        </w:r>
      </w:hyperlink>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5D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D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día de la audiencia efectiva de adjudicación, la entidad iniciará respondiendo y resolviendo las observaciones presentadas al informe de evaluación, de conformidad con el numeral 2.6. Después, la entidad iniciará la apertura de los sobres de las ofertas económicas, verificará, si procede, determinará las correcciones aritméticas y solicitará la justificación de precios artificialmente bajos a que haya lugar, si es necesario, la entidad se pronunciará sobre las ofertas requeridas en los términos del numeral 4.1.3. Posteriormente, la entidad definirá el método de ponderación de las propuestas de acuerdo con las siguientes reglas:</w:t>
      </w:r>
    </w:p>
    <w:p w:rsidR="00000000" w:rsidDel="00000000" w:rsidP="00000000" w:rsidRDefault="00000000" w:rsidRPr="00000000" w14:paraId="000005E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E1">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color w:val="000000"/>
          <w:sz w:val="20"/>
          <w:szCs w:val="20"/>
        </w:rPr>
      </w:pPr>
      <w:r w:rsidDel="00000000" w:rsidR="00000000" w:rsidRPr="00000000">
        <w:rPr>
          <w:rFonts w:ascii="Arial" w:cs="Arial" w:eastAsia="Arial" w:hAnsi="Arial"/>
          <w:color w:val="000000"/>
          <w:sz w:val="20"/>
          <w:szCs w:val="20"/>
          <w:rtl w:val="0"/>
        </w:rPr>
        <w:t xml:space="preserve">Una vez agotado el procedimiento anterior, la Entidad deberá pronunciarse sobre las propuestas que han sido rechazadas y las que se encuentran validas. Si este pronunciamiento, se realiza hasta las 3:00 p.m., la entidad tomará la TRM que rija para el día hábil siguiente. En caso contrario, cuando el pronunciamiento se dé después de las 3:00 p.m., la entidad tomará la TRM que rija para el segundo día hábil siguiente.</w:t>
      </w:r>
    </w:p>
    <w:p w:rsidR="00000000" w:rsidDel="00000000" w:rsidP="00000000" w:rsidRDefault="00000000" w:rsidRPr="00000000" w14:paraId="000005E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E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este sentido, atendiendo a las circunstancias anteriores y las particularidades de cada caso, la entidad podrá optar por suspender la audiencia y reiniciarla cuando lo considere conveniente.</w:t>
      </w:r>
    </w:p>
    <w:p w:rsidR="00000000" w:rsidDel="00000000" w:rsidP="00000000" w:rsidRDefault="00000000" w:rsidRPr="00000000" w14:paraId="000005E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E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Una vez definido el método de ponderación de la oferta económica el mismo seguirá rigiendo aun cuando la entidad deba suspender la audiencia.</w:t>
      </w:r>
    </w:p>
    <w:p w:rsidR="00000000" w:rsidDel="00000000" w:rsidP="00000000" w:rsidRDefault="00000000" w:rsidRPr="00000000" w14:paraId="000005E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E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Al momento de definir o modificar el cronograma del Proceso de Contratación la entidad deberá verificar que el día hábil siguiente a la fecha de apertura de las ofertas económicas no corresponda a un día festivo en Estados Unidos, con el objetivo de no afectar el proceso de definición del método de ponderación de las propuestas.</w:t>
      </w:r>
    </w:p>
    <w:p w:rsidR="00000000" w:rsidDel="00000000" w:rsidP="00000000" w:rsidRDefault="00000000" w:rsidRPr="00000000" w14:paraId="000005E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5E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método de ponderación se determinará de acuerdo con los rangos del siguiente cuadro:</w:t>
      </w:r>
    </w:p>
    <w:p w:rsidR="00000000" w:rsidDel="00000000" w:rsidP="00000000" w:rsidRDefault="00000000" w:rsidRPr="00000000" w14:paraId="000005EA">
      <w:pPr>
        <w:spacing w:after="0" w:line="240" w:lineRule="auto"/>
        <w:jc w:val="both"/>
        <w:rPr>
          <w:rFonts w:ascii="Arial" w:cs="Arial" w:eastAsia="Arial" w:hAnsi="Arial"/>
          <w:sz w:val="20"/>
          <w:szCs w:val="20"/>
        </w:rPr>
      </w:pPr>
      <w:r w:rsidDel="00000000" w:rsidR="00000000" w:rsidRPr="00000000">
        <w:rPr>
          <w:rtl w:val="0"/>
        </w:rPr>
      </w:r>
    </w:p>
    <w:tbl>
      <w:tblPr>
        <w:tblStyle w:val="Table22"/>
        <w:tblW w:w="510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43"/>
        <w:gridCol w:w="992"/>
        <w:gridCol w:w="2268"/>
        <w:tblGridChange w:id="0">
          <w:tblGrid>
            <w:gridCol w:w="1843"/>
            <w:gridCol w:w="992"/>
            <w:gridCol w:w="2268"/>
          </w:tblGrid>
        </w:tblGridChange>
      </w:tblGrid>
      <w:tr>
        <w:trPr>
          <w:cantSplit w:val="0"/>
          <w:trHeight w:val="283" w:hRule="atLeast"/>
          <w:tblHeader w:val="1"/>
        </w:trPr>
        <w:tc>
          <w:tcPr>
            <w:shd w:fill="404040" w:val="clear"/>
            <w:vAlign w:val="center"/>
          </w:tcPr>
          <w:p w:rsidR="00000000" w:rsidDel="00000000" w:rsidP="00000000" w:rsidRDefault="00000000" w:rsidRPr="00000000" w14:paraId="000005EB">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Rango </w:t>
            </w:r>
          </w:p>
          <w:p w:rsidR="00000000" w:rsidDel="00000000" w:rsidP="00000000" w:rsidRDefault="00000000" w:rsidRPr="00000000" w14:paraId="000005EC">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(inclusive)</w:t>
            </w:r>
          </w:p>
        </w:tc>
        <w:tc>
          <w:tcPr>
            <w:shd w:fill="404040" w:val="clear"/>
            <w:vAlign w:val="center"/>
          </w:tcPr>
          <w:p w:rsidR="00000000" w:rsidDel="00000000" w:rsidP="00000000" w:rsidRDefault="00000000" w:rsidRPr="00000000" w14:paraId="000005ED">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Número</w:t>
            </w:r>
          </w:p>
        </w:tc>
        <w:tc>
          <w:tcPr>
            <w:shd w:fill="404040" w:val="clear"/>
            <w:vAlign w:val="center"/>
          </w:tcPr>
          <w:p w:rsidR="00000000" w:rsidDel="00000000" w:rsidP="00000000" w:rsidRDefault="00000000" w:rsidRPr="00000000" w14:paraId="000005EE">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Método</w:t>
            </w:r>
          </w:p>
        </w:tc>
      </w:tr>
      <w:tr>
        <w:trPr>
          <w:cantSplit w:val="0"/>
          <w:trHeight w:val="283" w:hRule="atLeast"/>
          <w:tblHeader w:val="0"/>
        </w:trPr>
        <w:tc>
          <w:tcPr>
            <w:vAlign w:val="center"/>
          </w:tcPr>
          <w:p w:rsidR="00000000" w:rsidDel="00000000" w:rsidP="00000000" w:rsidRDefault="00000000" w:rsidRPr="00000000" w14:paraId="000005EF">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De 0.00 a 0.24</w:t>
            </w:r>
          </w:p>
        </w:tc>
        <w:tc>
          <w:tcPr>
            <w:vAlign w:val="center"/>
          </w:tcPr>
          <w:p w:rsidR="00000000" w:rsidDel="00000000" w:rsidP="00000000" w:rsidRDefault="00000000" w:rsidRPr="00000000" w14:paraId="000005F0">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vAlign w:val="center"/>
          </w:tcPr>
          <w:p w:rsidR="00000000" w:rsidDel="00000000" w:rsidP="00000000" w:rsidRDefault="00000000" w:rsidRPr="00000000" w14:paraId="000005F1">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Mediana con valor absoluto</w:t>
            </w:r>
          </w:p>
        </w:tc>
      </w:tr>
      <w:tr>
        <w:trPr>
          <w:cantSplit w:val="0"/>
          <w:trHeight w:val="283" w:hRule="atLeast"/>
          <w:tblHeader w:val="0"/>
        </w:trPr>
        <w:tc>
          <w:tcPr>
            <w:vAlign w:val="center"/>
          </w:tcPr>
          <w:p w:rsidR="00000000" w:rsidDel="00000000" w:rsidP="00000000" w:rsidRDefault="00000000" w:rsidRPr="00000000" w14:paraId="000005F2">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De 0.25 a 0.49</w:t>
            </w:r>
          </w:p>
        </w:tc>
        <w:tc>
          <w:tcPr>
            <w:vAlign w:val="center"/>
          </w:tcPr>
          <w:p w:rsidR="00000000" w:rsidDel="00000000" w:rsidP="00000000" w:rsidRDefault="00000000" w:rsidRPr="00000000" w14:paraId="000005F3">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vAlign w:val="center"/>
          </w:tcPr>
          <w:p w:rsidR="00000000" w:rsidDel="00000000" w:rsidP="00000000" w:rsidRDefault="00000000" w:rsidRPr="00000000" w14:paraId="000005F4">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Media geométrica</w:t>
            </w:r>
          </w:p>
        </w:tc>
      </w:tr>
      <w:tr>
        <w:trPr>
          <w:cantSplit w:val="0"/>
          <w:trHeight w:val="283" w:hRule="atLeast"/>
          <w:tblHeader w:val="0"/>
        </w:trPr>
        <w:tc>
          <w:tcPr>
            <w:vAlign w:val="center"/>
          </w:tcPr>
          <w:p w:rsidR="00000000" w:rsidDel="00000000" w:rsidP="00000000" w:rsidRDefault="00000000" w:rsidRPr="00000000" w14:paraId="000005F5">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De 0.50 a 0.74</w:t>
            </w:r>
          </w:p>
        </w:tc>
        <w:tc>
          <w:tcPr>
            <w:vAlign w:val="center"/>
          </w:tcPr>
          <w:p w:rsidR="00000000" w:rsidDel="00000000" w:rsidP="00000000" w:rsidRDefault="00000000" w:rsidRPr="00000000" w14:paraId="000005F6">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vAlign w:val="center"/>
          </w:tcPr>
          <w:p w:rsidR="00000000" w:rsidDel="00000000" w:rsidP="00000000" w:rsidRDefault="00000000" w:rsidRPr="00000000" w14:paraId="000005F7">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Media aritmética baja</w:t>
            </w:r>
          </w:p>
        </w:tc>
      </w:tr>
      <w:tr>
        <w:trPr>
          <w:cantSplit w:val="0"/>
          <w:trHeight w:val="283" w:hRule="atLeast"/>
          <w:tblHeader w:val="0"/>
        </w:trPr>
        <w:tc>
          <w:tcPr>
            <w:vAlign w:val="center"/>
          </w:tcPr>
          <w:p w:rsidR="00000000" w:rsidDel="00000000" w:rsidP="00000000" w:rsidRDefault="00000000" w:rsidRPr="00000000" w14:paraId="000005F8">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De 0.75 a 0.99</w:t>
            </w:r>
          </w:p>
        </w:tc>
        <w:tc>
          <w:tcPr>
            <w:vAlign w:val="center"/>
          </w:tcPr>
          <w:p w:rsidR="00000000" w:rsidDel="00000000" w:rsidP="00000000" w:rsidRDefault="00000000" w:rsidRPr="00000000" w14:paraId="000005F9">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vAlign w:val="center"/>
          </w:tcPr>
          <w:p w:rsidR="00000000" w:rsidDel="00000000" w:rsidP="00000000" w:rsidRDefault="00000000" w:rsidRPr="00000000" w14:paraId="000005FA">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Menor valor</w:t>
            </w:r>
          </w:p>
        </w:tc>
      </w:tr>
    </w:tbl>
    <w:p w:rsidR="00000000" w:rsidDel="00000000" w:rsidP="00000000" w:rsidRDefault="00000000" w:rsidRPr="00000000" w14:paraId="000005F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F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todos los casos se tendrá en cuenta hasta el séptimo (7°) decimal del valor obtenido como puntaje y las fórmulas se aplicarán con las propuestas que no han sido rechazadas y se encuentran válidas.</w:t>
      </w:r>
    </w:p>
    <w:p w:rsidR="00000000" w:rsidDel="00000000" w:rsidP="00000000" w:rsidRDefault="00000000" w:rsidRPr="00000000" w14:paraId="000005F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F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Las propuestas que al aplicar las fórmulas obtengan puntajes negativos obtienen cero (0) puntos en la oferta económica.</w:t>
      </w:r>
    </w:p>
    <w:p w:rsidR="00000000" w:rsidDel="00000000" w:rsidP="00000000" w:rsidRDefault="00000000" w:rsidRPr="00000000" w14:paraId="000005F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00">
      <w:pPr>
        <w:numPr>
          <w:ilvl w:val="0"/>
          <w:numId w:val="25"/>
        </w:numPr>
        <w:pBdr>
          <w:top w:space="0" w:sz="0" w:val="nil"/>
          <w:left w:space="0" w:sz="0" w:val="nil"/>
          <w:bottom w:space="0" w:sz="0" w:val="nil"/>
          <w:right w:space="0" w:sz="0" w:val="nil"/>
          <w:between w:space="0" w:sz="0" w:val="nil"/>
        </w:pBdr>
        <w:spacing w:after="0" w:line="240" w:lineRule="auto"/>
        <w:ind w:left="720" w:hanging="360"/>
        <w:jc w:val="both"/>
        <w:rPr/>
      </w:pPr>
      <w:r w:rsidDel="00000000" w:rsidR="00000000" w:rsidRPr="00000000">
        <w:rPr>
          <w:rFonts w:ascii="Arial" w:cs="Arial" w:eastAsia="Arial" w:hAnsi="Arial"/>
          <w:b w:val="1"/>
          <w:bCs w:val="1"/>
          <w:color w:val="000000"/>
          <w:sz w:val="20"/>
          <w:szCs w:val="20"/>
          <w:rtl w:val="0"/>
        </w:rPr>
        <w:t xml:space="preserve">Mediana con valor absoluto</w:t>
      </w:r>
      <w:r w:rsidDel="00000000" w:rsidR="00000000" w:rsidRPr="00000000">
        <w:rPr>
          <w:rtl w:val="0"/>
        </w:rPr>
      </w:r>
    </w:p>
    <w:p w:rsidR="00000000" w:rsidDel="00000000" w:rsidP="00000000" w:rsidRDefault="00000000" w:rsidRPr="00000000" w14:paraId="0000060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0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el evento que solo exista una oferta habilitada respecto de la cual se vaya a realizar la apertura del sobre No 2, la Entidad podrá prescindir de la definición de la TRM y escogencia de método de ponderación de la oferta económica. </w:t>
      </w:r>
      <w:r w:rsidDel="00000000" w:rsidR="00000000" w:rsidRPr="00000000">
        <w:rPr>
          <w:rFonts w:ascii="Arial" w:cs="Arial" w:eastAsia="Arial" w:hAnsi="Arial"/>
          <w:b w:val="1"/>
          <w:bCs w:val="1"/>
          <w:sz w:val="20"/>
          <w:szCs w:val="20"/>
          <w:rtl w:val="0"/>
        </w:rPr>
        <w:t xml:space="preserve">Mediana con valor absoluto</w:t>
      </w:r>
      <w:r w:rsidDel="00000000" w:rsidR="00000000" w:rsidRPr="00000000">
        <w:rPr>
          <w:rtl w:val="0"/>
        </w:rPr>
      </w:r>
    </w:p>
    <w:p w:rsidR="00000000" w:rsidDel="00000000" w:rsidP="00000000" w:rsidRDefault="00000000" w:rsidRPr="00000000" w14:paraId="0000060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0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rsidR="00000000" w:rsidDel="00000000" w:rsidP="00000000" w:rsidRDefault="00000000" w:rsidRPr="00000000" w14:paraId="0000060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06">
      <w:pPr>
        <w:jc w:val="center"/>
        <w:rPr>
          <w:rFonts w:ascii="Cambria Math" w:cs="Cambria Math" w:eastAsia="Cambria Math" w:hAnsi="Cambria Math"/>
          <w:sz w:val="20"/>
          <w:szCs w:val="20"/>
        </w:rPr>
      </w:pPr>
      <m:oMath>
        <m:r>
          <w:rPr>
            <w:rFonts w:ascii="Cambria Math" w:cs="Cambria Math" w:eastAsia="Cambria Math" w:hAnsi="Cambria Math"/>
            <w:sz w:val="20"/>
            <w:szCs w:val="20"/>
          </w:rPr>
          <m:t xml:space="preserve">Me=Mediana</m:t>
        </m:r>
        <m:d>
          <m:dPr>
            <m:begChr m:val="("/>
            <m:endChr m:val=")"/>
            <m:ctrlPr>
              <w:rPr>
                <w:rFonts w:ascii="Cambria Math" w:cs="Cambria Math" w:eastAsia="Cambria Math" w:hAnsi="Cambria Math"/>
                <w:sz w:val="20"/>
                <w:szCs w:val="20"/>
              </w:rPr>
            </m:ctrlPr>
          </m:dPr>
          <m:e>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V</m:t>
                </m:r>
              </m:e>
              <m:sub>
                <m:r>
                  <w:rPr>
                    <w:rFonts w:ascii="Cambria Math" w:cs="Cambria Math" w:eastAsia="Cambria Math" w:hAnsi="Cambria Math"/>
                    <w:sz w:val="20"/>
                    <w:szCs w:val="20"/>
                  </w:rPr>
                  <m:t xml:space="preserve">1</m:t>
                </m:r>
              </m:sub>
            </m:sSub>
            <m:r>
              <w:rPr>
                <w:rFonts w:ascii="Cambria Math" w:cs="Cambria Math" w:eastAsia="Cambria Math" w:hAnsi="Cambria Math"/>
                <w:sz w:val="20"/>
                <w:szCs w:val="20"/>
              </w:rPr>
              <m:t xml:space="preserve">,</m:t>
            </m:r>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V</m:t>
                </m:r>
              </m:e>
              <m:sub>
                <m:r>
                  <w:rPr>
                    <w:rFonts w:ascii="Cambria Math" w:cs="Cambria Math" w:eastAsia="Cambria Math" w:hAnsi="Cambria Math"/>
                    <w:sz w:val="20"/>
                    <w:szCs w:val="20"/>
                  </w:rPr>
                  <m:t xml:space="preserve">2</m:t>
                </m:r>
              </m:sub>
            </m:sSub>
            <m:r>
              <w:rPr>
                <w:rFonts w:ascii="Cambria Math" w:cs="Cambria Math" w:eastAsia="Cambria Math" w:hAnsi="Cambria Math"/>
                <w:sz w:val="20"/>
                <w:szCs w:val="20"/>
              </w:rPr>
              <m:t xml:space="preserve">;…;</m:t>
            </m:r>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V</m:t>
                </m:r>
              </m:e>
              <m:sub>
                <m:r>
                  <w:rPr>
                    <w:rFonts w:ascii="Cambria Math" w:cs="Cambria Math" w:eastAsia="Cambria Math" w:hAnsi="Cambria Math"/>
                    <w:sz w:val="20"/>
                    <w:szCs w:val="20"/>
                  </w:rPr>
                  <m:t xml:space="preserve">m</m:t>
                </m:r>
              </m:sub>
            </m:sSub>
          </m:e>
        </m:d>
      </m:oMath>
      <w:r w:rsidDel="00000000" w:rsidR="00000000" w:rsidRPr="00000000">
        <w:rPr>
          <w:rtl w:val="0"/>
        </w:rPr>
      </w:r>
    </w:p>
    <w:p w:rsidR="00000000" w:rsidDel="00000000" w:rsidP="00000000" w:rsidRDefault="00000000" w:rsidRPr="00000000" w14:paraId="0000060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0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Donde:</w:t>
      </w:r>
    </w:p>
    <w:p w:rsidR="00000000" w:rsidDel="00000000" w:rsidP="00000000" w:rsidRDefault="00000000" w:rsidRPr="00000000" w14:paraId="00000609">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color w:val="000000"/>
          <w:sz w:val="20"/>
          <w:szCs w:val="20"/>
        </w:rPr>
      </w:pPr>
      <w:r w:rsidDel="00000000" w:rsidR="00000000" w:rsidRPr="00000000">
        <w:rPr>
          <w:rFonts w:ascii="Arial" w:cs="Arial" w:eastAsia="Arial" w:hAnsi="Arial"/>
          <w:color w:val="000000"/>
          <w:sz w:val="20"/>
          <w:szCs w:val="20"/>
          <w:rtl w:val="0"/>
        </w:rPr>
        <w:t xml:space="preserve">V</w:t>
      </w:r>
      <w:r w:rsidDel="00000000" w:rsidR="00000000" w:rsidRPr="00000000">
        <w:rPr>
          <w:rFonts w:ascii="Arial" w:cs="Arial" w:eastAsia="Arial" w:hAnsi="Arial"/>
          <w:color w:val="000000"/>
          <w:sz w:val="20"/>
          <w:szCs w:val="20"/>
          <w:vertAlign w:val="subscript"/>
          <w:rtl w:val="0"/>
        </w:rPr>
        <w:t xml:space="preserve">i</w:t>
      </w:r>
      <w:r w:rsidDel="00000000" w:rsidR="00000000" w:rsidRPr="00000000">
        <w:rPr>
          <w:rFonts w:ascii="Arial" w:cs="Arial" w:eastAsia="Arial" w:hAnsi="Arial"/>
          <w:color w:val="000000"/>
          <w:sz w:val="20"/>
          <w:szCs w:val="20"/>
          <w:rtl w:val="0"/>
        </w:rPr>
        <w:t xml:space="preserve">: Es el valor total corregido de cada una de las propuestas “i”.</w:t>
      </w:r>
    </w:p>
    <w:p w:rsidR="00000000" w:rsidDel="00000000" w:rsidP="00000000" w:rsidRDefault="00000000" w:rsidRPr="00000000" w14:paraId="0000060A">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color w:val="000000"/>
          <w:sz w:val="20"/>
          <w:szCs w:val="20"/>
        </w:rPr>
      </w:pPr>
      <w:r w:rsidDel="00000000" w:rsidR="00000000" w:rsidRPr="00000000">
        <w:rPr>
          <w:rFonts w:ascii="Arial" w:cs="Arial" w:eastAsia="Arial" w:hAnsi="Arial"/>
          <w:color w:val="000000"/>
          <w:sz w:val="20"/>
          <w:szCs w:val="20"/>
          <w:rtl w:val="0"/>
        </w:rPr>
        <w:t xml:space="preserve">m: Es el número total de propuestas económicas válidas recibidas por la Entidad.</w:t>
      </w:r>
    </w:p>
    <w:p w:rsidR="00000000" w:rsidDel="00000000" w:rsidP="00000000" w:rsidRDefault="00000000" w:rsidRPr="00000000" w14:paraId="0000060B">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color w:val="000000"/>
          <w:sz w:val="20"/>
          <w:szCs w:val="20"/>
        </w:rPr>
      </w:pPr>
      <w:r w:rsidDel="00000000" w:rsidR="00000000" w:rsidRPr="00000000">
        <w:rPr>
          <w:rFonts w:ascii="Arial" w:cs="Arial" w:eastAsia="Arial" w:hAnsi="Arial"/>
          <w:color w:val="000000"/>
          <w:sz w:val="20"/>
          <w:szCs w:val="20"/>
          <w:rtl w:val="0"/>
        </w:rPr>
        <w:t xml:space="preserve">Me: Es la mediana calculada con los valores de las propuestas económicas válidas.</w:t>
      </w:r>
    </w:p>
    <w:p w:rsidR="00000000" w:rsidDel="00000000" w:rsidP="00000000" w:rsidRDefault="00000000" w:rsidRPr="00000000" w14:paraId="0000060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0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Bajo este método la Entidad asignará el puntaje así: </w:t>
      </w:r>
    </w:p>
    <w:p w:rsidR="00000000" w:rsidDel="00000000" w:rsidP="00000000" w:rsidRDefault="00000000" w:rsidRPr="00000000" w14:paraId="0000060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0F">
      <w:pPr>
        <w:numPr>
          <w:ilvl w:val="0"/>
          <w:numId w:val="26"/>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el número de valores de las propuestas hábiles es impar, el máximo puntaje será asignado a la propuesta que se encuentre en el valor de la mediana. Para las otras propuestas, se utilizará la siguiente fórmula:</w:t>
      </w:r>
    </w:p>
    <w:p w:rsidR="00000000" w:rsidDel="00000000" w:rsidP="00000000" w:rsidRDefault="00000000" w:rsidRPr="00000000" w14:paraId="0000061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11">
      <w:pPr>
        <w:jc w:val="center"/>
        <w:rPr>
          <w:rFonts w:ascii="Cambria Math" w:cs="Cambria Math" w:eastAsia="Cambria Math" w:hAnsi="Cambria Math"/>
          <w:sz w:val="20"/>
          <w:szCs w:val="20"/>
        </w:rPr>
      </w:pPr>
      <m:oMath>
        <m:r>
          <w:rPr>
            <w:rFonts w:ascii="Cambria Math" w:cs="Cambria Math" w:eastAsia="Cambria Math" w:hAnsi="Cambria Math"/>
            <w:sz w:val="20"/>
            <w:szCs w:val="20"/>
          </w:rPr>
          <m:t xml:space="preserve">Puntaje=</m:t>
        </m:r>
        <m:d>
          <m:dPr>
            <m:begChr m:val="["/>
            <m:endChr m:val="]"/>
            <m:ctrlPr>
              <w:rPr>
                <w:rFonts w:ascii="Cambria Math" w:cs="Cambria Math" w:eastAsia="Cambria Math" w:hAnsi="Cambria Math"/>
                <w:sz w:val="20"/>
                <w:szCs w:val="20"/>
              </w:rPr>
            </m:ctrlPr>
          </m:dPr>
          <m:e>
            <m:d>
              <m:dPr>
                <m:begChr m:val="{"/>
                <m:endChr m:val="}"/>
                <m:ctrlPr>
                  <w:rPr>
                    <w:rFonts w:ascii="Cambria Math" w:cs="Cambria Math" w:eastAsia="Cambria Math" w:hAnsi="Cambria Math"/>
                    <w:sz w:val="20"/>
                    <w:szCs w:val="20"/>
                  </w:rPr>
                </m:ctrlPr>
              </m:dPr>
              <m:e>
                <m:r>
                  <w:rPr>
                    <w:rFonts w:ascii="Cambria Math" w:cs="Cambria Math" w:eastAsia="Cambria Math" w:hAnsi="Cambria Math"/>
                    <w:sz w:val="20"/>
                    <w:szCs w:val="20"/>
                  </w:rPr>
                  <m:t xml:space="preserve">1-</m:t>
                </m:r>
                <m:d>
                  <m:dPr>
                    <m:begChr m:val="|"/>
                    <m:endChr m:val="|"/>
                    <m:ctrlPr>
                      <w:rPr>
                        <w:rFonts w:ascii="Cambria Math" w:cs="Cambria Math" w:eastAsia="Cambria Math" w:hAnsi="Cambria Math"/>
                        <w:sz w:val="20"/>
                        <w:szCs w:val="20"/>
                      </w:rPr>
                    </m:ctrlPr>
                  </m:dPr>
                  <m:e>
                    <m:f>
                      <m:fPr>
                        <m:ctrlPr>
                          <w:rPr>
                            <w:rFonts w:ascii="Cambria Math" w:cs="Cambria Math" w:eastAsia="Cambria Math" w:hAnsi="Cambria Math"/>
                            <w:sz w:val="20"/>
                            <w:szCs w:val="20"/>
                          </w:rPr>
                        </m:ctrlPr>
                      </m:fPr>
                      <m:num>
                        <m:r>
                          <w:rPr>
                            <w:rFonts w:ascii="Cambria Math" w:cs="Cambria Math" w:eastAsia="Cambria Math" w:hAnsi="Cambria Math"/>
                            <w:sz w:val="20"/>
                            <w:szCs w:val="20"/>
                          </w:rPr>
                          <m:t xml:space="preserve">Me-</m:t>
                        </m:r>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V</m:t>
                            </m:r>
                          </m:e>
                          <m:sub>
                            <m:r>
                              <w:rPr>
                                <w:rFonts w:ascii="Cambria Math" w:cs="Cambria Math" w:eastAsia="Cambria Math" w:hAnsi="Cambria Math"/>
                                <w:sz w:val="20"/>
                                <w:szCs w:val="20"/>
                              </w:rPr>
                              <m:t xml:space="preserve">i</m:t>
                            </m:r>
                          </m:sub>
                        </m:sSub>
                      </m:num>
                      <m:den>
                        <m:r>
                          <w:rPr>
                            <w:rFonts w:ascii="Cambria Math" w:cs="Cambria Math" w:eastAsia="Cambria Math" w:hAnsi="Cambria Math"/>
                            <w:sz w:val="20"/>
                            <w:szCs w:val="20"/>
                          </w:rPr>
                          <m:t xml:space="preserve">Me</m:t>
                        </m:r>
                      </m:den>
                    </m:f>
                  </m:e>
                </m:d>
              </m:e>
            </m:d>
            <m:r>
              <w:rPr>
                <w:rFonts w:ascii="Cambria Math" w:cs="Cambria Math" w:eastAsia="Cambria Math" w:hAnsi="Cambria Math"/>
                <w:sz w:val="20"/>
                <w:szCs w:val="20"/>
              </w:rPr>
              <m:t xml:space="preserve">*Puntaje máximo</m:t>
            </m:r>
          </m:e>
        </m:d>
      </m:oMath>
      <w:r w:rsidDel="00000000" w:rsidR="00000000" w:rsidRPr="00000000">
        <w:rPr>
          <w:rtl w:val="0"/>
        </w:rPr>
      </w:r>
    </w:p>
    <w:p w:rsidR="00000000" w:rsidDel="00000000" w:rsidP="00000000" w:rsidRDefault="00000000" w:rsidRPr="00000000" w14:paraId="0000061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13">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Donde:</w:t>
      </w:r>
    </w:p>
    <w:p w:rsidR="00000000" w:rsidDel="00000000" w:rsidP="00000000" w:rsidRDefault="00000000" w:rsidRPr="00000000" w14:paraId="00000614">
      <w:pPr>
        <w:numPr>
          <w:ilvl w:val="0"/>
          <w:numId w:val="24"/>
        </w:numPr>
        <w:pBdr>
          <w:top w:space="0" w:sz="0" w:val="nil"/>
          <w:left w:space="0" w:sz="0" w:val="nil"/>
          <w:bottom w:space="0" w:sz="0" w:val="nil"/>
          <w:right w:space="0" w:sz="0" w:val="nil"/>
          <w:between w:space="0" w:sz="0" w:val="nil"/>
        </w:pBdr>
        <w:spacing w:after="0" w:line="240" w:lineRule="auto"/>
        <w:ind w:left="1134" w:hanging="360"/>
        <w:jc w:val="both"/>
        <w:rPr>
          <w:color w:val="000000"/>
          <w:sz w:val="20"/>
          <w:szCs w:val="20"/>
        </w:rPr>
      </w:pPr>
      <w:r w:rsidDel="00000000" w:rsidR="00000000" w:rsidRPr="00000000">
        <w:rPr>
          <w:rFonts w:ascii="Arial" w:cs="Arial" w:eastAsia="Arial" w:hAnsi="Arial"/>
          <w:color w:val="000000"/>
          <w:sz w:val="20"/>
          <w:szCs w:val="20"/>
          <w:rtl w:val="0"/>
        </w:rPr>
        <w:t xml:space="preserve">Me: Es la mediana calculada con los valores de las propuestas económicas válidas.</w:t>
      </w:r>
    </w:p>
    <w:p w:rsidR="00000000" w:rsidDel="00000000" w:rsidP="00000000" w:rsidRDefault="00000000" w:rsidRPr="00000000" w14:paraId="00000615">
      <w:pPr>
        <w:numPr>
          <w:ilvl w:val="0"/>
          <w:numId w:val="24"/>
        </w:numPr>
        <w:pBdr>
          <w:top w:space="0" w:sz="0" w:val="nil"/>
          <w:left w:space="0" w:sz="0" w:val="nil"/>
          <w:bottom w:space="0" w:sz="0" w:val="nil"/>
          <w:right w:space="0" w:sz="0" w:val="nil"/>
          <w:between w:space="0" w:sz="0" w:val="nil"/>
        </w:pBdr>
        <w:spacing w:after="0" w:line="240" w:lineRule="auto"/>
        <w:ind w:left="1134" w:hanging="360"/>
        <w:jc w:val="both"/>
        <w:rPr>
          <w:color w:val="000000"/>
          <w:sz w:val="20"/>
          <w:szCs w:val="20"/>
        </w:rPr>
      </w:pPr>
      <w:r w:rsidDel="00000000" w:rsidR="00000000" w:rsidRPr="00000000">
        <w:rPr>
          <w:rFonts w:ascii="Arial" w:cs="Arial" w:eastAsia="Arial" w:hAnsi="Arial"/>
          <w:color w:val="000000"/>
          <w:sz w:val="20"/>
          <w:szCs w:val="20"/>
          <w:rtl w:val="0"/>
        </w:rPr>
        <w:t xml:space="preserve">V</w:t>
      </w:r>
      <w:r w:rsidDel="00000000" w:rsidR="00000000" w:rsidRPr="00000000">
        <w:rPr>
          <w:rFonts w:ascii="Arial" w:cs="Arial" w:eastAsia="Arial" w:hAnsi="Arial"/>
          <w:color w:val="000000"/>
          <w:sz w:val="20"/>
          <w:szCs w:val="20"/>
          <w:vertAlign w:val="subscript"/>
          <w:rtl w:val="0"/>
        </w:rPr>
        <w:t xml:space="preserve">i</w:t>
      </w:r>
      <w:r w:rsidDel="00000000" w:rsidR="00000000" w:rsidRPr="00000000">
        <w:rPr>
          <w:rFonts w:ascii="Arial" w:cs="Arial" w:eastAsia="Arial" w:hAnsi="Arial"/>
          <w:color w:val="000000"/>
          <w:sz w:val="20"/>
          <w:szCs w:val="20"/>
          <w:rtl w:val="0"/>
        </w:rPr>
        <w:t xml:space="preserve">: Es el valor total corregido de cada una de las propuestas “i”.</w:t>
      </w:r>
    </w:p>
    <w:p w:rsidR="00000000" w:rsidDel="00000000" w:rsidP="00000000" w:rsidRDefault="00000000" w:rsidRPr="00000000" w14:paraId="00000616">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617">
      <w:pPr>
        <w:numPr>
          <w:ilvl w:val="0"/>
          <w:numId w:val="26"/>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el número de valores de las propuestas hábiles es par, se asignará el máximo puntaje a la propuesta que se encuentre inmediatamente por debajo de la mediana. Para las otras propuestas, se utilizará la siguiente fórmula:</w:t>
      </w:r>
    </w:p>
    <w:p w:rsidR="00000000" w:rsidDel="00000000" w:rsidP="00000000" w:rsidRDefault="00000000" w:rsidRPr="00000000" w14:paraId="0000061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19">
      <w:pPr>
        <w:jc w:val="center"/>
        <w:rPr>
          <w:rFonts w:ascii="Cambria Math" w:cs="Cambria Math" w:eastAsia="Cambria Math" w:hAnsi="Cambria Math"/>
          <w:sz w:val="20"/>
          <w:szCs w:val="20"/>
        </w:rPr>
      </w:pPr>
      <m:oMath>
        <m:r>
          <w:rPr>
            <w:rFonts w:ascii="Cambria Math" w:cs="Cambria Math" w:eastAsia="Cambria Math" w:hAnsi="Cambria Math"/>
            <w:sz w:val="20"/>
            <w:szCs w:val="20"/>
          </w:rPr>
          <m:t xml:space="preserve">Puntaje=</m:t>
        </m:r>
        <m:d>
          <m:dPr>
            <m:begChr m:val="["/>
            <m:endChr m:val="]"/>
            <m:ctrlPr>
              <w:rPr>
                <w:rFonts w:ascii="Cambria Math" w:cs="Cambria Math" w:eastAsia="Cambria Math" w:hAnsi="Cambria Math"/>
                <w:sz w:val="20"/>
                <w:szCs w:val="20"/>
              </w:rPr>
            </m:ctrlPr>
          </m:dPr>
          <m:e>
            <m:d>
              <m:dPr>
                <m:begChr m:val="{"/>
                <m:endChr m:val="}"/>
                <m:ctrlPr>
                  <w:rPr>
                    <w:rFonts w:ascii="Cambria Math" w:cs="Cambria Math" w:eastAsia="Cambria Math" w:hAnsi="Cambria Math"/>
                    <w:sz w:val="20"/>
                    <w:szCs w:val="20"/>
                  </w:rPr>
                </m:ctrlPr>
              </m:dPr>
              <m:e>
                <m:r>
                  <w:rPr>
                    <w:rFonts w:ascii="Cambria Math" w:cs="Cambria Math" w:eastAsia="Cambria Math" w:hAnsi="Cambria Math"/>
                    <w:sz w:val="20"/>
                    <w:szCs w:val="20"/>
                  </w:rPr>
                  <m:t xml:space="preserve">1-</m:t>
                </m:r>
                <m:d>
                  <m:dPr>
                    <m:begChr m:val="|"/>
                    <m:endChr m:val="|"/>
                    <m:ctrlPr>
                      <w:rPr>
                        <w:rFonts w:ascii="Cambria Math" w:cs="Cambria Math" w:eastAsia="Cambria Math" w:hAnsi="Cambria Math"/>
                        <w:sz w:val="20"/>
                        <w:szCs w:val="20"/>
                      </w:rPr>
                    </m:ctrlPr>
                  </m:dPr>
                  <m:e>
                    <m:f>
                      <m:fPr>
                        <m:ctrlPr>
                          <w:rPr>
                            <w:rFonts w:ascii="Cambria Math" w:cs="Cambria Math" w:eastAsia="Cambria Math" w:hAnsi="Cambria Math"/>
                            <w:sz w:val="20"/>
                            <w:szCs w:val="20"/>
                          </w:rPr>
                        </m:ctrlPr>
                      </m:fPr>
                      <m:num>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V</m:t>
                            </m:r>
                          </m:e>
                          <m:sub>
                            <m:r>
                              <w:rPr>
                                <w:rFonts w:ascii="Cambria Math" w:cs="Cambria Math" w:eastAsia="Cambria Math" w:hAnsi="Cambria Math"/>
                                <w:sz w:val="20"/>
                                <w:szCs w:val="20"/>
                              </w:rPr>
                              <m:t xml:space="preserve">Me</m:t>
                            </m:r>
                          </m:sub>
                        </m:sSub>
                        <m:r>
                          <w:rPr>
                            <w:rFonts w:ascii="Cambria Math" w:cs="Cambria Math" w:eastAsia="Cambria Math" w:hAnsi="Cambria Math"/>
                            <w:sz w:val="20"/>
                            <w:szCs w:val="20"/>
                          </w:rPr>
                          <m:t xml:space="preserve">-</m:t>
                        </m:r>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V</m:t>
                            </m:r>
                          </m:e>
                          <m:sub>
                            <m:r>
                              <w:rPr>
                                <w:rFonts w:ascii="Cambria Math" w:cs="Cambria Math" w:eastAsia="Cambria Math" w:hAnsi="Cambria Math"/>
                                <w:sz w:val="20"/>
                                <w:szCs w:val="20"/>
                              </w:rPr>
                              <m:t xml:space="preserve">i</m:t>
                            </m:r>
                          </m:sub>
                        </m:sSub>
                      </m:num>
                      <m:den>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V</m:t>
                            </m:r>
                          </m:e>
                          <m:sub>
                            <m:r>
                              <w:rPr>
                                <w:rFonts w:ascii="Cambria Math" w:cs="Cambria Math" w:eastAsia="Cambria Math" w:hAnsi="Cambria Math"/>
                                <w:sz w:val="20"/>
                                <w:szCs w:val="20"/>
                              </w:rPr>
                              <m:t xml:space="preserve">Me</m:t>
                            </m:r>
                          </m:sub>
                        </m:sSub>
                      </m:den>
                    </m:f>
                  </m:e>
                </m:d>
              </m:e>
            </m:d>
            <m:r>
              <w:rPr>
                <w:rFonts w:ascii="Cambria Math" w:cs="Cambria Math" w:eastAsia="Cambria Math" w:hAnsi="Cambria Math"/>
                <w:sz w:val="20"/>
                <w:szCs w:val="20"/>
              </w:rPr>
              <m:t xml:space="preserve">*Puntaje máximo</m:t>
            </m:r>
          </m:e>
        </m:d>
      </m:oMath>
      <w:r w:rsidDel="00000000" w:rsidR="00000000" w:rsidRPr="00000000">
        <w:rPr>
          <w:rtl w:val="0"/>
        </w:rPr>
      </w:r>
    </w:p>
    <w:p w:rsidR="00000000" w:rsidDel="00000000" w:rsidP="00000000" w:rsidRDefault="00000000" w:rsidRPr="00000000" w14:paraId="0000061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1B">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Donde:</w:t>
      </w:r>
    </w:p>
    <w:p w:rsidR="00000000" w:rsidDel="00000000" w:rsidP="00000000" w:rsidRDefault="00000000" w:rsidRPr="00000000" w14:paraId="0000061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ab/>
        <w:t xml:space="preserve">V</w:t>
      </w:r>
      <w:r w:rsidDel="00000000" w:rsidR="00000000" w:rsidRPr="00000000">
        <w:rPr>
          <w:rFonts w:ascii="Arial" w:cs="Arial" w:eastAsia="Arial" w:hAnsi="Arial"/>
          <w:sz w:val="20"/>
          <w:szCs w:val="20"/>
          <w:vertAlign w:val="subscript"/>
          <w:rtl w:val="0"/>
        </w:rPr>
        <w:t xml:space="preserve">Me</w:t>
      </w:r>
      <w:r w:rsidDel="00000000" w:rsidR="00000000" w:rsidRPr="00000000">
        <w:rPr>
          <w:rFonts w:ascii="Arial" w:cs="Arial" w:eastAsia="Arial" w:hAnsi="Arial"/>
          <w:sz w:val="20"/>
          <w:szCs w:val="20"/>
          <w:rtl w:val="0"/>
        </w:rPr>
        <w:t xml:space="preserve">: Es el valor de la propuesta económica válida inmediatamente por debajo de la mediana.</w:t>
      </w:r>
    </w:p>
    <w:p w:rsidR="00000000" w:rsidDel="00000000" w:rsidP="00000000" w:rsidRDefault="00000000" w:rsidRPr="00000000" w14:paraId="0000061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ab/>
        <w:t xml:space="preserve">V</w:t>
      </w:r>
      <w:r w:rsidDel="00000000" w:rsidR="00000000" w:rsidRPr="00000000">
        <w:rPr>
          <w:rFonts w:ascii="Arial" w:cs="Arial" w:eastAsia="Arial" w:hAnsi="Arial"/>
          <w:sz w:val="20"/>
          <w:szCs w:val="20"/>
          <w:vertAlign w:val="subscript"/>
          <w:rtl w:val="0"/>
        </w:rPr>
        <w:t xml:space="preserve">i</w:t>
      </w:r>
      <w:r w:rsidDel="00000000" w:rsidR="00000000" w:rsidRPr="00000000">
        <w:rPr>
          <w:rFonts w:ascii="Arial" w:cs="Arial" w:eastAsia="Arial" w:hAnsi="Arial"/>
          <w:sz w:val="20"/>
          <w:szCs w:val="20"/>
          <w:rtl w:val="0"/>
        </w:rPr>
        <w:t xml:space="preserve">: Es el valor total corregido de cada una de las propuestas “i”.</w:t>
      </w:r>
    </w:p>
    <w:p w:rsidR="00000000" w:rsidDel="00000000" w:rsidP="00000000" w:rsidRDefault="00000000" w:rsidRPr="00000000" w14:paraId="0000061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1F">
      <w:pPr>
        <w:numPr>
          <w:ilvl w:val="0"/>
          <w:numId w:val="25"/>
        </w:numPr>
        <w:pBdr>
          <w:top w:space="0" w:sz="0" w:val="nil"/>
          <w:left w:space="0" w:sz="0" w:val="nil"/>
          <w:bottom w:space="0" w:sz="0" w:val="nil"/>
          <w:right w:space="0" w:sz="0" w:val="nil"/>
          <w:between w:space="0" w:sz="0" w:val="nil"/>
        </w:pBdr>
        <w:spacing w:after="0" w:line="240" w:lineRule="auto"/>
        <w:ind w:left="720" w:hanging="360"/>
        <w:jc w:val="both"/>
        <w:rPr/>
      </w:pPr>
      <w:r w:rsidDel="00000000" w:rsidR="00000000" w:rsidRPr="00000000">
        <w:rPr>
          <w:rFonts w:ascii="Arial" w:cs="Arial" w:eastAsia="Arial" w:hAnsi="Arial"/>
          <w:b w:val="1"/>
          <w:bCs w:val="1"/>
          <w:color w:val="000000"/>
          <w:sz w:val="20"/>
          <w:szCs w:val="20"/>
          <w:rtl w:val="0"/>
        </w:rPr>
        <w:t xml:space="preserve">Media Geométrica</w:t>
      </w:r>
      <w:r w:rsidDel="00000000" w:rsidR="00000000" w:rsidRPr="00000000">
        <w:rPr>
          <w:rtl w:val="0"/>
        </w:rPr>
      </w:r>
    </w:p>
    <w:p w:rsidR="00000000" w:rsidDel="00000000" w:rsidP="00000000" w:rsidRDefault="00000000" w:rsidRPr="00000000" w14:paraId="0000062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2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calcular la Media Geométrica se tomará el valor de las propuestas hábiles para el respectivo factor de calificación para asignar el puntaje de conformidad con el siguiente procedimiento:</w:t>
      </w:r>
    </w:p>
    <w:p w:rsidR="00000000" w:rsidDel="00000000" w:rsidP="00000000" w:rsidRDefault="00000000" w:rsidRPr="00000000" w14:paraId="0000062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23">
      <w:pPr>
        <w:jc w:val="center"/>
        <w:rPr>
          <w:rFonts w:ascii="Cambria Math" w:cs="Cambria Math" w:eastAsia="Cambria Math" w:hAnsi="Cambria Math"/>
          <w:sz w:val="20"/>
          <w:szCs w:val="20"/>
        </w:rPr>
      </w:pPr>
      <m:oMath>
        <m:r>
          <w:rPr>
            <w:rFonts w:ascii="Cambria Math" w:cs="Cambria Math" w:eastAsia="Cambria Math" w:hAnsi="Cambria Math"/>
            <w:sz w:val="20"/>
            <w:szCs w:val="20"/>
          </w:rPr>
          <m:t xml:space="preserve">MG=</m:t>
        </m:r>
        <m:rad>
          <m:radPr>
            <m:ctrlPr>
              <w:rPr>
                <w:rFonts w:ascii="Cambria Math" w:cs="Cambria Math" w:eastAsia="Cambria Math" w:hAnsi="Cambria Math"/>
                <w:sz w:val="20"/>
                <w:szCs w:val="20"/>
              </w:rPr>
            </m:ctrlPr>
          </m:radPr>
          <m:deg>
            <m:r>
              <w:rPr>
                <w:rFonts w:ascii="Cambria Math" w:cs="Cambria Math" w:eastAsia="Cambria Math" w:hAnsi="Cambria Math"/>
                <w:sz w:val="20"/>
                <w:szCs w:val="20"/>
              </w:rPr>
              <m:t xml:space="preserve">n</m:t>
            </m:r>
          </m:deg>
          <m:e>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V</m:t>
                </m:r>
              </m:e>
              <m:sub>
                <m:r>
                  <w:rPr>
                    <w:rFonts w:ascii="Cambria Math" w:cs="Cambria Math" w:eastAsia="Cambria Math" w:hAnsi="Cambria Math"/>
                    <w:sz w:val="20"/>
                    <w:szCs w:val="20"/>
                  </w:rPr>
                  <m:t xml:space="preserve">1</m:t>
                </m:r>
              </m:sub>
            </m:sSub>
            <m:r>
              <w:rPr>
                <w:rFonts w:ascii="Cambria Math" w:cs="Cambria Math" w:eastAsia="Cambria Math" w:hAnsi="Cambria Math"/>
                <w:sz w:val="20"/>
                <w:szCs w:val="20"/>
              </w:rPr>
              <m:t xml:space="preserve">*</m:t>
            </m:r>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V</m:t>
                </m:r>
              </m:e>
              <m:sub>
                <m:r>
                  <w:rPr>
                    <w:rFonts w:ascii="Cambria Math" w:cs="Cambria Math" w:eastAsia="Cambria Math" w:hAnsi="Cambria Math"/>
                    <w:sz w:val="20"/>
                    <w:szCs w:val="20"/>
                  </w:rPr>
                  <m:t xml:space="preserve">2</m:t>
                </m:r>
              </m:sub>
            </m:sSub>
            <m:r>
              <w:rPr>
                <w:rFonts w:ascii="Cambria Math" w:cs="Cambria Math" w:eastAsia="Cambria Math" w:hAnsi="Cambria Math"/>
                <w:sz w:val="20"/>
                <w:szCs w:val="20"/>
              </w:rPr>
              <m:t xml:space="preserve">*</m:t>
            </m:r>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V</m:t>
                </m:r>
              </m:e>
              <m:sub>
                <m:r>
                  <w:rPr>
                    <w:rFonts w:ascii="Cambria Math" w:cs="Cambria Math" w:eastAsia="Cambria Math" w:hAnsi="Cambria Math"/>
                    <w:sz w:val="20"/>
                    <w:szCs w:val="20"/>
                  </w:rPr>
                  <m:t xml:space="preserve">3</m:t>
                </m:r>
              </m:sub>
            </m:sSub>
            <m:r>
              <w:rPr>
                <w:rFonts w:ascii="Cambria Math" w:cs="Cambria Math" w:eastAsia="Cambria Math" w:hAnsi="Cambria Math"/>
                <w:sz w:val="20"/>
                <w:szCs w:val="20"/>
              </w:rPr>
              <m:t xml:space="preserve">*…*</m:t>
            </m:r>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V</m:t>
                </m:r>
              </m:e>
              <m:sub>
                <m:r>
                  <w:rPr>
                    <w:rFonts w:ascii="Cambria Math" w:cs="Cambria Math" w:eastAsia="Cambria Math" w:hAnsi="Cambria Math"/>
                    <w:sz w:val="20"/>
                    <w:szCs w:val="20"/>
                  </w:rPr>
                  <m:t xml:space="preserve">n</m:t>
                </m:r>
              </m:sub>
            </m:sSub>
          </m:e>
        </m:rad>
      </m:oMath>
      <w:r w:rsidDel="00000000" w:rsidR="00000000" w:rsidRPr="00000000">
        <w:rPr>
          <w:rtl w:val="0"/>
        </w:rPr>
      </w:r>
    </w:p>
    <w:p w:rsidR="00000000" w:rsidDel="00000000" w:rsidP="00000000" w:rsidRDefault="00000000" w:rsidRPr="00000000" w14:paraId="0000062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2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Donde: </w:t>
      </w:r>
    </w:p>
    <w:p w:rsidR="00000000" w:rsidDel="00000000" w:rsidP="00000000" w:rsidRDefault="00000000" w:rsidRPr="00000000" w14:paraId="0000062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27">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color w:val="000000"/>
          <w:sz w:val="20"/>
          <w:szCs w:val="20"/>
        </w:rPr>
      </w:pPr>
      <w:r w:rsidDel="00000000" w:rsidR="00000000" w:rsidRPr="00000000">
        <w:rPr>
          <w:rFonts w:ascii="Arial" w:cs="Arial" w:eastAsia="Arial" w:hAnsi="Arial"/>
          <w:color w:val="000000"/>
          <w:sz w:val="20"/>
          <w:szCs w:val="20"/>
          <w:rtl w:val="0"/>
        </w:rPr>
        <w:t xml:space="preserve">MG: Es la media geométrica de todas las ofertas habilitadas. </w:t>
      </w:r>
    </w:p>
    <w:p w:rsidR="00000000" w:rsidDel="00000000" w:rsidP="00000000" w:rsidRDefault="00000000" w:rsidRPr="00000000" w14:paraId="00000628">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color w:val="000000"/>
          <w:sz w:val="20"/>
          <w:szCs w:val="20"/>
        </w:rPr>
      </w:pPr>
      <w:r w:rsidDel="00000000" w:rsidR="00000000" w:rsidRPr="00000000">
        <w:rPr>
          <w:rFonts w:ascii="Arial" w:cs="Arial" w:eastAsia="Arial" w:hAnsi="Arial"/>
          <w:color w:val="000000"/>
          <w:sz w:val="20"/>
          <w:szCs w:val="20"/>
          <w:rtl w:val="0"/>
        </w:rPr>
        <w:t xml:space="preserve">V</w:t>
      </w:r>
      <w:r w:rsidDel="00000000" w:rsidR="00000000" w:rsidRPr="00000000">
        <w:rPr>
          <w:rFonts w:ascii="Arial" w:cs="Arial" w:eastAsia="Arial" w:hAnsi="Arial"/>
          <w:color w:val="000000"/>
          <w:sz w:val="20"/>
          <w:szCs w:val="20"/>
          <w:vertAlign w:val="subscript"/>
          <w:rtl w:val="0"/>
        </w:rPr>
        <w:t xml:space="preserve">1</w:t>
      </w:r>
      <w:r w:rsidDel="00000000" w:rsidR="00000000" w:rsidRPr="00000000">
        <w:rPr>
          <w:rFonts w:ascii="Arial" w:cs="Arial" w:eastAsia="Arial" w:hAnsi="Arial"/>
          <w:color w:val="000000"/>
          <w:sz w:val="20"/>
          <w:szCs w:val="20"/>
          <w:rtl w:val="0"/>
        </w:rPr>
        <w:t xml:space="preserve">: Es el valor de una propuesta habilitada.</w:t>
      </w:r>
    </w:p>
    <w:p w:rsidR="00000000" w:rsidDel="00000000" w:rsidP="00000000" w:rsidRDefault="00000000" w:rsidRPr="00000000" w14:paraId="00000629">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color w:val="000000"/>
          <w:sz w:val="20"/>
          <w:szCs w:val="20"/>
        </w:rPr>
      </w:pPr>
      <w:r w:rsidDel="00000000" w:rsidR="00000000" w:rsidRPr="00000000">
        <w:rPr>
          <w:rFonts w:ascii="Arial" w:cs="Arial" w:eastAsia="Arial" w:hAnsi="Arial"/>
          <w:color w:val="000000"/>
          <w:sz w:val="20"/>
          <w:szCs w:val="20"/>
          <w:rtl w:val="0"/>
        </w:rPr>
        <w:t xml:space="preserve">V</w:t>
      </w:r>
      <w:r w:rsidDel="00000000" w:rsidR="00000000" w:rsidRPr="00000000">
        <w:rPr>
          <w:rFonts w:ascii="Arial" w:cs="Arial" w:eastAsia="Arial" w:hAnsi="Arial"/>
          <w:color w:val="000000"/>
          <w:sz w:val="20"/>
          <w:szCs w:val="20"/>
          <w:vertAlign w:val="subscript"/>
          <w:rtl w:val="0"/>
        </w:rPr>
        <w:t xml:space="preserve">n</w:t>
      </w:r>
      <w:r w:rsidDel="00000000" w:rsidR="00000000" w:rsidRPr="00000000">
        <w:rPr>
          <w:rFonts w:ascii="Arial" w:cs="Arial" w:eastAsia="Arial" w:hAnsi="Arial"/>
          <w:color w:val="000000"/>
          <w:sz w:val="20"/>
          <w:szCs w:val="20"/>
          <w:rtl w:val="0"/>
        </w:rPr>
        <w:t xml:space="preserve">: Es el valor de la propuesta n habilitada. </w:t>
      </w:r>
    </w:p>
    <w:p w:rsidR="00000000" w:rsidDel="00000000" w:rsidP="00000000" w:rsidRDefault="00000000" w:rsidRPr="00000000" w14:paraId="0000062A">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color w:val="000000"/>
          <w:sz w:val="20"/>
          <w:szCs w:val="20"/>
        </w:rPr>
      </w:pPr>
      <w:r w:rsidDel="00000000" w:rsidR="00000000" w:rsidRPr="00000000">
        <w:rPr>
          <w:rFonts w:ascii="Arial" w:cs="Arial" w:eastAsia="Arial" w:hAnsi="Arial"/>
          <w:color w:val="000000"/>
          <w:sz w:val="20"/>
          <w:szCs w:val="20"/>
          <w:rtl w:val="0"/>
        </w:rPr>
        <w:t xml:space="preserve">n: La cantidad total de propuestas habilitadas. </w:t>
      </w:r>
    </w:p>
    <w:p w:rsidR="00000000" w:rsidDel="00000000" w:rsidP="00000000" w:rsidRDefault="00000000" w:rsidRPr="00000000" w14:paraId="0000062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2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efectos de la asignación de puntaje se tendrá en cuenta lo siguiente: se otorgará el máximo puntaje al valor de la propuesta que se encuentre más cerca (por exceso o por defecto) al valor de la media geométrica calculada para el factor correspondiente.</w:t>
      </w:r>
    </w:p>
    <w:p w:rsidR="00000000" w:rsidDel="00000000" w:rsidP="00000000" w:rsidRDefault="00000000" w:rsidRPr="00000000" w14:paraId="0000062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2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Las demás propuestas recibirán puntaje de acuerdo con la siguiente ecuación:</w:t>
      </w:r>
    </w:p>
    <w:p w:rsidR="00000000" w:rsidDel="00000000" w:rsidP="00000000" w:rsidRDefault="00000000" w:rsidRPr="00000000" w14:paraId="0000062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30">
      <w:pPr>
        <w:jc w:val="center"/>
        <w:rPr>
          <w:rFonts w:ascii="Cambria Math" w:cs="Cambria Math" w:eastAsia="Cambria Math" w:hAnsi="Cambria Math"/>
          <w:sz w:val="20"/>
          <w:szCs w:val="20"/>
        </w:rPr>
      </w:pPr>
      <m:oMath>
        <m:r>
          <w:rPr>
            <w:rFonts w:ascii="Cambria Math" w:cs="Cambria Math" w:eastAsia="Cambria Math" w:hAnsi="Cambria Math"/>
            <w:sz w:val="20"/>
            <w:szCs w:val="20"/>
          </w:rPr>
          <m:t xml:space="preserve">Puntaje=Puntaje máximo*</m:t>
        </m:r>
        <m:d>
          <m:dPr>
            <m:begChr m:val="("/>
            <m:endChr m:val=")"/>
            <m:ctrlPr>
              <w:rPr>
                <w:rFonts w:ascii="Cambria Math" w:cs="Cambria Math" w:eastAsia="Cambria Math" w:hAnsi="Cambria Math"/>
                <w:sz w:val="20"/>
                <w:szCs w:val="20"/>
              </w:rPr>
            </m:ctrlPr>
          </m:dPr>
          <m:e>
            <m:r>
              <w:rPr>
                <w:rFonts w:ascii="Cambria Math" w:cs="Cambria Math" w:eastAsia="Cambria Math" w:hAnsi="Cambria Math"/>
                <w:sz w:val="20"/>
                <w:szCs w:val="20"/>
              </w:rPr>
              <m:t xml:space="preserve">1-</m:t>
            </m:r>
            <m:d>
              <m:dPr>
                <m:begChr m:val="("/>
                <m:endChr m:val=")"/>
                <m:ctrlPr>
                  <w:rPr>
                    <w:rFonts w:ascii="Cambria Math" w:cs="Cambria Math" w:eastAsia="Cambria Math" w:hAnsi="Cambria Math"/>
                    <w:sz w:val="20"/>
                    <w:szCs w:val="20"/>
                  </w:rPr>
                </m:ctrlPr>
              </m:dPr>
              <m:e>
                <m:f>
                  <m:fPr>
                    <m:ctrlPr>
                      <w:rPr>
                        <w:rFonts w:ascii="Cambria Math" w:cs="Cambria Math" w:eastAsia="Cambria Math" w:hAnsi="Cambria Math"/>
                        <w:sz w:val="20"/>
                        <w:szCs w:val="20"/>
                      </w:rPr>
                    </m:ctrlPr>
                  </m:fPr>
                  <m:num>
                    <m:d>
                      <m:dPr>
                        <m:begChr m:val="|"/>
                        <m:endChr m:val="|"/>
                        <m:ctrlPr>
                          <w:rPr>
                            <w:rFonts w:ascii="Cambria Math" w:cs="Cambria Math" w:eastAsia="Cambria Math" w:hAnsi="Cambria Math"/>
                            <w:sz w:val="20"/>
                            <w:szCs w:val="20"/>
                          </w:rPr>
                        </m:ctrlPr>
                      </m:dPr>
                      <m:e>
                        <m:r>
                          <w:rPr>
                            <w:rFonts w:ascii="Cambria Math" w:cs="Cambria Math" w:eastAsia="Cambria Math" w:hAnsi="Cambria Math"/>
                            <w:sz w:val="20"/>
                            <w:szCs w:val="20"/>
                          </w:rPr>
                          <m:t xml:space="preserve">MG-</m:t>
                        </m:r>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V</m:t>
                            </m:r>
                          </m:e>
                          <m:sub>
                            <m:r>
                              <w:rPr>
                                <w:rFonts w:ascii="Cambria Math" w:cs="Cambria Math" w:eastAsia="Cambria Math" w:hAnsi="Cambria Math"/>
                                <w:sz w:val="20"/>
                                <w:szCs w:val="20"/>
                              </w:rPr>
                              <m:t xml:space="preserve">i</m:t>
                            </m:r>
                          </m:sub>
                        </m:sSub>
                      </m:e>
                    </m:d>
                  </m:num>
                  <m:den>
                    <m:r>
                      <w:rPr>
                        <w:rFonts w:ascii="Cambria Math" w:cs="Cambria Math" w:eastAsia="Cambria Math" w:hAnsi="Cambria Math"/>
                        <w:sz w:val="20"/>
                        <w:szCs w:val="20"/>
                      </w:rPr>
                      <m:t xml:space="preserve">MG</m:t>
                    </m:r>
                  </m:den>
                </m:f>
              </m:e>
            </m:d>
          </m:e>
        </m:d>
      </m:oMath>
      <w:r w:rsidDel="00000000" w:rsidR="00000000" w:rsidRPr="00000000">
        <w:rPr>
          <w:rtl w:val="0"/>
        </w:rPr>
      </w:r>
    </w:p>
    <w:p w:rsidR="00000000" w:rsidDel="00000000" w:rsidP="00000000" w:rsidRDefault="00000000" w:rsidRPr="00000000" w14:paraId="0000063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3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Donde:</w:t>
      </w:r>
    </w:p>
    <w:p w:rsidR="00000000" w:rsidDel="00000000" w:rsidP="00000000" w:rsidRDefault="00000000" w:rsidRPr="00000000" w14:paraId="00000633">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color w:val="000000"/>
          <w:sz w:val="20"/>
          <w:szCs w:val="20"/>
        </w:rPr>
      </w:pPr>
      <w:r w:rsidDel="00000000" w:rsidR="00000000" w:rsidRPr="00000000">
        <w:rPr>
          <w:rFonts w:ascii="Arial" w:cs="Arial" w:eastAsia="Arial" w:hAnsi="Arial"/>
          <w:color w:val="000000"/>
          <w:sz w:val="20"/>
          <w:szCs w:val="20"/>
          <w:rtl w:val="0"/>
        </w:rPr>
        <w:t xml:space="preserve">MG: Es la media geométrica de todas las ofertas habilitadas.</w:t>
      </w:r>
    </w:p>
    <w:p w:rsidR="00000000" w:rsidDel="00000000" w:rsidP="00000000" w:rsidRDefault="00000000" w:rsidRPr="00000000" w14:paraId="00000634">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color w:val="000000"/>
          <w:sz w:val="20"/>
          <w:szCs w:val="20"/>
        </w:rPr>
      </w:pPr>
      <w:r w:rsidDel="00000000" w:rsidR="00000000" w:rsidRPr="00000000">
        <w:rPr>
          <w:rFonts w:ascii="Arial" w:cs="Arial" w:eastAsia="Arial" w:hAnsi="Arial"/>
          <w:color w:val="000000"/>
          <w:sz w:val="20"/>
          <w:szCs w:val="20"/>
          <w:rtl w:val="0"/>
        </w:rPr>
        <w:t xml:space="preserve">V</w:t>
      </w:r>
      <w:r w:rsidDel="00000000" w:rsidR="00000000" w:rsidRPr="00000000">
        <w:rPr>
          <w:rFonts w:ascii="Arial" w:cs="Arial" w:eastAsia="Arial" w:hAnsi="Arial"/>
          <w:color w:val="000000"/>
          <w:sz w:val="20"/>
          <w:szCs w:val="20"/>
          <w:vertAlign w:val="subscript"/>
          <w:rtl w:val="0"/>
        </w:rPr>
        <w:t xml:space="preserve">i</w:t>
      </w:r>
      <w:r w:rsidDel="00000000" w:rsidR="00000000" w:rsidRPr="00000000">
        <w:rPr>
          <w:rFonts w:ascii="Arial" w:cs="Arial" w:eastAsia="Arial" w:hAnsi="Arial"/>
          <w:color w:val="000000"/>
          <w:sz w:val="20"/>
          <w:szCs w:val="20"/>
          <w:rtl w:val="0"/>
        </w:rPr>
        <w:t xml:space="preserve">: Es el valor total corregido de cada una de las propuestas “i”.</w:t>
      </w:r>
    </w:p>
    <w:p w:rsidR="00000000" w:rsidDel="00000000" w:rsidP="00000000" w:rsidRDefault="00000000" w:rsidRPr="00000000" w14:paraId="0000063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3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 tomará el valor absoluto de la diferencia entre la media geométrica y el valor total corregido de cada una de las propuestas.</w:t>
      </w:r>
    </w:p>
    <w:p w:rsidR="00000000" w:rsidDel="00000000" w:rsidP="00000000" w:rsidRDefault="00000000" w:rsidRPr="00000000" w14:paraId="0000063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38">
      <w:pPr>
        <w:numPr>
          <w:ilvl w:val="0"/>
          <w:numId w:val="25"/>
        </w:numPr>
        <w:pBdr>
          <w:top w:space="0" w:sz="0" w:val="nil"/>
          <w:left w:space="0" w:sz="0" w:val="nil"/>
          <w:bottom w:space="0" w:sz="0" w:val="nil"/>
          <w:right w:space="0" w:sz="0" w:val="nil"/>
          <w:between w:space="0" w:sz="0" w:val="nil"/>
        </w:pBdr>
        <w:spacing w:after="0" w:line="240" w:lineRule="auto"/>
        <w:ind w:left="720" w:hanging="360"/>
        <w:jc w:val="both"/>
        <w:rPr/>
      </w:pPr>
      <w:r w:rsidDel="00000000" w:rsidR="00000000" w:rsidRPr="00000000">
        <w:rPr>
          <w:rFonts w:ascii="Arial" w:cs="Arial" w:eastAsia="Arial" w:hAnsi="Arial"/>
          <w:b w:val="1"/>
          <w:bCs w:val="1"/>
          <w:color w:val="000000"/>
          <w:sz w:val="20"/>
          <w:szCs w:val="20"/>
          <w:rtl w:val="0"/>
        </w:rPr>
        <w:t xml:space="preserve">Media Aritmética Baja</w:t>
      </w:r>
      <w:r w:rsidDel="00000000" w:rsidR="00000000" w:rsidRPr="00000000">
        <w:rPr>
          <w:rtl w:val="0"/>
        </w:rPr>
      </w:r>
    </w:p>
    <w:p w:rsidR="00000000" w:rsidDel="00000000" w:rsidP="00000000" w:rsidRDefault="00000000" w:rsidRPr="00000000" w14:paraId="0000063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3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Consiste en determinar el promedio aritmético entre la propuesta válida más baja y el promedio simple de las ofertas hábiles para calificación económica.</w:t>
      </w:r>
    </w:p>
    <w:p w:rsidR="00000000" w:rsidDel="00000000" w:rsidP="00000000" w:rsidRDefault="00000000" w:rsidRPr="00000000" w14:paraId="0000063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3C">
      <w:pPr>
        <w:jc w:val="center"/>
        <w:rPr>
          <w:rFonts w:ascii="Cambria Math" w:cs="Cambria Math" w:eastAsia="Cambria Math" w:hAnsi="Cambria Math"/>
          <w:sz w:val="20"/>
          <w:szCs w:val="20"/>
        </w:rPr>
      </w:pPr>
      <m:oMath>
        <m:bar>
          <m:barPr>
            <m:pos m:val="bot"/>
          </m:barPr>
          <m:e>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X</m:t>
                </m:r>
              </m:e>
              <m:sub>
                <m:r>
                  <w:rPr>
                    <w:rFonts w:ascii="Cambria Math" w:cs="Cambria Math" w:eastAsia="Cambria Math" w:hAnsi="Cambria Math"/>
                    <w:sz w:val="20"/>
                    <w:szCs w:val="20"/>
                  </w:rPr>
                  <m:t xml:space="preserve">B</m:t>
                </m:r>
              </m:sub>
            </m:sSub>
          </m:e>
        </m:bar>
        <m:r>
          <w:rPr>
            <w:rFonts w:ascii="Cambria Math" w:cs="Cambria Math" w:eastAsia="Cambria Math" w:hAnsi="Cambria Math"/>
            <w:sz w:val="20"/>
            <w:szCs w:val="20"/>
          </w:rPr>
          <m:t xml:space="preserve">=</m:t>
        </m:r>
        <m:f>
          <m:fPr>
            <m:ctrlPr>
              <w:rPr>
                <w:rFonts w:ascii="Cambria Math" w:cs="Cambria Math" w:eastAsia="Cambria Math" w:hAnsi="Cambria Math"/>
                <w:sz w:val="20"/>
                <w:szCs w:val="20"/>
              </w:rPr>
            </m:ctrlPr>
          </m:fPr>
          <m:num>
            <m:d>
              <m:dPr>
                <m:begChr m:val="("/>
                <m:endChr m:val=")"/>
                <m:ctrlPr>
                  <w:rPr>
                    <w:rFonts w:ascii="Cambria Math" w:cs="Cambria Math" w:eastAsia="Cambria Math" w:hAnsi="Cambria Math"/>
                    <w:sz w:val="20"/>
                    <w:szCs w:val="20"/>
                  </w:rPr>
                </m:ctrlPr>
              </m:dPr>
              <m:e>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V</m:t>
                    </m:r>
                  </m:e>
                  <m:sub>
                    <m:r>
                      <w:rPr>
                        <w:rFonts w:ascii="Cambria Math" w:cs="Cambria Math" w:eastAsia="Cambria Math" w:hAnsi="Cambria Math"/>
                        <w:sz w:val="20"/>
                        <w:szCs w:val="20"/>
                      </w:rPr>
                      <m:t xml:space="preserve">min</m:t>
                    </m:r>
                  </m:sub>
                </m:sSub>
                <m:r>
                  <w:rPr>
                    <w:rFonts w:ascii="Cambria Math" w:cs="Cambria Math" w:eastAsia="Cambria Math" w:hAnsi="Cambria Math"/>
                    <w:sz w:val="20"/>
                    <w:szCs w:val="20"/>
                  </w:rPr>
                  <m:t xml:space="preserve">+</m:t>
                </m:r>
                <m:bar>
                  <m:barPr>
                    <m:pos m:val="bot"/>
                    <m:ctrlPr>
                      <w:rPr>
                        <w:rFonts w:ascii="Cambria Math" w:cs="Cambria Math" w:eastAsia="Cambria Math" w:hAnsi="Cambria Math"/>
                        <w:sz w:val="20"/>
                        <w:szCs w:val="20"/>
                      </w:rPr>
                    </m:ctrlPr>
                  </m:barPr>
                  <m:e>
                    <m:r>
                      <w:rPr>
                        <w:rFonts w:ascii="Cambria Math" w:cs="Cambria Math" w:eastAsia="Cambria Math" w:hAnsi="Cambria Math"/>
                        <w:sz w:val="20"/>
                        <w:szCs w:val="20"/>
                      </w:rPr>
                      <m:t xml:space="preserve">X</m:t>
                    </m:r>
                  </m:e>
                </m:bar>
              </m:e>
            </m:d>
          </m:num>
          <m:den>
            <m:r>
              <w:rPr>
                <w:rFonts w:ascii="Cambria Math" w:cs="Cambria Math" w:eastAsia="Cambria Math" w:hAnsi="Cambria Math"/>
                <w:sz w:val="20"/>
                <w:szCs w:val="20"/>
              </w:rPr>
              <m:t xml:space="preserve">2</m:t>
            </m:r>
          </m:den>
        </m:f>
      </m:oMath>
      <w:r w:rsidDel="00000000" w:rsidR="00000000" w:rsidRPr="00000000">
        <w:rPr>
          <w:rtl w:val="0"/>
        </w:rPr>
      </w:r>
    </w:p>
    <w:p w:rsidR="00000000" w:rsidDel="00000000" w:rsidP="00000000" w:rsidRDefault="00000000" w:rsidRPr="00000000" w14:paraId="0000063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Donde:</w:t>
      </w:r>
    </w:p>
    <w:p w:rsidR="00000000" w:rsidDel="00000000" w:rsidP="00000000" w:rsidRDefault="00000000" w:rsidRPr="00000000" w14:paraId="0000063E">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color w:val="000000"/>
          <w:sz w:val="20"/>
          <w:szCs w:val="20"/>
        </w:rPr>
      </w:pPr>
      <w:r w:rsidDel="00000000" w:rsidR="00000000" w:rsidRPr="00000000">
        <w:rPr>
          <w:rFonts w:ascii="Arial" w:cs="Arial" w:eastAsia="Arial" w:hAnsi="Arial"/>
          <w:color w:val="000000"/>
          <w:sz w:val="20"/>
          <w:szCs w:val="20"/>
          <w:rtl w:val="0"/>
        </w:rPr>
        <w:t xml:space="preserve">V</w:t>
      </w:r>
      <w:r w:rsidDel="00000000" w:rsidR="00000000" w:rsidRPr="00000000">
        <w:rPr>
          <w:rFonts w:ascii="Arial" w:cs="Arial" w:eastAsia="Arial" w:hAnsi="Arial"/>
          <w:color w:val="000000"/>
          <w:sz w:val="20"/>
          <w:szCs w:val="20"/>
          <w:vertAlign w:val="subscript"/>
          <w:rtl w:val="0"/>
        </w:rPr>
        <w:t xml:space="preserve">min</w:t>
      </w:r>
      <w:r w:rsidDel="00000000" w:rsidR="00000000" w:rsidRPr="00000000">
        <w:rPr>
          <w:rFonts w:ascii="Arial" w:cs="Arial" w:eastAsia="Arial" w:hAnsi="Arial"/>
          <w:color w:val="000000"/>
          <w:sz w:val="20"/>
          <w:szCs w:val="20"/>
          <w:rtl w:val="0"/>
        </w:rPr>
        <w:t xml:space="preserve">: Es el valor total corregido de la propuesta válida más baja.</w:t>
      </w:r>
    </w:p>
    <w:p w:rsidR="00000000" w:rsidDel="00000000" w:rsidP="00000000" w:rsidRDefault="00000000" w:rsidRPr="00000000" w14:paraId="0000063F">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color w:val="000000"/>
          <w:sz w:val="20"/>
          <w:szCs w:val="20"/>
        </w:rPr>
      </w:pPr>
      <m:oMath>
        <m:bar>
          <m:barPr>
            <m:pos m:val="bot"/>
            <m:ctrlPr>
              <w:rPr>
                <w:rFonts w:ascii="Cambria Math" w:cs="Cambria Math" w:eastAsia="Cambria Math" w:hAnsi="Cambria Math"/>
                <w:color w:val="000000"/>
                <w:sz w:val="20"/>
                <w:szCs w:val="20"/>
              </w:rPr>
            </m:ctrlPr>
          </m:barPr>
          <m:e>
            <m:r>
              <w:rPr>
                <w:rFonts w:ascii="Cambria Math" w:cs="Cambria Math" w:eastAsia="Cambria Math" w:hAnsi="Cambria Math"/>
                <w:color w:val="000000"/>
                <w:sz w:val="20"/>
                <w:szCs w:val="20"/>
              </w:rPr>
              <m:t xml:space="preserve">X</m:t>
            </m:r>
          </m:e>
        </m:bar>
      </m:oMath>
      <w:r w:rsidDel="00000000" w:rsidR="00000000" w:rsidRPr="00000000">
        <w:rPr>
          <w:rFonts w:ascii="Arial" w:cs="Arial" w:eastAsia="Arial" w:hAnsi="Arial"/>
          <w:color w:val="000000"/>
          <w:sz w:val="20"/>
          <w:szCs w:val="20"/>
          <w:rtl w:val="0"/>
        </w:rPr>
        <w:t xml:space="preserve">: Es el promedio aritmético simple de las propuestas económicas válidas.</w:t>
      </w:r>
    </w:p>
    <w:p w:rsidR="00000000" w:rsidDel="00000000" w:rsidP="00000000" w:rsidRDefault="00000000" w:rsidRPr="00000000" w14:paraId="00000640">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color w:val="000000"/>
          <w:sz w:val="20"/>
          <w:szCs w:val="20"/>
        </w:rPr>
      </w:pPr>
      <m:oMath>
        <m:bar>
          <m:barPr>
            <m:pos m:val="bot"/>
          </m:barPr>
          <m:e>
            <m:sSub>
              <m:sSubPr>
                <m:ctrlPr>
                  <w:rPr>
                    <w:rFonts w:ascii="Cambria Math" w:cs="Cambria Math" w:eastAsia="Cambria Math" w:hAnsi="Cambria Math"/>
                    <w:color w:val="000000"/>
                    <w:sz w:val="20"/>
                    <w:szCs w:val="20"/>
                  </w:rPr>
                </m:ctrlPr>
              </m:sSubPr>
              <m:e>
                <m:r>
                  <w:rPr>
                    <w:rFonts w:ascii="Cambria Math" w:cs="Cambria Math" w:eastAsia="Cambria Math" w:hAnsi="Cambria Math"/>
                    <w:color w:val="000000"/>
                    <w:sz w:val="20"/>
                    <w:szCs w:val="20"/>
                  </w:rPr>
                  <m:t xml:space="preserve">X</m:t>
                </m:r>
              </m:e>
              <m:sub>
                <m:r>
                  <w:rPr>
                    <w:rFonts w:ascii="Cambria Math" w:cs="Cambria Math" w:eastAsia="Cambria Math" w:hAnsi="Cambria Math"/>
                    <w:color w:val="000000"/>
                    <w:sz w:val="20"/>
                    <w:szCs w:val="20"/>
                  </w:rPr>
                  <m:t xml:space="preserve">B</m:t>
                </m:r>
              </m:sub>
            </m:sSub>
          </m:e>
        </m:bar>
      </m:oMath>
      <w:r w:rsidDel="00000000" w:rsidR="00000000" w:rsidRPr="00000000">
        <w:rPr>
          <w:rFonts w:ascii="Arial" w:cs="Arial" w:eastAsia="Arial" w:hAnsi="Arial"/>
          <w:color w:val="000000"/>
          <w:sz w:val="20"/>
          <w:szCs w:val="20"/>
          <w:rtl w:val="0"/>
        </w:rPr>
        <w:t xml:space="preserve">: Es la media aritmética baja.</w:t>
      </w:r>
    </w:p>
    <w:p w:rsidR="00000000" w:rsidDel="00000000" w:rsidP="00000000" w:rsidRDefault="00000000" w:rsidRPr="00000000" w14:paraId="0000064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4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procederá a ponderar las propuestas de acuerdo con la siguiente formula:</w:t>
      </w:r>
    </w:p>
    <w:p w:rsidR="00000000" w:rsidDel="00000000" w:rsidP="00000000" w:rsidRDefault="00000000" w:rsidRPr="00000000" w14:paraId="0000064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44">
      <w:pPr>
        <w:jc w:val="center"/>
        <w:rPr>
          <w:rFonts w:ascii="Cambria Math" w:cs="Cambria Math" w:eastAsia="Cambria Math" w:hAnsi="Cambria Math"/>
        </w:rPr>
      </w:pPr>
      <m:oMath>
        <m:r>
          <w:rPr>
            <w:rFonts w:ascii="Cambria Math" w:cs="Cambria Math" w:eastAsia="Cambria Math" w:hAnsi="Cambria Math"/>
            <w:sz w:val="20"/>
            <w:szCs w:val="20"/>
          </w:rPr>
          <m:t xml:space="preserve">Puntaje=</m:t>
        </m:r>
        <m:d>
          <m:dPr>
            <m:begChr m:val="{"/>
            <m:endChr m:val="}"/>
            <m:ctrlPr>
              <w:rPr>
                <w:rFonts w:ascii="Cambria Math" w:cs="Cambria Math" w:eastAsia="Cambria Math" w:hAnsi="Cambria Math"/>
              </w:rPr>
            </m:ctrlPr>
          </m:dPr>
          <m:e>
            <m:r>
              <w:rPr>
                <w:rFonts w:ascii="Cambria Math" w:cs="Cambria Math" w:eastAsia="Cambria Math" w:hAnsi="Cambria Math"/>
                <w:sz w:val="20"/>
                <w:szCs w:val="20"/>
              </w:rPr>
              <m:t xml:space="preserve">Puntaje máximo*</m:t>
            </m:r>
            <m:d>
              <m:dPr>
                <m:begChr m:val="("/>
                <m:endChr m:val=")"/>
                <m:ctrlPr>
                  <w:rPr>
                    <w:rFonts w:ascii="Cambria Math" w:cs="Cambria Math" w:eastAsia="Cambria Math" w:hAnsi="Cambria Math"/>
                    <w:sz w:val="20"/>
                    <w:szCs w:val="20"/>
                  </w:rPr>
                </m:ctrlPr>
              </m:dPr>
              <m:e>
                <m:r>
                  <w:rPr>
                    <w:rFonts w:ascii="Cambria Math" w:cs="Cambria Math" w:eastAsia="Cambria Math" w:hAnsi="Cambria Math"/>
                    <w:sz w:val="20"/>
                    <w:szCs w:val="20"/>
                  </w:rPr>
                  <m:t xml:space="preserve">1-</m:t>
                </m:r>
                <m:d>
                  <m:dPr>
                    <m:begChr m:val="("/>
                    <m:endChr m:val=")"/>
                    <m:ctrlPr>
                      <w:rPr>
                        <w:rFonts w:ascii="Cambria Math" w:cs="Cambria Math" w:eastAsia="Cambria Math" w:hAnsi="Cambria Math"/>
                        <w:sz w:val="20"/>
                        <w:szCs w:val="20"/>
                      </w:rPr>
                    </m:ctrlPr>
                  </m:dPr>
                  <m:e>
                    <m:f>
                      <m:fPr>
                        <m:ctrlPr>
                          <w:rPr>
                            <w:rFonts w:ascii="Cambria Math" w:cs="Cambria Math" w:eastAsia="Cambria Math" w:hAnsi="Cambria Math"/>
                            <w:sz w:val="20"/>
                            <w:szCs w:val="20"/>
                          </w:rPr>
                        </m:ctrlPr>
                      </m:fPr>
                      <m:num>
                        <m:bar>
                          <m:barPr>
                            <m:pos m:val="bot"/>
                            <m:ctrlPr>
                              <w:rPr>
                                <w:rFonts w:ascii="Cambria Math" w:cs="Cambria Math" w:eastAsia="Cambria Math" w:hAnsi="Cambria Math"/>
                                <w:sz w:val="20"/>
                                <w:szCs w:val="20"/>
                              </w:rPr>
                            </m:ctrlPr>
                          </m:barPr>
                          <m:e>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X</m:t>
                                </m:r>
                              </m:e>
                              <m:sub>
                                <m:r>
                                  <w:rPr>
                                    <w:rFonts w:ascii="Cambria Math" w:cs="Cambria Math" w:eastAsia="Cambria Math" w:hAnsi="Cambria Math"/>
                                    <w:sz w:val="20"/>
                                    <w:szCs w:val="20"/>
                                  </w:rPr>
                                  <m:t xml:space="preserve">B</m:t>
                                </m:r>
                              </m:sub>
                            </m:sSub>
                          </m:e>
                        </m:bar>
                        <m:r>
                          <w:rPr>
                            <w:rFonts w:ascii="Cambria Math" w:cs="Cambria Math" w:eastAsia="Cambria Math" w:hAnsi="Cambria Math"/>
                            <w:sz w:val="20"/>
                            <w:szCs w:val="20"/>
                          </w:rPr>
                          <m:t xml:space="preserve">-</m:t>
                        </m:r>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V</m:t>
                            </m:r>
                          </m:e>
                          <m:sub>
                            <m:r>
                              <w:rPr>
                                <w:rFonts w:ascii="Cambria Math" w:cs="Cambria Math" w:eastAsia="Cambria Math" w:hAnsi="Cambria Math"/>
                                <w:sz w:val="20"/>
                                <w:szCs w:val="20"/>
                              </w:rPr>
                              <m:t xml:space="preserve">i</m:t>
                            </m:r>
                          </m:sub>
                        </m:sSub>
                      </m:num>
                      <m:den>
                        <m:bar>
                          <m:barPr>
                            <m:pos m:val="bot"/>
                            <m:ctrlPr>
                              <w:rPr>
                                <w:rFonts w:ascii="Cambria Math" w:cs="Cambria Math" w:eastAsia="Cambria Math" w:hAnsi="Cambria Math"/>
                                <w:sz w:val="20"/>
                                <w:szCs w:val="20"/>
                              </w:rPr>
                            </m:ctrlPr>
                          </m:barPr>
                          <m:e>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X</m:t>
                                </m:r>
                              </m:e>
                              <m:sub>
                                <m:r>
                                  <w:rPr>
                                    <w:rFonts w:ascii="Cambria Math" w:cs="Cambria Math" w:eastAsia="Cambria Math" w:hAnsi="Cambria Math"/>
                                    <w:sz w:val="20"/>
                                    <w:szCs w:val="20"/>
                                  </w:rPr>
                                  <m:t xml:space="preserve">B</m:t>
                                </m:r>
                              </m:sub>
                            </m:sSub>
                          </m:e>
                        </m:bar>
                      </m:den>
                    </m:f>
                  </m:e>
                </m:d>
              </m:e>
            </m:d>
            <m:r>
              <w:rPr>
                <w:rFonts w:ascii="Cambria Math" w:cs="Cambria Math" w:eastAsia="Cambria Math" w:hAnsi="Cambria Math"/>
                <w:sz w:val="20"/>
                <w:szCs w:val="20"/>
              </w:rPr>
              <m:t xml:space="preserve"> Para valores menores o iguales a </m:t>
            </m:r>
            <m:bar>
              <m:barPr>
                <m:pos m:val="bot"/>
                <m:ctrlPr>
                  <w:rPr>
                    <w:rFonts w:ascii="Cambria Math" w:cs="Cambria Math" w:eastAsia="Cambria Math" w:hAnsi="Cambria Math"/>
                    <w:sz w:val="20"/>
                    <w:szCs w:val="20"/>
                  </w:rPr>
                </m:ctrlPr>
              </m:barPr>
              <m:e>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X</m:t>
                    </m:r>
                  </m:e>
                  <m:sub>
                    <m:r>
                      <w:rPr>
                        <w:rFonts w:ascii="Cambria Math" w:cs="Cambria Math" w:eastAsia="Cambria Math" w:hAnsi="Cambria Math"/>
                        <w:sz w:val="20"/>
                        <w:szCs w:val="20"/>
                      </w:rPr>
                      <m:t xml:space="preserve">B</m:t>
                    </m:r>
                  </m:sub>
                </m:sSub>
              </m:e>
            </m:bar>
            <m:r>
              <w:rPr>
                <w:rFonts w:ascii="Cambria Math" w:cs="Cambria Math" w:eastAsia="Cambria Math" w:hAnsi="Cambria Math"/>
              </w:rPr>
              <m:t xml:space="preserve"> </m:t>
            </m:r>
            <m:r>
              <w:rPr>
                <w:rFonts w:ascii="Cambria Math" w:cs="Cambria Math" w:eastAsia="Cambria Math" w:hAnsi="Cambria Math"/>
                <w:sz w:val="20"/>
                <w:szCs w:val="20"/>
              </w:rPr>
              <m:t xml:space="preserve">Puntaje máximo*</m:t>
            </m:r>
            <m:d>
              <m:dPr>
                <m:begChr m:val="("/>
                <m:endChr m:val=")"/>
                <m:ctrlPr>
                  <w:rPr>
                    <w:rFonts w:ascii="Cambria Math" w:cs="Cambria Math" w:eastAsia="Cambria Math" w:hAnsi="Cambria Math"/>
                    <w:sz w:val="20"/>
                    <w:szCs w:val="20"/>
                  </w:rPr>
                </m:ctrlPr>
              </m:dPr>
              <m:e>
                <m:r>
                  <w:rPr>
                    <w:rFonts w:ascii="Cambria Math" w:cs="Cambria Math" w:eastAsia="Cambria Math" w:hAnsi="Cambria Math"/>
                    <w:sz w:val="20"/>
                    <w:szCs w:val="20"/>
                  </w:rPr>
                  <m:t xml:space="preserve">1-</m:t>
                </m:r>
                <m:d>
                  <m:dPr>
                    <m:begChr m:val="("/>
                    <m:endChr m:val=")"/>
                    <m:ctrlPr>
                      <w:rPr>
                        <w:rFonts w:ascii="Cambria Math" w:cs="Cambria Math" w:eastAsia="Cambria Math" w:hAnsi="Cambria Math"/>
                        <w:sz w:val="20"/>
                        <w:szCs w:val="20"/>
                      </w:rPr>
                    </m:ctrlPr>
                  </m:dPr>
                  <m:e>
                    <m:f>
                      <m:fPr>
                        <m:ctrlPr>
                          <w:rPr>
                            <w:rFonts w:ascii="Cambria Math" w:cs="Cambria Math" w:eastAsia="Cambria Math" w:hAnsi="Cambria Math"/>
                            <w:sz w:val="20"/>
                            <w:szCs w:val="20"/>
                          </w:rPr>
                        </m:ctrlPr>
                      </m:fPr>
                      <m:num>
                        <m:d>
                          <m:dPr>
                            <m:begChr m:val="|"/>
                            <m:endChr m:val="|"/>
                            <m:ctrlPr>
                              <w:rPr>
                                <w:rFonts w:ascii="Cambria Math" w:cs="Cambria Math" w:eastAsia="Cambria Math" w:hAnsi="Cambria Math"/>
                                <w:sz w:val="20"/>
                                <w:szCs w:val="20"/>
                              </w:rPr>
                            </m:ctrlPr>
                          </m:dPr>
                          <m:e>
                            <m:bar>
                              <m:barPr>
                                <m:pos m:val="bot"/>
                                <m:ctrlPr>
                                  <w:rPr>
                                    <w:rFonts w:ascii="Cambria Math" w:cs="Cambria Math" w:eastAsia="Cambria Math" w:hAnsi="Cambria Math"/>
                                    <w:sz w:val="20"/>
                                    <w:szCs w:val="20"/>
                                  </w:rPr>
                                </m:ctrlPr>
                              </m:barPr>
                              <m:e>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X</m:t>
                                    </m:r>
                                  </m:e>
                                  <m:sub>
                                    <m:r>
                                      <w:rPr>
                                        <w:rFonts w:ascii="Cambria Math" w:cs="Cambria Math" w:eastAsia="Cambria Math" w:hAnsi="Cambria Math"/>
                                        <w:sz w:val="20"/>
                                        <w:szCs w:val="20"/>
                                      </w:rPr>
                                      <m:t xml:space="preserve">B</m:t>
                                    </m:r>
                                  </m:sub>
                                </m:sSub>
                              </m:e>
                            </m:bar>
                            <m:r>
                              <w:rPr>
                                <w:rFonts w:ascii="Cambria Math" w:cs="Cambria Math" w:eastAsia="Cambria Math" w:hAnsi="Cambria Math"/>
                                <w:sz w:val="20"/>
                                <w:szCs w:val="20"/>
                              </w:rPr>
                              <m:t xml:space="preserve">-</m:t>
                            </m:r>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V</m:t>
                                </m:r>
                              </m:e>
                              <m:sub>
                                <m:r>
                                  <w:rPr>
                                    <w:rFonts w:ascii="Cambria Math" w:cs="Cambria Math" w:eastAsia="Cambria Math" w:hAnsi="Cambria Math"/>
                                    <w:sz w:val="20"/>
                                    <w:szCs w:val="20"/>
                                  </w:rPr>
                                  <m:t xml:space="preserve">i</m:t>
                                </m:r>
                              </m:sub>
                            </m:sSub>
                          </m:e>
                        </m:d>
                      </m:num>
                      <m:den>
                        <m:bar>
                          <m:barPr>
                            <m:pos m:val="bot"/>
                            <m:ctrlPr>
                              <w:rPr>
                                <w:rFonts w:ascii="Cambria Math" w:cs="Cambria Math" w:eastAsia="Cambria Math" w:hAnsi="Cambria Math"/>
                                <w:sz w:val="20"/>
                                <w:szCs w:val="20"/>
                              </w:rPr>
                            </m:ctrlPr>
                          </m:barPr>
                          <m:e>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X</m:t>
                                </m:r>
                              </m:e>
                              <m:sub>
                                <m:r>
                                  <w:rPr>
                                    <w:rFonts w:ascii="Cambria Math" w:cs="Cambria Math" w:eastAsia="Cambria Math" w:hAnsi="Cambria Math"/>
                                    <w:sz w:val="20"/>
                                    <w:szCs w:val="20"/>
                                  </w:rPr>
                                  <m:t xml:space="preserve">B</m:t>
                                </m:r>
                              </m:sub>
                            </m:sSub>
                          </m:e>
                        </m:bar>
                      </m:den>
                    </m:f>
                  </m:e>
                </m:d>
              </m:e>
            </m:d>
            <m:r>
              <w:rPr>
                <w:rFonts w:ascii="Cambria Math" w:cs="Cambria Math" w:eastAsia="Cambria Math" w:hAnsi="Cambria Math"/>
                <w:sz w:val="20"/>
                <w:szCs w:val="20"/>
              </w:rPr>
              <m:t xml:space="preserve"> Para valores mayores a </m:t>
            </m:r>
            <m:bar>
              <m:barPr>
                <m:pos m:val="bot"/>
                <m:ctrlPr>
                  <w:rPr>
                    <w:rFonts w:ascii="Cambria Math" w:cs="Cambria Math" w:eastAsia="Cambria Math" w:hAnsi="Cambria Math"/>
                    <w:sz w:val="20"/>
                    <w:szCs w:val="20"/>
                  </w:rPr>
                </m:ctrlPr>
              </m:barPr>
              <m:e>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X</m:t>
                    </m:r>
                  </m:e>
                  <m:sub>
                    <m:r>
                      <w:rPr>
                        <w:rFonts w:ascii="Cambria Math" w:cs="Cambria Math" w:eastAsia="Cambria Math" w:hAnsi="Cambria Math"/>
                        <w:sz w:val="20"/>
                        <w:szCs w:val="20"/>
                      </w:rPr>
                      <m:t xml:space="preserve">B</m:t>
                    </m:r>
                  </m:sub>
                </m:sSub>
              </m:e>
            </m:bar>
            <m:r>
              <w:rPr>
                <w:rFonts w:ascii="Cambria Math" w:cs="Cambria Math" w:eastAsia="Cambria Math" w:hAnsi="Cambria Math"/>
              </w:rPr>
              <m:t xml:space="preserve"> </m:t>
            </m:r>
          </m:e>
        </m:d>
      </m:oMath>
      <w:r w:rsidDel="00000000" w:rsidR="00000000" w:rsidRPr="00000000">
        <w:rPr>
          <w:rtl w:val="0"/>
        </w:rPr>
      </w:r>
    </w:p>
    <w:p w:rsidR="00000000" w:rsidDel="00000000" w:rsidP="00000000" w:rsidRDefault="00000000" w:rsidRPr="00000000" w14:paraId="0000064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4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Donde:</w:t>
      </w:r>
    </w:p>
    <w:p w:rsidR="00000000" w:rsidDel="00000000" w:rsidP="00000000" w:rsidRDefault="00000000" w:rsidRPr="00000000" w14:paraId="00000647">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color w:val="000000"/>
          <w:sz w:val="20"/>
          <w:szCs w:val="20"/>
        </w:rPr>
      </w:pPr>
      <m:oMath>
        <m:bar>
          <m:barPr>
            <m:pos m:val="bot"/>
          </m:barPr>
          <m:e>
            <m:sSub>
              <m:sSubPr>
                <m:ctrlPr>
                  <w:rPr>
                    <w:rFonts w:ascii="Cambria Math" w:cs="Cambria Math" w:eastAsia="Cambria Math" w:hAnsi="Cambria Math"/>
                    <w:color w:val="000000"/>
                    <w:sz w:val="20"/>
                    <w:szCs w:val="20"/>
                  </w:rPr>
                </m:ctrlPr>
              </m:sSubPr>
              <m:e>
                <m:r>
                  <w:rPr>
                    <w:rFonts w:ascii="Cambria Math" w:cs="Cambria Math" w:eastAsia="Cambria Math" w:hAnsi="Cambria Math"/>
                    <w:color w:val="000000"/>
                    <w:sz w:val="20"/>
                    <w:szCs w:val="20"/>
                  </w:rPr>
                  <m:t xml:space="preserve">X</m:t>
                </m:r>
              </m:e>
              <m:sub>
                <m:r>
                  <w:rPr>
                    <w:rFonts w:ascii="Cambria Math" w:cs="Cambria Math" w:eastAsia="Cambria Math" w:hAnsi="Cambria Math"/>
                    <w:color w:val="000000"/>
                    <w:sz w:val="20"/>
                    <w:szCs w:val="20"/>
                  </w:rPr>
                  <m:t xml:space="preserve">B</m:t>
                </m:r>
              </m:sub>
            </m:sSub>
          </m:e>
        </m:bar>
      </m:oMath>
      <w:r w:rsidDel="00000000" w:rsidR="00000000" w:rsidRPr="00000000">
        <w:rPr>
          <w:rFonts w:ascii="Arial" w:cs="Arial" w:eastAsia="Arial" w:hAnsi="Arial"/>
          <w:color w:val="000000"/>
          <w:sz w:val="20"/>
          <w:szCs w:val="20"/>
          <w:rtl w:val="0"/>
        </w:rPr>
        <w:t xml:space="preserve">: Es la media aritmética baja.</w:t>
      </w:r>
    </w:p>
    <w:p w:rsidR="00000000" w:rsidDel="00000000" w:rsidP="00000000" w:rsidRDefault="00000000" w:rsidRPr="00000000" w14:paraId="00000648">
      <w:pPr>
        <w:numPr>
          <w:ilvl w:val="0"/>
          <w:numId w:val="24"/>
        </w:numPr>
        <w:pBdr>
          <w:top w:space="0" w:sz="0" w:val="nil"/>
          <w:left w:space="0" w:sz="0" w:val="nil"/>
          <w:bottom w:space="0" w:sz="0" w:val="nil"/>
          <w:right w:space="0" w:sz="0" w:val="nil"/>
          <w:between w:space="0" w:sz="0" w:val="nil"/>
        </w:pBdr>
        <w:spacing w:after="0" w:line="240" w:lineRule="auto"/>
        <w:ind w:left="720" w:hanging="360"/>
        <w:rPr>
          <w:color w:val="000000"/>
          <w:sz w:val="20"/>
          <w:szCs w:val="20"/>
        </w:rPr>
      </w:pPr>
      <w:r w:rsidDel="00000000" w:rsidR="00000000" w:rsidRPr="00000000">
        <w:rPr>
          <w:rFonts w:ascii="Arial" w:cs="Arial" w:eastAsia="Arial" w:hAnsi="Arial"/>
          <w:color w:val="000000"/>
          <w:sz w:val="20"/>
          <w:szCs w:val="20"/>
          <w:rtl w:val="0"/>
        </w:rPr>
        <w:t xml:space="preserve">V</w:t>
      </w:r>
      <w:r w:rsidDel="00000000" w:rsidR="00000000" w:rsidRPr="00000000">
        <w:rPr>
          <w:rFonts w:ascii="Arial" w:cs="Arial" w:eastAsia="Arial" w:hAnsi="Arial"/>
          <w:color w:val="000000"/>
          <w:sz w:val="20"/>
          <w:szCs w:val="20"/>
          <w:vertAlign w:val="subscript"/>
          <w:rtl w:val="0"/>
        </w:rPr>
        <w:t xml:space="preserve">i</w:t>
      </w:r>
      <w:r w:rsidDel="00000000" w:rsidR="00000000" w:rsidRPr="00000000">
        <w:rPr>
          <w:rFonts w:ascii="Arial" w:cs="Arial" w:eastAsia="Arial" w:hAnsi="Arial"/>
          <w:color w:val="000000"/>
          <w:sz w:val="20"/>
          <w:szCs w:val="20"/>
          <w:rtl w:val="0"/>
        </w:rPr>
        <w:t xml:space="preserve">: Es el valor total corregido de cada una de las propuestas “i”.</w:t>
      </w:r>
    </w:p>
    <w:p w:rsidR="00000000" w:rsidDel="00000000" w:rsidP="00000000" w:rsidRDefault="00000000" w:rsidRPr="00000000" w14:paraId="00000649">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64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efectos de ponderar propuestas cuyo valor sea mayor a </w:t>
      </w:r>
      <m:oMath>
        <m:bar>
          <m:barPr>
            <m:pos m:val="bot"/>
          </m:barPr>
          <m:e>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X</m:t>
                </m:r>
              </m:e>
              <m:sub>
                <m:r>
                  <w:rPr>
                    <w:rFonts w:ascii="Cambria Math" w:cs="Cambria Math" w:eastAsia="Cambria Math" w:hAnsi="Cambria Math"/>
                    <w:sz w:val="20"/>
                    <w:szCs w:val="20"/>
                  </w:rPr>
                  <m:t xml:space="preserve">B</m:t>
                </m:r>
              </m:sub>
            </m:sSub>
          </m:e>
        </m:bar>
      </m:oMath>
      <w:r w:rsidDel="00000000" w:rsidR="00000000" w:rsidRPr="00000000">
        <w:rPr>
          <w:rFonts w:ascii="Arial" w:cs="Arial" w:eastAsia="Arial" w:hAnsi="Arial"/>
          <w:sz w:val="20"/>
          <w:szCs w:val="20"/>
          <w:rtl w:val="0"/>
        </w:rPr>
        <w:t xml:space="preserve">, se tomará el valor absoluto de la diferencia entre la media aritmética baja y el valor total corregido de cada una de las propuestas.</w:t>
      </w:r>
    </w:p>
    <w:p w:rsidR="00000000" w:rsidDel="00000000" w:rsidP="00000000" w:rsidRDefault="00000000" w:rsidRPr="00000000" w14:paraId="0000064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4C">
      <w:pPr>
        <w:numPr>
          <w:ilvl w:val="0"/>
          <w:numId w:val="25"/>
        </w:numPr>
        <w:pBdr>
          <w:top w:space="0" w:sz="0" w:val="nil"/>
          <w:left w:space="0" w:sz="0" w:val="nil"/>
          <w:bottom w:space="0" w:sz="0" w:val="nil"/>
          <w:right w:space="0" w:sz="0" w:val="nil"/>
          <w:between w:space="0" w:sz="0" w:val="nil"/>
        </w:pBdr>
        <w:spacing w:after="0" w:line="240" w:lineRule="auto"/>
        <w:ind w:left="720" w:hanging="360"/>
        <w:jc w:val="both"/>
        <w:rPr/>
      </w:pPr>
      <w:r w:rsidDel="00000000" w:rsidR="00000000" w:rsidRPr="00000000">
        <w:rPr>
          <w:rFonts w:ascii="Arial" w:cs="Arial" w:eastAsia="Arial" w:hAnsi="Arial"/>
          <w:b w:val="1"/>
          <w:bCs w:val="1"/>
          <w:color w:val="000000"/>
          <w:sz w:val="20"/>
          <w:szCs w:val="20"/>
          <w:rtl w:val="0"/>
        </w:rPr>
        <w:t xml:space="preserve">Menor Valor</w:t>
      </w:r>
      <w:r w:rsidDel="00000000" w:rsidR="00000000" w:rsidRPr="00000000">
        <w:rPr>
          <w:rtl w:val="0"/>
        </w:rPr>
      </w:r>
    </w:p>
    <w:p w:rsidR="00000000" w:rsidDel="00000000" w:rsidP="00000000" w:rsidRDefault="00000000" w:rsidRPr="00000000" w14:paraId="0000064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4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otorgará el máximo puntaje a la oferta económica hábil para calificación económica de menor valor.</w:t>
      </w:r>
    </w:p>
    <w:p w:rsidR="00000000" w:rsidDel="00000000" w:rsidP="00000000" w:rsidRDefault="00000000" w:rsidRPr="00000000" w14:paraId="0000064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50">
      <w:pPr>
        <w:jc w:val="center"/>
        <w:rPr>
          <w:rFonts w:ascii="Cambria Math" w:cs="Cambria Math" w:eastAsia="Cambria Math" w:hAnsi="Cambria Math"/>
          <w:sz w:val="20"/>
          <w:szCs w:val="20"/>
        </w:rPr>
      </w:pPr>
      <m:oMath>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V</m:t>
            </m:r>
          </m:e>
          <m:sub>
            <m:r>
              <w:rPr>
                <w:rFonts w:ascii="Cambria Math" w:cs="Cambria Math" w:eastAsia="Cambria Math" w:hAnsi="Cambria Math"/>
                <w:sz w:val="20"/>
                <w:szCs w:val="20"/>
              </w:rPr>
              <m:t xml:space="preserve">min</m:t>
            </m:r>
          </m:sub>
        </m:sSub>
        <m:r>
          <w:rPr>
            <w:rFonts w:ascii="Cambria Math" w:cs="Cambria Math" w:eastAsia="Cambria Math" w:hAnsi="Cambria Math"/>
            <w:sz w:val="20"/>
            <w:szCs w:val="20"/>
          </w:rPr>
          <m:t xml:space="preserve">=Mínimo </m:t>
        </m:r>
        <m:d>
          <m:dPr>
            <m:begChr m:val="("/>
            <m:endChr m:val=")"/>
            <m:ctrlPr>
              <w:rPr>
                <w:rFonts w:ascii="Cambria Math" w:cs="Cambria Math" w:eastAsia="Cambria Math" w:hAnsi="Cambria Math"/>
                <w:sz w:val="20"/>
                <w:szCs w:val="20"/>
              </w:rPr>
            </m:ctrlPr>
          </m:dPr>
          <m:e>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V</m:t>
                </m:r>
              </m:e>
              <m:sub>
                <m:r>
                  <w:rPr>
                    <w:rFonts w:ascii="Cambria Math" w:cs="Cambria Math" w:eastAsia="Cambria Math" w:hAnsi="Cambria Math"/>
                    <w:sz w:val="20"/>
                    <w:szCs w:val="20"/>
                  </w:rPr>
                  <m:t xml:space="preserve">1</m:t>
                </m:r>
              </m:sub>
            </m:sSub>
            <m:r>
              <w:rPr>
                <w:rFonts w:ascii="Cambria Math" w:cs="Cambria Math" w:eastAsia="Cambria Math" w:hAnsi="Cambria Math"/>
                <w:sz w:val="20"/>
                <w:szCs w:val="20"/>
              </w:rPr>
              <m:t xml:space="preserve">,</m:t>
            </m:r>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V</m:t>
                </m:r>
              </m:e>
              <m:sub>
                <m:r>
                  <w:rPr>
                    <w:rFonts w:ascii="Cambria Math" w:cs="Cambria Math" w:eastAsia="Cambria Math" w:hAnsi="Cambria Math"/>
                    <w:sz w:val="20"/>
                    <w:szCs w:val="20"/>
                  </w:rPr>
                  <m:t xml:space="preserve">2</m:t>
                </m:r>
              </m:sub>
            </m:sSub>
            <m:r>
              <w:rPr>
                <w:rFonts w:ascii="Cambria Math" w:cs="Cambria Math" w:eastAsia="Cambria Math" w:hAnsi="Cambria Math"/>
                <w:sz w:val="20"/>
                <w:szCs w:val="20"/>
              </w:rPr>
              <m:t xml:space="preserve">;…;</m:t>
            </m:r>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V</m:t>
                </m:r>
              </m:e>
              <m:sub>
                <m:r>
                  <w:rPr>
                    <w:rFonts w:ascii="Cambria Math" w:cs="Cambria Math" w:eastAsia="Cambria Math" w:hAnsi="Cambria Math"/>
                    <w:sz w:val="20"/>
                    <w:szCs w:val="20"/>
                  </w:rPr>
                  <m:t xml:space="preserve">m</m:t>
                </m:r>
              </m:sub>
            </m:sSub>
          </m:e>
        </m:d>
      </m:oMath>
      <w:r w:rsidDel="00000000" w:rsidR="00000000" w:rsidRPr="00000000">
        <w:rPr>
          <w:rtl w:val="0"/>
        </w:rPr>
      </w:r>
    </w:p>
    <w:p w:rsidR="00000000" w:rsidDel="00000000" w:rsidP="00000000" w:rsidRDefault="00000000" w:rsidRPr="00000000" w14:paraId="0000065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5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Donde:</w:t>
      </w:r>
    </w:p>
    <w:p w:rsidR="00000000" w:rsidDel="00000000" w:rsidP="00000000" w:rsidRDefault="00000000" w:rsidRPr="00000000" w14:paraId="00000653">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color w:val="000000"/>
          <w:sz w:val="20"/>
          <w:szCs w:val="20"/>
        </w:rPr>
      </w:pPr>
      <w:r w:rsidDel="00000000" w:rsidR="00000000" w:rsidRPr="00000000">
        <w:rPr>
          <w:rFonts w:ascii="Arial" w:cs="Arial" w:eastAsia="Arial" w:hAnsi="Arial"/>
          <w:color w:val="000000"/>
          <w:sz w:val="20"/>
          <w:szCs w:val="20"/>
          <w:rtl w:val="0"/>
        </w:rPr>
        <w:t xml:space="preserve">V</w:t>
      </w:r>
      <w:r w:rsidDel="00000000" w:rsidR="00000000" w:rsidRPr="00000000">
        <w:rPr>
          <w:rFonts w:ascii="Arial" w:cs="Arial" w:eastAsia="Arial" w:hAnsi="Arial"/>
          <w:color w:val="000000"/>
          <w:sz w:val="20"/>
          <w:szCs w:val="20"/>
          <w:vertAlign w:val="subscript"/>
          <w:rtl w:val="0"/>
        </w:rPr>
        <w:t xml:space="preserve">i</w:t>
      </w:r>
      <w:r w:rsidDel="00000000" w:rsidR="00000000" w:rsidRPr="00000000">
        <w:rPr>
          <w:rFonts w:ascii="Arial" w:cs="Arial" w:eastAsia="Arial" w:hAnsi="Arial"/>
          <w:color w:val="000000"/>
          <w:sz w:val="20"/>
          <w:szCs w:val="20"/>
          <w:rtl w:val="0"/>
        </w:rPr>
        <w:t xml:space="preserve">: Es el valor total corregido de cada una de las propuestas “i”.</w:t>
      </w:r>
    </w:p>
    <w:p w:rsidR="00000000" w:rsidDel="00000000" w:rsidP="00000000" w:rsidRDefault="00000000" w:rsidRPr="00000000" w14:paraId="00000654">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color w:val="000000"/>
          <w:sz w:val="20"/>
          <w:szCs w:val="20"/>
        </w:rPr>
      </w:pPr>
      <w:r w:rsidDel="00000000" w:rsidR="00000000" w:rsidRPr="00000000">
        <w:rPr>
          <w:rFonts w:ascii="Arial" w:cs="Arial" w:eastAsia="Arial" w:hAnsi="Arial"/>
          <w:color w:val="000000"/>
          <w:sz w:val="20"/>
          <w:szCs w:val="20"/>
          <w:rtl w:val="0"/>
        </w:rPr>
        <w:t xml:space="preserve">m: Es el número total de propuestas económicas válidas recibidas por la Entidad.</w:t>
      </w:r>
    </w:p>
    <w:p w:rsidR="00000000" w:rsidDel="00000000" w:rsidP="00000000" w:rsidRDefault="00000000" w:rsidRPr="00000000" w14:paraId="00000655">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color w:val="000000"/>
          <w:sz w:val="20"/>
          <w:szCs w:val="20"/>
        </w:rPr>
      </w:pPr>
      <w:r w:rsidDel="00000000" w:rsidR="00000000" w:rsidRPr="00000000">
        <w:rPr>
          <w:rFonts w:ascii="Arial" w:cs="Arial" w:eastAsia="Arial" w:hAnsi="Arial"/>
          <w:color w:val="000000"/>
          <w:sz w:val="20"/>
          <w:szCs w:val="20"/>
          <w:rtl w:val="0"/>
        </w:rPr>
        <w:t xml:space="preserve">V</w:t>
      </w:r>
      <w:r w:rsidDel="00000000" w:rsidR="00000000" w:rsidRPr="00000000">
        <w:rPr>
          <w:rFonts w:ascii="Arial" w:cs="Arial" w:eastAsia="Arial" w:hAnsi="Arial"/>
          <w:color w:val="000000"/>
          <w:sz w:val="20"/>
          <w:szCs w:val="20"/>
          <w:vertAlign w:val="subscript"/>
          <w:rtl w:val="0"/>
        </w:rPr>
        <w:t xml:space="preserve">min</w:t>
      </w:r>
      <w:r w:rsidDel="00000000" w:rsidR="00000000" w:rsidRPr="00000000">
        <w:rPr>
          <w:rFonts w:ascii="Arial" w:cs="Arial" w:eastAsia="Arial" w:hAnsi="Arial"/>
          <w:color w:val="000000"/>
          <w:sz w:val="20"/>
          <w:szCs w:val="20"/>
          <w:rtl w:val="0"/>
        </w:rPr>
        <w:t xml:space="preserve">: Es el valor total corregido de la propuesta válida más baja.</w:t>
      </w:r>
    </w:p>
    <w:p w:rsidR="00000000" w:rsidDel="00000000" w:rsidP="00000000" w:rsidRDefault="00000000" w:rsidRPr="00000000" w14:paraId="0000065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5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procederá a ponderar las propuestas de acuerdo con la siguiente fórmula:</w:t>
      </w:r>
    </w:p>
    <w:p w:rsidR="00000000" w:rsidDel="00000000" w:rsidP="00000000" w:rsidRDefault="00000000" w:rsidRPr="00000000" w14:paraId="0000065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59">
      <w:pPr>
        <w:jc w:val="center"/>
        <w:rPr>
          <w:rFonts w:ascii="Cambria Math" w:cs="Cambria Math" w:eastAsia="Cambria Math" w:hAnsi="Cambria Math"/>
          <w:sz w:val="20"/>
          <w:szCs w:val="20"/>
        </w:rPr>
      </w:pPr>
      <m:oMath>
        <m:r>
          <w:rPr>
            <w:rFonts w:ascii="Cambria Math" w:cs="Cambria Math" w:eastAsia="Cambria Math" w:hAnsi="Cambria Math"/>
            <w:sz w:val="20"/>
            <w:szCs w:val="20"/>
          </w:rPr>
          <m:t xml:space="preserve">Puntaje=</m:t>
        </m:r>
        <m:f>
          <m:fPr>
            <m:ctrlPr>
              <w:rPr>
                <w:rFonts w:ascii="Cambria Math" w:cs="Cambria Math" w:eastAsia="Cambria Math" w:hAnsi="Cambria Math"/>
                <w:sz w:val="20"/>
                <w:szCs w:val="20"/>
              </w:rPr>
            </m:ctrlPr>
          </m:fPr>
          <m:num>
            <m:r>
              <w:rPr>
                <w:rFonts w:ascii="Cambria Math" w:cs="Cambria Math" w:eastAsia="Cambria Math" w:hAnsi="Cambria Math"/>
                <w:sz w:val="20"/>
                <w:szCs w:val="20"/>
              </w:rPr>
              <m:t xml:space="preserve">Puntaje máximo*</m:t>
            </m:r>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V</m:t>
                </m:r>
              </m:e>
              <m:sub>
                <m:r>
                  <w:rPr>
                    <w:rFonts w:ascii="Cambria Math" w:cs="Cambria Math" w:eastAsia="Cambria Math" w:hAnsi="Cambria Math"/>
                    <w:sz w:val="20"/>
                    <w:szCs w:val="20"/>
                  </w:rPr>
                  <m:t xml:space="preserve">min</m:t>
                </m:r>
              </m:sub>
            </m:sSub>
          </m:num>
          <m:den>
            <m:sSub>
              <m:sSubPr>
                <m:ctrlPr>
                  <w:rPr>
                    <w:rFonts w:ascii="Cambria Math" w:cs="Cambria Math" w:eastAsia="Cambria Math" w:hAnsi="Cambria Math"/>
                    <w:sz w:val="20"/>
                    <w:szCs w:val="20"/>
                  </w:rPr>
                </m:ctrlPr>
              </m:sSubPr>
              <m:e>
                <m:r>
                  <w:rPr>
                    <w:rFonts w:ascii="Cambria Math" w:cs="Cambria Math" w:eastAsia="Cambria Math" w:hAnsi="Cambria Math"/>
                    <w:sz w:val="20"/>
                    <w:szCs w:val="20"/>
                  </w:rPr>
                  <m:t xml:space="preserve">V</m:t>
                </m:r>
              </m:e>
              <m:sub>
                <m:r>
                  <w:rPr>
                    <w:rFonts w:ascii="Cambria Math" w:cs="Cambria Math" w:eastAsia="Cambria Math" w:hAnsi="Cambria Math"/>
                    <w:sz w:val="20"/>
                    <w:szCs w:val="20"/>
                  </w:rPr>
                  <m:t xml:space="preserve">1</m:t>
                </m:r>
              </m:sub>
            </m:sSub>
          </m:den>
        </m:f>
      </m:oMath>
      <w:r w:rsidDel="00000000" w:rsidR="00000000" w:rsidRPr="00000000">
        <w:rPr>
          <w:rtl w:val="0"/>
        </w:rPr>
      </w:r>
    </w:p>
    <w:p w:rsidR="00000000" w:rsidDel="00000000" w:rsidP="00000000" w:rsidRDefault="00000000" w:rsidRPr="00000000" w14:paraId="0000065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5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Donde:</w:t>
      </w:r>
    </w:p>
    <w:p w:rsidR="00000000" w:rsidDel="00000000" w:rsidP="00000000" w:rsidRDefault="00000000" w:rsidRPr="00000000" w14:paraId="0000065C">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color w:val="000000"/>
          <w:sz w:val="20"/>
          <w:szCs w:val="20"/>
        </w:rPr>
      </w:pPr>
      <w:r w:rsidDel="00000000" w:rsidR="00000000" w:rsidRPr="00000000">
        <w:rPr>
          <w:rFonts w:ascii="Arial" w:cs="Arial" w:eastAsia="Arial" w:hAnsi="Arial"/>
          <w:color w:val="000000"/>
          <w:sz w:val="20"/>
          <w:szCs w:val="20"/>
          <w:rtl w:val="0"/>
        </w:rPr>
        <w:t xml:space="preserve">V</w:t>
      </w:r>
      <w:r w:rsidDel="00000000" w:rsidR="00000000" w:rsidRPr="00000000">
        <w:rPr>
          <w:rFonts w:ascii="Arial" w:cs="Arial" w:eastAsia="Arial" w:hAnsi="Arial"/>
          <w:color w:val="000000"/>
          <w:sz w:val="20"/>
          <w:szCs w:val="20"/>
          <w:vertAlign w:val="subscript"/>
          <w:rtl w:val="0"/>
        </w:rPr>
        <w:t xml:space="preserve">min</w:t>
      </w:r>
      <w:r w:rsidDel="00000000" w:rsidR="00000000" w:rsidRPr="00000000">
        <w:rPr>
          <w:rFonts w:ascii="Arial" w:cs="Arial" w:eastAsia="Arial" w:hAnsi="Arial"/>
          <w:color w:val="000000"/>
          <w:sz w:val="20"/>
          <w:szCs w:val="20"/>
          <w:rtl w:val="0"/>
        </w:rPr>
        <w:t xml:space="preserve">: Es el valor total corregido de la propuesta válida más baja.</w:t>
      </w:r>
    </w:p>
    <w:p w:rsidR="00000000" w:rsidDel="00000000" w:rsidP="00000000" w:rsidRDefault="00000000" w:rsidRPr="00000000" w14:paraId="0000065D">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color w:val="000000"/>
          <w:sz w:val="20"/>
          <w:szCs w:val="20"/>
        </w:rPr>
      </w:pPr>
      <w:r w:rsidDel="00000000" w:rsidR="00000000" w:rsidRPr="00000000">
        <w:rPr>
          <w:rFonts w:ascii="Arial" w:cs="Arial" w:eastAsia="Arial" w:hAnsi="Arial"/>
          <w:color w:val="000000"/>
          <w:sz w:val="20"/>
          <w:szCs w:val="20"/>
          <w:rtl w:val="0"/>
        </w:rPr>
        <w:t xml:space="preserve">V</w:t>
      </w:r>
      <w:r w:rsidDel="00000000" w:rsidR="00000000" w:rsidRPr="00000000">
        <w:rPr>
          <w:rFonts w:ascii="Arial" w:cs="Arial" w:eastAsia="Arial" w:hAnsi="Arial"/>
          <w:color w:val="000000"/>
          <w:sz w:val="20"/>
          <w:szCs w:val="20"/>
          <w:vertAlign w:val="subscript"/>
          <w:rtl w:val="0"/>
        </w:rPr>
        <w:t xml:space="preserve">i</w:t>
      </w:r>
      <w:r w:rsidDel="00000000" w:rsidR="00000000" w:rsidRPr="00000000">
        <w:rPr>
          <w:rFonts w:ascii="Arial" w:cs="Arial" w:eastAsia="Arial" w:hAnsi="Arial"/>
          <w:color w:val="000000"/>
          <w:sz w:val="20"/>
          <w:szCs w:val="20"/>
          <w:rtl w:val="0"/>
        </w:rPr>
        <w:t xml:space="preserve">: Es el valor total corregido de cada una de las propuestas “i”.</w:t>
      </w:r>
    </w:p>
    <w:p w:rsidR="00000000" w:rsidDel="00000000" w:rsidP="00000000" w:rsidRDefault="00000000" w:rsidRPr="00000000" w14:paraId="0000065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5F">
      <w:pPr>
        <w:numPr>
          <w:ilvl w:val="1"/>
          <w:numId w:val="21"/>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4olzn16tckrq" w:id="75"/>
      <w:bookmarkEnd w:id="75"/>
      <w:r w:rsidDel="00000000" w:rsidR="00000000" w:rsidRPr="00000000">
        <w:rPr>
          <w:rFonts w:ascii="Arial" w:cs="Arial" w:eastAsia="Arial" w:hAnsi="Arial"/>
          <w:b w:val="1"/>
          <w:bCs w:val="1"/>
          <w:color w:val="000000"/>
          <w:sz w:val="20"/>
          <w:szCs w:val="20"/>
          <w:rtl w:val="0"/>
        </w:rPr>
        <w:t xml:space="preserve">FACTOR DE CALIDAD</w:t>
      </w:r>
      <w:r w:rsidDel="00000000" w:rsidR="00000000" w:rsidRPr="00000000">
        <w:rPr>
          <w:rtl w:val="0"/>
        </w:rPr>
      </w:r>
    </w:p>
    <w:p w:rsidR="00000000" w:rsidDel="00000000" w:rsidP="00000000" w:rsidRDefault="00000000" w:rsidRPr="00000000" w14:paraId="0000066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6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asignará el puntaje de factor de calidad como sigue:</w:t>
      </w:r>
    </w:p>
    <w:p w:rsidR="00000000" w:rsidDel="00000000" w:rsidP="00000000" w:rsidRDefault="00000000" w:rsidRPr="00000000" w14:paraId="00000662">
      <w:pPr>
        <w:spacing w:after="0" w:line="240" w:lineRule="auto"/>
        <w:jc w:val="both"/>
        <w:rPr>
          <w:rFonts w:ascii="Arial" w:cs="Arial" w:eastAsia="Arial" w:hAnsi="Arial"/>
          <w:sz w:val="20"/>
          <w:szCs w:val="20"/>
        </w:rPr>
      </w:pPr>
      <w:r w:rsidDel="00000000" w:rsidR="00000000" w:rsidRPr="00000000">
        <w:rPr>
          <w:rtl w:val="0"/>
        </w:rPr>
      </w:r>
    </w:p>
    <w:tbl>
      <w:tblPr>
        <w:tblStyle w:val="Table23"/>
        <w:tblW w:w="864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941"/>
        <w:gridCol w:w="1701"/>
        <w:tblGridChange w:id="0">
          <w:tblGrid>
            <w:gridCol w:w="6941"/>
            <w:gridCol w:w="1701"/>
          </w:tblGrid>
        </w:tblGridChange>
      </w:tblGrid>
      <w:tr>
        <w:trPr>
          <w:cantSplit w:val="0"/>
          <w:trHeight w:val="283" w:hRule="atLeast"/>
          <w:tblHeader w:val="1"/>
        </w:trPr>
        <w:tc>
          <w:tcPr>
            <w:shd w:fill="404040" w:val="clear"/>
            <w:vAlign w:val="center"/>
          </w:tcPr>
          <w:p w:rsidR="00000000" w:rsidDel="00000000" w:rsidP="00000000" w:rsidRDefault="00000000" w:rsidRPr="00000000" w14:paraId="00000663">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Concepto</w:t>
            </w:r>
          </w:p>
        </w:tc>
        <w:tc>
          <w:tcPr>
            <w:shd w:fill="404040" w:val="clear"/>
            <w:vAlign w:val="center"/>
          </w:tcPr>
          <w:p w:rsidR="00000000" w:rsidDel="00000000" w:rsidP="00000000" w:rsidRDefault="00000000" w:rsidRPr="00000000" w14:paraId="00000664">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Puntaje</w:t>
            </w:r>
          </w:p>
        </w:tc>
      </w:tr>
      <w:tr>
        <w:trPr>
          <w:cantSplit w:val="0"/>
          <w:trHeight w:val="283" w:hRule="atLeast"/>
          <w:tblHeader w:val="0"/>
        </w:trPr>
        <w:tc>
          <w:tcPr>
            <w:vAlign w:val="center"/>
          </w:tcPr>
          <w:p w:rsidR="00000000" w:rsidDel="00000000" w:rsidP="00000000" w:rsidRDefault="00000000" w:rsidRPr="00000000" w14:paraId="00000665">
            <w:pPr>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666">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(ii) disponibilidad y condiciones funcionales de la maquinaria de obra</w:t>
            </w:r>
          </w:p>
          <w:p w:rsidR="00000000" w:rsidDel="00000000" w:rsidP="00000000" w:rsidRDefault="00000000" w:rsidRPr="00000000" w14:paraId="00000667">
            <w:pPr>
              <w:jc w:val="center"/>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668">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10</w:t>
            </w:r>
          </w:p>
        </w:tc>
      </w:tr>
      <w:tr>
        <w:trPr>
          <w:cantSplit w:val="0"/>
          <w:trHeight w:val="283" w:hRule="atLeast"/>
          <w:tblHeader w:val="0"/>
        </w:trPr>
        <w:tc>
          <w:tcPr>
            <w:vAlign w:val="center"/>
          </w:tcPr>
          <w:p w:rsidR="00000000" w:rsidDel="00000000" w:rsidP="00000000" w:rsidRDefault="00000000" w:rsidRPr="00000000" w14:paraId="00000669">
            <w:pPr>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66A">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(i) Criterios Ambientales y Sociales</w:t>
            </w:r>
          </w:p>
          <w:p w:rsidR="00000000" w:rsidDel="00000000" w:rsidP="00000000" w:rsidRDefault="00000000" w:rsidRPr="00000000" w14:paraId="0000066B">
            <w:pPr>
              <w:jc w:val="center"/>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66C">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w:t>
            </w:r>
          </w:p>
        </w:tc>
      </w:tr>
      <w:tr>
        <w:trPr>
          <w:cantSplit w:val="0"/>
          <w:trHeight w:val="283" w:hRule="atLeast"/>
          <w:tblHeader w:val="0"/>
        </w:trPr>
        <w:tc>
          <w:tcPr>
            <w:vAlign w:val="center"/>
          </w:tcPr>
          <w:p w:rsidR="00000000" w:rsidDel="00000000" w:rsidP="00000000" w:rsidRDefault="00000000" w:rsidRPr="00000000" w14:paraId="0000066D">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Total</w:t>
            </w:r>
          </w:p>
        </w:tc>
        <w:tc>
          <w:tcPr>
            <w:vAlign w:val="center"/>
          </w:tcPr>
          <w:p w:rsidR="00000000" w:rsidDel="00000000" w:rsidP="00000000" w:rsidRDefault="00000000" w:rsidRPr="00000000" w14:paraId="0000066E">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30</w:t>
            </w:r>
          </w:p>
        </w:tc>
      </w:tr>
    </w:tbl>
    <w:p w:rsidR="00000000" w:rsidDel="00000000" w:rsidP="00000000" w:rsidRDefault="00000000" w:rsidRPr="00000000" w14:paraId="0000066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7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rsidR="00000000" w:rsidDel="00000000" w:rsidP="00000000" w:rsidRDefault="00000000" w:rsidRPr="00000000" w14:paraId="0000067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7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rsidR="00000000" w:rsidDel="00000000" w:rsidP="00000000" w:rsidRDefault="00000000" w:rsidRPr="00000000" w14:paraId="0000067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74">
      <w:pPr>
        <w:numPr>
          <w:ilvl w:val="2"/>
          <w:numId w:val="21"/>
        </w:numPr>
        <w:pBdr>
          <w:top w:space="0" w:sz="0" w:val="nil"/>
          <w:left w:space="0" w:sz="0" w:val="nil"/>
          <w:bottom w:space="0" w:sz="0" w:val="nil"/>
          <w:right w:space="0" w:sz="0" w:val="nil"/>
          <w:between w:space="0" w:sz="0" w:val="nil"/>
        </w:pBdr>
        <w:spacing w:after="0" w:line="240" w:lineRule="auto"/>
        <w:ind w:left="1077" w:hanging="720"/>
        <w:jc w:val="both"/>
        <w:rPr/>
      </w:pPr>
      <w:bookmarkStart w:colFirst="0" w:colLast="0" w:name="_heading=h.9gn1tcftjv6y" w:id="76"/>
      <w:bookmarkEnd w:id="76"/>
      <w:r w:rsidDel="00000000" w:rsidR="00000000" w:rsidRPr="00000000">
        <w:rPr>
          <w:rFonts w:ascii="Arial" w:cs="Arial" w:eastAsia="Arial" w:hAnsi="Arial"/>
          <w:b w:val="1"/>
          <w:bCs w:val="1"/>
          <w:color w:val="000000"/>
          <w:sz w:val="20"/>
          <w:szCs w:val="20"/>
          <w:rtl w:val="0"/>
        </w:rPr>
        <w:t xml:space="preserve">IMPLEMENTACIÓN DEL PROGRAMA DE GERENCIA DE PROYECTOS</w:t>
      </w:r>
      <w:r w:rsidDel="00000000" w:rsidR="00000000" w:rsidRPr="00000000">
        <w:rPr>
          <w:rtl w:val="0"/>
        </w:rPr>
      </w:r>
    </w:p>
    <w:p w:rsidR="00000000" w:rsidDel="00000000" w:rsidP="00000000" w:rsidRDefault="00000000" w:rsidRPr="00000000" w14:paraId="0000067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76">
      <w:pPr>
        <w:pBdr>
          <w:top w:space="0" w:sz="0" w:val="nil"/>
          <w:left w:space="0" w:sz="0" w:val="nil"/>
          <w:bottom w:space="0" w:sz="0" w:val="nil"/>
          <w:right w:space="0" w:sz="0" w:val="nil"/>
          <w:between w:space="0" w:sz="0" w:val="nil"/>
        </w:pBdr>
        <w:spacing w:after="0" w:line="240" w:lineRule="auto"/>
        <w:ind w:left="1077" w:firstLine="0"/>
        <w:jc w:val="both"/>
        <w:rPr>
          <w:rFonts w:ascii="Arial" w:cs="Arial" w:eastAsia="Arial" w:hAnsi="Arial"/>
        </w:rPr>
      </w:pPr>
      <w:r w:rsidDel="00000000" w:rsidR="00000000" w:rsidRPr="00000000">
        <w:rPr>
          <w:rFonts w:ascii="Arial" w:cs="Arial" w:eastAsia="Arial" w:hAnsi="Arial"/>
          <w:color w:val="000000"/>
          <w:sz w:val="20"/>
          <w:szCs w:val="20"/>
          <w:rtl w:val="0"/>
        </w:rPr>
        <w:t xml:space="preserve">NO APLICA PARA EL PRESENTE PROCESO</w:t>
      </w:r>
      <w:r w:rsidDel="00000000" w:rsidR="00000000" w:rsidRPr="00000000">
        <w:rPr>
          <w:rtl w:val="0"/>
        </w:rPr>
      </w:r>
    </w:p>
    <w:p w:rsidR="00000000" w:rsidDel="00000000" w:rsidP="00000000" w:rsidRDefault="00000000" w:rsidRPr="00000000" w14:paraId="0000067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78">
      <w:pPr>
        <w:numPr>
          <w:ilvl w:val="2"/>
          <w:numId w:val="21"/>
        </w:numPr>
        <w:pBdr>
          <w:top w:space="0" w:sz="0" w:val="nil"/>
          <w:left w:space="0" w:sz="0" w:val="nil"/>
          <w:bottom w:space="0" w:sz="0" w:val="nil"/>
          <w:right w:space="0" w:sz="0" w:val="nil"/>
          <w:between w:space="0" w:sz="0" w:val="nil"/>
        </w:pBdr>
        <w:spacing w:after="0" w:line="240" w:lineRule="auto"/>
        <w:ind w:left="1077" w:hanging="720"/>
        <w:jc w:val="both"/>
        <w:rPr/>
      </w:pPr>
      <w:bookmarkStart w:colFirst="0" w:colLast="0" w:name="_heading=h.ke6tt35mo8lq" w:id="77"/>
      <w:bookmarkEnd w:id="77"/>
      <w:r w:rsidDel="00000000" w:rsidR="00000000" w:rsidRPr="00000000">
        <w:rPr>
          <w:rFonts w:ascii="Arial" w:cs="Arial" w:eastAsia="Arial" w:hAnsi="Arial"/>
          <w:b w:val="1"/>
          <w:bCs w:val="1"/>
          <w:color w:val="000000"/>
          <w:sz w:val="20"/>
          <w:szCs w:val="20"/>
          <w:rtl w:val="0"/>
        </w:rPr>
        <w:t xml:space="preserve">DISPONIBILIDAD Y CONDICIONES FUNCIONALES DE LA MAQUINARIA DE OBRA</w:t>
      </w:r>
      <w:r w:rsidDel="00000000" w:rsidR="00000000" w:rsidRPr="00000000">
        <w:rPr>
          <w:rtl w:val="0"/>
        </w:rPr>
      </w:r>
    </w:p>
    <w:p w:rsidR="00000000" w:rsidDel="00000000" w:rsidP="00000000" w:rsidRDefault="00000000" w:rsidRPr="00000000" w14:paraId="0000067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7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asignará </w:t>
      </w:r>
      <w:r w:rsidDel="00000000" w:rsidR="00000000" w:rsidRPr="00000000">
        <w:rPr>
          <w:rFonts w:ascii="Arial" w:cs="Arial" w:eastAsia="Arial" w:hAnsi="Arial"/>
          <w:b w:val="1"/>
          <w:bCs w:val="1"/>
          <w:sz w:val="20"/>
          <w:szCs w:val="20"/>
          <w:rtl w:val="0"/>
        </w:rPr>
        <w:t xml:space="preserve">DIEZ 10 PUNTOS</w:t>
      </w:r>
      <w:r w:rsidDel="00000000" w:rsidR="00000000" w:rsidRPr="00000000">
        <w:rPr>
          <w:rFonts w:ascii="Arial" w:cs="Arial" w:eastAsia="Arial" w:hAnsi="Arial"/>
          <w:sz w:val="20"/>
          <w:szCs w:val="20"/>
          <w:rtl w:val="0"/>
        </w:rPr>
        <w:t xml:space="preserve"> al proponente que se comprometa a utilizar maquinaria con una edad menor a veinte (20) años mediante la suscripción del Formato 7B - Disponibilidad y condiciones funcionales de la maquinaria de obra. En caso de que la maquinaria haya sido repotenciada, los veinte (20) años cuentan desde la fecha de repotenciación de la máquina. </w:t>
      </w:r>
    </w:p>
    <w:p w:rsidR="00000000" w:rsidDel="00000000" w:rsidP="00000000" w:rsidRDefault="00000000" w:rsidRPr="00000000" w14:paraId="0000067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7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 asignará cero (0) puntos al proponente que no ofrezca la maquinaria en las condiciones requeridas o la ofrezca sin cumplir con las exigencias dispuestas en este pliego de condiciones. </w:t>
      </w:r>
    </w:p>
    <w:p w:rsidR="00000000" w:rsidDel="00000000" w:rsidP="00000000" w:rsidRDefault="00000000" w:rsidRPr="00000000" w14:paraId="0000067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7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verificación de este ofrecimiento se hará por parte de la interventoría en la ejecución del contrato. En virtud de lo anterior, el adjudicatario del Proceso de Contratación deberá acreditar que la maquinaria se encuentra en las condiciones aquí descritas, para lo cual, allegará el documento idóneo.</w:t>
      </w:r>
    </w:p>
    <w:p w:rsidR="00000000" w:rsidDel="00000000" w:rsidP="00000000" w:rsidRDefault="00000000" w:rsidRPr="00000000" w14:paraId="0000067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80">
      <w:pPr>
        <w:numPr>
          <w:ilvl w:val="2"/>
          <w:numId w:val="21"/>
        </w:numPr>
        <w:pBdr>
          <w:top w:space="0" w:sz="0" w:val="nil"/>
          <w:left w:space="0" w:sz="0" w:val="nil"/>
          <w:bottom w:space="0" w:sz="0" w:val="nil"/>
          <w:right w:space="0" w:sz="0" w:val="nil"/>
          <w:between w:space="0" w:sz="0" w:val="nil"/>
        </w:pBdr>
        <w:spacing w:after="0" w:line="240" w:lineRule="auto"/>
        <w:ind w:left="1077" w:hanging="720"/>
        <w:jc w:val="both"/>
        <w:rPr/>
      </w:pPr>
      <w:bookmarkStart w:colFirst="0" w:colLast="0" w:name="_heading=h.6bcvqqsh1d1p" w:id="78"/>
      <w:bookmarkEnd w:id="78"/>
      <w:r w:rsidDel="00000000" w:rsidR="00000000" w:rsidRPr="00000000">
        <w:rPr>
          <w:rFonts w:ascii="Arial" w:cs="Arial" w:eastAsia="Arial" w:hAnsi="Arial"/>
          <w:b w:val="1"/>
          <w:bCs w:val="1"/>
          <w:color w:val="000000"/>
          <w:sz w:val="20"/>
          <w:szCs w:val="20"/>
          <w:rtl w:val="0"/>
        </w:rPr>
        <w:t xml:space="preserve">PRESENTACIÓN DE UN PLAN DE CALIDAD</w:t>
      </w:r>
      <w:r w:rsidDel="00000000" w:rsidR="00000000" w:rsidRPr="00000000">
        <w:rPr>
          <w:rtl w:val="0"/>
        </w:rPr>
      </w:r>
    </w:p>
    <w:p w:rsidR="00000000" w:rsidDel="00000000" w:rsidP="00000000" w:rsidRDefault="00000000" w:rsidRPr="00000000" w14:paraId="0000068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82">
      <w:pPr>
        <w:pBdr>
          <w:top w:space="0" w:sz="0" w:val="nil"/>
          <w:left w:space="0" w:sz="0" w:val="nil"/>
          <w:bottom w:space="0" w:sz="0" w:val="nil"/>
          <w:right w:space="0" w:sz="0" w:val="nil"/>
          <w:between w:space="0" w:sz="0" w:val="nil"/>
        </w:pBdr>
        <w:spacing w:after="0" w:line="240" w:lineRule="auto"/>
        <w:ind w:left="1077" w:firstLine="0"/>
        <w:jc w:val="both"/>
        <w:rPr>
          <w:rFonts w:ascii="Arial" w:cs="Arial" w:eastAsia="Arial" w:hAnsi="Arial"/>
        </w:rPr>
      </w:pPr>
      <w:r w:rsidDel="00000000" w:rsidR="00000000" w:rsidRPr="00000000">
        <w:rPr>
          <w:rFonts w:ascii="Arial" w:cs="Arial" w:eastAsia="Arial" w:hAnsi="Arial"/>
          <w:color w:val="000000"/>
          <w:sz w:val="20"/>
          <w:szCs w:val="20"/>
          <w:rtl w:val="0"/>
        </w:rPr>
        <w:t xml:space="preserve">NO APLICA PARA EL PRESENTE PROCESO</w:t>
      </w:r>
      <w:r w:rsidDel="00000000" w:rsidR="00000000" w:rsidRPr="00000000">
        <w:rPr>
          <w:rtl w:val="0"/>
        </w:rPr>
      </w:r>
    </w:p>
    <w:p w:rsidR="00000000" w:rsidDel="00000000" w:rsidP="00000000" w:rsidRDefault="00000000" w:rsidRPr="00000000" w14:paraId="0000068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84">
      <w:pPr>
        <w:numPr>
          <w:ilvl w:val="2"/>
          <w:numId w:val="21"/>
        </w:numPr>
        <w:pBdr>
          <w:top w:space="0" w:sz="0" w:val="nil"/>
          <w:left w:space="0" w:sz="0" w:val="nil"/>
          <w:bottom w:space="0" w:sz="0" w:val="nil"/>
          <w:right w:space="0" w:sz="0" w:val="nil"/>
          <w:between w:space="0" w:sz="0" w:val="nil"/>
        </w:pBdr>
        <w:spacing w:after="0" w:line="240" w:lineRule="auto"/>
        <w:ind w:left="1077" w:hanging="720"/>
        <w:jc w:val="both"/>
        <w:rPr/>
      </w:pPr>
      <w:bookmarkStart w:colFirst="0" w:colLast="0" w:name="_heading=h.9v0022d83ark" w:id="79"/>
      <w:bookmarkEnd w:id="79"/>
      <w:r w:rsidDel="00000000" w:rsidR="00000000" w:rsidRPr="00000000">
        <w:rPr>
          <w:rFonts w:ascii="Arial" w:cs="Arial" w:eastAsia="Arial" w:hAnsi="Arial"/>
          <w:b w:val="1"/>
          <w:bCs w:val="1"/>
          <w:color w:val="000000"/>
          <w:sz w:val="20"/>
          <w:szCs w:val="20"/>
          <w:rtl w:val="0"/>
        </w:rPr>
        <w:t xml:space="preserve">CRITERIOS AMBIENTALES Y SOCIALES</w:t>
      </w:r>
      <w:r w:rsidDel="00000000" w:rsidR="00000000" w:rsidRPr="00000000">
        <w:rPr>
          <w:rtl w:val="0"/>
        </w:rPr>
      </w:r>
    </w:p>
    <w:p w:rsidR="00000000" w:rsidDel="00000000" w:rsidP="00000000" w:rsidRDefault="00000000" w:rsidRPr="00000000" w14:paraId="0000068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8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asignará veinte (20) puntos al Proponente que durante la ejecución del contrato se comprometa a implementar los siguientes criterios ambientales y sociales.</w:t>
      </w:r>
    </w:p>
    <w:p w:rsidR="00000000" w:rsidDel="00000000" w:rsidP="00000000" w:rsidRDefault="00000000" w:rsidRPr="00000000" w14:paraId="0000068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8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rsidR="00000000" w:rsidDel="00000000" w:rsidP="00000000" w:rsidRDefault="00000000" w:rsidRPr="00000000" w14:paraId="0000068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8A">
      <w:pPr>
        <w:numPr>
          <w:ilvl w:val="0"/>
          <w:numId w:val="28"/>
        </w:numPr>
        <w:pBdr>
          <w:top w:space="0" w:sz="0" w:val="nil"/>
          <w:left w:space="0" w:sz="0" w:val="nil"/>
          <w:bottom w:space="0" w:sz="0" w:val="nil"/>
          <w:right w:space="0" w:sz="0" w:val="nil"/>
          <w:between w:space="0" w:sz="0" w:val="nil"/>
        </w:pBdr>
        <w:spacing w:after="0" w:line="240" w:lineRule="auto"/>
        <w:ind w:left="720" w:hanging="360"/>
        <w:jc w:val="both"/>
        <w:rPr>
          <w:color w:val="000000"/>
          <w:sz w:val="20"/>
          <w:szCs w:val="20"/>
        </w:rPr>
      </w:pPr>
      <w:r w:rsidDel="00000000" w:rsidR="00000000" w:rsidRPr="00000000">
        <w:rPr>
          <w:rFonts w:ascii="Arial" w:cs="Arial" w:eastAsia="Arial" w:hAnsi="Arial"/>
          <w:color w:val="000000"/>
          <w:sz w:val="20"/>
          <w:szCs w:val="20"/>
          <w:rtl w:val="0"/>
        </w:rPr>
        <w:t xml:space="preserve">Establecer, medir y hacer seguimiento a un indicador de impacto ambiental adicional a los establecidos en el Plan de Manejo Ambiental - PMA y/o licencia ambiental y/o demás instrumentos definidos por la Normatividad y/o Autoridad Ambiental.</w:t>
      </w:r>
    </w:p>
    <w:p w:rsidR="00000000" w:rsidDel="00000000" w:rsidP="00000000" w:rsidRDefault="00000000" w:rsidRPr="00000000" w14:paraId="0000068B">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68C">
      <w:pPr>
        <w:numPr>
          <w:ilvl w:val="0"/>
          <w:numId w:val="28"/>
        </w:numPr>
        <w:pBdr>
          <w:top w:space="0" w:sz="0" w:val="nil"/>
          <w:left w:space="0" w:sz="0" w:val="nil"/>
          <w:bottom w:space="0" w:sz="0" w:val="nil"/>
          <w:right w:space="0" w:sz="0" w:val="nil"/>
          <w:between w:space="0" w:sz="0" w:val="nil"/>
        </w:pBdr>
        <w:spacing w:after="0" w:line="240" w:lineRule="auto"/>
        <w:ind w:left="720" w:hanging="360"/>
        <w:jc w:val="both"/>
        <w:rPr>
          <w:color w:val="000000"/>
          <w:sz w:val="20"/>
          <w:szCs w:val="20"/>
        </w:rPr>
      </w:pPr>
      <w:r w:rsidDel="00000000" w:rsidR="00000000" w:rsidRPr="00000000">
        <w:rPr>
          <w:rFonts w:ascii="Arial" w:cs="Arial" w:eastAsia="Arial" w:hAnsi="Arial"/>
          <w:color w:val="000000"/>
          <w:sz w:val="20"/>
          <w:szCs w:val="20"/>
          <w:rtl w:val="0"/>
        </w:rPr>
        <w:t xml:space="preserve">Garantizar que, durante la ejecución de la obra, el personal que vincule el contratista cuente con espacios y programas adecuados para el uso de medios de transporte alternativos.</w:t>
      </w:r>
    </w:p>
    <w:p w:rsidR="00000000" w:rsidDel="00000000" w:rsidP="00000000" w:rsidRDefault="00000000" w:rsidRPr="00000000" w14:paraId="0000068D">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68E">
      <w:pPr>
        <w:numPr>
          <w:ilvl w:val="0"/>
          <w:numId w:val="28"/>
        </w:numPr>
        <w:pBdr>
          <w:top w:space="0" w:sz="0" w:val="nil"/>
          <w:left w:space="0" w:sz="0" w:val="nil"/>
          <w:bottom w:space="0" w:sz="0" w:val="nil"/>
          <w:right w:space="0" w:sz="0" w:val="nil"/>
          <w:between w:space="0" w:sz="0" w:val="nil"/>
        </w:pBdr>
        <w:spacing w:after="0" w:line="240" w:lineRule="auto"/>
        <w:ind w:left="720" w:hanging="360"/>
        <w:jc w:val="both"/>
        <w:rPr>
          <w:color w:val="000000"/>
          <w:sz w:val="20"/>
          <w:szCs w:val="20"/>
        </w:rPr>
      </w:pPr>
      <w:r w:rsidDel="00000000" w:rsidR="00000000" w:rsidRPr="00000000">
        <w:rPr>
          <w:rFonts w:ascii="Arial" w:cs="Arial" w:eastAsia="Arial" w:hAnsi="Arial"/>
          <w:color w:val="000000"/>
          <w:sz w:val="20"/>
          <w:szCs w:val="20"/>
          <w:rtl w:val="0"/>
        </w:rPr>
        <w:t xml:space="preserve">Realizar mínimo dos (2)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rsidR="00000000" w:rsidDel="00000000" w:rsidP="00000000" w:rsidRDefault="00000000" w:rsidRPr="00000000" w14:paraId="0000068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690">
      <w:pPr>
        <w:numPr>
          <w:ilvl w:val="0"/>
          <w:numId w:val="28"/>
        </w:numPr>
        <w:pBdr>
          <w:top w:space="0" w:sz="0" w:val="nil"/>
          <w:left w:space="0" w:sz="0" w:val="nil"/>
          <w:bottom w:space="0" w:sz="0" w:val="nil"/>
          <w:right w:space="0" w:sz="0" w:val="nil"/>
          <w:between w:space="0" w:sz="0" w:val="nil"/>
        </w:pBdr>
        <w:spacing w:after="0" w:line="240" w:lineRule="auto"/>
        <w:ind w:left="720" w:hanging="360"/>
        <w:jc w:val="both"/>
        <w:rPr>
          <w:color w:val="000000"/>
          <w:sz w:val="20"/>
          <w:szCs w:val="20"/>
        </w:rPr>
      </w:pPr>
      <w:r w:rsidDel="00000000" w:rsidR="00000000" w:rsidRPr="00000000">
        <w:rPr>
          <w:rFonts w:ascii="Arial" w:cs="Arial" w:eastAsia="Arial" w:hAnsi="Arial"/>
          <w:color w:val="000000"/>
          <w:sz w:val="20"/>
          <w:szCs w:val="20"/>
          <w:rtl w:val="0"/>
        </w:rPr>
        <w:t xml:space="preserve">Presentar un programa de uso o ahorro eficiente de agua, en caso de que la entidad contratante suministre el Plan de Uso Eficiente y Ahorro de Agua – PUEAA, el contratista se compromete a incluir acciones adicionales a las establecidas en dicho plan.</w:t>
      </w:r>
    </w:p>
    <w:p w:rsidR="00000000" w:rsidDel="00000000" w:rsidP="00000000" w:rsidRDefault="00000000" w:rsidRPr="00000000" w14:paraId="00000691">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692">
      <w:pPr>
        <w:numPr>
          <w:ilvl w:val="0"/>
          <w:numId w:val="28"/>
        </w:numPr>
        <w:pBdr>
          <w:top w:space="0" w:sz="0" w:val="nil"/>
          <w:left w:space="0" w:sz="0" w:val="nil"/>
          <w:bottom w:space="0" w:sz="0" w:val="nil"/>
          <w:right w:space="0" w:sz="0" w:val="nil"/>
          <w:between w:space="0" w:sz="0" w:val="nil"/>
        </w:pBdr>
        <w:spacing w:after="0" w:line="240" w:lineRule="auto"/>
        <w:ind w:left="720" w:hanging="360"/>
        <w:jc w:val="both"/>
        <w:rPr>
          <w:color w:val="000000"/>
          <w:sz w:val="20"/>
          <w:szCs w:val="20"/>
        </w:rPr>
      </w:pPr>
      <w:r w:rsidDel="00000000" w:rsidR="00000000" w:rsidRPr="00000000">
        <w:rPr>
          <w:rFonts w:ascii="Arial" w:cs="Arial" w:eastAsia="Arial" w:hAnsi="Arial"/>
          <w:color w:val="000000"/>
          <w:sz w:val="20"/>
          <w:szCs w:val="20"/>
          <w:rtl w:val="0"/>
        </w:rPr>
        <w:t xml:space="preserve">Establecer programas al interior del proyecto que busquen desincentivar el uso de plásticos de un solo uso, así como incluir actividades en donde se vincule a la comunidad en la gestión adecuada de residuos posconsumo. </w:t>
      </w:r>
    </w:p>
    <w:p w:rsidR="00000000" w:rsidDel="00000000" w:rsidP="00000000" w:rsidRDefault="00000000" w:rsidRPr="00000000" w14:paraId="00000693">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694">
      <w:pPr>
        <w:numPr>
          <w:ilvl w:val="0"/>
          <w:numId w:val="28"/>
        </w:numPr>
        <w:pBdr>
          <w:top w:space="0" w:sz="0" w:val="nil"/>
          <w:left w:space="0" w:sz="0" w:val="nil"/>
          <w:bottom w:space="0" w:sz="0" w:val="nil"/>
          <w:right w:space="0" w:sz="0" w:val="nil"/>
          <w:between w:space="0" w:sz="0" w:val="nil"/>
        </w:pBdr>
        <w:spacing w:after="0" w:line="240" w:lineRule="auto"/>
        <w:ind w:left="720" w:hanging="360"/>
        <w:jc w:val="both"/>
        <w:rPr>
          <w:color w:val="000000"/>
          <w:sz w:val="20"/>
          <w:szCs w:val="20"/>
        </w:rPr>
      </w:pPr>
      <w:r w:rsidDel="00000000" w:rsidR="00000000" w:rsidRPr="00000000">
        <w:rPr>
          <w:rFonts w:ascii="Arial" w:cs="Arial" w:eastAsia="Arial" w:hAnsi="Arial"/>
          <w:color w:val="000000"/>
          <w:sz w:val="20"/>
          <w:szCs w:val="20"/>
          <w:rtl w:val="0"/>
        </w:rPr>
        <w:t xml:space="preserve">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p>
    <w:p w:rsidR="00000000" w:rsidDel="00000000" w:rsidP="00000000" w:rsidRDefault="00000000" w:rsidRPr="00000000" w14:paraId="00000695">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696">
      <w:pPr>
        <w:numPr>
          <w:ilvl w:val="0"/>
          <w:numId w:val="28"/>
        </w:numPr>
        <w:pBdr>
          <w:top w:space="0" w:sz="0" w:val="nil"/>
          <w:left w:space="0" w:sz="0" w:val="nil"/>
          <w:bottom w:space="0" w:sz="0" w:val="nil"/>
          <w:right w:space="0" w:sz="0" w:val="nil"/>
          <w:between w:space="0" w:sz="0" w:val="nil"/>
        </w:pBdr>
        <w:spacing w:after="0" w:line="240" w:lineRule="auto"/>
        <w:ind w:left="720" w:hanging="360"/>
        <w:jc w:val="both"/>
        <w:rPr>
          <w:color w:val="000000"/>
          <w:sz w:val="20"/>
          <w:szCs w:val="20"/>
        </w:rPr>
      </w:pPr>
      <w:r w:rsidDel="00000000" w:rsidR="00000000" w:rsidRPr="00000000">
        <w:rPr>
          <w:rFonts w:ascii="Arial" w:cs="Arial" w:eastAsia="Arial" w:hAnsi="Arial"/>
          <w:color w:val="000000"/>
          <w:sz w:val="20"/>
          <w:szCs w:val="20"/>
          <w:rtl w:val="0"/>
        </w:rPr>
        <w:t xml:space="preserve">Incluir por lo menos cinco (5) bienes y/o servicios que cuenten con estándares ambientales y/o sellos ambientales colombianos y/o en las normas técnicas ambientales colombianas y/o con criterios de sostenibilidad en sus procesos.</w:t>
      </w:r>
    </w:p>
    <w:p w:rsidR="00000000" w:rsidDel="00000000" w:rsidP="00000000" w:rsidRDefault="00000000" w:rsidRPr="00000000" w14:paraId="0000069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98">
      <w:pPr>
        <w:numPr>
          <w:ilvl w:val="1"/>
          <w:numId w:val="21"/>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rzvir1cd4tbp" w:id="80"/>
      <w:bookmarkEnd w:id="80"/>
      <w:r w:rsidDel="00000000" w:rsidR="00000000" w:rsidRPr="00000000">
        <w:rPr>
          <w:rFonts w:ascii="Arial" w:cs="Arial" w:eastAsia="Arial" w:hAnsi="Arial"/>
          <w:b w:val="1"/>
          <w:bCs w:val="1"/>
          <w:color w:val="000000"/>
          <w:sz w:val="20"/>
          <w:szCs w:val="20"/>
          <w:rtl w:val="0"/>
        </w:rPr>
        <w:t xml:space="preserve">APOYO A LA INDUSTRIA NACIONAL</w:t>
      </w:r>
      <w:r w:rsidDel="00000000" w:rsidR="00000000" w:rsidRPr="00000000">
        <w:rPr>
          <w:rtl w:val="0"/>
        </w:rPr>
      </w:r>
    </w:p>
    <w:p w:rsidR="00000000" w:rsidDel="00000000" w:rsidP="00000000" w:rsidRDefault="00000000" w:rsidRPr="00000000" w14:paraId="0000069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9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rsidR="00000000" w:rsidDel="00000000" w:rsidP="00000000" w:rsidRDefault="00000000" w:rsidRPr="00000000" w14:paraId="0000069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9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puntajes para estimular a la industria nacional se relacionan en la siguiente tabla:</w:t>
      </w:r>
    </w:p>
    <w:p w:rsidR="00000000" w:rsidDel="00000000" w:rsidP="00000000" w:rsidRDefault="00000000" w:rsidRPr="00000000" w14:paraId="0000069D">
      <w:pPr>
        <w:spacing w:after="0" w:line="240" w:lineRule="auto"/>
        <w:jc w:val="both"/>
        <w:rPr>
          <w:rFonts w:ascii="Arial" w:cs="Arial" w:eastAsia="Arial" w:hAnsi="Arial"/>
          <w:sz w:val="20"/>
          <w:szCs w:val="20"/>
        </w:rPr>
      </w:pPr>
      <w:r w:rsidDel="00000000" w:rsidR="00000000" w:rsidRPr="00000000">
        <w:rPr>
          <w:rtl w:val="0"/>
        </w:rPr>
      </w:r>
    </w:p>
    <w:tbl>
      <w:tblPr>
        <w:tblStyle w:val="Table24"/>
        <w:tblW w:w="538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969"/>
        <w:gridCol w:w="1413"/>
        <w:tblGridChange w:id="0">
          <w:tblGrid>
            <w:gridCol w:w="3969"/>
            <w:gridCol w:w="1413"/>
          </w:tblGrid>
        </w:tblGridChange>
      </w:tblGrid>
      <w:tr>
        <w:trPr>
          <w:cantSplit w:val="0"/>
          <w:trHeight w:val="283" w:hRule="atLeast"/>
          <w:tblHeader w:val="1"/>
        </w:trPr>
        <w:tc>
          <w:tcPr>
            <w:shd w:fill="404040" w:val="clear"/>
            <w:vAlign w:val="center"/>
          </w:tcPr>
          <w:p w:rsidR="00000000" w:rsidDel="00000000" w:rsidP="00000000" w:rsidRDefault="00000000" w:rsidRPr="00000000" w14:paraId="0000069E">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Concepto</w:t>
            </w:r>
          </w:p>
        </w:tc>
        <w:tc>
          <w:tcPr>
            <w:shd w:fill="404040" w:val="clear"/>
            <w:vAlign w:val="center"/>
          </w:tcPr>
          <w:p w:rsidR="00000000" w:rsidDel="00000000" w:rsidP="00000000" w:rsidRDefault="00000000" w:rsidRPr="00000000" w14:paraId="0000069F">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Puntaje</w:t>
            </w:r>
          </w:p>
        </w:tc>
      </w:tr>
      <w:tr>
        <w:trPr>
          <w:cantSplit w:val="0"/>
          <w:trHeight w:val="283" w:hRule="atLeast"/>
          <w:tblHeader w:val="0"/>
        </w:trPr>
        <w:tc>
          <w:tcPr>
            <w:vAlign w:val="center"/>
          </w:tcPr>
          <w:p w:rsidR="00000000" w:rsidDel="00000000" w:rsidP="00000000" w:rsidRDefault="00000000" w:rsidRPr="00000000" w14:paraId="000006A0">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Promoción de Servicios Nacionales o con Trato Nacional</w:t>
            </w:r>
          </w:p>
        </w:tc>
        <w:tc>
          <w:tcPr>
            <w:vAlign w:val="center"/>
          </w:tcPr>
          <w:p w:rsidR="00000000" w:rsidDel="00000000" w:rsidP="00000000" w:rsidRDefault="00000000" w:rsidRPr="00000000" w14:paraId="000006A1">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w:t>
            </w:r>
          </w:p>
        </w:tc>
      </w:tr>
      <w:tr>
        <w:trPr>
          <w:cantSplit w:val="0"/>
          <w:trHeight w:val="283" w:hRule="atLeast"/>
          <w:tblHeader w:val="0"/>
        </w:trPr>
        <w:tc>
          <w:tcPr>
            <w:vAlign w:val="center"/>
          </w:tcPr>
          <w:p w:rsidR="00000000" w:rsidDel="00000000" w:rsidP="00000000" w:rsidRDefault="00000000" w:rsidRPr="00000000" w14:paraId="000006A2">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Incorporación de componente nacional en servicios extranjeros</w:t>
            </w:r>
          </w:p>
        </w:tc>
        <w:tc>
          <w:tcPr>
            <w:vAlign w:val="center"/>
          </w:tcPr>
          <w:p w:rsidR="00000000" w:rsidDel="00000000" w:rsidP="00000000" w:rsidRDefault="00000000" w:rsidRPr="00000000" w14:paraId="000006A3">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r>
    </w:tbl>
    <w:p w:rsidR="00000000" w:rsidDel="00000000" w:rsidP="00000000" w:rsidRDefault="00000000" w:rsidRPr="00000000" w14:paraId="000006A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A5">
      <w:pPr>
        <w:numPr>
          <w:ilvl w:val="2"/>
          <w:numId w:val="21"/>
        </w:numPr>
        <w:pBdr>
          <w:top w:space="0" w:sz="0" w:val="nil"/>
          <w:left w:space="0" w:sz="0" w:val="nil"/>
          <w:bottom w:space="0" w:sz="0" w:val="nil"/>
          <w:right w:space="0" w:sz="0" w:val="nil"/>
          <w:between w:space="0" w:sz="0" w:val="nil"/>
        </w:pBdr>
        <w:spacing w:after="0" w:line="240" w:lineRule="auto"/>
        <w:ind w:left="1077" w:hanging="720"/>
        <w:jc w:val="both"/>
        <w:rPr/>
      </w:pPr>
      <w:bookmarkStart w:colFirst="0" w:colLast="0" w:name="_heading=h.18m9zrai9wsu" w:id="81"/>
      <w:bookmarkEnd w:id="81"/>
      <w:r w:rsidDel="00000000" w:rsidR="00000000" w:rsidRPr="00000000">
        <w:rPr>
          <w:rFonts w:ascii="Arial" w:cs="Arial" w:eastAsia="Arial" w:hAnsi="Arial"/>
          <w:b w:val="1"/>
          <w:bCs w:val="1"/>
          <w:color w:val="000000"/>
          <w:sz w:val="20"/>
          <w:szCs w:val="20"/>
          <w:rtl w:val="0"/>
        </w:rPr>
        <w:t xml:space="preserve">PROMOCIÓN DE SERVICIOS NACIONALES O CON TRATO NACIONAL </w:t>
      </w:r>
      <w:r w:rsidDel="00000000" w:rsidR="00000000" w:rsidRPr="00000000">
        <w:rPr>
          <w:rtl w:val="0"/>
        </w:rPr>
      </w:r>
    </w:p>
    <w:p w:rsidR="00000000" w:rsidDel="00000000" w:rsidP="00000000" w:rsidRDefault="00000000" w:rsidRPr="00000000" w14:paraId="000006A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A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rsidR="00000000" w:rsidDel="00000000" w:rsidP="00000000" w:rsidRDefault="00000000" w:rsidRPr="00000000" w14:paraId="000006A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A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rsidR="00000000" w:rsidDel="00000000" w:rsidP="00000000" w:rsidRDefault="00000000" w:rsidRPr="00000000" w14:paraId="000006A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A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rsidR="00000000" w:rsidDel="00000000" w:rsidP="00000000" w:rsidRDefault="00000000" w:rsidRPr="00000000" w14:paraId="000006A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A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 conformidad con la consulta del Registro de Productores de Bienes Nacionales, realizada en fecha 24/07/2026, 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cuarenta por ciento (40%), del personal requerido para el cumplimiento del contrato. </w:t>
      </w:r>
    </w:p>
    <w:p w:rsidR="00000000" w:rsidDel="00000000" w:rsidP="00000000" w:rsidRDefault="00000000" w:rsidRPr="00000000" w14:paraId="000006A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A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el caso de Proponentes Plurales, todos, varios o cualquiera de sus integrantes podrá vincular un porcentaje de empleados o contratistas por prestación de servicios colombianos, de al menos el cuarenta por ciento (40%), del personal requerido para el cumplimiento del contrato.</w:t>
      </w:r>
    </w:p>
    <w:p w:rsidR="00000000" w:rsidDel="00000000" w:rsidP="00000000" w:rsidRDefault="00000000" w:rsidRPr="00000000" w14:paraId="000006B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B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rsidR="00000000" w:rsidDel="00000000" w:rsidP="00000000" w:rsidRDefault="00000000" w:rsidRPr="00000000" w14:paraId="000006B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B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 tales efectos en la siguiente tabla se indican las posibles composiciones de Proponentes Plurales, la regla de origen que les aplica en virtud de dicha conformación, así como la franja de puntaje correspondiente:</w:t>
      </w:r>
    </w:p>
    <w:p w:rsidR="00000000" w:rsidDel="00000000" w:rsidP="00000000" w:rsidRDefault="00000000" w:rsidRPr="00000000" w14:paraId="000006B4">
      <w:pPr>
        <w:spacing w:after="0" w:line="240" w:lineRule="auto"/>
        <w:jc w:val="both"/>
        <w:rPr>
          <w:rFonts w:ascii="Arial" w:cs="Arial" w:eastAsia="Arial" w:hAnsi="Arial"/>
          <w:sz w:val="20"/>
          <w:szCs w:val="20"/>
        </w:rPr>
      </w:pPr>
      <w:r w:rsidDel="00000000" w:rsidR="00000000" w:rsidRPr="00000000">
        <w:rPr>
          <w:rtl w:val="0"/>
        </w:rPr>
      </w:r>
    </w:p>
    <w:tbl>
      <w:tblPr>
        <w:tblStyle w:val="Table25"/>
        <w:tblW w:w="864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78"/>
        <w:gridCol w:w="2207"/>
        <w:gridCol w:w="2664"/>
        <w:gridCol w:w="2693"/>
        <w:tblGridChange w:id="0">
          <w:tblGrid>
            <w:gridCol w:w="1078"/>
            <w:gridCol w:w="2207"/>
            <w:gridCol w:w="2664"/>
            <w:gridCol w:w="2693"/>
          </w:tblGrid>
        </w:tblGridChange>
      </w:tblGrid>
      <w:tr>
        <w:trPr>
          <w:cantSplit w:val="0"/>
          <w:trHeight w:val="283" w:hRule="atLeast"/>
          <w:tblHeader w:val="1"/>
        </w:trPr>
        <w:tc>
          <w:tcPr>
            <w:shd w:fill="404040" w:val="clear"/>
            <w:vAlign w:val="center"/>
          </w:tcPr>
          <w:p w:rsidR="00000000" w:rsidDel="00000000" w:rsidP="00000000" w:rsidRDefault="00000000" w:rsidRPr="00000000" w14:paraId="000006B5">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No.</w:t>
            </w:r>
          </w:p>
        </w:tc>
        <w:tc>
          <w:tcPr>
            <w:shd w:fill="404040" w:val="clear"/>
            <w:vAlign w:val="center"/>
          </w:tcPr>
          <w:p w:rsidR="00000000" w:rsidDel="00000000" w:rsidP="00000000" w:rsidRDefault="00000000" w:rsidRPr="00000000" w14:paraId="000006B6">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Composición del Proponente Plural</w:t>
            </w:r>
          </w:p>
        </w:tc>
        <w:tc>
          <w:tcPr>
            <w:shd w:fill="404040" w:val="clear"/>
            <w:vAlign w:val="center"/>
          </w:tcPr>
          <w:p w:rsidR="00000000" w:rsidDel="00000000" w:rsidP="00000000" w:rsidRDefault="00000000" w:rsidRPr="00000000" w14:paraId="000006B7">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Regla de origen aplicable</w:t>
            </w:r>
          </w:p>
        </w:tc>
        <w:tc>
          <w:tcPr>
            <w:shd w:fill="404040" w:val="clear"/>
            <w:vAlign w:val="center"/>
          </w:tcPr>
          <w:p w:rsidR="00000000" w:rsidDel="00000000" w:rsidP="00000000" w:rsidRDefault="00000000" w:rsidRPr="00000000" w14:paraId="000006B8">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Puntaje aplicable</w:t>
            </w:r>
          </w:p>
        </w:tc>
      </w:tr>
      <w:tr>
        <w:trPr>
          <w:cantSplit w:val="0"/>
          <w:trHeight w:val="283" w:hRule="atLeast"/>
          <w:tblHeader w:val="0"/>
        </w:trPr>
        <w:tc>
          <w:tcPr>
            <w:vAlign w:val="center"/>
          </w:tcPr>
          <w:p w:rsidR="00000000" w:rsidDel="00000000" w:rsidP="00000000" w:rsidRDefault="00000000" w:rsidRPr="00000000" w14:paraId="000006B9">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vAlign w:val="center"/>
          </w:tcPr>
          <w:p w:rsidR="00000000" w:rsidDel="00000000" w:rsidP="00000000" w:rsidRDefault="00000000" w:rsidRPr="00000000" w14:paraId="000006BA">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Únicamente integrantes colombianos</w:t>
            </w:r>
          </w:p>
        </w:tc>
        <w:tc>
          <w:tcPr>
            <w:vAlign w:val="center"/>
          </w:tcPr>
          <w:p w:rsidR="00000000" w:rsidDel="00000000" w:rsidP="00000000" w:rsidRDefault="00000000" w:rsidRPr="00000000" w14:paraId="000006BB">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Decreto 1082 de 2015</w:t>
            </w:r>
          </w:p>
        </w:tc>
        <w:tc>
          <w:tcPr>
            <w:vAlign w:val="center"/>
          </w:tcPr>
          <w:p w:rsidR="00000000" w:rsidDel="00000000" w:rsidP="00000000" w:rsidRDefault="00000000" w:rsidRPr="00000000" w14:paraId="000006BC">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Promoción de Servicios Nacionales o con Trato Nacional (4.3.1)</w:t>
            </w:r>
          </w:p>
        </w:tc>
      </w:tr>
      <w:tr>
        <w:trPr>
          <w:cantSplit w:val="0"/>
          <w:trHeight w:val="283" w:hRule="atLeast"/>
          <w:tblHeader w:val="0"/>
        </w:trPr>
        <w:tc>
          <w:tcPr>
            <w:vAlign w:val="center"/>
          </w:tcPr>
          <w:p w:rsidR="00000000" w:rsidDel="00000000" w:rsidP="00000000" w:rsidRDefault="00000000" w:rsidRPr="00000000" w14:paraId="000006BD">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vAlign w:val="center"/>
          </w:tcPr>
          <w:p w:rsidR="00000000" w:rsidDel="00000000" w:rsidP="00000000" w:rsidRDefault="00000000" w:rsidRPr="00000000" w14:paraId="000006BE">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Colombianos en asocio con extranjeros con trato nacional</w:t>
            </w:r>
          </w:p>
        </w:tc>
        <w:tc>
          <w:tcPr>
            <w:vAlign w:val="center"/>
          </w:tcPr>
          <w:p w:rsidR="00000000" w:rsidDel="00000000" w:rsidP="00000000" w:rsidRDefault="00000000" w:rsidRPr="00000000" w14:paraId="000006BF">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Decreto 1082 de 2015</w:t>
            </w:r>
          </w:p>
        </w:tc>
        <w:tc>
          <w:tcPr>
            <w:vAlign w:val="center"/>
          </w:tcPr>
          <w:p w:rsidR="00000000" w:rsidDel="00000000" w:rsidP="00000000" w:rsidRDefault="00000000" w:rsidRPr="00000000" w14:paraId="000006C0">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Promoción de Servicios Nacionales o con Trato Nacional (4.3.1)</w:t>
            </w:r>
          </w:p>
        </w:tc>
      </w:tr>
      <w:tr>
        <w:trPr>
          <w:cantSplit w:val="0"/>
          <w:trHeight w:val="283" w:hRule="atLeast"/>
          <w:tblHeader w:val="0"/>
        </w:trPr>
        <w:tc>
          <w:tcPr>
            <w:vAlign w:val="center"/>
          </w:tcPr>
          <w:p w:rsidR="00000000" w:rsidDel="00000000" w:rsidP="00000000" w:rsidRDefault="00000000" w:rsidRPr="00000000" w14:paraId="000006C1">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vAlign w:val="center"/>
          </w:tcPr>
          <w:p w:rsidR="00000000" w:rsidDel="00000000" w:rsidP="00000000" w:rsidRDefault="00000000" w:rsidRPr="00000000" w14:paraId="000006C2">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Únicamente integrado por extranjeros con trato nacional</w:t>
            </w:r>
          </w:p>
        </w:tc>
        <w:tc>
          <w:tcPr>
            <w:vAlign w:val="center"/>
          </w:tcPr>
          <w:p w:rsidR="00000000" w:rsidDel="00000000" w:rsidP="00000000" w:rsidRDefault="00000000" w:rsidRPr="00000000" w14:paraId="000006C3">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La regla de origen del país con el que se tenga acuerdo comercial o la del Decreto 1082 de 2015. Si el Proponente Plural no especifica a cuál regla se acoge, se aplicará la del Decreto 1082 de 2015.</w:t>
            </w:r>
          </w:p>
        </w:tc>
        <w:tc>
          <w:tcPr>
            <w:vAlign w:val="center"/>
          </w:tcPr>
          <w:p w:rsidR="00000000" w:rsidDel="00000000" w:rsidP="00000000" w:rsidRDefault="00000000" w:rsidRPr="00000000" w14:paraId="000006C4">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Promoción de Servicios Nacionales o con Trato Nacional (4.3.1)</w:t>
            </w:r>
          </w:p>
        </w:tc>
      </w:tr>
      <w:tr>
        <w:trPr>
          <w:cantSplit w:val="0"/>
          <w:trHeight w:val="283" w:hRule="atLeast"/>
          <w:tblHeader w:val="0"/>
        </w:trPr>
        <w:tc>
          <w:tcPr>
            <w:vAlign w:val="center"/>
          </w:tcPr>
          <w:p w:rsidR="00000000" w:rsidDel="00000000" w:rsidP="00000000" w:rsidRDefault="00000000" w:rsidRPr="00000000" w14:paraId="000006C5">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vAlign w:val="center"/>
          </w:tcPr>
          <w:p w:rsidR="00000000" w:rsidDel="00000000" w:rsidP="00000000" w:rsidRDefault="00000000" w:rsidRPr="00000000" w14:paraId="000006C6">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Proponente plural en el que al menos uno de los integrantes es extranjero sin trato nacional.</w:t>
            </w:r>
          </w:p>
        </w:tc>
        <w:tc>
          <w:tcPr>
            <w:vAlign w:val="center"/>
          </w:tcPr>
          <w:p w:rsidR="00000000" w:rsidDel="00000000" w:rsidP="00000000" w:rsidRDefault="00000000" w:rsidRPr="00000000" w14:paraId="000006C7">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 aplica la regla de origen del Decreto 1082 de 2015, ni la de los países de origen.</w:t>
            </w:r>
          </w:p>
        </w:tc>
        <w:tc>
          <w:tcPr>
            <w:vAlign w:val="center"/>
          </w:tcPr>
          <w:p w:rsidR="00000000" w:rsidDel="00000000" w:rsidP="00000000" w:rsidRDefault="00000000" w:rsidRPr="00000000" w14:paraId="000006C8">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Incorporación de componente nacional en servicios extranjeros (4.3.2)</w:t>
            </w:r>
          </w:p>
        </w:tc>
      </w:tr>
    </w:tbl>
    <w:p w:rsidR="00000000" w:rsidDel="00000000" w:rsidP="00000000" w:rsidRDefault="00000000" w:rsidRPr="00000000" w14:paraId="000006C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CA">
      <w:pPr>
        <w:numPr>
          <w:ilvl w:val="2"/>
          <w:numId w:val="21"/>
        </w:numPr>
        <w:pBdr>
          <w:top w:space="0" w:sz="0" w:val="nil"/>
          <w:left w:space="0" w:sz="0" w:val="nil"/>
          <w:bottom w:space="0" w:sz="0" w:val="nil"/>
          <w:right w:space="0" w:sz="0" w:val="nil"/>
          <w:between w:space="0" w:sz="0" w:val="nil"/>
        </w:pBdr>
        <w:spacing w:after="0" w:line="240" w:lineRule="auto"/>
        <w:ind w:left="1077" w:hanging="720"/>
        <w:jc w:val="both"/>
        <w:rPr/>
      </w:pPr>
      <w:bookmarkStart w:colFirst="0" w:colLast="0" w:name="_heading=h.j25ts0zbsxhd" w:id="82"/>
      <w:bookmarkEnd w:id="82"/>
      <w:r w:rsidDel="00000000" w:rsidR="00000000" w:rsidRPr="00000000">
        <w:rPr>
          <w:rFonts w:ascii="Arial" w:cs="Arial" w:eastAsia="Arial" w:hAnsi="Arial"/>
          <w:b w:val="1"/>
          <w:bCs w:val="1"/>
          <w:color w:val="000000"/>
          <w:sz w:val="20"/>
          <w:szCs w:val="20"/>
          <w:rtl w:val="0"/>
        </w:rPr>
        <w:t xml:space="preserve">ACREDITACIÓN DEL PUNTAJE POR SERVICIOS NACIONALES O CON TRATO NACIONAL</w:t>
      </w:r>
      <w:r w:rsidDel="00000000" w:rsidR="00000000" w:rsidRPr="00000000">
        <w:rPr>
          <w:rtl w:val="0"/>
        </w:rPr>
      </w:r>
    </w:p>
    <w:p w:rsidR="00000000" w:rsidDel="00000000" w:rsidP="00000000" w:rsidRDefault="00000000" w:rsidRPr="00000000" w14:paraId="000006C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C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asignará hasta veinte (20) puntos a la oferta de: i) Servicios Nacionales o ii) con Trato Nacional. </w:t>
      </w:r>
    </w:p>
    <w:p w:rsidR="00000000" w:rsidDel="00000000" w:rsidP="00000000" w:rsidRDefault="00000000" w:rsidRPr="00000000" w14:paraId="000006C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C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que el Proponente nacional obtenga puntaje por Servicios Nacionales debe presentar, además del Formato 9 A – Promoción de Servicios Nacionales o con Trato Nacional, alguno de los siguientes documentos, según corresponda: </w:t>
      </w:r>
    </w:p>
    <w:p w:rsidR="00000000" w:rsidDel="00000000" w:rsidP="00000000" w:rsidRDefault="00000000" w:rsidRPr="00000000" w14:paraId="000006C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D0">
      <w:pPr>
        <w:numPr>
          <w:ilvl w:val="0"/>
          <w:numId w:val="2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Persona natural colombiana: La cédula de ciudadanía del Proponente.</w:t>
      </w:r>
    </w:p>
    <w:p w:rsidR="00000000" w:rsidDel="00000000" w:rsidP="00000000" w:rsidRDefault="00000000" w:rsidRPr="00000000" w14:paraId="000006D1">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6D2">
      <w:pPr>
        <w:numPr>
          <w:ilvl w:val="0"/>
          <w:numId w:val="2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Persona natural extranjera residente en Colombia: La visa de residencia que le permita la ejecución del objeto contractual de conformidad con la ley. </w:t>
      </w:r>
    </w:p>
    <w:p w:rsidR="00000000" w:rsidDel="00000000" w:rsidP="00000000" w:rsidRDefault="00000000" w:rsidRPr="00000000" w14:paraId="000006D3">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6D4">
      <w:pPr>
        <w:numPr>
          <w:ilvl w:val="0"/>
          <w:numId w:val="2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Persona jurídica constituida en Colombia: El certificado de existencia y representación legal emitido por alguna de las cámaras de comercio del país. </w:t>
      </w:r>
    </w:p>
    <w:p w:rsidR="00000000" w:rsidDel="00000000" w:rsidP="00000000" w:rsidRDefault="00000000" w:rsidRPr="00000000" w14:paraId="000006D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D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que el Proponente extranjero con trato nacional obtenga el puntaje por apoyo a la industria nacional por promoción de Servicios Nacionales o con Trato Nacional solo deberá presentar el Formato 9A – Promoción de Servicios Nacionales o con Trato Nacional. </w:t>
      </w:r>
    </w:p>
    <w:p w:rsidR="00000000" w:rsidDel="00000000" w:rsidP="00000000" w:rsidRDefault="00000000" w:rsidRPr="00000000" w14:paraId="000006D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D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w:t>
      </w:r>
    </w:p>
    <w:p w:rsidR="00000000" w:rsidDel="00000000" w:rsidP="00000000" w:rsidRDefault="00000000" w:rsidRPr="00000000" w14:paraId="000006D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D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rsidR="00000000" w:rsidDel="00000000" w:rsidP="00000000" w:rsidRDefault="00000000" w:rsidRPr="00000000" w14:paraId="000006D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D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rsidR="00000000" w:rsidDel="00000000" w:rsidP="00000000" w:rsidRDefault="00000000" w:rsidRPr="00000000" w14:paraId="000006D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DE">
      <w:pPr>
        <w:numPr>
          <w:ilvl w:val="2"/>
          <w:numId w:val="21"/>
        </w:numPr>
        <w:pBdr>
          <w:top w:space="0" w:sz="0" w:val="nil"/>
          <w:left w:space="0" w:sz="0" w:val="nil"/>
          <w:bottom w:space="0" w:sz="0" w:val="nil"/>
          <w:right w:space="0" w:sz="0" w:val="nil"/>
          <w:between w:space="0" w:sz="0" w:val="nil"/>
        </w:pBdr>
        <w:spacing w:after="0" w:line="240" w:lineRule="auto"/>
        <w:ind w:left="1077" w:hanging="720"/>
        <w:jc w:val="both"/>
        <w:rPr/>
      </w:pPr>
      <w:bookmarkStart w:colFirst="0" w:colLast="0" w:name="_heading=h.vnt8s1m6kcut" w:id="83"/>
      <w:bookmarkEnd w:id="83"/>
      <w:r w:rsidDel="00000000" w:rsidR="00000000" w:rsidRPr="00000000">
        <w:rPr>
          <w:rFonts w:ascii="Arial" w:cs="Arial" w:eastAsia="Arial" w:hAnsi="Arial"/>
          <w:b w:val="1"/>
          <w:bCs w:val="1"/>
          <w:color w:val="000000"/>
          <w:sz w:val="20"/>
          <w:szCs w:val="20"/>
          <w:rtl w:val="0"/>
        </w:rPr>
        <w:t xml:space="preserve">INCORPORACIÓN DE COMPONENTE NACIONAL EN SERVICIOS EXTRANJEROS</w:t>
      </w:r>
      <w:r w:rsidDel="00000000" w:rsidR="00000000" w:rsidRPr="00000000">
        <w:rPr>
          <w:rtl w:val="0"/>
        </w:rPr>
      </w:r>
    </w:p>
    <w:p w:rsidR="00000000" w:rsidDel="00000000" w:rsidP="00000000" w:rsidRDefault="00000000" w:rsidRPr="00000000" w14:paraId="000006D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E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rsidR="00000000" w:rsidDel="00000000" w:rsidP="00000000" w:rsidRDefault="00000000" w:rsidRPr="00000000" w14:paraId="000006E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E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rsidR="00000000" w:rsidDel="00000000" w:rsidP="00000000" w:rsidRDefault="00000000" w:rsidRPr="00000000" w14:paraId="000006E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E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rsidR="00000000" w:rsidDel="00000000" w:rsidP="00000000" w:rsidRDefault="00000000" w:rsidRPr="00000000" w14:paraId="000006E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E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rsidR="00000000" w:rsidDel="00000000" w:rsidP="00000000" w:rsidRDefault="00000000" w:rsidRPr="00000000" w14:paraId="000006E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E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rsidR="00000000" w:rsidDel="00000000" w:rsidP="00000000" w:rsidRDefault="00000000" w:rsidRPr="00000000" w14:paraId="000006E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E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caso de no efectuar ningún ofrecimiento, el puntaje por este factor será de cero (0).</w:t>
      </w:r>
    </w:p>
    <w:p w:rsidR="00000000" w:rsidDel="00000000" w:rsidP="00000000" w:rsidRDefault="00000000" w:rsidRPr="00000000" w14:paraId="000006E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EC">
      <w:pPr>
        <w:numPr>
          <w:ilvl w:val="1"/>
          <w:numId w:val="21"/>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b75cl3yh61z6" w:id="84"/>
      <w:bookmarkEnd w:id="84"/>
      <w:r w:rsidDel="00000000" w:rsidR="00000000" w:rsidRPr="00000000">
        <w:rPr>
          <w:rFonts w:ascii="Arial" w:cs="Arial" w:eastAsia="Arial" w:hAnsi="Arial"/>
          <w:b w:val="1"/>
          <w:bCs w:val="1"/>
          <w:color w:val="000000"/>
          <w:sz w:val="20"/>
          <w:szCs w:val="20"/>
          <w:rtl w:val="0"/>
        </w:rPr>
        <w:t xml:space="preserve">VINCULACIÓN DE PERSONAS CON DISCAPACIDAD</w:t>
      </w:r>
      <w:r w:rsidDel="00000000" w:rsidR="00000000" w:rsidRPr="00000000">
        <w:rPr>
          <w:rtl w:val="0"/>
        </w:rPr>
      </w:r>
    </w:p>
    <w:p w:rsidR="00000000" w:rsidDel="00000000" w:rsidP="00000000" w:rsidRDefault="00000000" w:rsidRPr="00000000" w14:paraId="000006E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E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rsidR="00000000" w:rsidDel="00000000" w:rsidP="00000000" w:rsidRDefault="00000000" w:rsidRPr="00000000" w14:paraId="000006E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F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esto debe presentar: i) el Formato 8 – Vinculación de personas con discapacidad – suscrito por la persona natural, el representante legal o el revisor fiscal, según corresponda en el cual certifique el número total de trabajadores vinculados a la planta de personal del Proponente o sus integrantes a la fecha de cierre del proceso de selección ii) acreditar el número mínimo de personas con discapacidad en su planta de personal, de conformidad con lo señalado en el certificado expedido por el Ministerio de Trabajo, el cual deberá estar vigente a la fecha de cierre del proceso de selección.</w:t>
      </w:r>
    </w:p>
    <w:p w:rsidR="00000000" w:rsidDel="00000000" w:rsidP="00000000" w:rsidRDefault="00000000" w:rsidRPr="00000000" w14:paraId="000006F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F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los proponentes plurales, la Entidad Estatal tendrá en cuenta la planta de personal del integrante del proponente plural que aporte como mínimo el cuarenta por ciento (40%) de la experiencia requerida para el proceso de contratación. Este porcentaje de experiencia se tomará sobre el “valor mínimo a certificar (como % del Presupuesto Oficial de obra expresado en SMMLV)” de conformidad con el numeral 3.5.8, sin importar si la experiencia es general o específica.</w:t>
      </w:r>
    </w:p>
    <w:p w:rsidR="00000000" w:rsidDel="00000000" w:rsidP="00000000" w:rsidRDefault="00000000" w:rsidRPr="00000000" w14:paraId="000006F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F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Formato 8, en el caso de los proponentes plurales, debe suscribirse por la persona natural o el representante legal de la persona jurídica que aporte como mínimo el cuarenta por ciento (40%) de la experiencia requerida para el proceso de contratación. </w:t>
      </w:r>
    </w:p>
    <w:p w:rsidR="00000000" w:rsidDel="00000000" w:rsidP="00000000" w:rsidRDefault="00000000" w:rsidRPr="00000000" w14:paraId="000006F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F6">
      <w:pPr>
        <w:numPr>
          <w:ilvl w:val="1"/>
          <w:numId w:val="21"/>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4cnj2o1nmql6" w:id="85"/>
      <w:bookmarkEnd w:id="85"/>
      <w:r w:rsidDel="00000000" w:rsidR="00000000" w:rsidRPr="00000000">
        <w:rPr>
          <w:rFonts w:ascii="Arial" w:cs="Arial" w:eastAsia="Arial" w:hAnsi="Arial"/>
          <w:b w:val="1"/>
          <w:bCs w:val="1"/>
          <w:color w:val="000000"/>
          <w:sz w:val="20"/>
          <w:szCs w:val="20"/>
          <w:rtl w:val="0"/>
        </w:rPr>
        <w:t xml:space="preserve">TARJETA DE CIRCULACIÓN Y RESIDENCIA “OCCRE”</w:t>
      </w:r>
      <w:r w:rsidDel="00000000" w:rsidR="00000000" w:rsidRPr="00000000">
        <w:rPr>
          <w:rtl w:val="0"/>
        </w:rPr>
      </w:r>
    </w:p>
    <w:p w:rsidR="00000000" w:rsidDel="00000000" w:rsidP="00000000" w:rsidRDefault="00000000" w:rsidRPr="00000000" w14:paraId="000006F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F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Numeral no aplicable al presente proceso de selección.</w:t>
      </w:r>
    </w:p>
    <w:p w:rsidR="00000000" w:rsidDel="00000000" w:rsidP="00000000" w:rsidRDefault="00000000" w:rsidRPr="00000000" w14:paraId="000006F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FA">
      <w:pPr>
        <w:numPr>
          <w:ilvl w:val="1"/>
          <w:numId w:val="21"/>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2utbd0a87yp2" w:id="86"/>
      <w:bookmarkEnd w:id="86"/>
      <w:r w:rsidDel="00000000" w:rsidR="00000000" w:rsidRPr="00000000">
        <w:rPr>
          <w:rFonts w:ascii="Arial" w:cs="Arial" w:eastAsia="Arial" w:hAnsi="Arial"/>
          <w:b w:val="1"/>
          <w:bCs w:val="1"/>
          <w:color w:val="000000"/>
          <w:sz w:val="20"/>
          <w:szCs w:val="20"/>
          <w:rtl w:val="0"/>
        </w:rPr>
        <w:t xml:space="preserve">EMPRENDIMIENTOS Y EMPRESAS DE MUJERES</w:t>
      </w:r>
      <w:r w:rsidDel="00000000" w:rsidR="00000000" w:rsidRPr="00000000">
        <w:rPr>
          <w:rtl w:val="0"/>
        </w:rPr>
      </w:r>
    </w:p>
    <w:p w:rsidR="00000000" w:rsidDel="00000000" w:rsidP="00000000" w:rsidRDefault="00000000" w:rsidRPr="00000000" w14:paraId="000006F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F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asignará un puntaje de cero punto veinticinco (0.25) puntos al Proponente que acredite la calidad de emprendimientos y empresas de mujeres con domicilio en el territorio nacional de conformidad con lo previsto en el artículo 2.2.1.2.4.2.14. del Decreto 1082 de 2015 o la norma que lo modifique, sustituya o complemente.</w:t>
      </w:r>
    </w:p>
    <w:p w:rsidR="00000000" w:rsidDel="00000000" w:rsidP="00000000" w:rsidRDefault="00000000" w:rsidRPr="00000000" w14:paraId="000006F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F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w:t>
      </w:r>
    </w:p>
    <w:p w:rsidR="00000000" w:rsidDel="00000000" w:rsidP="00000000" w:rsidRDefault="00000000" w:rsidRPr="00000000" w14:paraId="000006F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70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rsidR="00000000" w:rsidDel="00000000" w:rsidP="00000000" w:rsidRDefault="00000000" w:rsidRPr="00000000" w14:paraId="0000070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70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asignación de este puntaje no excluye la aplicación del puntaje para Mipyme.</w:t>
      </w:r>
    </w:p>
    <w:p w:rsidR="00000000" w:rsidDel="00000000" w:rsidP="00000000" w:rsidRDefault="00000000" w:rsidRPr="00000000" w14:paraId="0000070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704">
      <w:pPr>
        <w:numPr>
          <w:ilvl w:val="1"/>
          <w:numId w:val="21"/>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r90hbb8dl9mr" w:id="87"/>
      <w:bookmarkEnd w:id="87"/>
      <w:r w:rsidDel="00000000" w:rsidR="00000000" w:rsidRPr="00000000">
        <w:rPr>
          <w:rFonts w:ascii="Arial" w:cs="Arial" w:eastAsia="Arial" w:hAnsi="Arial"/>
          <w:b w:val="1"/>
          <w:bCs w:val="1"/>
          <w:color w:val="000000"/>
          <w:sz w:val="20"/>
          <w:szCs w:val="20"/>
          <w:rtl w:val="0"/>
        </w:rPr>
        <w:t xml:space="preserve">MIPYME DOMICILIADA EN COLOMBIA</w:t>
      </w:r>
      <w:r w:rsidDel="00000000" w:rsidR="00000000" w:rsidRPr="00000000">
        <w:rPr>
          <w:rtl w:val="0"/>
        </w:rPr>
      </w:r>
    </w:p>
    <w:p w:rsidR="00000000" w:rsidDel="00000000" w:rsidP="00000000" w:rsidRDefault="00000000" w:rsidRPr="00000000" w14:paraId="0000070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70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rsidR="00000000" w:rsidDel="00000000" w:rsidP="00000000" w:rsidRDefault="00000000" w:rsidRPr="00000000" w14:paraId="0000070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70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w:t>
      </w:r>
    </w:p>
    <w:p w:rsidR="00000000" w:rsidDel="00000000" w:rsidP="00000000" w:rsidRDefault="00000000" w:rsidRPr="00000000" w14:paraId="0000070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70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Tratándose de Proponentes Plurales este puntaje se otorgará si por lo menos uno de los integrantes acredita la calidad de Mipyme y tiene una participación igual o superior al diez por ciento (10 %) en el Consorcio o en la Unión Temporal.</w:t>
      </w:r>
    </w:p>
    <w:p w:rsidR="00000000" w:rsidDel="00000000" w:rsidP="00000000" w:rsidRDefault="00000000" w:rsidRPr="00000000" w14:paraId="0000070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70C">
      <w:pPr>
        <w:spacing w:after="0" w:line="240"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NOTA:</w:t>
      </w:r>
      <w:r w:rsidDel="00000000" w:rsidR="00000000" w:rsidRPr="00000000">
        <w:rPr>
          <w:rFonts w:ascii="Arial" w:cs="Arial" w:eastAsia="Arial" w:hAnsi="Arial"/>
          <w:sz w:val="20"/>
          <w:szCs w:val="20"/>
          <w:rtl w:val="0"/>
        </w:rPr>
        <w:t xml:space="preserve"> En el evento que la subsanación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rsidR="00000000" w:rsidDel="00000000" w:rsidP="00000000" w:rsidRDefault="00000000" w:rsidRPr="00000000" w14:paraId="0000070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70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Por lo tanto, una vez presentada la subsanación, la Entidad Estatal analizará y valorará la información allegada por el proponente, con el fin de establecer si efectivamente se trata de únicamente una aclaración o actualización de fecha de expedición del certificado del RUP, caso en el cual se podrá otorgar al proponente el puntaje por este criterio.</w:t>
      </w:r>
    </w:p>
    <w:p w:rsidR="00000000" w:rsidDel="00000000" w:rsidP="00000000" w:rsidRDefault="00000000" w:rsidRPr="00000000" w14:paraId="0000070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710">
      <w:pPr>
        <w:numPr>
          <w:ilvl w:val="1"/>
          <w:numId w:val="21"/>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cdcmcujbahpp" w:id="88"/>
      <w:bookmarkEnd w:id="88"/>
      <w:r w:rsidDel="00000000" w:rsidR="00000000" w:rsidRPr="00000000">
        <w:rPr>
          <w:rFonts w:ascii="Arial" w:cs="Arial" w:eastAsia="Arial" w:hAnsi="Arial"/>
          <w:b w:val="1"/>
          <w:bCs w:val="1"/>
          <w:color w:val="000000"/>
          <w:sz w:val="20"/>
          <w:szCs w:val="20"/>
          <w:rtl w:val="0"/>
        </w:rPr>
        <w:t xml:space="preserve">CRITERIOS DE DESEMPATE</w:t>
      </w:r>
      <w:r w:rsidDel="00000000" w:rsidR="00000000" w:rsidRPr="00000000">
        <w:rPr>
          <w:rtl w:val="0"/>
        </w:rPr>
      </w:r>
    </w:p>
    <w:p w:rsidR="00000000" w:rsidDel="00000000" w:rsidP="00000000" w:rsidRDefault="00000000" w:rsidRPr="00000000" w14:paraId="0000071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71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rsidR="00000000" w:rsidDel="00000000" w:rsidP="00000000" w:rsidRDefault="00000000" w:rsidRPr="00000000" w14:paraId="0000071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714">
      <w:pPr>
        <w:numPr>
          <w:ilvl w:val="0"/>
          <w:numId w:val="3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4.3.2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rsidR="00000000" w:rsidDel="00000000" w:rsidP="00000000" w:rsidRDefault="00000000" w:rsidRPr="00000000" w14:paraId="00000715">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16">
      <w:pPr>
        <w:numPr>
          <w:ilvl w:val="0"/>
          <w:numId w:val="3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 En caso de modificarse la fecha de cierre del proceso, se tendrá como referencia para establecer el plazo de vigencia del certificado la fecha originalmente contemplada en el Pliego de Condiciones definitivo.</w:t>
      </w:r>
    </w:p>
    <w:p w:rsidR="00000000" w:rsidDel="00000000" w:rsidP="00000000" w:rsidRDefault="00000000" w:rsidRPr="00000000" w14:paraId="00000717">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18">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rsidR="00000000" w:rsidDel="00000000" w:rsidP="00000000" w:rsidRDefault="00000000" w:rsidRPr="00000000" w14:paraId="00000719">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1A">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rsidR="00000000" w:rsidDel="00000000" w:rsidP="00000000" w:rsidRDefault="00000000" w:rsidRPr="00000000" w14:paraId="0000071B">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1C">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Finalmente, en el caso de los Proponentes Plurales, se preferirá la oferta cuando cada uno de los integrantes acredite alguna de las condiciones señaladas en los incisos anteriores de este numeral.</w:t>
      </w:r>
    </w:p>
    <w:p w:rsidR="00000000" w:rsidDel="00000000" w:rsidP="00000000" w:rsidRDefault="00000000" w:rsidRPr="00000000" w14:paraId="0000071D">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1E">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como requisito para el otorgamiento del criterio de desempate.</w:t>
      </w:r>
    </w:p>
    <w:p w:rsidR="00000000" w:rsidDel="00000000" w:rsidP="00000000" w:rsidRDefault="00000000" w:rsidRPr="00000000" w14:paraId="0000071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20">
      <w:pPr>
        <w:numPr>
          <w:ilvl w:val="0"/>
          <w:numId w:val="3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En caso de modificarse la fecha de cierre del proceso, se tendrá como referencia para establecer el plazo de vigencia del certificado la fecha originalmente contemplada en el Pliego de Condiciones definitivo.</w:t>
      </w:r>
    </w:p>
    <w:p w:rsidR="00000000" w:rsidDel="00000000" w:rsidP="00000000" w:rsidRDefault="00000000" w:rsidRPr="00000000" w14:paraId="00000721">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22">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 </w:t>
      </w:r>
    </w:p>
    <w:p w:rsidR="00000000" w:rsidDel="00000000" w:rsidP="00000000" w:rsidRDefault="00000000" w:rsidRPr="00000000" w14:paraId="00000723">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24">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rsidR="00000000" w:rsidDel="00000000" w:rsidP="00000000" w:rsidRDefault="00000000" w:rsidRPr="00000000" w14:paraId="00000725">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26">
      <w:pPr>
        <w:numPr>
          <w:ilvl w:val="0"/>
          <w:numId w:val="3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rsidR="00000000" w:rsidDel="00000000" w:rsidP="00000000" w:rsidRDefault="00000000" w:rsidRPr="00000000" w14:paraId="00000727">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28">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 </w:t>
      </w:r>
    </w:p>
    <w:p w:rsidR="00000000" w:rsidDel="00000000" w:rsidP="00000000" w:rsidRDefault="00000000" w:rsidRPr="00000000" w14:paraId="00000729">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2A">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el caso de los Proponentes Plurales, su representante legal diligenciará el «Formato 10C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rsidR="00000000" w:rsidDel="00000000" w:rsidP="00000000" w:rsidRDefault="00000000" w:rsidRPr="00000000" w14:paraId="0000072B">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2C">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rsidR="00000000" w:rsidDel="00000000" w:rsidP="00000000" w:rsidRDefault="00000000" w:rsidRPr="00000000" w14:paraId="0000072D">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2E">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rsidR="00000000" w:rsidDel="00000000" w:rsidP="00000000" w:rsidRDefault="00000000" w:rsidRPr="00000000" w14:paraId="0000072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30">
      <w:pPr>
        <w:numPr>
          <w:ilvl w:val="0"/>
          <w:numId w:val="3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del juramento, diligenciará el «Formato 10D – Vinculación de población indígena, negra, afrocolombiana, raizal, palenquera, Rrom o gitana»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rsidR="00000000" w:rsidDel="00000000" w:rsidP="00000000" w:rsidRDefault="00000000" w:rsidRPr="00000000" w14:paraId="00000731">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32">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tiempo de vinculación en la planta referida de que trata el inciso anterior se acreditará con el certificado de aportes a seguridad social en el que se demuestren los pagos realizados por el empleador en el último año contado a partir de la fecha del cierre del proceso o del tiempo de su constitución cuando esta es inferior a un (1) año. </w:t>
      </w:r>
    </w:p>
    <w:p w:rsidR="00000000" w:rsidDel="00000000" w:rsidP="00000000" w:rsidRDefault="00000000" w:rsidRPr="00000000" w14:paraId="00000733">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34">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rsidR="00000000" w:rsidDel="00000000" w:rsidP="00000000" w:rsidRDefault="00000000" w:rsidRPr="00000000" w14:paraId="00000735">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36">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el caso de los Proponentes Plurales, su representante legal diligenciará el «Formato 10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rsidR="00000000" w:rsidDel="00000000" w:rsidP="00000000" w:rsidRDefault="00000000" w:rsidRPr="00000000" w14:paraId="00000737">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38">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rsidR="00000000" w:rsidDel="00000000" w:rsidP="00000000" w:rsidRDefault="00000000" w:rsidRPr="00000000" w14:paraId="00000739">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3A">
      <w:pPr>
        <w:numPr>
          <w:ilvl w:val="0"/>
          <w:numId w:val="3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rsidR="00000000" w:rsidDel="00000000" w:rsidP="00000000" w:rsidRDefault="00000000" w:rsidRPr="00000000" w14:paraId="0000073B">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3C">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rsidR="00000000" w:rsidDel="00000000" w:rsidP="00000000" w:rsidRDefault="00000000" w:rsidRPr="00000000" w14:paraId="0000073D">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3E">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personas en proceso de reincorporación (personas jurídica integrante del Proponente Plural)», y aportará los documentos de identificación de las personas en proceso de reincorporación.</w:t>
      </w:r>
    </w:p>
    <w:p w:rsidR="00000000" w:rsidDel="00000000" w:rsidP="00000000" w:rsidRDefault="00000000" w:rsidRPr="00000000" w14:paraId="0000073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40">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rsidR="00000000" w:rsidDel="00000000" w:rsidP="00000000" w:rsidRDefault="00000000" w:rsidRPr="00000000" w14:paraId="00000741">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42">
      <w:pPr>
        <w:numPr>
          <w:ilvl w:val="0"/>
          <w:numId w:val="3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Preferir la oferta presentada por un Proponente Plural siempre que se cumplan las condiciones de los siguientes literales:</w:t>
      </w:r>
    </w:p>
    <w:p w:rsidR="00000000" w:rsidDel="00000000" w:rsidP="00000000" w:rsidRDefault="00000000" w:rsidRPr="00000000" w14:paraId="00000743">
      <w:pPr>
        <w:numPr>
          <w:ilvl w:val="4"/>
          <w:numId w:val="23"/>
        </w:numPr>
        <w:pBdr>
          <w:top w:space="0" w:sz="0" w:val="nil"/>
          <w:left w:space="0" w:sz="0" w:val="nil"/>
          <w:bottom w:space="0" w:sz="0" w:val="nil"/>
          <w:right w:space="0" w:sz="0" w:val="nil"/>
          <w:between w:space="0" w:sz="0" w:val="nil"/>
        </w:pBdr>
        <w:spacing w:after="0" w:line="240" w:lineRule="auto"/>
        <w:ind w:left="1134"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rsidR="00000000" w:rsidDel="00000000" w:rsidP="00000000" w:rsidRDefault="00000000" w:rsidRPr="00000000" w14:paraId="00000744">
      <w:pPr>
        <w:numPr>
          <w:ilvl w:val="4"/>
          <w:numId w:val="23"/>
        </w:numPr>
        <w:pBdr>
          <w:top w:space="0" w:sz="0" w:val="nil"/>
          <w:left w:space="0" w:sz="0" w:val="nil"/>
          <w:bottom w:space="0" w:sz="0" w:val="nil"/>
          <w:right w:space="0" w:sz="0" w:val="nil"/>
          <w:between w:space="0" w:sz="0" w:val="nil"/>
        </w:pBdr>
        <w:spacing w:after="0" w:line="240" w:lineRule="auto"/>
        <w:ind w:left="1134"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integrante del Proponente Plural de que trata el anterior literal debe aportar mínimo el veinticinco por ciento (25 %) de la experiencia acreditada en la oferta. </w:t>
      </w:r>
    </w:p>
    <w:p w:rsidR="00000000" w:rsidDel="00000000" w:rsidP="00000000" w:rsidRDefault="00000000" w:rsidRPr="00000000" w14:paraId="00000745">
      <w:pPr>
        <w:numPr>
          <w:ilvl w:val="4"/>
          <w:numId w:val="23"/>
        </w:numPr>
        <w:pBdr>
          <w:top w:space="0" w:sz="0" w:val="nil"/>
          <w:left w:space="0" w:sz="0" w:val="nil"/>
          <w:bottom w:space="0" w:sz="0" w:val="nil"/>
          <w:right w:space="0" w:sz="0" w:val="nil"/>
          <w:between w:space="0" w:sz="0" w:val="nil"/>
        </w:pBdr>
        <w:spacing w:after="0" w:line="240" w:lineRule="auto"/>
        <w:ind w:left="1134"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rsidR="00000000" w:rsidDel="00000000" w:rsidP="00000000" w:rsidRDefault="00000000" w:rsidRPr="00000000" w14:paraId="00000746">
      <w:pPr>
        <w:pBdr>
          <w:top w:space="0" w:sz="0" w:val="nil"/>
          <w:left w:space="0" w:sz="0" w:val="nil"/>
          <w:bottom w:space="0" w:sz="0" w:val="nil"/>
          <w:right w:space="0" w:sz="0" w:val="nil"/>
          <w:between w:space="0" w:sz="0" w:val="nil"/>
        </w:pBdr>
        <w:spacing w:after="0" w:line="240" w:lineRule="auto"/>
        <w:ind w:left="1134"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47">
      <w:pPr>
        <w:pBdr>
          <w:top w:space="0" w:sz="0" w:val="nil"/>
          <w:left w:space="0" w:sz="0" w:val="nil"/>
          <w:bottom w:space="0" w:sz="0" w:val="nil"/>
          <w:right w:space="0" w:sz="0" w:val="nil"/>
          <w:between w:space="0" w:sz="0" w:val="nil"/>
        </w:pBdr>
        <w:spacing w:after="0" w:line="240" w:lineRule="auto"/>
        <w:ind w:left="1134"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rsidR="00000000" w:rsidDel="00000000" w:rsidP="00000000" w:rsidRDefault="00000000" w:rsidRPr="00000000" w14:paraId="00000748">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49">
      <w:pPr>
        <w:numPr>
          <w:ilvl w:val="0"/>
          <w:numId w:val="3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rsidR="00000000" w:rsidDel="00000000" w:rsidP="00000000" w:rsidRDefault="00000000" w:rsidRPr="00000000" w14:paraId="0000074A">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4B">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rsidR="00000000" w:rsidDel="00000000" w:rsidP="00000000" w:rsidRDefault="00000000" w:rsidRPr="00000000" w14:paraId="0000074C">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4D">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rsidR="00000000" w:rsidDel="00000000" w:rsidP="00000000" w:rsidRDefault="00000000" w:rsidRPr="00000000" w14:paraId="0000074E">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4F">
      <w:pPr>
        <w:numPr>
          <w:ilvl w:val="0"/>
          <w:numId w:val="3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Preferir la oferta presentada por el Proponente Plural constituido en su totalidad por micro y/o pequeñas empresas, cooperativas o asociaciones mutuales. </w:t>
      </w:r>
    </w:p>
    <w:p w:rsidR="00000000" w:rsidDel="00000000" w:rsidP="00000000" w:rsidRDefault="00000000" w:rsidRPr="00000000" w14:paraId="00000750">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51">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 </w:t>
      </w:r>
    </w:p>
    <w:p w:rsidR="00000000" w:rsidDel="00000000" w:rsidP="00000000" w:rsidRDefault="00000000" w:rsidRPr="00000000" w14:paraId="00000752">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53">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rsidR="00000000" w:rsidDel="00000000" w:rsidP="00000000" w:rsidRDefault="00000000" w:rsidRPr="00000000" w14:paraId="00000754">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55">
      <w:pPr>
        <w:numPr>
          <w:ilvl w:val="0"/>
          <w:numId w:val="3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10 G- Pagos realizados a Mipyme, cooperativas o asociaciones mutuales», en el que conste que por lo menos el veinticinco por ciento (25 %) del total de pagos fueron realizados a Mipyme, cooperativas o asociaciones mutuales. </w:t>
      </w:r>
    </w:p>
    <w:p w:rsidR="00000000" w:rsidDel="00000000" w:rsidP="00000000" w:rsidRDefault="00000000" w:rsidRPr="00000000" w14:paraId="00000756">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57">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Igualmente, cuando la oferta es presentada por un Proponente Plural se preferirá a este siempre que: </w:t>
      </w:r>
    </w:p>
    <w:p w:rsidR="00000000" w:rsidDel="00000000" w:rsidP="00000000" w:rsidRDefault="00000000" w:rsidRPr="00000000" w14:paraId="00000758">
      <w:pPr>
        <w:numPr>
          <w:ilvl w:val="0"/>
          <w:numId w:val="32"/>
        </w:numPr>
        <w:pBdr>
          <w:top w:space="0" w:sz="0" w:val="nil"/>
          <w:left w:space="0" w:sz="0" w:val="nil"/>
          <w:bottom w:space="0" w:sz="0" w:val="nil"/>
          <w:right w:space="0" w:sz="0" w:val="nil"/>
          <w:between w:space="0" w:sz="0" w:val="nil"/>
        </w:pBdr>
        <w:spacing w:after="0" w:line="240" w:lineRule="auto"/>
        <w:ind w:left="108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rsidR="00000000" w:rsidDel="00000000" w:rsidP="00000000" w:rsidRDefault="00000000" w:rsidRPr="00000000" w14:paraId="00000759">
      <w:pPr>
        <w:numPr>
          <w:ilvl w:val="0"/>
          <w:numId w:val="32"/>
        </w:numPr>
        <w:pBdr>
          <w:top w:space="0" w:sz="0" w:val="nil"/>
          <w:left w:space="0" w:sz="0" w:val="nil"/>
          <w:bottom w:space="0" w:sz="0" w:val="nil"/>
          <w:right w:space="0" w:sz="0" w:val="nil"/>
          <w:between w:space="0" w:sz="0" w:val="nil"/>
        </w:pBdr>
        <w:spacing w:after="0" w:line="240" w:lineRule="auto"/>
        <w:ind w:left="108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Mipyme, cooperativa o asociación mutual aporte mínimo el veinticinco por ciento (25 %) de la experiencia acreditada en la oferta; y </w:t>
      </w:r>
    </w:p>
    <w:p w:rsidR="00000000" w:rsidDel="00000000" w:rsidP="00000000" w:rsidRDefault="00000000" w:rsidRPr="00000000" w14:paraId="0000075A">
      <w:pPr>
        <w:numPr>
          <w:ilvl w:val="0"/>
          <w:numId w:val="32"/>
        </w:numPr>
        <w:pBdr>
          <w:top w:space="0" w:sz="0" w:val="nil"/>
          <w:left w:space="0" w:sz="0" w:val="nil"/>
          <w:bottom w:space="0" w:sz="0" w:val="nil"/>
          <w:right w:space="0" w:sz="0" w:val="nil"/>
          <w:between w:space="0" w:sz="0" w:val="nil"/>
        </w:pBdr>
        <w:spacing w:after="0" w:line="240" w:lineRule="auto"/>
        <w:ind w:left="108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ni la Mipyme, cooperativa o asociación mutual ni sus accionistas, socios o representantes legales sean empleados, socios o accionistas de los integrantes del Proponente Plural, para lo cual el integrante respectivo lo manifestará diligenciando el «Formato 10 H – Acreditación Mipyme», suscrito por la persona natural o el representante legal de la persona jurídica. </w:t>
      </w:r>
    </w:p>
    <w:p w:rsidR="00000000" w:rsidDel="00000000" w:rsidP="00000000" w:rsidRDefault="00000000" w:rsidRPr="00000000" w14:paraId="0000075B">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5C">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rsidR="00000000" w:rsidDel="00000000" w:rsidP="00000000" w:rsidRDefault="00000000" w:rsidRPr="00000000" w14:paraId="0000075D">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5E">
      <w:pPr>
        <w:numPr>
          <w:ilvl w:val="0"/>
          <w:numId w:val="3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rsidR="00000000" w:rsidDel="00000000" w:rsidP="00000000" w:rsidRDefault="00000000" w:rsidRPr="00000000" w14:paraId="0000075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60">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Tratándose de Proponentes Plurales, se preferirá la oferta cuando cada uno de los integrantes acredite las condiciones señaladas en el inciso anterior de este numeral.</w:t>
      </w:r>
    </w:p>
    <w:p w:rsidR="00000000" w:rsidDel="00000000" w:rsidP="00000000" w:rsidRDefault="00000000" w:rsidRPr="00000000" w14:paraId="00000761">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62">
      <w:pPr>
        <w:numPr>
          <w:ilvl w:val="0"/>
          <w:numId w:val="3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después de aplicar los criterios anteriormente mencionados persiste el empate:</w:t>
      </w:r>
    </w:p>
    <w:p w:rsidR="00000000" w:rsidDel="00000000" w:rsidP="00000000" w:rsidRDefault="00000000" w:rsidRPr="00000000" w14:paraId="00000763">
      <w:pPr>
        <w:numPr>
          <w:ilvl w:val="0"/>
          <w:numId w:val="33"/>
        </w:numPr>
        <w:pBdr>
          <w:top w:space="0" w:sz="0" w:val="nil"/>
          <w:left w:space="0" w:sz="0" w:val="nil"/>
          <w:bottom w:space="0" w:sz="0" w:val="nil"/>
          <w:right w:space="0" w:sz="0" w:val="nil"/>
          <w:between w:space="0" w:sz="0" w:val="nil"/>
        </w:pBdr>
        <w:spacing w:after="0" w:line="240" w:lineRule="auto"/>
        <w:ind w:left="108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rsidR="00000000" w:rsidDel="00000000" w:rsidP="00000000" w:rsidRDefault="00000000" w:rsidRPr="00000000" w14:paraId="00000764">
      <w:pPr>
        <w:numPr>
          <w:ilvl w:val="0"/>
          <w:numId w:val="33"/>
        </w:numPr>
        <w:pBdr>
          <w:top w:space="0" w:sz="0" w:val="nil"/>
          <w:left w:space="0" w:sz="0" w:val="nil"/>
          <w:bottom w:space="0" w:sz="0" w:val="nil"/>
          <w:right w:space="0" w:sz="0" w:val="nil"/>
          <w:between w:space="0" w:sz="0" w:val="nil"/>
        </w:pBdr>
        <w:spacing w:after="0" w:line="240" w:lineRule="auto"/>
        <w:ind w:left="108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rsidR="00000000" w:rsidDel="00000000" w:rsidP="00000000" w:rsidRDefault="00000000" w:rsidRPr="00000000" w14:paraId="00000765">
      <w:pPr>
        <w:numPr>
          <w:ilvl w:val="0"/>
          <w:numId w:val="33"/>
        </w:numPr>
        <w:pBdr>
          <w:top w:space="0" w:sz="0" w:val="nil"/>
          <w:left w:space="0" w:sz="0" w:val="nil"/>
          <w:bottom w:space="0" w:sz="0" w:val="nil"/>
          <w:right w:space="0" w:sz="0" w:val="nil"/>
          <w:between w:space="0" w:sz="0" w:val="nil"/>
        </w:pBdr>
        <w:spacing w:after="0" w:line="240" w:lineRule="auto"/>
        <w:ind w:left="108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Realizados estos cálculos, la Entidad seleccionará a aquel Proponente que presente coincidencia entre el número asignado y el residuo encontrado. En caso de que el residuo sea cero (0), se escogerá al Proponente con el mayor número asignado.</w:t>
      </w:r>
    </w:p>
    <w:p w:rsidR="00000000" w:rsidDel="00000000" w:rsidP="00000000" w:rsidRDefault="00000000" w:rsidRPr="00000000" w14:paraId="00000766">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67">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Nota 1:</w:t>
      </w:r>
      <w:r w:rsidDel="00000000" w:rsidR="00000000" w:rsidRPr="00000000">
        <w:rPr>
          <w:rFonts w:ascii="Arial" w:cs="Arial" w:eastAsia="Arial" w:hAnsi="Arial"/>
          <w:color w:val="000000"/>
          <w:sz w:val="20"/>
          <w:szCs w:val="20"/>
          <w:rtl w:val="0"/>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rsidR="00000000" w:rsidDel="00000000" w:rsidP="00000000" w:rsidRDefault="00000000" w:rsidRPr="00000000" w14:paraId="00000768">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b w:val="1"/>
          <w:bCs w:val="1"/>
          <w:color w:val="000000"/>
          <w:sz w:val="20"/>
          <w:szCs w:val="20"/>
        </w:rPr>
      </w:pPr>
      <w:r w:rsidDel="00000000" w:rsidR="00000000" w:rsidRPr="00000000">
        <w:rPr>
          <w:rtl w:val="0"/>
        </w:rPr>
      </w:r>
    </w:p>
    <w:p w:rsidR="00000000" w:rsidDel="00000000" w:rsidP="00000000" w:rsidRDefault="00000000" w:rsidRPr="00000000" w14:paraId="00000769">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Nota 2:</w:t>
      </w:r>
      <w:r w:rsidDel="00000000" w:rsidR="00000000" w:rsidRPr="00000000">
        <w:rPr>
          <w:rFonts w:ascii="Arial" w:cs="Arial" w:eastAsia="Arial" w:hAnsi="Arial"/>
          <w:color w:val="000000"/>
          <w:sz w:val="20"/>
          <w:szCs w:val="20"/>
          <w:rtl w:val="0"/>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rsidR="00000000" w:rsidDel="00000000" w:rsidP="00000000" w:rsidRDefault="00000000" w:rsidRPr="00000000" w14:paraId="0000076A">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6B">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Nota 3:</w:t>
      </w:r>
      <w:r w:rsidDel="00000000" w:rsidR="00000000" w:rsidRPr="00000000">
        <w:rPr>
          <w:rFonts w:ascii="Arial" w:cs="Arial" w:eastAsia="Arial" w:hAnsi="Arial"/>
          <w:color w:val="000000"/>
          <w:sz w:val="20"/>
          <w:szCs w:val="20"/>
          <w:rtl w:val="0"/>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rsidR="00000000" w:rsidDel="00000000" w:rsidP="00000000" w:rsidRDefault="00000000" w:rsidRPr="00000000" w14:paraId="0000076C">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76D">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rsidR="00000000" w:rsidDel="00000000" w:rsidP="00000000" w:rsidRDefault="00000000" w:rsidRPr="00000000" w14:paraId="0000076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76F">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Nota 4:</w:t>
      </w:r>
      <w:r w:rsidDel="00000000" w:rsidR="00000000" w:rsidRPr="00000000">
        <w:rPr>
          <w:rFonts w:ascii="Arial" w:cs="Arial" w:eastAsia="Arial" w:hAnsi="Arial"/>
          <w:color w:val="000000"/>
          <w:sz w:val="20"/>
          <w:szCs w:val="20"/>
          <w:rtl w:val="0"/>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w:t>
      </w:r>
    </w:p>
    <w:p w:rsidR="00000000" w:rsidDel="00000000" w:rsidP="00000000" w:rsidRDefault="00000000" w:rsidRPr="00000000" w14:paraId="0000077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77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772">
      <w:pPr>
        <w:rPr>
          <w:rFonts w:ascii="Arial" w:cs="Arial" w:eastAsia="Arial" w:hAnsi="Arial"/>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773">
      <w:pPr>
        <w:numPr>
          <w:ilvl w:val="0"/>
          <w:numId w:val="1"/>
        </w:numPr>
        <w:pBdr>
          <w:top w:space="0" w:sz="0" w:val="nil"/>
          <w:left w:space="0" w:sz="0" w:val="nil"/>
          <w:bottom w:space="0" w:sz="0" w:val="nil"/>
          <w:right w:space="0" w:sz="0" w:val="nil"/>
          <w:between w:space="0" w:sz="0" w:val="nil"/>
        </w:pBdr>
        <w:spacing w:after="0" w:line="240" w:lineRule="auto"/>
        <w:ind w:left="0" w:firstLine="0"/>
        <w:jc w:val="center"/>
        <w:rPr/>
      </w:pPr>
      <w:bookmarkStart w:colFirst="0" w:colLast="0" w:name="_heading=h.6zic0gldojxy" w:id="89"/>
      <w:bookmarkEnd w:id="89"/>
      <w:r w:rsidDel="00000000" w:rsidR="00000000" w:rsidRPr="00000000">
        <w:rPr>
          <w:rFonts w:ascii="Arial" w:cs="Arial" w:eastAsia="Arial" w:hAnsi="Arial"/>
          <w:b w:val="1"/>
          <w:bCs w:val="1"/>
          <w:color w:val="000000"/>
          <w:sz w:val="20"/>
          <w:szCs w:val="20"/>
          <w:rtl w:val="0"/>
        </w:rPr>
        <w:t xml:space="preserve">RIESGOS ASOCIADOS AL CONTRATO, FORMA DE MITIGARLOS Y ASIGNACIÓN DE RIESGOS</w:t>
      </w:r>
      <w:r w:rsidDel="00000000" w:rsidR="00000000" w:rsidRPr="00000000">
        <w:rPr>
          <w:rtl w:val="0"/>
        </w:rPr>
      </w:r>
    </w:p>
    <w:p w:rsidR="00000000" w:rsidDel="00000000" w:rsidP="00000000" w:rsidRDefault="00000000" w:rsidRPr="00000000" w14:paraId="0000077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77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Matriz 3 – Riesgos incluye los riesgos que se pueden presentar durante la ejecución del contrato. Esta matriz describe cada uno de los riesgos, la consecuencia de su ocurrencia, a quien se le asigna, cual es el tratamiento en caso de ocurrencia y quien es el responsable del tratamiento entre otros aspectos. </w:t>
      </w:r>
    </w:p>
    <w:p w:rsidR="00000000" w:rsidDel="00000000" w:rsidP="00000000" w:rsidRDefault="00000000" w:rsidRPr="00000000" w14:paraId="0000077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777">
      <w:pPr>
        <w:numPr>
          <w:ilvl w:val="1"/>
          <w:numId w:val="34"/>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9cd1abehfd9l" w:id="90"/>
      <w:bookmarkEnd w:id="90"/>
      <w:r w:rsidDel="00000000" w:rsidR="00000000" w:rsidRPr="00000000">
        <w:rPr>
          <w:rFonts w:ascii="Arial" w:cs="Arial" w:eastAsia="Arial" w:hAnsi="Arial"/>
          <w:b w:val="1"/>
          <w:bCs w:val="1"/>
          <w:color w:val="000000"/>
          <w:sz w:val="20"/>
          <w:szCs w:val="20"/>
          <w:rtl w:val="0"/>
        </w:rPr>
        <w:t xml:space="preserve">AUDIENCIA DE ASIGNACIÓN DE RIESGOS</w:t>
      </w:r>
      <w:r w:rsidDel="00000000" w:rsidR="00000000" w:rsidRPr="00000000">
        <w:rPr>
          <w:rtl w:val="0"/>
        </w:rPr>
      </w:r>
    </w:p>
    <w:p w:rsidR="00000000" w:rsidDel="00000000" w:rsidP="00000000" w:rsidRDefault="00000000" w:rsidRPr="00000000" w14:paraId="0000077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77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la fecha, hora y lugar señalado en el cronograma del proceso de contratación se llevará a cabo la audiencia pública de asignación de riesgos. En la misma, a solicitud de cualquiera de las personas interesadas en el proceso, se podrá precisar el contenido y alcance del pliego de condiciones.</w:t>
      </w:r>
    </w:p>
    <w:p w:rsidR="00000000" w:rsidDel="00000000" w:rsidP="00000000" w:rsidRDefault="00000000" w:rsidRPr="00000000" w14:paraId="0000077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77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interesados presentarán las observaciones que estimen pertinentes sobre la asignación de Riesgos. La Matriz 3 – Riesgos en la cual se tipifican los riegos previsibles, preparada por la entidad hace parte integrante del presente pliego de condiciones y los interesados podrán presentar sus observaciones durante el plazo de la licitación o en la audiencia prevista para el efecto.</w:t>
      </w:r>
    </w:p>
    <w:p w:rsidR="00000000" w:rsidDel="00000000" w:rsidP="00000000" w:rsidRDefault="00000000" w:rsidRPr="00000000" w14:paraId="0000077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77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deberá tener en cuenta el cálculo de los aspectos económicos del proyecto, los cuales deben incluir todas las obligaciones y asunción de riesgos que emanan del contrato.</w:t>
      </w:r>
    </w:p>
    <w:p w:rsidR="00000000" w:rsidDel="00000000" w:rsidP="00000000" w:rsidRDefault="00000000" w:rsidRPr="00000000" w14:paraId="0000077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77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 el proponente que resulte adjudicatario ha evaluado incorrectamente o no ha considerado toda la información que pueda influir en la determinación de los costos, no se eximirá de su responsabilidad por la ejecución completa de las obras de conformidad con el contrato ni le dará derecho a rembolso de costos ni a reclamaciones o reconocimientos adicionales de ninguna naturaleza.</w:t>
      </w:r>
    </w:p>
    <w:p w:rsidR="00000000" w:rsidDel="00000000" w:rsidP="00000000" w:rsidRDefault="00000000" w:rsidRPr="00000000" w14:paraId="0000078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781">
      <w:pPr>
        <w:rPr>
          <w:rFonts w:ascii="Arial" w:cs="Arial" w:eastAsia="Arial" w:hAnsi="Arial"/>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782">
      <w:pPr>
        <w:numPr>
          <w:ilvl w:val="0"/>
          <w:numId w:val="1"/>
        </w:numPr>
        <w:pBdr>
          <w:top w:space="0" w:sz="0" w:val="nil"/>
          <w:left w:space="0" w:sz="0" w:val="nil"/>
          <w:bottom w:space="0" w:sz="0" w:val="nil"/>
          <w:right w:space="0" w:sz="0" w:val="nil"/>
          <w:between w:space="0" w:sz="0" w:val="nil"/>
        </w:pBdr>
        <w:spacing w:after="0" w:line="240" w:lineRule="auto"/>
        <w:ind w:left="0" w:firstLine="0"/>
        <w:jc w:val="center"/>
        <w:rPr/>
      </w:pPr>
      <w:bookmarkStart w:colFirst="0" w:colLast="0" w:name="_heading=h.hscf844btxd7" w:id="91"/>
      <w:bookmarkEnd w:id="91"/>
      <w:r w:rsidDel="00000000" w:rsidR="00000000" w:rsidRPr="00000000">
        <w:rPr>
          <w:rFonts w:ascii="Arial" w:cs="Arial" w:eastAsia="Arial" w:hAnsi="Arial"/>
          <w:b w:val="1"/>
          <w:bCs w:val="1"/>
          <w:color w:val="000000"/>
          <w:sz w:val="20"/>
          <w:szCs w:val="20"/>
          <w:rtl w:val="0"/>
        </w:rPr>
        <w:t xml:space="preserve">ACUERDOS COMERCIALES</w:t>
      </w:r>
      <w:r w:rsidDel="00000000" w:rsidR="00000000" w:rsidRPr="00000000">
        <w:rPr>
          <w:rtl w:val="0"/>
        </w:rPr>
      </w:r>
    </w:p>
    <w:p w:rsidR="00000000" w:rsidDel="00000000" w:rsidP="00000000" w:rsidRDefault="00000000" w:rsidRPr="00000000" w14:paraId="0000078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784">
      <w:pPr>
        <w:spacing w:after="0" w:line="240" w:lineRule="auto"/>
        <w:jc w:val="both"/>
        <w:rPr>
          <w:rFonts w:ascii="Arial" w:cs="Arial" w:eastAsia="Arial" w:hAnsi="Arial"/>
          <w:sz w:val="20"/>
          <w:szCs w:val="20"/>
          <w:highlight w:val="lightGray"/>
        </w:rPr>
      </w:pPr>
      <w:r w:rsidDel="00000000" w:rsidR="00000000" w:rsidRPr="00000000">
        <w:rPr>
          <w:rFonts w:ascii="Arial" w:cs="Arial" w:eastAsia="Arial" w:hAnsi="Arial"/>
          <w:sz w:val="20"/>
          <w:szCs w:val="20"/>
          <w:rtl w:val="0"/>
        </w:rPr>
        <w:t xml:space="preserve">El Proceso de Contratación está cubierto por los siguientes Acuerdos Comerciales y por la Decisión 439 de la Secretaría de la Comunidad Andina de Naciones (CAN) </w:t>
      </w:r>
      <w:r w:rsidDel="00000000" w:rsidR="00000000" w:rsidRPr="00000000">
        <w:rPr>
          <w:rtl w:val="0"/>
        </w:rPr>
      </w:r>
    </w:p>
    <w:p w:rsidR="00000000" w:rsidDel="00000000" w:rsidP="00000000" w:rsidRDefault="00000000" w:rsidRPr="00000000" w14:paraId="00000785">
      <w:pPr>
        <w:spacing w:after="0" w:line="240" w:lineRule="auto"/>
        <w:jc w:val="both"/>
        <w:rPr>
          <w:rFonts w:ascii="Arial" w:cs="Arial" w:eastAsia="Arial" w:hAnsi="Arial"/>
          <w:sz w:val="20"/>
          <w:szCs w:val="20"/>
        </w:rPr>
      </w:pPr>
      <w:r w:rsidDel="00000000" w:rsidR="00000000" w:rsidRPr="00000000">
        <w:rPr>
          <w:rtl w:val="0"/>
        </w:rPr>
      </w:r>
    </w:p>
    <w:tbl>
      <w:tblPr>
        <w:tblStyle w:val="Table26"/>
        <w:tblW w:w="882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30"/>
        <w:gridCol w:w="1474"/>
        <w:gridCol w:w="1178"/>
        <w:gridCol w:w="2258"/>
        <w:gridCol w:w="1444"/>
        <w:gridCol w:w="1444"/>
        <w:tblGridChange w:id="0">
          <w:tblGrid>
            <w:gridCol w:w="1030"/>
            <w:gridCol w:w="1474"/>
            <w:gridCol w:w="1178"/>
            <w:gridCol w:w="2258"/>
            <w:gridCol w:w="1444"/>
            <w:gridCol w:w="1444"/>
          </w:tblGrid>
        </w:tblGridChange>
      </w:tblGrid>
      <w:tr>
        <w:trPr>
          <w:cantSplit w:val="0"/>
          <w:trHeight w:val="217" w:hRule="atLeast"/>
          <w:tblHeader w:val="0"/>
        </w:trPr>
        <w:tc>
          <w:tcPr>
            <w:gridSpan w:val="2"/>
            <w:shd w:fill="404040" w:val="clear"/>
            <w:tcMar>
              <w:top w:w="0.0" w:type="dxa"/>
              <w:left w:w="70.0" w:type="dxa"/>
              <w:bottom w:w="0.0" w:type="dxa"/>
              <w:right w:w="70.0" w:type="dxa"/>
            </w:tcMar>
            <w:vAlign w:val="center"/>
          </w:tcPr>
          <w:p w:rsidR="00000000" w:rsidDel="00000000" w:rsidP="00000000" w:rsidRDefault="00000000" w:rsidRPr="00000000" w14:paraId="00000786">
            <w:pPr>
              <w:rPr>
                <w:rFonts w:ascii="Arial" w:cs="Arial" w:eastAsia="Arial" w:hAnsi="Arial"/>
                <w:sz w:val="16"/>
                <w:szCs w:val="16"/>
              </w:rPr>
            </w:pPr>
            <w:r w:rsidDel="00000000" w:rsidR="00000000" w:rsidRPr="00000000">
              <w:rPr>
                <w:rFonts w:ascii="Arial" w:cs="Arial" w:eastAsia="Arial" w:hAnsi="Arial"/>
                <w:b w:val="1"/>
                <w:bCs w:val="1"/>
                <w:color w:val="ffffff"/>
                <w:sz w:val="16"/>
                <w:szCs w:val="16"/>
                <w:rtl w:val="0"/>
              </w:rPr>
              <w:t xml:space="preserve">Acuerdo Comercial</w:t>
            </w:r>
            <w:r w:rsidDel="00000000" w:rsidR="00000000" w:rsidRPr="00000000">
              <w:rPr>
                <w:rtl w:val="0"/>
              </w:rPr>
            </w:r>
          </w:p>
        </w:tc>
        <w:tc>
          <w:tcPr>
            <w:shd w:fill="404040" w:val="clear"/>
            <w:tcMar>
              <w:top w:w="0.0" w:type="dxa"/>
              <w:left w:w="70.0" w:type="dxa"/>
              <w:bottom w:w="0.0" w:type="dxa"/>
              <w:right w:w="70.0" w:type="dxa"/>
            </w:tcMar>
            <w:vAlign w:val="center"/>
          </w:tcPr>
          <w:p w:rsidR="00000000" w:rsidDel="00000000" w:rsidP="00000000" w:rsidRDefault="00000000" w:rsidRPr="00000000" w14:paraId="00000788">
            <w:pPr>
              <w:jc w:val="center"/>
              <w:rPr>
                <w:rFonts w:ascii="Arial" w:cs="Arial" w:eastAsia="Arial" w:hAnsi="Arial"/>
                <w:sz w:val="16"/>
                <w:szCs w:val="16"/>
              </w:rPr>
            </w:pPr>
            <w:r w:rsidDel="00000000" w:rsidR="00000000" w:rsidRPr="00000000">
              <w:rPr>
                <w:rFonts w:ascii="Arial" w:cs="Arial" w:eastAsia="Arial" w:hAnsi="Arial"/>
                <w:b w:val="1"/>
                <w:bCs w:val="1"/>
                <w:color w:val="ffffff"/>
                <w:sz w:val="16"/>
                <w:szCs w:val="16"/>
                <w:rtl w:val="0"/>
              </w:rPr>
              <w:t xml:space="preserve">Entidad incluida</w:t>
            </w:r>
            <w:r w:rsidDel="00000000" w:rsidR="00000000" w:rsidRPr="00000000">
              <w:rPr>
                <w:rtl w:val="0"/>
              </w:rPr>
            </w:r>
          </w:p>
        </w:tc>
        <w:tc>
          <w:tcPr>
            <w:shd w:fill="404040" w:val="clear"/>
            <w:tcMar>
              <w:top w:w="0.0" w:type="dxa"/>
              <w:left w:w="70.0" w:type="dxa"/>
              <w:bottom w:w="0.0" w:type="dxa"/>
              <w:right w:w="70.0" w:type="dxa"/>
            </w:tcMar>
            <w:vAlign w:val="center"/>
          </w:tcPr>
          <w:p w:rsidR="00000000" w:rsidDel="00000000" w:rsidP="00000000" w:rsidRDefault="00000000" w:rsidRPr="00000000" w14:paraId="00000789">
            <w:pPr>
              <w:jc w:val="center"/>
              <w:rPr>
                <w:rFonts w:ascii="Arial" w:cs="Arial" w:eastAsia="Arial" w:hAnsi="Arial"/>
                <w:sz w:val="16"/>
                <w:szCs w:val="16"/>
              </w:rPr>
            </w:pPr>
            <w:r w:rsidDel="00000000" w:rsidR="00000000" w:rsidRPr="00000000">
              <w:rPr>
                <w:rFonts w:ascii="Arial" w:cs="Arial" w:eastAsia="Arial" w:hAnsi="Arial"/>
                <w:b w:val="1"/>
                <w:bCs w:val="1"/>
                <w:color w:val="ffffff"/>
                <w:sz w:val="16"/>
                <w:szCs w:val="16"/>
                <w:rtl w:val="0"/>
              </w:rPr>
              <w:t xml:space="preserve">Umbral</w:t>
            </w:r>
            <w:r w:rsidDel="00000000" w:rsidR="00000000" w:rsidRPr="00000000">
              <w:rPr>
                <w:rtl w:val="0"/>
              </w:rPr>
            </w:r>
          </w:p>
        </w:tc>
        <w:tc>
          <w:tcPr>
            <w:shd w:fill="404040" w:val="clear"/>
            <w:tcMar>
              <w:top w:w="0.0" w:type="dxa"/>
              <w:left w:w="70.0" w:type="dxa"/>
              <w:bottom w:w="0.0" w:type="dxa"/>
              <w:right w:w="70.0" w:type="dxa"/>
            </w:tcMar>
            <w:vAlign w:val="center"/>
          </w:tcPr>
          <w:p w:rsidR="00000000" w:rsidDel="00000000" w:rsidP="00000000" w:rsidRDefault="00000000" w:rsidRPr="00000000" w14:paraId="0000078A">
            <w:pPr>
              <w:jc w:val="center"/>
              <w:rPr>
                <w:rFonts w:ascii="Arial" w:cs="Arial" w:eastAsia="Arial" w:hAnsi="Arial"/>
                <w:sz w:val="16"/>
                <w:szCs w:val="16"/>
              </w:rPr>
            </w:pPr>
            <w:r w:rsidDel="00000000" w:rsidR="00000000" w:rsidRPr="00000000">
              <w:rPr>
                <w:rFonts w:ascii="Arial" w:cs="Arial" w:eastAsia="Arial" w:hAnsi="Arial"/>
                <w:b w:val="1"/>
                <w:bCs w:val="1"/>
                <w:color w:val="ffffff"/>
                <w:sz w:val="16"/>
                <w:szCs w:val="16"/>
                <w:rtl w:val="0"/>
              </w:rPr>
              <w:t xml:space="preserve">Excepción aplicable</w:t>
            </w:r>
            <w:r w:rsidDel="00000000" w:rsidR="00000000" w:rsidRPr="00000000">
              <w:rPr>
                <w:rtl w:val="0"/>
              </w:rPr>
            </w:r>
          </w:p>
        </w:tc>
        <w:tc>
          <w:tcPr>
            <w:shd w:fill="404040" w:val="clear"/>
            <w:tcMar>
              <w:top w:w="0.0" w:type="dxa"/>
              <w:left w:w="70.0" w:type="dxa"/>
              <w:bottom w:w="0.0" w:type="dxa"/>
              <w:right w:w="70.0" w:type="dxa"/>
            </w:tcMar>
            <w:vAlign w:val="center"/>
          </w:tcPr>
          <w:p w:rsidR="00000000" w:rsidDel="00000000" w:rsidP="00000000" w:rsidRDefault="00000000" w:rsidRPr="00000000" w14:paraId="0000078B">
            <w:pPr>
              <w:jc w:val="center"/>
              <w:rPr>
                <w:rFonts w:ascii="Arial" w:cs="Arial" w:eastAsia="Arial" w:hAnsi="Arial"/>
                <w:sz w:val="16"/>
                <w:szCs w:val="16"/>
              </w:rPr>
            </w:pPr>
            <w:r w:rsidDel="00000000" w:rsidR="00000000" w:rsidRPr="00000000">
              <w:rPr>
                <w:rFonts w:ascii="Arial" w:cs="Arial" w:eastAsia="Arial" w:hAnsi="Arial"/>
                <w:b w:val="1"/>
                <w:bCs w:val="1"/>
                <w:color w:val="ffffff"/>
                <w:sz w:val="16"/>
                <w:szCs w:val="16"/>
                <w:rtl w:val="0"/>
              </w:rPr>
              <w:t xml:space="preserve">Proceso de Contratación cubierto</w:t>
            </w:r>
            <w:r w:rsidDel="00000000" w:rsidR="00000000" w:rsidRPr="00000000">
              <w:rPr>
                <w:rtl w:val="0"/>
              </w:rPr>
            </w:r>
          </w:p>
        </w:tc>
      </w:tr>
      <w:tr>
        <w:trPr>
          <w:cantSplit w:val="0"/>
          <w:trHeight w:val="217" w:hRule="atLeast"/>
          <w:tblHeader w:val="0"/>
        </w:trPr>
        <w:tc>
          <w:tcPr>
            <w:vMerge w:val="restart"/>
            <w:tcMar>
              <w:top w:w="0.0" w:type="dxa"/>
              <w:left w:w="70.0" w:type="dxa"/>
              <w:bottom w:w="0.0" w:type="dxa"/>
              <w:right w:w="70.0" w:type="dxa"/>
            </w:tcMar>
            <w:vAlign w:val="center"/>
          </w:tcPr>
          <w:p w:rsidR="00000000" w:rsidDel="00000000" w:rsidP="00000000" w:rsidRDefault="00000000" w:rsidRPr="00000000" w14:paraId="0000078C">
            <w:pPr>
              <w:rPr>
                <w:rFonts w:ascii="Arial" w:cs="Arial" w:eastAsia="Arial" w:hAnsi="Arial"/>
                <w:sz w:val="16"/>
                <w:szCs w:val="16"/>
              </w:rPr>
            </w:pPr>
            <w:r w:rsidDel="00000000" w:rsidR="00000000" w:rsidRPr="00000000">
              <w:rPr>
                <w:rFonts w:ascii="Arial" w:cs="Arial" w:eastAsia="Arial" w:hAnsi="Arial"/>
                <w:sz w:val="16"/>
                <w:szCs w:val="16"/>
                <w:rtl w:val="0"/>
              </w:rPr>
              <w:t xml:space="preserve">Alianza Pacífico</w:t>
            </w:r>
          </w:p>
        </w:tc>
        <w:tc>
          <w:tcPr>
            <w:tcMar>
              <w:top w:w="0.0" w:type="dxa"/>
              <w:left w:w="70.0" w:type="dxa"/>
              <w:bottom w:w="0.0" w:type="dxa"/>
              <w:right w:w="70.0" w:type="dxa"/>
            </w:tcMar>
            <w:vAlign w:val="center"/>
          </w:tcPr>
          <w:p w:rsidR="00000000" w:rsidDel="00000000" w:rsidP="00000000" w:rsidRDefault="00000000" w:rsidRPr="00000000" w14:paraId="0000078D">
            <w:pPr>
              <w:rPr>
                <w:rFonts w:ascii="Arial" w:cs="Arial" w:eastAsia="Arial" w:hAnsi="Arial"/>
                <w:sz w:val="16"/>
                <w:szCs w:val="16"/>
              </w:rPr>
            </w:pPr>
            <w:r w:rsidDel="00000000" w:rsidR="00000000" w:rsidRPr="00000000">
              <w:rPr>
                <w:rFonts w:ascii="Arial" w:cs="Arial" w:eastAsia="Arial" w:hAnsi="Arial"/>
                <w:sz w:val="16"/>
                <w:szCs w:val="16"/>
                <w:rtl w:val="0"/>
              </w:rPr>
              <w:t xml:space="preserve">Chile</w:t>
            </w:r>
          </w:p>
        </w:tc>
        <w:tc>
          <w:tcPr>
            <w:tcMar>
              <w:top w:w="0.0" w:type="dxa"/>
              <w:left w:w="70.0" w:type="dxa"/>
              <w:bottom w:w="0.0" w:type="dxa"/>
              <w:right w:w="70.0" w:type="dxa"/>
            </w:tcMar>
            <w:vAlign w:val="center"/>
          </w:tcPr>
          <w:p w:rsidR="00000000" w:rsidDel="00000000" w:rsidP="00000000" w:rsidRDefault="00000000" w:rsidRPr="00000000" w14:paraId="0000078E">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Mar>
              <w:top w:w="0.0" w:type="dxa"/>
              <w:left w:w="70.0" w:type="dxa"/>
              <w:bottom w:w="0.0" w:type="dxa"/>
              <w:right w:w="70.0" w:type="dxa"/>
            </w:tcMar>
            <w:vAlign w:val="center"/>
          </w:tcPr>
          <w:p w:rsidR="00000000" w:rsidDel="00000000" w:rsidP="00000000" w:rsidRDefault="00000000" w:rsidRPr="00000000" w14:paraId="0000078F">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Mar>
              <w:top w:w="0.0" w:type="dxa"/>
              <w:left w:w="70.0" w:type="dxa"/>
              <w:bottom w:w="0.0" w:type="dxa"/>
              <w:right w:w="70.0" w:type="dxa"/>
            </w:tcMar>
            <w:vAlign w:val="center"/>
          </w:tcPr>
          <w:p w:rsidR="00000000" w:rsidDel="00000000" w:rsidP="00000000" w:rsidRDefault="00000000" w:rsidRPr="00000000" w14:paraId="00000790">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Mar>
              <w:top w:w="0.0" w:type="dxa"/>
              <w:left w:w="70.0" w:type="dxa"/>
              <w:bottom w:w="0.0" w:type="dxa"/>
              <w:right w:w="70.0" w:type="dxa"/>
            </w:tcMar>
            <w:vAlign w:val="center"/>
          </w:tcPr>
          <w:p w:rsidR="00000000" w:rsidDel="00000000" w:rsidP="00000000" w:rsidRDefault="00000000" w:rsidRPr="00000000" w14:paraId="00000791">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r>
      <w:tr>
        <w:trPr>
          <w:cantSplit w:val="0"/>
          <w:trHeight w:val="217" w:hRule="atLeast"/>
          <w:tblHeader w:val="0"/>
        </w:trPr>
        <w:tc>
          <w:tcPr>
            <w:vMerge w:val="continue"/>
            <w:tcMar>
              <w:top w:w="0.0" w:type="dxa"/>
              <w:left w:w="70.0" w:type="dxa"/>
              <w:bottom w:w="0.0" w:type="dxa"/>
              <w:right w:w="70.0" w:type="dxa"/>
            </w:tcMar>
            <w:vAlign w:val="center"/>
          </w:tcPr>
          <w:p w:rsidR="00000000" w:rsidDel="00000000" w:rsidP="00000000" w:rsidRDefault="00000000" w:rsidRPr="00000000" w14:paraId="000007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6"/>
                <w:szCs w:val="16"/>
              </w:rPr>
            </w:pPr>
            <w:r w:rsidDel="00000000" w:rsidR="00000000" w:rsidRPr="00000000">
              <w:rPr>
                <w:rtl w:val="0"/>
              </w:rPr>
            </w:r>
          </w:p>
        </w:tc>
        <w:tc>
          <w:tcPr>
            <w:tcMar>
              <w:top w:w="0.0" w:type="dxa"/>
              <w:left w:w="70.0" w:type="dxa"/>
              <w:bottom w:w="0.0" w:type="dxa"/>
              <w:right w:w="70.0" w:type="dxa"/>
            </w:tcMar>
            <w:vAlign w:val="center"/>
          </w:tcPr>
          <w:p w:rsidR="00000000" w:rsidDel="00000000" w:rsidP="00000000" w:rsidRDefault="00000000" w:rsidRPr="00000000" w14:paraId="00000793">
            <w:pPr>
              <w:rPr>
                <w:rFonts w:ascii="Arial" w:cs="Arial" w:eastAsia="Arial" w:hAnsi="Arial"/>
                <w:sz w:val="16"/>
                <w:szCs w:val="16"/>
              </w:rPr>
            </w:pPr>
            <w:r w:rsidDel="00000000" w:rsidR="00000000" w:rsidRPr="00000000">
              <w:rPr>
                <w:rFonts w:ascii="Arial" w:cs="Arial" w:eastAsia="Arial" w:hAnsi="Arial"/>
                <w:sz w:val="16"/>
                <w:szCs w:val="16"/>
                <w:rtl w:val="0"/>
              </w:rPr>
              <w:t xml:space="preserve">México</w:t>
            </w:r>
          </w:p>
        </w:tc>
        <w:tc>
          <w:tcPr>
            <w:tcMar>
              <w:top w:w="0.0" w:type="dxa"/>
              <w:left w:w="70.0" w:type="dxa"/>
              <w:bottom w:w="0.0" w:type="dxa"/>
              <w:right w:w="70.0" w:type="dxa"/>
            </w:tcMar>
            <w:vAlign w:val="center"/>
          </w:tcPr>
          <w:p w:rsidR="00000000" w:rsidDel="00000000" w:rsidP="00000000" w:rsidRDefault="00000000" w:rsidRPr="00000000" w14:paraId="00000794">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Mar>
              <w:top w:w="0.0" w:type="dxa"/>
              <w:left w:w="70.0" w:type="dxa"/>
              <w:bottom w:w="0.0" w:type="dxa"/>
              <w:right w:w="70.0" w:type="dxa"/>
            </w:tcMar>
            <w:vAlign w:val="center"/>
          </w:tcPr>
          <w:p w:rsidR="00000000" w:rsidDel="00000000" w:rsidP="00000000" w:rsidRDefault="00000000" w:rsidRPr="00000000" w14:paraId="00000795">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Mar>
              <w:top w:w="0.0" w:type="dxa"/>
              <w:left w:w="70.0" w:type="dxa"/>
              <w:bottom w:w="0.0" w:type="dxa"/>
              <w:right w:w="70.0" w:type="dxa"/>
            </w:tcMar>
            <w:vAlign w:val="center"/>
          </w:tcPr>
          <w:p w:rsidR="00000000" w:rsidDel="00000000" w:rsidP="00000000" w:rsidRDefault="00000000" w:rsidRPr="00000000" w14:paraId="00000796">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Mar>
              <w:top w:w="0.0" w:type="dxa"/>
              <w:left w:w="70.0" w:type="dxa"/>
              <w:bottom w:w="0.0" w:type="dxa"/>
              <w:right w:w="70.0" w:type="dxa"/>
            </w:tcMar>
            <w:vAlign w:val="center"/>
          </w:tcPr>
          <w:p w:rsidR="00000000" w:rsidDel="00000000" w:rsidP="00000000" w:rsidRDefault="00000000" w:rsidRPr="00000000" w14:paraId="00000797">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r>
      <w:tr>
        <w:trPr>
          <w:cantSplit w:val="0"/>
          <w:trHeight w:val="217" w:hRule="atLeast"/>
          <w:tblHeader w:val="0"/>
        </w:trPr>
        <w:tc>
          <w:tcPr>
            <w:vMerge w:val="continue"/>
            <w:tcMar>
              <w:top w:w="0.0" w:type="dxa"/>
              <w:left w:w="70.0" w:type="dxa"/>
              <w:bottom w:w="0.0" w:type="dxa"/>
              <w:right w:w="70.0" w:type="dxa"/>
            </w:tcMar>
            <w:vAlign w:val="center"/>
          </w:tcPr>
          <w:p w:rsidR="00000000" w:rsidDel="00000000" w:rsidP="00000000" w:rsidRDefault="00000000" w:rsidRPr="00000000" w14:paraId="000007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6"/>
                <w:szCs w:val="16"/>
              </w:rPr>
            </w:pPr>
            <w:r w:rsidDel="00000000" w:rsidR="00000000" w:rsidRPr="00000000">
              <w:rPr>
                <w:rtl w:val="0"/>
              </w:rPr>
            </w:r>
          </w:p>
        </w:tc>
        <w:tc>
          <w:tcPr>
            <w:tcMar>
              <w:top w:w="0.0" w:type="dxa"/>
              <w:left w:w="70.0" w:type="dxa"/>
              <w:bottom w:w="0.0" w:type="dxa"/>
              <w:right w:w="70.0" w:type="dxa"/>
            </w:tcMar>
            <w:vAlign w:val="center"/>
          </w:tcPr>
          <w:p w:rsidR="00000000" w:rsidDel="00000000" w:rsidP="00000000" w:rsidRDefault="00000000" w:rsidRPr="00000000" w14:paraId="00000799">
            <w:pPr>
              <w:rPr>
                <w:rFonts w:ascii="Arial" w:cs="Arial" w:eastAsia="Arial" w:hAnsi="Arial"/>
                <w:sz w:val="16"/>
                <w:szCs w:val="16"/>
              </w:rPr>
            </w:pPr>
            <w:r w:rsidDel="00000000" w:rsidR="00000000" w:rsidRPr="00000000">
              <w:rPr>
                <w:rFonts w:ascii="Arial" w:cs="Arial" w:eastAsia="Arial" w:hAnsi="Arial"/>
                <w:sz w:val="16"/>
                <w:szCs w:val="16"/>
                <w:rtl w:val="0"/>
              </w:rPr>
              <w:t xml:space="preserve">Perú</w:t>
            </w:r>
          </w:p>
        </w:tc>
        <w:tc>
          <w:tcPr>
            <w:tcMar>
              <w:top w:w="0.0" w:type="dxa"/>
              <w:left w:w="70.0" w:type="dxa"/>
              <w:bottom w:w="0.0" w:type="dxa"/>
              <w:right w:w="70.0" w:type="dxa"/>
            </w:tcMar>
            <w:vAlign w:val="center"/>
          </w:tcPr>
          <w:p w:rsidR="00000000" w:rsidDel="00000000" w:rsidP="00000000" w:rsidRDefault="00000000" w:rsidRPr="00000000" w14:paraId="0000079A">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Mar>
              <w:top w:w="0.0" w:type="dxa"/>
              <w:left w:w="70.0" w:type="dxa"/>
              <w:bottom w:w="0.0" w:type="dxa"/>
              <w:right w:w="70.0" w:type="dxa"/>
            </w:tcMar>
            <w:vAlign w:val="center"/>
          </w:tcPr>
          <w:p w:rsidR="00000000" w:rsidDel="00000000" w:rsidP="00000000" w:rsidRDefault="00000000" w:rsidRPr="00000000" w14:paraId="0000079B">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Mar>
              <w:top w:w="0.0" w:type="dxa"/>
              <w:left w:w="70.0" w:type="dxa"/>
              <w:bottom w:w="0.0" w:type="dxa"/>
              <w:right w:w="70.0" w:type="dxa"/>
            </w:tcMar>
            <w:vAlign w:val="center"/>
          </w:tcPr>
          <w:p w:rsidR="00000000" w:rsidDel="00000000" w:rsidP="00000000" w:rsidRDefault="00000000" w:rsidRPr="00000000" w14:paraId="0000079C">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Mar>
              <w:top w:w="0.0" w:type="dxa"/>
              <w:left w:w="70.0" w:type="dxa"/>
              <w:bottom w:w="0.0" w:type="dxa"/>
              <w:right w:w="70.0" w:type="dxa"/>
            </w:tcMar>
            <w:vAlign w:val="center"/>
          </w:tcPr>
          <w:p w:rsidR="00000000" w:rsidDel="00000000" w:rsidP="00000000" w:rsidRDefault="00000000" w:rsidRPr="00000000" w14:paraId="0000079D">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r>
      <w:tr>
        <w:trPr>
          <w:cantSplit w:val="0"/>
          <w:trHeight w:val="217" w:hRule="atLeast"/>
          <w:tblHeader w:val="0"/>
        </w:trPr>
        <w:tc>
          <w:tcPr>
            <w:gridSpan w:val="2"/>
            <w:tcMar>
              <w:top w:w="0.0" w:type="dxa"/>
              <w:left w:w="70.0" w:type="dxa"/>
              <w:bottom w:w="0.0" w:type="dxa"/>
              <w:right w:w="70.0" w:type="dxa"/>
            </w:tcMar>
            <w:vAlign w:val="center"/>
          </w:tcPr>
          <w:p w:rsidR="00000000" w:rsidDel="00000000" w:rsidP="00000000" w:rsidRDefault="00000000" w:rsidRPr="00000000" w14:paraId="0000079E">
            <w:pPr>
              <w:rPr>
                <w:rFonts w:ascii="Arial" w:cs="Arial" w:eastAsia="Arial" w:hAnsi="Arial"/>
                <w:sz w:val="16"/>
                <w:szCs w:val="16"/>
              </w:rPr>
            </w:pPr>
            <w:r w:rsidDel="00000000" w:rsidR="00000000" w:rsidRPr="00000000">
              <w:rPr>
                <w:rFonts w:ascii="Arial" w:cs="Arial" w:eastAsia="Arial" w:hAnsi="Arial"/>
                <w:sz w:val="16"/>
                <w:szCs w:val="16"/>
                <w:rtl w:val="0"/>
              </w:rPr>
              <w:t xml:space="preserve">Canadá</w:t>
            </w:r>
          </w:p>
        </w:tc>
        <w:tc>
          <w:tcPr>
            <w:tcMar>
              <w:top w:w="0.0" w:type="dxa"/>
              <w:left w:w="70.0" w:type="dxa"/>
              <w:bottom w:w="0.0" w:type="dxa"/>
              <w:right w:w="70.0" w:type="dxa"/>
            </w:tcMar>
            <w:vAlign w:val="center"/>
          </w:tcPr>
          <w:p w:rsidR="00000000" w:rsidDel="00000000" w:rsidP="00000000" w:rsidRDefault="00000000" w:rsidRPr="00000000" w14:paraId="000007A0">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Mar>
              <w:top w:w="0.0" w:type="dxa"/>
              <w:left w:w="70.0" w:type="dxa"/>
              <w:bottom w:w="0.0" w:type="dxa"/>
              <w:right w:w="70.0" w:type="dxa"/>
            </w:tcMar>
            <w:vAlign w:val="center"/>
          </w:tcPr>
          <w:p w:rsidR="00000000" w:rsidDel="00000000" w:rsidP="00000000" w:rsidRDefault="00000000" w:rsidRPr="00000000" w14:paraId="000007A1">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Mar>
              <w:top w:w="0.0" w:type="dxa"/>
              <w:left w:w="70.0" w:type="dxa"/>
              <w:bottom w:w="0.0" w:type="dxa"/>
              <w:right w:w="70.0" w:type="dxa"/>
            </w:tcMar>
            <w:vAlign w:val="center"/>
          </w:tcPr>
          <w:p w:rsidR="00000000" w:rsidDel="00000000" w:rsidP="00000000" w:rsidRDefault="00000000" w:rsidRPr="00000000" w14:paraId="000007A2">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Mar>
              <w:top w:w="0.0" w:type="dxa"/>
              <w:left w:w="70.0" w:type="dxa"/>
              <w:bottom w:w="0.0" w:type="dxa"/>
              <w:right w:w="70.0" w:type="dxa"/>
            </w:tcMar>
            <w:vAlign w:val="center"/>
          </w:tcPr>
          <w:p w:rsidR="00000000" w:rsidDel="00000000" w:rsidP="00000000" w:rsidRDefault="00000000" w:rsidRPr="00000000" w14:paraId="000007A3">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r>
      <w:tr>
        <w:trPr>
          <w:cantSplit w:val="0"/>
          <w:trHeight w:val="217" w:hRule="atLeast"/>
          <w:tblHeader w:val="0"/>
        </w:trPr>
        <w:tc>
          <w:tcPr>
            <w:gridSpan w:val="2"/>
            <w:tcMar>
              <w:top w:w="0.0" w:type="dxa"/>
              <w:left w:w="70.0" w:type="dxa"/>
              <w:bottom w:w="0.0" w:type="dxa"/>
              <w:right w:w="70.0" w:type="dxa"/>
            </w:tcMar>
            <w:vAlign w:val="center"/>
          </w:tcPr>
          <w:p w:rsidR="00000000" w:rsidDel="00000000" w:rsidP="00000000" w:rsidRDefault="00000000" w:rsidRPr="00000000" w14:paraId="000007A4">
            <w:pPr>
              <w:rPr>
                <w:rFonts w:ascii="Arial" w:cs="Arial" w:eastAsia="Arial" w:hAnsi="Arial"/>
                <w:sz w:val="16"/>
                <w:szCs w:val="16"/>
              </w:rPr>
            </w:pPr>
            <w:r w:rsidDel="00000000" w:rsidR="00000000" w:rsidRPr="00000000">
              <w:rPr>
                <w:rFonts w:ascii="Arial" w:cs="Arial" w:eastAsia="Arial" w:hAnsi="Arial"/>
                <w:sz w:val="16"/>
                <w:szCs w:val="16"/>
                <w:rtl w:val="0"/>
              </w:rPr>
              <w:t xml:space="preserve">Chile</w:t>
            </w:r>
          </w:p>
        </w:tc>
        <w:tc>
          <w:tcPr>
            <w:tcMar>
              <w:top w:w="0.0" w:type="dxa"/>
              <w:left w:w="70.0" w:type="dxa"/>
              <w:bottom w:w="0.0" w:type="dxa"/>
              <w:right w:w="70.0" w:type="dxa"/>
            </w:tcMar>
            <w:vAlign w:val="center"/>
          </w:tcPr>
          <w:p w:rsidR="00000000" w:rsidDel="00000000" w:rsidP="00000000" w:rsidRDefault="00000000" w:rsidRPr="00000000" w14:paraId="000007A6">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tcMar>
              <w:top w:w="0.0" w:type="dxa"/>
              <w:left w:w="70.0" w:type="dxa"/>
              <w:bottom w:w="0.0" w:type="dxa"/>
              <w:right w:w="70.0" w:type="dxa"/>
            </w:tcMar>
            <w:vAlign w:val="center"/>
          </w:tcPr>
          <w:p w:rsidR="00000000" w:rsidDel="00000000" w:rsidP="00000000" w:rsidRDefault="00000000" w:rsidRPr="00000000" w14:paraId="000007A7">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tcMar>
              <w:top w:w="0.0" w:type="dxa"/>
              <w:left w:w="70.0" w:type="dxa"/>
              <w:bottom w:w="0.0" w:type="dxa"/>
              <w:right w:w="70.0" w:type="dxa"/>
            </w:tcMar>
            <w:vAlign w:val="center"/>
          </w:tcPr>
          <w:p w:rsidR="00000000" w:rsidDel="00000000" w:rsidP="00000000" w:rsidRDefault="00000000" w:rsidRPr="00000000" w14:paraId="000007A8">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tcMar>
              <w:top w:w="0.0" w:type="dxa"/>
              <w:left w:w="70.0" w:type="dxa"/>
              <w:bottom w:w="0.0" w:type="dxa"/>
              <w:right w:w="70.0" w:type="dxa"/>
            </w:tcMar>
            <w:vAlign w:val="center"/>
          </w:tcPr>
          <w:p w:rsidR="00000000" w:rsidDel="00000000" w:rsidP="00000000" w:rsidRDefault="00000000" w:rsidRPr="00000000" w14:paraId="000007A9">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r>
      <w:tr>
        <w:trPr>
          <w:cantSplit w:val="0"/>
          <w:trHeight w:val="217" w:hRule="atLeast"/>
          <w:tblHeader w:val="0"/>
        </w:trPr>
        <w:tc>
          <w:tcPr>
            <w:gridSpan w:val="2"/>
            <w:tcMar>
              <w:top w:w="0.0" w:type="dxa"/>
              <w:left w:w="70.0" w:type="dxa"/>
              <w:bottom w:w="0.0" w:type="dxa"/>
              <w:right w:w="70.0" w:type="dxa"/>
            </w:tcMar>
            <w:vAlign w:val="center"/>
          </w:tcPr>
          <w:p w:rsidR="00000000" w:rsidDel="00000000" w:rsidP="00000000" w:rsidRDefault="00000000" w:rsidRPr="00000000" w14:paraId="000007AA">
            <w:pPr>
              <w:rPr>
                <w:rFonts w:ascii="Arial" w:cs="Arial" w:eastAsia="Arial" w:hAnsi="Arial"/>
                <w:sz w:val="16"/>
                <w:szCs w:val="16"/>
              </w:rPr>
            </w:pPr>
            <w:r w:rsidDel="00000000" w:rsidR="00000000" w:rsidRPr="00000000">
              <w:rPr>
                <w:rFonts w:ascii="Arial" w:cs="Arial" w:eastAsia="Arial" w:hAnsi="Arial"/>
                <w:sz w:val="16"/>
                <w:szCs w:val="16"/>
                <w:rtl w:val="0"/>
              </w:rPr>
              <w:t xml:space="preserve">Corea</w:t>
            </w:r>
          </w:p>
        </w:tc>
        <w:tc>
          <w:tcPr>
            <w:tcMar>
              <w:top w:w="0.0" w:type="dxa"/>
              <w:left w:w="70.0" w:type="dxa"/>
              <w:bottom w:w="0.0" w:type="dxa"/>
              <w:right w:w="70.0" w:type="dxa"/>
            </w:tcMar>
            <w:vAlign w:val="center"/>
          </w:tcPr>
          <w:p w:rsidR="00000000" w:rsidDel="00000000" w:rsidP="00000000" w:rsidRDefault="00000000" w:rsidRPr="00000000" w14:paraId="000007AC">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Mar>
              <w:top w:w="0.0" w:type="dxa"/>
              <w:left w:w="70.0" w:type="dxa"/>
              <w:bottom w:w="0.0" w:type="dxa"/>
              <w:right w:w="70.0" w:type="dxa"/>
            </w:tcMar>
            <w:vAlign w:val="center"/>
          </w:tcPr>
          <w:p w:rsidR="00000000" w:rsidDel="00000000" w:rsidP="00000000" w:rsidRDefault="00000000" w:rsidRPr="00000000" w14:paraId="000007AD">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Mar>
              <w:top w:w="0.0" w:type="dxa"/>
              <w:left w:w="70.0" w:type="dxa"/>
              <w:bottom w:w="0.0" w:type="dxa"/>
              <w:right w:w="70.0" w:type="dxa"/>
            </w:tcMar>
            <w:vAlign w:val="center"/>
          </w:tcPr>
          <w:p w:rsidR="00000000" w:rsidDel="00000000" w:rsidP="00000000" w:rsidRDefault="00000000" w:rsidRPr="00000000" w14:paraId="000007AE">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Mar>
              <w:top w:w="0.0" w:type="dxa"/>
              <w:left w:w="70.0" w:type="dxa"/>
              <w:bottom w:w="0.0" w:type="dxa"/>
              <w:right w:w="70.0" w:type="dxa"/>
            </w:tcMar>
            <w:vAlign w:val="center"/>
          </w:tcPr>
          <w:p w:rsidR="00000000" w:rsidDel="00000000" w:rsidP="00000000" w:rsidRDefault="00000000" w:rsidRPr="00000000" w14:paraId="000007AF">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r>
      <w:tr>
        <w:trPr>
          <w:cantSplit w:val="0"/>
          <w:trHeight w:val="217" w:hRule="atLeast"/>
          <w:tblHeader w:val="0"/>
        </w:trPr>
        <w:tc>
          <w:tcPr>
            <w:gridSpan w:val="2"/>
            <w:tcMar>
              <w:top w:w="0.0" w:type="dxa"/>
              <w:left w:w="70.0" w:type="dxa"/>
              <w:bottom w:w="0.0" w:type="dxa"/>
              <w:right w:w="70.0" w:type="dxa"/>
            </w:tcMar>
            <w:vAlign w:val="center"/>
          </w:tcPr>
          <w:p w:rsidR="00000000" w:rsidDel="00000000" w:rsidP="00000000" w:rsidRDefault="00000000" w:rsidRPr="00000000" w14:paraId="000007B0">
            <w:pPr>
              <w:rPr>
                <w:rFonts w:ascii="Arial" w:cs="Arial" w:eastAsia="Arial" w:hAnsi="Arial"/>
                <w:sz w:val="16"/>
                <w:szCs w:val="16"/>
              </w:rPr>
            </w:pPr>
            <w:r w:rsidDel="00000000" w:rsidR="00000000" w:rsidRPr="00000000">
              <w:rPr>
                <w:rFonts w:ascii="Arial" w:cs="Arial" w:eastAsia="Arial" w:hAnsi="Arial"/>
                <w:sz w:val="16"/>
                <w:szCs w:val="16"/>
                <w:rtl w:val="0"/>
              </w:rPr>
              <w:t xml:space="preserve">Costa Rica</w:t>
            </w:r>
          </w:p>
        </w:tc>
        <w:tc>
          <w:tcPr>
            <w:tcMar>
              <w:top w:w="0.0" w:type="dxa"/>
              <w:left w:w="70.0" w:type="dxa"/>
              <w:bottom w:w="0.0" w:type="dxa"/>
              <w:right w:w="70.0" w:type="dxa"/>
            </w:tcMar>
            <w:vAlign w:val="center"/>
          </w:tcPr>
          <w:p w:rsidR="00000000" w:rsidDel="00000000" w:rsidP="00000000" w:rsidRDefault="00000000" w:rsidRPr="00000000" w14:paraId="000007B2">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Mar>
              <w:top w:w="0.0" w:type="dxa"/>
              <w:left w:w="70.0" w:type="dxa"/>
              <w:bottom w:w="0.0" w:type="dxa"/>
              <w:right w:w="70.0" w:type="dxa"/>
            </w:tcMar>
            <w:vAlign w:val="center"/>
          </w:tcPr>
          <w:p w:rsidR="00000000" w:rsidDel="00000000" w:rsidP="00000000" w:rsidRDefault="00000000" w:rsidRPr="00000000" w14:paraId="000007B3">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Mar>
              <w:top w:w="0.0" w:type="dxa"/>
              <w:left w:w="70.0" w:type="dxa"/>
              <w:bottom w:w="0.0" w:type="dxa"/>
              <w:right w:w="70.0" w:type="dxa"/>
            </w:tcMar>
            <w:vAlign w:val="center"/>
          </w:tcPr>
          <w:p w:rsidR="00000000" w:rsidDel="00000000" w:rsidP="00000000" w:rsidRDefault="00000000" w:rsidRPr="00000000" w14:paraId="000007B4">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Mar>
              <w:top w:w="0.0" w:type="dxa"/>
              <w:left w:w="70.0" w:type="dxa"/>
              <w:bottom w:w="0.0" w:type="dxa"/>
              <w:right w:w="70.0" w:type="dxa"/>
            </w:tcMar>
            <w:vAlign w:val="center"/>
          </w:tcPr>
          <w:p w:rsidR="00000000" w:rsidDel="00000000" w:rsidP="00000000" w:rsidRDefault="00000000" w:rsidRPr="00000000" w14:paraId="000007B5">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r>
      <w:tr>
        <w:trPr>
          <w:cantSplit w:val="0"/>
          <w:trHeight w:val="217" w:hRule="atLeast"/>
          <w:tblHeader w:val="0"/>
        </w:trPr>
        <w:tc>
          <w:tcPr>
            <w:gridSpan w:val="2"/>
            <w:tcMar>
              <w:top w:w="0.0" w:type="dxa"/>
              <w:left w:w="70.0" w:type="dxa"/>
              <w:bottom w:w="0.0" w:type="dxa"/>
              <w:right w:w="70.0" w:type="dxa"/>
            </w:tcMar>
            <w:vAlign w:val="center"/>
          </w:tcPr>
          <w:p w:rsidR="00000000" w:rsidDel="00000000" w:rsidP="00000000" w:rsidRDefault="00000000" w:rsidRPr="00000000" w14:paraId="000007B6">
            <w:pPr>
              <w:rPr>
                <w:rFonts w:ascii="Arial" w:cs="Arial" w:eastAsia="Arial" w:hAnsi="Arial"/>
                <w:sz w:val="16"/>
                <w:szCs w:val="16"/>
              </w:rPr>
            </w:pPr>
            <w:r w:rsidDel="00000000" w:rsidR="00000000" w:rsidRPr="00000000">
              <w:rPr>
                <w:rFonts w:ascii="Arial" w:cs="Arial" w:eastAsia="Arial" w:hAnsi="Arial"/>
                <w:sz w:val="16"/>
                <w:szCs w:val="16"/>
                <w:rtl w:val="0"/>
              </w:rPr>
              <w:t xml:space="preserve">Estados Unidos</w:t>
            </w:r>
          </w:p>
        </w:tc>
        <w:tc>
          <w:tcPr>
            <w:tcMar>
              <w:top w:w="0.0" w:type="dxa"/>
              <w:left w:w="70.0" w:type="dxa"/>
              <w:bottom w:w="0.0" w:type="dxa"/>
              <w:right w:w="70.0" w:type="dxa"/>
            </w:tcMar>
            <w:vAlign w:val="center"/>
          </w:tcPr>
          <w:p w:rsidR="00000000" w:rsidDel="00000000" w:rsidP="00000000" w:rsidRDefault="00000000" w:rsidRPr="00000000" w14:paraId="000007B8">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Mar>
              <w:top w:w="0.0" w:type="dxa"/>
              <w:left w:w="70.0" w:type="dxa"/>
              <w:bottom w:w="0.0" w:type="dxa"/>
              <w:right w:w="70.0" w:type="dxa"/>
            </w:tcMar>
            <w:vAlign w:val="center"/>
          </w:tcPr>
          <w:p w:rsidR="00000000" w:rsidDel="00000000" w:rsidP="00000000" w:rsidRDefault="00000000" w:rsidRPr="00000000" w14:paraId="000007B9">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Mar>
              <w:top w:w="0.0" w:type="dxa"/>
              <w:left w:w="70.0" w:type="dxa"/>
              <w:bottom w:w="0.0" w:type="dxa"/>
              <w:right w:w="70.0" w:type="dxa"/>
            </w:tcMar>
            <w:vAlign w:val="center"/>
          </w:tcPr>
          <w:p w:rsidR="00000000" w:rsidDel="00000000" w:rsidP="00000000" w:rsidRDefault="00000000" w:rsidRPr="00000000" w14:paraId="000007BA">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Mar>
              <w:top w:w="0.0" w:type="dxa"/>
              <w:left w:w="70.0" w:type="dxa"/>
              <w:bottom w:w="0.0" w:type="dxa"/>
              <w:right w:w="70.0" w:type="dxa"/>
            </w:tcMar>
            <w:vAlign w:val="center"/>
          </w:tcPr>
          <w:p w:rsidR="00000000" w:rsidDel="00000000" w:rsidP="00000000" w:rsidRDefault="00000000" w:rsidRPr="00000000" w14:paraId="000007BB">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r>
      <w:tr>
        <w:trPr>
          <w:cantSplit w:val="0"/>
          <w:trHeight w:val="217" w:hRule="atLeast"/>
          <w:tblHeader w:val="0"/>
        </w:trPr>
        <w:tc>
          <w:tcPr>
            <w:vMerge w:val="restart"/>
            <w:tcMar>
              <w:top w:w="0.0" w:type="dxa"/>
              <w:left w:w="70.0" w:type="dxa"/>
              <w:bottom w:w="0.0" w:type="dxa"/>
              <w:right w:w="70.0" w:type="dxa"/>
            </w:tcMar>
            <w:vAlign w:val="center"/>
          </w:tcPr>
          <w:p w:rsidR="00000000" w:rsidDel="00000000" w:rsidP="00000000" w:rsidRDefault="00000000" w:rsidRPr="00000000" w14:paraId="000007BC">
            <w:pPr>
              <w:rPr>
                <w:rFonts w:ascii="Arial" w:cs="Arial" w:eastAsia="Arial" w:hAnsi="Arial"/>
                <w:sz w:val="16"/>
                <w:szCs w:val="16"/>
              </w:rPr>
            </w:pPr>
            <w:r w:rsidDel="00000000" w:rsidR="00000000" w:rsidRPr="00000000">
              <w:rPr>
                <w:rFonts w:ascii="Arial" w:cs="Arial" w:eastAsia="Arial" w:hAnsi="Arial"/>
                <w:sz w:val="16"/>
                <w:szCs w:val="16"/>
                <w:rtl w:val="0"/>
              </w:rPr>
              <w:t xml:space="preserve">Estados AELC</w:t>
            </w:r>
          </w:p>
        </w:tc>
        <w:tc>
          <w:tcPr>
            <w:vAlign w:val="center"/>
          </w:tcPr>
          <w:p w:rsidR="00000000" w:rsidDel="00000000" w:rsidP="00000000" w:rsidRDefault="00000000" w:rsidRPr="00000000" w14:paraId="000007BD">
            <w:pPr>
              <w:rPr>
                <w:rFonts w:ascii="Arial" w:cs="Arial" w:eastAsia="Arial" w:hAnsi="Arial"/>
                <w:sz w:val="16"/>
                <w:szCs w:val="16"/>
              </w:rPr>
            </w:pPr>
            <w:r w:rsidDel="00000000" w:rsidR="00000000" w:rsidRPr="00000000">
              <w:rPr>
                <w:rFonts w:ascii="Arial" w:cs="Arial" w:eastAsia="Arial" w:hAnsi="Arial"/>
                <w:sz w:val="16"/>
                <w:szCs w:val="16"/>
                <w:rtl w:val="0"/>
              </w:rPr>
              <w:t xml:space="preserve">Islandia</w:t>
            </w:r>
          </w:p>
        </w:tc>
        <w:tc>
          <w:tcPr>
            <w:tcMar>
              <w:top w:w="0.0" w:type="dxa"/>
              <w:left w:w="70.0" w:type="dxa"/>
              <w:bottom w:w="0.0" w:type="dxa"/>
              <w:right w:w="70.0" w:type="dxa"/>
            </w:tcMar>
            <w:vAlign w:val="center"/>
          </w:tcPr>
          <w:p w:rsidR="00000000" w:rsidDel="00000000" w:rsidP="00000000" w:rsidRDefault="00000000" w:rsidRPr="00000000" w14:paraId="000007BE">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Mar>
              <w:top w:w="0.0" w:type="dxa"/>
              <w:left w:w="70.0" w:type="dxa"/>
              <w:bottom w:w="0.0" w:type="dxa"/>
              <w:right w:w="70.0" w:type="dxa"/>
            </w:tcMar>
            <w:vAlign w:val="center"/>
          </w:tcPr>
          <w:p w:rsidR="00000000" w:rsidDel="00000000" w:rsidP="00000000" w:rsidRDefault="00000000" w:rsidRPr="00000000" w14:paraId="000007BF">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Mar>
              <w:top w:w="0.0" w:type="dxa"/>
              <w:left w:w="70.0" w:type="dxa"/>
              <w:bottom w:w="0.0" w:type="dxa"/>
              <w:right w:w="70.0" w:type="dxa"/>
            </w:tcMar>
            <w:vAlign w:val="center"/>
          </w:tcPr>
          <w:p w:rsidR="00000000" w:rsidDel="00000000" w:rsidP="00000000" w:rsidRDefault="00000000" w:rsidRPr="00000000" w14:paraId="000007C0">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Mar>
              <w:top w:w="0.0" w:type="dxa"/>
              <w:left w:w="70.0" w:type="dxa"/>
              <w:bottom w:w="0.0" w:type="dxa"/>
              <w:right w:w="70.0" w:type="dxa"/>
            </w:tcMar>
            <w:vAlign w:val="center"/>
          </w:tcPr>
          <w:p w:rsidR="00000000" w:rsidDel="00000000" w:rsidP="00000000" w:rsidRDefault="00000000" w:rsidRPr="00000000" w14:paraId="000007C1">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r>
      <w:tr>
        <w:trPr>
          <w:cantSplit w:val="0"/>
          <w:trHeight w:val="217" w:hRule="atLeast"/>
          <w:tblHeader w:val="0"/>
        </w:trPr>
        <w:tc>
          <w:tcPr>
            <w:vMerge w:val="continue"/>
            <w:tcMar>
              <w:top w:w="0.0" w:type="dxa"/>
              <w:left w:w="70.0" w:type="dxa"/>
              <w:bottom w:w="0.0" w:type="dxa"/>
              <w:right w:w="70.0" w:type="dxa"/>
            </w:tcMar>
            <w:vAlign w:val="center"/>
          </w:tcPr>
          <w:p w:rsidR="00000000" w:rsidDel="00000000" w:rsidP="00000000" w:rsidRDefault="00000000" w:rsidRPr="00000000" w14:paraId="000007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6"/>
                <w:szCs w:val="16"/>
              </w:rPr>
            </w:pPr>
            <w:r w:rsidDel="00000000" w:rsidR="00000000" w:rsidRPr="00000000">
              <w:rPr>
                <w:rtl w:val="0"/>
              </w:rPr>
            </w:r>
          </w:p>
        </w:tc>
        <w:tc>
          <w:tcPr>
            <w:vAlign w:val="center"/>
          </w:tcPr>
          <w:p w:rsidR="00000000" w:rsidDel="00000000" w:rsidP="00000000" w:rsidRDefault="00000000" w:rsidRPr="00000000" w14:paraId="000007C3">
            <w:pPr>
              <w:rPr>
                <w:rFonts w:ascii="Arial" w:cs="Arial" w:eastAsia="Arial" w:hAnsi="Arial"/>
                <w:sz w:val="16"/>
                <w:szCs w:val="16"/>
              </w:rPr>
            </w:pPr>
            <w:r w:rsidDel="00000000" w:rsidR="00000000" w:rsidRPr="00000000">
              <w:rPr>
                <w:rFonts w:ascii="Arial" w:cs="Arial" w:eastAsia="Arial" w:hAnsi="Arial"/>
                <w:sz w:val="16"/>
                <w:szCs w:val="16"/>
                <w:rtl w:val="0"/>
              </w:rPr>
              <w:t xml:space="preserve">Liechtenstein</w:t>
            </w:r>
          </w:p>
        </w:tc>
        <w:tc>
          <w:tcPr>
            <w:tcMar>
              <w:top w:w="0.0" w:type="dxa"/>
              <w:left w:w="70.0" w:type="dxa"/>
              <w:bottom w:w="0.0" w:type="dxa"/>
              <w:right w:w="70.0" w:type="dxa"/>
            </w:tcMar>
            <w:vAlign w:val="center"/>
          </w:tcPr>
          <w:p w:rsidR="00000000" w:rsidDel="00000000" w:rsidP="00000000" w:rsidRDefault="00000000" w:rsidRPr="00000000" w14:paraId="000007C4">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Mar>
              <w:top w:w="0.0" w:type="dxa"/>
              <w:left w:w="70.0" w:type="dxa"/>
              <w:bottom w:w="0.0" w:type="dxa"/>
              <w:right w:w="70.0" w:type="dxa"/>
            </w:tcMar>
            <w:vAlign w:val="center"/>
          </w:tcPr>
          <w:p w:rsidR="00000000" w:rsidDel="00000000" w:rsidP="00000000" w:rsidRDefault="00000000" w:rsidRPr="00000000" w14:paraId="000007C5">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Mar>
              <w:top w:w="0.0" w:type="dxa"/>
              <w:left w:w="70.0" w:type="dxa"/>
              <w:bottom w:w="0.0" w:type="dxa"/>
              <w:right w:w="70.0" w:type="dxa"/>
            </w:tcMar>
            <w:vAlign w:val="center"/>
          </w:tcPr>
          <w:p w:rsidR="00000000" w:rsidDel="00000000" w:rsidP="00000000" w:rsidRDefault="00000000" w:rsidRPr="00000000" w14:paraId="000007C6">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Mar>
              <w:top w:w="0.0" w:type="dxa"/>
              <w:left w:w="70.0" w:type="dxa"/>
              <w:bottom w:w="0.0" w:type="dxa"/>
              <w:right w:w="70.0" w:type="dxa"/>
            </w:tcMar>
            <w:vAlign w:val="center"/>
          </w:tcPr>
          <w:p w:rsidR="00000000" w:rsidDel="00000000" w:rsidP="00000000" w:rsidRDefault="00000000" w:rsidRPr="00000000" w14:paraId="000007C7">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r>
      <w:tr>
        <w:trPr>
          <w:cantSplit w:val="0"/>
          <w:trHeight w:val="217" w:hRule="atLeast"/>
          <w:tblHeader w:val="0"/>
        </w:trPr>
        <w:tc>
          <w:tcPr>
            <w:vMerge w:val="continue"/>
            <w:tcMar>
              <w:top w:w="0.0" w:type="dxa"/>
              <w:left w:w="70.0" w:type="dxa"/>
              <w:bottom w:w="0.0" w:type="dxa"/>
              <w:right w:w="70.0" w:type="dxa"/>
            </w:tcMar>
            <w:vAlign w:val="center"/>
          </w:tcPr>
          <w:p w:rsidR="00000000" w:rsidDel="00000000" w:rsidP="00000000" w:rsidRDefault="00000000" w:rsidRPr="00000000" w14:paraId="000007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6"/>
                <w:szCs w:val="16"/>
              </w:rPr>
            </w:pPr>
            <w:r w:rsidDel="00000000" w:rsidR="00000000" w:rsidRPr="00000000">
              <w:rPr>
                <w:rtl w:val="0"/>
              </w:rPr>
            </w:r>
          </w:p>
        </w:tc>
        <w:tc>
          <w:tcPr>
            <w:vAlign w:val="center"/>
          </w:tcPr>
          <w:p w:rsidR="00000000" w:rsidDel="00000000" w:rsidP="00000000" w:rsidRDefault="00000000" w:rsidRPr="00000000" w14:paraId="000007C9">
            <w:pPr>
              <w:rPr>
                <w:rFonts w:ascii="Arial" w:cs="Arial" w:eastAsia="Arial" w:hAnsi="Arial"/>
                <w:sz w:val="16"/>
                <w:szCs w:val="16"/>
              </w:rPr>
            </w:pPr>
            <w:r w:rsidDel="00000000" w:rsidR="00000000" w:rsidRPr="00000000">
              <w:rPr>
                <w:rFonts w:ascii="Arial" w:cs="Arial" w:eastAsia="Arial" w:hAnsi="Arial"/>
                <w:sz w:val="16"/>
                <w:szCs w:val="16"/>
                <w:rtl w:val="0"/>
              </w:rPr>
              <w:t xml:space="preserve">Noruega</w:t>
            </w:r>
          </w:p>
        </w:tc>
        <w:tc>
          <w:tcPr>
            <w:tcMar>
              <w:top w:w="0.0" w:type="dxa"/>
              <w:left w:w="70.0" w:type="dxa"/>
              <w:bottom w:w="0.0" w:type="dxa"/>
              <w:right w:w="70.0" w:type="dxa"/>
            </w:tcMar>
            <w:vAlign w:val="center"/>
          </w:tcPr>
          <w:p w:rsidR="00000000" w:rsidDel="00000000" w:rsidP="00000000" w:rsidRDefault="00000000" w:rsidRPr="00000000" w14:paraId="000007CA">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Mar>
              <w:top w:w="0.0" w:type="dxa"/>
              <w:left w:w="70.0" w:type="dxa"/>
              <w:bottom w:w="0.0" w:type="dxa"/>
              <w:right w:w="70.0" w:type="dxa"/>
            </w:tcMar>
            <w:vAlign w:val="center"/>
          </w:tcPr>
          <w:p w:rsidR="00000000" w:rsidDel="00000000" w:rsidP="00000000" w:rsidRDefault="00000000" w:rsidRPr="00000000" w14:paraId="000007CB">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Mar>
              <w:top w:w="0.0" w:type="dxa"/>
              <w:left w:w="70.0" w:type="dxa"/>
              <w:bottom w:w="0.0" w:type="dxa"/>
              <w:right w:w="70.0" w:type="dxa"/>
            </w:tcMar>
            <w:vAlign w:val="center"/>
          </w:tcPr>
          <w:p w:rsidR="00000000" w:rsidDel="00000000" w:rsidP="00000000" w:rsidRDefault="00000000" w:rsidRPr="00000000" w14:paraId="000007CC">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Mar>
              <w:top w:w="0.0" w:type="dxa"/>
              <w:left w:w="70.0" w:type="dxa"/>
              <w:bottom w:w="0.0" w:type="dxa"/>
              <w:right w:w="70.0" w:type="dxa"/>
            </w:tcMar>
            <w:vAlign w:val="center"/>
          </w:tcPr>
          <w:p w:rsidR="00000000" w:rsidDel="00000000" w:rsidP="00000000" w:rsidRDefault="00000000" w:rsidRPr="00000000" w14:paraId="000007CD">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r>
      <w:tr>
        <w:trPr>
          <w:cantSplit w:val="0"/>
          <w:trHeight w:val="217" w:hRule="atLeast"/>
          <w:tblHeader w:val="0"/>
        </w:trPr>
        <w:tc>
          <w:tcPr>
            <w:vMerge w:val="continue"/>
            <w:tcMar>
              <w:top w:w="0.0" w:type="dxa"/>
              <w:left w:w="70.0" w:type="dxa"/>
              <w:bottom w:w="0.0" w:type="dxa"/>
              <w:right w:w="70.0" w:type="dxa"/>
            </w:tcMar>
            <w:vAlign w:val="center"/>
          </w:tcPr>
          <w:p w:rsidR="00000000" w:rsidDel="00000000" w:rsidP="00000000" w:rsidRDefault="00000000" w:rsidRPr="00000000" w14:paraId="000007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6"/>
                <w:szCs w:val="16"/>
              </w:rPr>
            </w:pPr>
            <w:r w:rsidDel="00000000" w:rsidR="00000000" w:rsidRPr="00000000">
              <w:rPr>
                <w:rtl w:val="0"/>
              </w:rPr>
            </w:r>
          </w:p>
        </w:tc>
        <w:tc>
          <w:tcPr>
            <w:vAlign w:val="center"/>
          </w:tcPr>
          <w:p w:rsidR="00000000" w:rsidDel="00000000" w:rsidP="00000000" w:rsidRDefault="00000000" w:rsidRPr="00000000" w14:paraId="000007CF">
            <w:pPr>
              <w:rPr>
                <w:rFonts w:ascii="Arial" w:cs="Arial" w:eastAsia="Arial" w:hAnsi="Arial"/>
                <w:sz w:val="16"/>
                <w:szCs w:val="16"/>
              </w:rPr>
            </w:pPr>
            <w:r w:rsidDel="00000000" w:rsidR="00000000" w:rsidRPr="00000000">
              <w:rPr>
                <w:rFonts w:ascii="Arial" w:cs="Arial" w:eastAsia="Arial" w:hAnsi="Arial"/>
                <w:sz w:val="16"/>
                <w:szCs w:val="16"/>
                <w:rtl w:val="0"/>
              </w:rPr>
              <w:t xml:space="preserve">Suiza</w:t>
            </w:r>
          </w:p>
        </w:tc>
        <w:tc>
          <w:tcPr>
            <w:tcMar>
              <w:top w:w="0.0" w:type="dxa"/>
              <w:left w:w="70.0" w:type="dxa"/>
              <w:bottom w:w="0.0" w:type="dxa"/>
              <w:right w:w="70.0" w:type="dxa"/>
            </w:tcMar>
            <w:vAlign w:val="center"/>
          </w:tcPr>
          <w:p w:rsidR="00000000" w:rsidDel="00000000" w:rsidP="00000000" w:rsidRDefault="00000000" w:rsidRPr="00000000" w14:paraId="000007D0">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Mar>
              <w:top w:w="0.0" w:type="dxa"/>
              <w:left w:w="70.0" w:type="dxa"/>
              <w:bottom w:w="0.0" w:type="dxa"/>
              <w:right w:w="70.0" w:type="dxa"/>
            </w:tcMar>
            <w:vAlign w:val="center"/>
          </w:tcPr>
          <w:p w:rsidR="00000000" w:rsidDel="00000000" w:rsidP="00000000" w:rsidRDefault="00000000" w:rsidRPr="00000000" w14:paraId="000007D1">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Mar>
              <w:top w:w="0.0" w:type="dxa"/>
              <w:left w:w="70.0" w:type="dxa"/>
              <w:bottom w:w="0.0" w:type="dxa"/>
              <w:right w:w="70.0" w:type="dxa"/>
            </w:tcMar>
            <w:vAlign w:val="center"/>
          </w:tcPr>
          <w:p w:rsidR="00000000" w:rsidDel="00000000" w:rsidP="00000000" w:rsidRDefault="00000000" w:rsidRPr="00000000" w14:paraId="000007D2">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Mar>
              <w:top w:w="0.0" w:type="dxa"/>
              <w:left w:w="70.0" w:type="dxa"/>
              <w:bottom w:w="0.0" w:type="dxa"/>
              <w:right w:w="70.0" w:type="dxa"/>
            </w:tcMar>
            <w:vAlign w:val="center"/>
          </w:tcPr>
          <w:p w:rsidR="00000000" w:rsidDel="00000000" w:rsidP="00000000" w:rsidRDefault="00000000" w:rsidRPr="00000000" w14:paraId="000007D3">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r>
      <w:tr>
        <w:trPr>
          <w:cantSplit w:val="0"/>
          <w:trHeight w:val="217" w:hRule="atLeast"/>
          <w:tblHeader w:val="0"/>
        </w:trPr>
        <w:tc>
          <w:tcPr>
            <w:gridSpan w:val="2"/>
            <w:tcMar>
              <w:top w:w="0.0" w:type="dxa"/>
              <w:left w:w="70.0" w:type="dxa"/>
              <w:bottom w:w="0.0" w:type="dxa"/>
              <w:right w:w="70.0" w:type="dxa"/>
            </w:tcMar>
            <w:vAlign w:val="center"/>
          </w:tcPr>
          <w:p w:rsidR="00000000" w:rsidDel="00000000" w:rsidP="00000000" w:rsidRDefault="00000000" w:rsidRPr="00000000" w14:paraId="000007D4">
            <w:pPr>
              <w:rPr>
                <w:rFonts w:ascii="Arial" w:cs="Arial" w:eastAsia="Arial" w:hAnsi="Arial"/>
                <w:sz w:val="16"/>
                <w:szCs w:val="16"/>
              </w:rPr>
            </w:pPr>
            <w:r w:rsidDel="00000000" w:rsidR="00000000" w:rsidRPr="00000000">
              <w:rPr>
                <w:rFonts w:ascii="Arial" w:cs="Arial" w:eastAsia="Arial" w:hAnsi="Arial"/>
                <w:sz w:val="16"/>
                <w:szCs w:val="16"/>
                <w:rtl w:val="0"/>
              </w:rPr>
              <w:t xml:space="preserve">México</w:t>
            </w:r>
          </w:p>
        </w:tc>
        <w:tc>
          <w:tcPr>
            <w:tcMar>
              <w:top w:w="0.0" w:type="dxa"/>
              <w:left w:w="70.0" w:type="dxa"/>
              <w:bottom w:w="0.0" w:type="dxa"/>
              <w:right w:w="70.0" w:type="dxa"/>
            </w:tcMar>
            <w:vAlign w:val="center"/>
          </w:tcPr>
          <w:p w:rsidR="00000000" w:rsidDel="00000000" w:rsidP="00000000" w:rsidRDefault="00000000" w:rsidRPr="00000000" w14:paraId="000007D6">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Mar>
              <w:top w:w="0.0" w:type="dxa"/>
              <w:left w:w="70.0" w:type="dxa"/>
              <w:bottom w:w="0.0" w:type="dxa"/>
              <w:right w:w="70.0" w:type="dxa"/>
            </w:tcMar>
            <w:vAlign w:val="center"/>
          </w:tcPr>
          <w:p w:rsidR="00000000" w:rsidDel="00000000" w:rsidP="00000000" w:rsidRDefault="00000000" w:rsidRPr="00000000" w14:paraId="000007D7">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Mar>
              <w:top w:w="0.0" w:type="dxa"/>
              <w:left w:w="70.0" w:type="dxa"/>
              <w:bottom w:w="0.0" w:type="dxa"/>
              <w:right w:w="70.0" w:type="dxa"/>
            </w:tcMar>
            <w:vAlign w:val="center"/>
          </w:tcPr>
          <w:p w:rsidR="00000000" w:rsidDel="00000000" w:rsidP="00000000" w:rsidRDefault="00000000" w:rsidRPr="00000000" w14:paraId="000007D8">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Mar>
              <w:top w:w="0.0" w:type="dxa"/>
              <w:left w:w="70.0" w:type="dxa"/>
              <w:bottom w:w="0.0" w:type="dxa"/>
              <w:right w:w="70.0" w:type="dxa"/>
            </w:tcMar>
            <w:vAlign w:val="center"/>
          </w:tcPr>
          <w:p w:rsidR="00000000" w:rsidDel="00000000" w:rsidP="00000000" w:rsidRDefault="00000000" w:rsidRPr="00000000" w14:paraId="000007D9">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r>
      <w:tr>
        <w:trPr>
          <w:cantSplit w:val="0"/>
          <w:trHeight w:val="217" w:hRule="atLeast"/>
          <w:tblHeader w:val="0"/>
        </w:trPr>
        <w:tc>
          <w:tcPr>
            <w:vMerge w:val="restart"/>
            <w:tcMar>
              <w:top w:w="0.0" w:type="dxa"/>
              <w:left w:w="70.0" w:type="dxa"/>
              <w:bottom w:w="0.0" w:type="dxa"/>
              <w:right w:w="70.0" w:type="dxa"/>
            </w:tcMar>
            <w:vAlign w:val="center"/>
          </w:tcPr>
          <w:p w:rsidR="00000000" w:rsidDel="00000000" w:rsidP="00000000" w:rsidRDefault="00000000" w:rsidRPr="00000000" w14:paraId="000007DA">
            <w:pPr>
              <w:rPr>
                <w:rFonts w:ascii="Arial" w:cs="Arial" w:eastAsia="Arial" w:hAnsi="Arial"/>
                <w:sz w:val="16"/>
                <w:szCs w:val="16"/>
              </w:rPr>
            </w:pPr>
            <w:r w:rsidDel="00000000" w:rsidR="00000000" w:rsidRPr="00000000">
              <w:rPr>
                <w:rFonts w:ascii="Arial" w:cs="Arial" w:eastAsia="Arial" w:hAnsi="Arial"/>
                <w:sz w:val="16"/>
                <w:szCs w:val="16"/>
                <w:rtl w:val="0"/>
              </w:rPr>
              <w:t xml:space="preserve">Triángulo Norte</w:t>
            </w:r>
          </w:p>
        </w:tc>
        <w:tc>
          <w:tcPr>
            <w:tcMar>
              <w:top w:w="0.0" w:type="dxa"/>
              <w:left w:w="70.0" w:type="dxa"/>
              <w:bottom w:w="0.0" w:type="dxa"/>
              <w:right w:w="70.0" w:type="dxa"/>
            </w:tcMar>
            <w:vAlign w:val="center"/>
          </w:tcPr>
          <w:p w:rsidR="00000000" w:rsidDel="00000000" w:rsidP="00000000" w:rsidRDefault="00000000" w:rsidRPr="00000000" w14:paraId="000007DB">
            <w:pPr>
              <w:rPr>
                <w:rFonts w:ascii="Arial" w:cs="Arial" w:eastAsia="Arial" w:hAnsi="Arial"/>
                <w:sz w:val="16"/>
                <w:szCs w:val="16"/>
              </w:rPr>
            </w:pPr>
            <w:r w:rsidDel="00000000" w:rsidR="00000000" w:rsidRPr="00000000">
              <w:rPr>
                <w:rFonts w:ascii="Arial" w:cs="Arial" w:eastAsia="Arial" w:hAnsi="Arial"/>
                <w:sz w:val="16"/>
                <w:szCs w:val="16"/>
                <w:rtl w:val="0"/>
              </w:rPr>
              <w:t xml:space="preserve">El Salvador</w:t>
            </w:r>
          </w:p>
        </w:tc>
        <w:tc>
          <w:tcPr>
            <w:tcMar>
              <w:top w:w="0.0" w:type="dxa"/>
              <w:left w:w="70.0" w:type="dxa"/>
              <w:bottom w:w="0.0" w:type="dxa"/>
              <w:right w:w="70.0" w:type="dxa"/>
            </w:tcMar>
            <w:vAlign w:val="center"/>
          </w:tcPr>
          <w:p w:rsidR="00000000" w:rsidDel="00000000" w:rsidP="00000000" w:rsidRDefault="00000000" w:rsidRPr="00000000" w14:paraId="000007DC">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tcMar>
              <w:top w:w="0.0" w:type="dxa"/>
              <w:left w:w="70.0" w:type="dxa"/>
              <w:bottom w:w="0.0" w:type="dxa"/>
              <w:right w:w="70.0" w:type="dxa"/>
            </w:tcMar>
            <w:vAlign w:val="center"/>
          </w:tcPr>
          <w:p w:rsidR="00000000" w:rsidDel="00000000" w:rsidP="00000000" w:rsidRDefault="00000000" w:rsidRPr="00000000" w14:paraId="000007DD">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tcMar>
              <w:top w:w="0.0" w:type="dxa"/>
              <w:left w:w="70.0" w:type="dxa"/>
              <w:bottom w:w="0.0" w:type="dxa"/>
              <w:right w:w="70.0" w:type="dxa"/>
            </w:tcMar>
            <w:vAlign w:val="center"/>
          </w:tcPr>
          <w:p w:rsidR="00000000" w:rsidDel="00000000" w:rsidP="00000000" w:rsidRDefault="00000000" w:rsidRPr="00000000" w14:paraId="000007DE">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tcMar>
              <w:top w:w="0.0" w:type="dxa"/>
              <w:left w:w="70.0" w:type="dxa"/>
              <w:bottom w:w="0.0" w:type="dxa"/>
              <w:right w:w="70.0" w:type="dxa"/>
            </w:tcMar>
            <w:vAlign w:val="center"/>
          </w:tcPr>
          <w:p w:rsidR="00000000" w:rsidDel="00000000" w:rsidP="00000000" w:rsidRDefault="00000000" w:rsidRPr="00000000" w14:paraId="000007DF">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r>
      <w:tr>
        <w:trPr>
          <w:cantSplit w:val="0"/>
          <w:trHeight w:val="217" w:hRule="atLeast"/>
          <w:tblHeader w:val="0"/>
        </w:trPr>
        <w:tc>
          <w:tcPr>
            <w:vMerge w:val="continue"/>
            <w:tcMar>
              <w:top w:w="0.0" w:type="dxa"/>
              <w:left w:w="70.0" w:type="dxa"/>
              <w:bottom w:w="0.0" w:type="dxa"/>
              <w:right w:w="70.0" w:type="dxa"/>
            </w:tcMar>
            <w:vAlign w:val="center"/>
          </w:tcPr>
          <w:p w:rsidR="00000000" w:rsidDel="00000000" w:rsidP="00000000" w:rsidRDefault="00000000" w:rsidRPr="00000000" w14:paraId="000007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6"/>
                <w:szCs w:val="16"/>
              </w:rPr>
            </w:pPr>
            <w:r w:rsidDel="00000000" w:rsidR="00000000" w:rsidRPr="00000000">
              <w:rPr>
                <w:rtl w:val="0"/>
              </w:rPr>
            </w:r>
          </w:p>
        </w:tc>
        <w:tc>
          <w:tcPr>
            <w:tcMar>
              <w:top w:w="0.0" w:type="dxa"/>
              <w:left w:w="70.0" w:type="dxa"/>
              <w:bottom w:w="0.0" w:type="dxa"/>
              <w:right w:w="70.0" w:type="dxa"/>
            </w:tcMar>
            <w:vAlign w:val="center"/>
          </w:tcPr>
          <w:p w:rsidR="00000000" w:rsidDel="00000000" w:rsidP="00000000" w:rsidRDefault="00000000" w:rsidRPr="00000000" w14:paraId="000007E1">
            <w:pPr>
              <w:rPr>
                <w:rFonts w:ascii="Arial" w:cs="Arial" w:eastAsia="Arial" w:hAnsi="Arial"/>
                <w:sz w:val="16"/>
                <w:szCs w:val="16"/>
              </w:rPr>
            </w:pPr>
            <w:r w:rsidDel="00000000" w:rsidR="00000000" w:rsidRPr="00000000">
              <w:rPr>
                <w:rFonts w:ascii="Arial" w:cs="Arial" w:eastAsia="Arial" w:hAnsi="Arial"/>
                <w:sz w:val="16"/>
                <w:szCs w:val="16"/>
                <w:rtl w:val="0"/>
              </w:rPr>
              <w:t xml:space="preserve">Guatemala</w:t>
            </w:r>
          </w:p>
        </w:tc>
        <w:tc>
          <w:tcPr>
            <w:tcMar>
              <w:top w:w="0.0" w:type="dxa"/>
              <w:left w:w="70.0" w:type="dxa"/>
              <w:bottom w:w="0.0" w:type="dxa"/>
              <w:right w:w="70.0" w:type="dxa"/>
            </w:tcMar>
            <w:vAlign w:val="center"/>
          </w:tcPr>
          <w:p w:rsidR="00000000" w:rsidDel="00000000" w:rsidP="00000000" w:rsidRDefault="00000000" w:rsidRPr="00000000" w14:paraId="000007E2">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tcMar>
              <w:top w:w="0.0" w:type="dxa"/>
              <w:left w:w="70.0" w:type="dxa"/>
              <w:bottom w:w="0.0" w:type="dxa"/>
              <w:right w:w="70.0" w:type="dxa"/>
            </w:tcMar>
            <w:vAlign w:val="center"/>
          </w:tcPr>
          <w:p w:rsidR="00000000" w:rsidDel="00000000" w:rsidP="00000000" w:rsidRDefault="00000000" w:rsidRPr="00000000" w14:paraId="000007E3">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tcMar>
              <w:top w:w="0.0" w:type="dxa"/>
              <w:left w:w="70.0" w:type="dxa"/>
              <w:bottom w:w="0.0" w:type="dxa"/>
              <w:right w:w="70.0" w:type="dxa"/>
            </w:tcMar>
            <w:vAlign w:val="center"/>
          </w:tcPr>
          <w:p w:rsidR="00000000" w:rsidDel="00000000" w:rsidP="00000000" w:rsidRDefault="00000000" w:rsidRPr="00000000" w14:paraId="000007E4">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Mar>
              <w:top w:w="0.0" w:type="dxa"/>
              <w:left w:w="70.0" w:type="dxa"/>
              <w:bottom w:w="0.0" w:type="dxa"/>
              <w:right w:w="70.0" w:type="dxa"/>
            </w:tcMar>
            <w:vAlign w:val="center"/>
          </w:tcPr>
          <w:p w:rsidR="00000000" w:rsidDel="00000000" w:rsidP="00000000" w:rsidRDefault="00000000" w:rsidRPr="00000000" w14:paraId="000007E5">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r>
      <w:tr>
        <w:trPr>
          <w:cantSplit w:val="0"/>
          <w:trHeight w:val="217" w:hRule="atLeast"/>
          <w:tblHeader w:val="0"/>
        </w:trPr>
        <w:tc>
          <w:tcPr>
            <w:vMerge w:val="continue"/>
            <w:tcMar>
              <w:top w:w="0.0" w:type="dxa"/>
              <w:left w:w="70.0" w:type="dxa"/>
              <w:bottom w:w="0.0" w:type="dxa"/>
              <w:right w:w="70.0" w:type="dxa"/>
            </w:tcMar>
            <w:vAlign w:val="center"/>
          </w:tcPr>
          <w:p w:rsidR="00000000" w:rsidDel="00000000" w:rsidP="00000000" w:rsidRDefault="00000000" w:rsidRPr="00000000" w14:paraId="000007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6"/>
                <w:szCs w:val="16"/>
              </w:rPr>
            </w:pPr>
            <w:r w:rsidDel="00000000" w:rsidR="00000000" w:rsidRPr="00000000">
              <w:rPr>
                <w:rtl w:val="0"/>
              </w:rPr>
            </w:r>
          </w:p>
        </w:tc>
        <w:tc>
          <w:tcPr>
            <w:tcMar>
              <w:top w:w="0.0" w:type="dxa"/>
              <w:left w:w="70.0" w:type="dxa"/>
              <w:bottom w:w="0.0" w:type="dxa"/>
              <w:right w:w="70.0" w:type="dxa"/>
            </w:tcMar>
            <w:vAlign w:val="center"/>
          </w:tcPr>
          <w:p w:rsidR="00000000" w:rsidDel="00000000" w:rsidP="00000000" w:rsidRDefault="00000000" w:rsidRPr="00000000" w14:paraId="000007E7">
            <w:pPr>
              <w:rPr>
                <w:rFonts w:ascii="Arial" w:cs="Arial" w:eastAsia="Arial" w:hAnsi="Arial"/>
                <w:sz w:val="16"/>
                <w:szCs w:val="16"/>
              </w:rPr>
            </w:pPr>
            <w:r w:rsidDel="00000000" w:rsidR="00000000" w:rsidRPr="00000000">
              <w:rPr>
                <w:rFonts w:ascii="Arial" w:cs="Arial" w:eastAsia="Arial" w:hAnsi="Arial"/>
                <w:sz w:val="16"/>
                <w:szCs w:val="16"/>
                <w:rtl w:val="0"/>
              </w:rPr>
              <w:t xml:space="preserve">Honduras</w:t>
            </w:r>
          </w:p>
        </w:tc>
        <w:tc>
          <w:tcPr>
            <w:tcMar>
              <w:top w:w="0.0" w:type="dxa"/>
              <w:left w:w="70.0" w:type="dxa"/>
              <w:bottom w:w="0.0" w:type="dxa"/>
              <w:right w:w="70.0" w:type="dxa"/>
            </w:tcMar>
            <w:vAlign w:val="center"/>
          </w:tcPr>
          <w:p w:rsidR="00000000" w:rsidDel="00000000" w:rsidP="00000000" w:rsidRDefault="00000000" w:rsidRPr="00000000" w14:paraId="000007E8">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Mar>
              <w:top w:w="0.0" w:type="dxa"/>
              <w:left w:w="70.0" w:type="dxa"/>
              <w:bottom w:w="0.0" w:type="dxa"/>
              <w:right w:w="70.0" w:type="dxa"/>
            </w:tcMar>
            <w:vAlign w:val="center"/>
          </w:tcPr>
          <w:p w:rsidR="00000000" w:rsidDel="00000000" w:rsidP="00000000" w:rsidRDefault="00000000" w:rsidRPr="00000000" w14:paraId="000007E9">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Mar>
              <w:top w:w="0.0" w:type="dxa"/>
              <w:left w:w="70.0" w:type="dxa"/>
              <w:bottom w:w="0.0" w:type="dxa"/>
              <w:right w:w="70.0" w:type="dxa"/>
            </w:tcMar>
            <w:vAlign w:val="center"/>
          </w:tcPr>
          <w:p w:rsidR="00000000" w:rsidDel="00000000" w:rsidP="00000000" w:rsidRDefault="00000000" w:rsidRPr="00000000" w14:paraId="000007EA">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Mar>
              <w:top w:w="0.0" w:type="dxa"/>
              <w:left w:w="70.0" w:type="dxa"/>
              <w:bottom w:w="0.0" w:type="dxa"/>
              <w:right w:w="70.0" w:type="dxa"/>
            </w:tcMar>
            <w:vAlign w:val="center"/>
          </w:tcPr>
          <w:p w:rsidR="00000000" w:rsidDel="00000000" w:rsidP="00000000" w:rsidRDefault="00000000" w:rsidRPr="00000000" w14:paraId="000007EB">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r>
      <w:tr>
        <w:trPr>
          <w:cantSplit w:val="0"/>
          <w:trHeight w:val="217" w:hRule="atLeast"/>
          <w:tblHeader w:val="0"/>
        </w:trPr>
        <w:tc>
          <w:tcPr>
            <w:gridSpan w:val="2"/>
            <w:tcMar>
              <w:top w:w="0.0" w:type="dxa"/>
              <w:left w:w="70.0" w:type="dxa"/>
              <w:bottom w:w="0.0" w:type="dxa"/>
              <w:right w:w="70.0" w:type="dxa"/>
            </w:tcMar>
            <w:vAlign w:val="center"/>
          </w:tcPr>
          <w:p w:rsidR="00000000" w:rsidDel="00000000" w:rsidP="00000000" w:rsidRDefault="00000000" w:rsidRPr="00000000" w14:paraId="000007EC">
            <w:pPr>
              <w:rPr>
                <w:rFonts w:ascii="Arial" w:cs="Arial" w:eastAsia="Arial" w:hAnsi="Arial"/>
                <w:sz w:val="16"/>
                <w:szCs w:val="16"/>
              </w:rPr>
            </w:pPr>
            <w:r w:rsidDel="00000000" w:rsidR="00000000" w:rsidRPr="00000000">
              <w:rPr>
                <w:rFonts w:ascii="Arial" w:cs="Arial" w:eastAsia="Arial" w:hAnsi="Arial"/>
                <w:sz w:val="16"/>
                <w:szCs w:val="16"/>
                <w:rtl w:val="0"/>
              </w:rPr>
              <w:t xml:space="preserve">Unión Europea</w:t>
            </w:r>
          </w:p>
        </w:tc>
        <w:tc>
          <w:tcPr>
            <w:tcMar>
              <w:top w:w="0.0" w:type="dxa"/>
              <w:left w:w="70.0" w:type="dxa"/>
              <w:bottom w:w="0.0" w:type="dxa"/>
              <w:right w:w="70.0" w:type="dxa"/>
            </w:tcMar>
            <w:vAlign w:val="center"/>
          </w:tcPr>
          <w:p w:rsidR="00000000" w:rsidDel="00000000" w:rsidP="00000000" w:rsidRDefault="00000000" w:rsidRPr="00000000" w14:paraId="000007EE">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tcMar>
              <w:top w:w="0.0" w:type="dxa"/>
              <w:left w:w="70.0" w:type="dxa"/>
              <w:bottom w:w="0.0" w:type="dxa"/>
              <w:right w:w="70.0" w:type="dxa"/>
            </w:tcMar>
            <w:vAlign w:val="center"/>
          </w:tcPr>
          <w:p w:rsidR="00000000" w:rsidDel="00000000" w:rsidP="00000000" w:rsidRDefault="00000000" w:rsidRPr="00000000" w14:paraId="000007EF">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tcMar>
              <w:top w:w="0.0" w:type="dxa"/>
              <w:left w:w="70.0" w:type="dxa"/>
              <w:bottom w:w="0.0" w:type="dxa"/>
              <w:right w:w="70.0" w:type="dxa"/>
            </w:tcMar>
            <w:vAlign w:val="center"/>
          </w:tcPr>
          <w:p w:rsidR="00000000" w:rsidDel="00000000" w:rsidP="00000000" w:rsidRDefault="00000000" w:rsidRPr="00000000" w14:paraId="000007F0">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Mar>
              <w:top w:w="0.0" w:type="dxa"/>
              <w:left w:w="70.0" w:type="dxa"/>
              <w:bottom w:w="0.0" w:type="dxa"/>
              <w:right w:w="70.0" w:type="dxa"/>
            </w:tcMar>
            <w:vAlign w:val="center"/>
          </w:tcPr>
          <w:p w:rsidR="00000000" w:rsidDel="00000000" w:rsidP="00000000" w:rsidRDefault="00000000" w:rsidRPr="00000000" w14:paraId="000007F1">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r>
      <w:tr>
        <w:trPr>
          <w:cantSplit w:val="0"/>
          <w:trHeight w:val="217" w:hRule="atLeast"/>
          <w:tblHeader w:val="0"/>
        </w:trPr>
        <w:tc>
          <w:tcPr>
            <w:gridSpan w:val="2"/>
            <w:tcMar>
              <w:top w:w="0.0" w:type="dxa"/>
              <w:left w:w="70.0" w:type="dxa"/>
              <w:bottom w:w="0.0" w:type="dxa"/>
              <w:right w:w="70.0" w:type="dxa"/>
            </w:tcMar>
            <w:vAlign w:val="center"/>
          </w:tcPr>
          <w:p w:rsidR="00000000" w:rsidDel="00000000" w:rsidP="00000000" w:rsidRDefault="00000000" w:rsidRPr="00000000" w14:paraId="000007F2">
            <w:pPr>
              <w:rPr>
                <w:rFonts w:ascii="Arial" w:cs="Arial" w:eastAsia="Arial" w:hAnsi="Arial"/>
                <w:sz w:val="16"/>
                <w:szCs w:val="16"/>
              </w:rPr>
            </w:pPr>
            <w:r w:rsidDel="00000000" w:rsidR="00000000" w:rsidRPr="00000000">
              <w:rPr>
                <w:rFonts w:ascii="Arial" w:cs="Arial" w:eastAsia="Arial" w:hAnsi="Arial"/>
                <w:sz w:val="16"/>
                <w:szCs w:val="16"/>
                <w:rtl w:val="0"/>
              </w:rPr>
              <w:t xml:space="preserve">Israel</w:t>
            </w:r>
          </w:p>
        </w:tc>
        <w:tc>
          <w:tcPr>
            <w:tcMar>
              <w:top w:w="0.0" w:type="dxa"/>
              <w:left w:w="70.0" w:type="dxa"/>
              <w:bottom w:w="0.0" w:type="dxa"/>
              <w:right w:w="70.0" w:type="dxa"/>
            </w:tcMar>
            <w:vAlign w:val="center"/>
          </w:tcPr>
          <w:p w:rsidR="00000000" w:rsidDel="00000000" w:rsidP="00000000" w:rsidRDefault="00000000" w:rsidRPr="00000000" w14:paraId="000007F4">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tcMar>
              <w:top w:w="0.0" w:type="dxa"/>
              <w:left w:w="70.0" w:type="dxa"/>
              <w:bottom w:w="0.0" w:type="dxa"/>
              <w:right w:w="70.0" w:type="dxa"/>
            </w:tcMar>
            <w:vAlign w:val="center"/>
          </w:tcPr>
          <w:p w:rsidR="00000000" w:rsidDel="00000000" w:rsidP="00000000" w:rsidRDefault="00000000" w:rsidRPr="00000000" w14:paraId="000007F5">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tcMar>
              <w:top w:w="0.0" w:type="dxa"/>
              <w:left w:w="70.0" w:type="dxa"/>
              <w:bottom w:w="0.0" w:type="dxa"/>
              <w:right w:w="70.0" w:type="dxa"/>
            </w:tcMar>
            <w:vAlign w:val="center"/>
          </w:tcPr>
          <w:p w:rsidR="00000000" w:rsidDel="00000000" w:rsidP="00000000" w:rsidRDefault="00000000" w:rsidRPr="00000000" w14:paraId="000007F6">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Mar>
              <w:top w:w="0.0" w:type="dxa"/>
              <w:left w:w="70.0" w:type="dxa"/>
              <w:bottom w:w="0.0" w:type="dxa"/>
              <w:right w:w="70.0" w:type="dxa"/>
            </w:tcMar>
            <w:vAlign w:val="center"/>
          </w:tcPr>
          <w:p w:rsidR="00000000" w:rsidDel="00000000" w:rsidP="00000000" w:rsidRDefault="00000000" w:rsidRPr="00000000" w14:paraId="000007F7">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r>
      <w:tr>
        <w:trPr>
          <w:cantSplit w:val="0"/>
          <w:trHeight w:val="217" w:hRule="atLeast"/>
          <w:tblHeader w:val="0"/>
        </w:trPr>
        <w:tc>
          <w:tcPr>
            <w:gridSpan w:val="2"/>
            <w:tcMar>
              <w:top w:w="0.0" w:type="dxa"/>
              <w:left w:w="70.0" w:type="dxa"/>
              <w:bottom w:w="0.0" w:type="dxa"/>
              <w:right w:w="70.0" w:type="dxa"/>
            </w:tcMar>
            <w:vAlign w:val="center"/>
          </w:tcPr>
          <w:p w:rsidR="00000000" w:rsidDel="00000000" w:rsidP="00000000" w:rsidRDefault="00000000" w:rsidRPr="00000000" w14:paraId="000007F8">
            <w:pPr>
              <w:rPr>
                <w:rFonts w:ascii="Arial" w:cs="Arial" w:eastAsia="Arial" w:hAnsi="Arial"/>
                <w:sz w:val="16"/>
                <w:szCs w:val="16"/>
              </w:rPr>
            </w:pPr>
            <w:r w:rsidDel="00000000" w:rsidR="00000000" w:rsidRPr="00000000">
              <w:rPr>
                <w:rFonts w:ascii="Arial" w:cs="Arial" w:eastAsia="Arial" w:hAnsi="Arial"/>
                <w:sz w:val="16"/>
                <w:szCs w:val="16"/>
                <w:rtl w:val="0"/>
              </w:rPr>
              <w:t xml:space="preserve">Reino Unido e Irlanda del Norte</w:t>
            </w:r>
          </w:p>
        </w:tc>
        <w:tc>
          <w:tcPr>
            <w:tcMar>
              <w:top w:w="0.0" w:type="dxa"/>
              <w:left w:w="70.0" w:type="dxa"/>
              <w:bottom w:w="0.0" w:type="dxa"/>
              <w:right w:w="70.0" w:type="dxa"/>
            </w:tcMar>
            <w:vAlign w:val="center"/>
          </w:tcPr>
          <w:p w:rsidR="00000000" w:rsidDel="00000000" w:rsidP="00000000" w:rsidRDefault="00000000" w:rsidRPr="00000000" w14:paraId="000007FA">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Mar>
              <w:top w:w="0.0" w:type="dxa"/>
              <w:left w:w="70.0" w:type="dxa"/>
              <w:bottom w:w="0.0" w:type="dxa"/>
              <w:right w:w="70.0" w:type="dxa"/>
            </w:tcMar>
            <w:vAlign w:val="center"/>
          </w:tcPr>
          <w:p w:rsidR="00000000" w:rsidDel="00000000" w:rsidP="00000000" w:rsidRDefault="00000000" w:rsidRPr="00000000" w14:paraId="000007FB">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Mar>
              <w:top w:w="0.0" w:type="dxa"/>
              <w:left w:w="70.0" w:type="dxa"/>
              <w:bottom w:w="0.0" w:type="dxa"/>
              <w:right w:w="70.0" w:type="dxa"/>
            </w:tcMar>
            <w:vAlign w:val="center"/>
          </w:tcPr>
          <w:p w:rsidR="00000000" w:rsidDel="00000000" w:rsidP="00000000" w:rsidRDefault="00000000" w:rsidRPr="00000000" w14:paraId="000007FC">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Mar>
              <w:top w:w="0.0" w:type="dxa"/>
              <w:left w:w="70.0" w:type="dxa"/>
              <w:bottom w:w="0.0" w:type="dxa"/>
              <w:right w:w="70.0" w:type="dxa"/>
            </w:tcMar>
            <w:vAlign w:val="center"/>
          </w:tcPr>
          <w:p w:rsidR="00000000" w:rsidDel="00000000" w:rsidP="00000000" w:rsidRDefault="00000000" w:rsidRPr="00000000" w14:paraId="000007FD">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r>
      <w:tr>
        <w:trPr>
          <w:cantSplit w:val="0"/>
          <w:trHeight w:val="217" w:hRule="atLeast"/>
          <w:tblHeader w:val="0"/>
        </w:trPr>
        <w:tc>
          <w:tcPr>
            <w:gridSpan w:val="2"/>
            <w:tcMar>
              <w:top w:w="0.0" w:type="dxa"/>
              <w:left w:w="70.0" w:type="dxa"/>
              <w:bottom w:w="0.0" w:type="dxa"/>
              <w:right w:w="70.0" w:type="dxa"/>
            </w:tcMar>
            <w:vAlign w:val="center"/>
          </w:tcPr>
          <w:p w:rsidR="00000000" w:rsidDel="00000000" w:rsidP="00000000" w:rsidRDefault="00000000" w:rsidRPr="00000000" w14:paraId="000007FE">
            <w:pPr>
              <w:rPr>
                <w:rFonts w:ascii="Arial" w:cs="Arial" w:eastAsia="Arial" w:hAnsi="Arial"/>
                <w:sz w:val="16"/>
                <w:szCs w:val="16"/>
              </w:rPr>
            </w:pPr>
            <w:r w:rsidDel="00000000" w:rsidR="00000000" w:rsidRPr="00000000">
              <w:rPr>
                <w:rFonts w:ascii="Arial" w:cs="Arial" w:eastAsia="Arial" w:hAnsi="Arial"/>
                <w:sz w:val="16"/>
                <w:szCs w:val="16"/>
                <w:rtl w:val="0"/>
              </w:rPr>
              <w:t xml:space="preserve">Países Miembros CAN</w:t>
            </w:r>
          </w:p>
        </w:tc>
        <w:tc>
          <w:tcPr>
            <w:tcMar>
              <w:top w:w="0.0" w:type="dxa"/>
              <w:left w:w="70.0" w:type="dxa"/>
              <w:bottom w:w="0.0" w:type="dxa"/>
              <w:right w:w="70.0" w:type="dxa"/>
            </w:tcMar>
            <w:vAlign w:val="center"/>
          </w:tcPr>
          <w:p w:rsidR="00000000" w:rsidDel="00000000" w:rsidP="00000000" w:rsidRDefault="00000000" w:rsidRPr="00000000" w14:paraId="00000800">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tcMar>
              <w:top w:w="0.0" w:type="dxa"/>
              <w:left w:w="70.0" w:type="dxa"/>
              <w:bottom w:w="0.0" w:type="dxa"/>
              <w:right w:w="70.0" w:type="dxa"/>
            </w:tcMar>
            <w:vAlign w:val="center"/>
          </w:tcPr>
          <w:p w:rsidR="00000000" w:rsidDel="00000000" w:rsidP="00000000" w:rsidRDefault="00000000" w:rsidRPr="00000000" w14:paraId="00000801">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tcMar>
              <w:top w:w="0.0" w:type="dxa"/>
              <w:left w:w="70.0" w:type="dxa"/>
              <w:bottom w:w="0.0" w:type="dxa"/>
              <w:right w:w="70.0" w:type="dxa"/>
            </w:tcMar>
            <w:vAlign w:val="center"/>
          </w:tcPr>
          <w:p w:rsidR="00000000" w:rsidDel="00000000" w:rsidP="00000000" w:rsidRDefault="00000000" w:rsidRPr="00000000" w14:paraId="00000802">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Mar>
              <w:top w:w="0.0" w:type="dxa"/>
              <w:left w:w="70.0" w:type="dxa"/>
              <w:bottom w:w="0.0" w:type="dxa"/>
              <w:right w:w="70.0" w:type="dxa"/>
            </w:tcMar>
            <w:vAlign w:val="center"/>
          </w:tcPr>
          <w:p w:rsidR="00000000" w:rsidDel="00000000" w:rsidP="00000000" w:rsidRDefault="00000000" w:rsidRPr="00000000" w14:paraId="00000803">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r>
    </w:tbl>
    <w:p w:rsidR="00000000" w:rsidDel="00000000" w:rsidP="00000000" w:rsidRDefault="00000000" w:rsidRPr="00000000" w14:paraId="0000080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0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consecuencia, la entidad concederá trato nacional a proponentes y servicios de los Estados que cuenten con un Acuerdo Comercial que cubra el Proceso de Contratación. </w:t>
      </w:r>
    </w:p>
    <w:p w:rsidR="00000000" w:rsidDel="00000000" w:rsidP="00000000" w:rsidRDefault="00000000" w:rsidRPr="00000000" w14:paraId="0000080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0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Adicionalmente, los proponentes de estados con los cuales el Gobierno Nacional haya certificado la existencia de trato nacional por reciprocidad recibirán este trato.</w:t>
      </w:r>
    </w:p>
    <w:p w:rsidR="00000000" w:rsidDel="00000000" w:rsidP="00000000" w:rsidRDefault="00000000" w:rsidRPr="00000000" w14:paraId="0000080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09">
      <w:pPr>
        <w:rPr>
          <w:rFonts w:ascii="Arial" w:cs="Arial" w:eastAsia="Arial" w:hAnsi="Arial"/>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80A">
      <w:pPr>
        <w:numPr>
          <w:ilvl w:val="0"/>
          <w:numId w:val="1"/>
        </w:numPr>
        <w:pBdr>
          <w:top w:space="0" w:sz="0" w:val="nil"/>
          <w:left w:space="0" w:sz="0" w:val="nil"/>
          <w:bottom w:space="0" w:sz="0" w:val="nil"/>
          <w:right w:space="0" w:sz="0" w:val="nil"/>
          <w:between w:space="0" w:sz="0" w:val="nil"/>
        </w:pBdr>
        <w:spacing w:after="0" w:line="240" w:lineRule="auto"/>
        <w:ind w:left="0" w:firstLine="0"/>
        <w:jc w:val="center"/>
        <w:rPr/>
      </w:pPr>
      <w:bookmarkStart w:colFirst="0" w:colLast="0" w:name="_heading=h.lnk7wchr7lfk" w:id="92"/>
      <w:bookmarkEnd w:id="92"/>
      <w:r w:rsidDel="00000000" w:rsidR="00000000" w:rsidRPr="00000000">
        <w:rPr>
          <w:rFonts w:ascii="Arial" w:cs="Arial" w:eastAsia="Arial" w:hAnsi="Arial"/>
          <w:b w:val="1"/>
          <w:bCs w:val="1"/>
          <w:color w:val="000000"/>
          <w:sz w:val="20"/>
          <w:szCs w:val="20"/>
          <w:rtl w:val="0"/>
        </w:rPr>
        <w:t xml:space="preserve">GARANTÍAS</w:t>
      </w:r>
      <w:r w:rsidDel="00000000" w:rsidR="00000000" w:rsidRPr="00000000">
        <w:rPr>
          <w:rtl w:val="0"/>
        </w:rPr>
      </w:r>
    </w:p>
    <w:p w:rsidR="00000000" w:rsidDel="00000000" w:rsidP="00000000" w:rsidRDefault="00000000" w:rsidRPr="00000000" w14:paraId="0000080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0C">
      <w:pPr>
        <w:numPr>
          <w:ilvl w:val="1"/>
          <w:numId w:val="35"/>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wz8vzm3ejeu7" w:id="93"/>
      <w:bookmarkEnd w:id="93"/>
      <w:r w:rsidDel="00000000" w:rsidR="00000000" w:rsidRPr="00000000">
        <w:rPr>
          <w:rFonts w:ascii="Arial" w:cs="Arial" w:eastAsia="Arial" w:hAnsi="Arial"/>
          <w:b w:val="1"/>
          <w:bCs w:val="1"/>
          <w:color w:val="000000"/>
          <w:sz w:val="20"/>
          <w:szCs w:val="20"/>
          <w:rtl w:val="0"/>
        </w:rPr>
        <w:t xml:space="preserve">GARANTÍA DE SERIEDAD DE LA OFERTA</w:t>
      </w:r>
      <w:r w:rsidDel="00000000" w:rsidR="00000000" w:rsidRPr="00000000">
        <w:rPr>
          <w:rtl w:val="0"/>
        </w:rPr>
      </w:r>
    </w:p>
    <w:p w:rsidR="00000000" w:rsidDel="00000000" w:rsidP="00000000" w:rsidRDefault="00000000" w:rsidRPr="00000000" w14:paraId="0000080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0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debe presentar con la propuesta una garantía de seriedad de la oferta que cumpla con los parámetros, condiciones y requisitos que se indican en este numeral.</w:t>
      </w:r>
    </w:p>
    <w:p w:rsidR="00000000" w:rsidDel="00000000" w:rsidP="00000000" w:rsidRDefault="00000000" w:rsidRPr="00000000" w14:paraId="0000080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1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Cualquier error o imprecisión en el texto de la garantía presentada será susceptible de aclaración por el proponente hasta el término de traslado del informe de evaluación. Sin embargo, la no entrega de la garantía no es subsanable y se rechazará la oferta.</w:t>
      </w:r>
    </w:p>
    <w:p w:rsidR="00000000" w:rsidDel="00000000" w:rsidP="00000000" w:rsidRDefault="00000000" w:rsidRPr="00000000" w14:paraId="0000081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1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Las características de las garantías son las siguientes:</w:t>
      </w:r>
    </w:p>
    <w:p w:rsidR="00000000" w:rsidDel="00000000" w:rsidP="00000000" w:rsidRDefault="00000000" w:rsidRPr="00000000" w14:paraId="00000813">
      <w:pPr>
        <w:spacing w:after="0" w:line="240" w:lineRule="auto"/>
        <w:jc w:val="both"/>
        <w:rPr>
          <w:rFonts w:ascii="Arial" w:cs="Arial" w:eastAsia="Arial" w:hAnsi="Arial"/>
          <w:sz w:val="20"/>
          <w:szCs w:val="20"/>
        </w:rPr>
      </w:pPr>
      <w:r w:rsidDel="00000000" w:rsidR="00000000" w:rsidRPr="00000000">
        <w:rPr>
          <w:rtl w:val="0"/>
        </w:rPr>
      </w:r>
    </w:p>
    <w:tbl>
      <w:tblPr>
        <w:tblStyle w:val="Table27"/>
        <w:tblW w:w="88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55"/>
        <w:gridCol w:w="7273"/>
        <w:tblGridChange w:id="0">
          <w:tblGrid>
            <w:gridCol w:w="1555"/>
            <w:gridCol w:w="7273"/>
          </w:tblGrid>
        </w:tblGridChange>
      </w:tblGrid>
      <w:tr>
        <w:trPr>
          <w:cantSplit w:val="0"/>
          <w:trHeight w:val="340" w:hRule="atLeast"/>
          <w:tblHeader w:val="1"/>
        </w:trPr>
        <w:tc>
          <w:tcPr>
            <w:shd w:fill="404040" w:val="clear"/>
            <w:vAlign w:val="center"/>
          </w:tcPr>
          <w:p w:rsidR="00000000" w:rsidDel="00000000" w:rsidP="00000000" w:rsidRDefault="00000000" w:rsidRPr="00000000" w14:paraId="00000814">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Característica</w:t>
            </w:r>
          </w:p>
        </w:tc>
        <w:tc>
          <w:tcPr>
            <w:shd w:fill="404040" w:val="clear"/>
            <w:vAlign w:val="center"/>
          </w:tcPr>
          <w:p w:rsidR="00000000" w:rsidDel="00000000" w:rsidP="00000000" w:rsidRDefault="00000000" w:rsidRPr="00000000" w14:paraId="00000815">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Condición</w:t>
            </w:r>
          </w:p>
        </w:tc>
      </w:tr>
      <w:tr>
        <w:trPr>
          <w:cantSplit w:val="0"/>
          <w:tblHeader w:val="0"/>
        </w:trPr>
        <w:tc>
          <w:tcPr>
            <w:vAlign w:val="center"/>
          </w:tcPr>
          <w:p w:rsidR="00000000" w:rsidDel="00000000" w:rsidP="00000000" w:rsidRDefault="00000000" w:rsidRPr="00000000" w14:paraId="00000816">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Clase</w:t>
            </w:r>
          </w:p>
        </w:tc>
        <w:tc>
          <w:tcPr>
            <w:vAlign w:val="center"/>
          </w:tcPr>
          <w:p w:rsidR="00000000" w:rsidDel="00000000" w:rsidP="00000000" w:rsidRDefault="00000000" w:rsidRPr="00000000" w14:paraId="00000817">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Cualquiera de las clases permitidas por el artículo 2.2.1.2.3.1.2 del Decreto 1082 de 2015, a saber: (i) contrato de seguro contenido en una póliza, (ii) patrimonio autónomo y (iii) garantía bancaria.</w:t>
            </w:r>
          </w:p>
        </w:tc>
      </w:tr>
      <w:tr>
        <w:trPr>
          <w:cantSplit w:val="0"/>
          <w:tblHeader w:val="0"/>
        </w:trPr>
        <w:tc>
          <w:tcPr>
            <w:vAlign w:val="center"/>
          </w:tcPr>
          <w:p w:rsidR="00000000" w:rsidDel="00000000" w:rsidP="00000000" w:rsidRDefault="00000000" w:rsidRPr="00000000" w14:paraId="00000818">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Asegurado/ beneficiario</w:t>
            </w:r>
          </w:p>
        </w:tc>
        <w:tc>
          <w:tcPr>
            <w:vAlign w:val="center"/>
          </w:tcPr>
          <w:p w:rsidR="00000000" w:rsidDel="00000000" w:rsidP="00000000" w:rsidRDefault="00000000" w:rsidRPr="00000000" w14:paraId="00000819">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Instituto de Desarrollo Urbano – IDU identificada con NIT 899.999.081-6</w:t>
            </w:r>
          </w:p>
        </w:tc>
      </w:tr>
      <w:tr>
        <w:trPr>
          <w:cantSplit w:val="0"/>
          <w:tblHeader w:val="0"/>
        </w:trPr>
        <w:tc>
          <w:tcPr>
            <w:vAlign w:val="center"/>
          </w:tcPr>
          <w:p w:rsidR="00000000" w:rsidDel="00000000" w:rsidP="00000000" w:rsidRDefault="00000000" w:rsidRPr="00000000" w14:paraId="0000081A">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Amparos</w:t>
            </w:r>
          </w:p>
        </w:tc>
        <w:tc>
          <w:tcPr>
            <w:vAlign w:val="center"/>
          </w:tcPr>
          <w:p w:rsidR="00000000" w:rsidDel="00000000" w:rsidP="00000000" w:rsidRDefault="00000000" w:rsidRPr="00000000" w14:paraId="0000081B">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perjuicios derivados del incumplimiento del ofrecimiento en los eventos señalados en el artículo 2.2.1.2.3.1.6 del Decreto 1082 de 2015.</w:t>
            </w:r>
          </w:p>
        </w:tc>
      </w:tr>
      <w:tr>
        <w:trPr>
          <w:cantSplit w:val="0"/>
          <w:tblHeader w:val="0"/>
        </w:trPr>
        <w:tc>
          <w:tcPr>
            <w:vAlign w:val="center"/>
          </w:tcPr>
          <w:p w:rsidR="00000000" w:rsidDel="00000000" w:rsidP="00000000" w:rsidRDefault="00000000" w:rsidRPr="00000000" w14:paraId="0000081C">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Vigencia</w:t>
            </w:r>
          </w:p>
        </w:tc>
        <w:tc>
          <w:tcPr>
            <w:vAlign w:val="center"/>
          </w:tcPr>
          <w:p w:rsidR="00000000" w:rsidDel="00000000" w:rsidP="00000000" w:rsidRDefault="00000000" w:rsidRPr="00000000" w14:paraId="0000081D">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 meses contados a partir de la fecha de cierre del proceso de contratación.</w:t>
            </w:r>
          </w:p>
        </w:tc>
      </w:tr>
      <w:tr>
        <w:trPr>
          <w:cantSplit w:val="0"/>
          <w:tblHeader w:val="0"/>
        </w:trPr>
        <w:tc>
          <w:tcPr>
            <w:vAlign w:val="center"/>
          </w:tcPr>
          <w:p w:rsidR="00000000" w:rsidDel="00000000" w:rsidP="00000000" w:rsidRDefault="00000000" w:rsidRPr="00000000" w14:paraId="0000081E">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Valor asegurado</w:t>
            </w:r>
          </w:p>
        </w:tc>
        <w:tc>
          <w:tcPr>
            <w:vAlign w:val="center"/>
          </w:tcPr>
          <w:p w:rsidR="00000000" w:rsidDel="00000000" w:rsidP="00000000" w:rsidRDefault="00000000" w:rsidRPr="00000000" w14:paraId="0000081F">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Diez por ciento (10%) del presupuesto oficial del proceso de selección </w:t>
            </w:r>
          </w:p>
          <w:p w:rsidR="00000000" w:rsidDel="00000000" w:rsidP="00000000" w:rsidRDefault="00000000" w:rsidRPr="00000000" w14:paraId="00000820">
            <w:pPr>
              <w:jc w:val="both"/>
              <w:rPr>
                <w:rFonts w:ascii="Arial" w:cs="Arial" w:eastAsia="Arial" w:hAnsi="Arial"/>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821">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Tomador</w:t>
            </w:r>
          </w:p>
        </w:tc>
        <w:tc>
          <w:tcPr>
            <w:vAlign w:val="center"/>
          </w:tcPr>
          <w:p w:rsidR="00000000" w:rsidDel="00000000" w:rsidP="00000000" w:rsidRDefault="00000000" w:rsidRPr="00000000" w14:paraId="00000822">
            <w:pPr>
              <w:numPr>
                <w:ilvl w:val="0"/>
                <w:numId w:val="37"/>
              </w:numPr>
              <w:pBdr>
                <w:top w:space="0" w:sz="0" w:val="nil"/>
                <w:left w:space="0" w:sz="0" w:val="nil"/>
                <w:bottom w:space="0" w:sz="0" w:val="nil"/>
                <w:right w:space="0" w:sz="0" w:val="nil"/>
                <w:between w:space="0" w:sz="0" w:val="nil"/>
              </w:pBdr>
              <w:spacing w:line="259" w:lineRule="auto"/>
              <w:ind w:left="313" w:hanging="284"/>
              <w:jc w:val="both"/>
              <w:rPr>
                <w:color w:val="000000"/>
                <w:sz w:val="20"/>
                <w:szCs w:val="20"/>
              </w:rPr>
            </w:pPr>
            <w:r w:rsidDel="00000000" w:rsidR="00000000" w:rsidRPr="00000000">
              <w:rPr>
                <w:rFonts w:ascii="Arial" w:cs="Arial" w:eastAsia="Arial" w:hAnsi="Arial"/>
                <w:color w:val="000000"/>
                <w:sz w:val="20"/>
                <w:szCs w:val="20"/>
                <w:rtl w:val="0"/>
              </w:rPr>
              <w:t xml:space="preserve">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rsidR="00000000" w:rsidDel="00000000" w:rsidP="00000000" w:rsidRDefault="00000000" w:rsidRPr="00000000" w14:paraId="00000823">
            <w:pPr>
              <w:numPr>
                <w:ilvl w:val="0"/>
                <w:numId w:val="37"/>
              </w:numPr>
              <w:pBdr>
                <w:top w:space="0" w:sz="0" w:val="nil"/>
                <w:left w:space="0" w:sz="0" w:val="nil"/>
                <w:bottom w:space="0" w:sz="0" w:val="nil"/>
                <w:right w:space="0" w:sz="0" w:val="nil"/>
                <w:between w:space="0" w:sz="0" w:val="nil"/>
              </w:pBdr>
              <w:spacing w:after="160" w:line="259" w:lineRule="auto"/>
              <w:ind w:left="313" w:hanging="284"/>
              <w:jc w:val="both"/>
              <w:rPr>
                <w:color w:val="000000"/>
                <w:sz w:val="20"/>
                <w:szCs w:val="20"/>
              </w:rPr>
            </w:pPr>
            <w:r w:rsidDel="00000000" w:rsidR="00000000" w:rsidRPr="00000000">
              <w:rPr>
                <w:rFonts w:ascii="Arial" w:cs="Arial" w:eastAsia="Arial" w:hAnsi="Arial"/>
                <w:color w:val="000000"/>
                <w:sz w:val="20"/>
                <w:szCs w:val="20"/>
                <w:rtl w:val="0"/>
              </w:rPr>
              <w:t xml:space="preserve">Para los proponentes plurales: la garantía deberá ser otorgada por todos los integrantes del proponente plural, para lo cual se deberá relacionar claramente los integrantes, su identificación y porcentaje de participación, quienes para todos los efectos serán los otorgantes de la misma.</w:t>
            </w:r>
          </w:p>
        </w:tc>
      </w:tr>
    </w:tbl>
    <w:p w:rsidR="00000000" w:rsidDel="00000000" w:rsidP="00000000" w:rsidRDefault="00000000" w:rsidRPr="00000000" w14:paraId="0000082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2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 en desarrollo del proceso de selección se modifica el cronograma, el proponente deberá ampliar la vigencia de la garantía de seriedad de la oferta hasta tanto no se hayan perfeccionado y cumplido los requisitos de ejecución del respectivo contrato.</w:t>
      </w:r>
    </w:p>
    <w:p w:rsidR="00000000" w:rsidDel="00000000" w:rsidP="00000000" w:rsidRDefault="00000000" w:rsidRPr="00000000" w14:paraId="0000082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2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rsidR="00000000" w:rsidDel="00000000" w:rsidP="00000000" w:rsidRDefault="00000000" w:rsidRPr="00000000" w14:paraId="0000082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29">
      <w:pPr>
        <w:numPr>
          <w:ilvl w:val="1"/>
          <w:numId w:val="35"/>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gghwdghigg8w" w:id="94"/>
      <w:bookmarkEnd w:id="94"/>
      <w:r w:rsidDel="00000000" w:rsidR="00000000" w:rsidRPr="00000000">
        <w:rPr>
          <w:rFonts w:ascii="Arial" w:cs="Arial" w:eastAsia="Arial" w:hAnsi="Arial"/>
          <w:b w:val="1"/>
          <w:bCs w:val="1"/>
          <w:color w:val="000000"/>
          <w:sz w:val="20"/>
          <w:szCs w:val="20"/>
          <w:rtl w:val="0"/>
        </w:rPr>
        <w:t xml:space="preserve">GARANTÍAS DEL CONTRATO</w:t>
      </w:r>
      <w:r w:rsidDel="00000000" w:rsidR="00000000" w:rsidRPr="00000000">
        <w:rPr>
          <w:rtl w:val="0"/>
        </w:rPr>
      </w:r>
    </w:p>
    <w:p w:rsidR="00000000" w:rsidDel="00000000" w:rsidP="00000000" w:rsidRDefault="00000000" w:rsidRPr="00000000" w14:paraId="0000082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2B">
      <w:pPr>
        <w:numPr>
          <w:ilvl w:val="2"/>
          <w:numId w:val="35"/>
        </w:numPr>
        <w:pBdr>
          <w:top w:space="0" w:sz="0" w:val="nil"/>
          <w:left w:space="0" w:sz="0" w:val="nil"/>
          <w:bottom w:space="0" w:sz="0" w:val="nil"/>
          <w:right w:space="0" w:sz="0" w:val="nil"/>
          <w:between w:space="0" w:sz="0" w:val="nil"/>
        </w:pBdr>
        <w:spacing w:after="0" w:line="240" w:lineRule="auto"/>
        <w:ind w:left="1077" w:hanging="720"/>
        <w:jc w:val="both"/>
        <w:rPr/>
      </w:pPr>
      <w:bookmarkStart w:colFirst="0" w:colLast="0" w:name="_heading=h.tayb3m6y7wjp" w:id="95"/>
      <w:bookmarkEnd w:id="95"/>
      <w:r w:rsidDel="00000000" w:rsidR="00000000" w:rsidRPr="00000000">
        <w:rPr>
          <w:rFonts w:ascii="Arial" w:cs="Arial" w:eastAsia="Arial" w:hAnsi="Arial"/>
          <w:b w:val="1"/>
          <w:bCs w:val="1"/>
          <w:color w:val="000000"/>
          <w:sz w:val="20"/>
          <w:szCs w:val="20"/>
          <w:rtl w:val="0"/>
        </w:rPr>
        <w:t xml:space="preserve">GARANTÍA DE CUMPLIMIENTO</w:t>
      </w:r>
      <w:r w:rsidDel="00000000" w:rsidR="00000000" w:rsidRPr="00000000">
        <w:rPr>
          <w:rtl w:val="0"/>
        </w:rPr>
      </w:r>
    </w:p>
    <w:p w:rsidR="00000000" w:rsidDel="00000000" w:rsidP="00000000" w:rsidRDefault="00000000" w:rsidRPr="00000000" w14:paraId="0000082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2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cubrir cualquier hecho constitutivo de incumplimiento, el contratista deberá presentar la garantía de cumplimiento en original a la entidad dentro de los días hábiles indicados en el Anexo 5 – Minuta a partir de la firma del contrato y requerirá la aprobación de la entidad. Esta garantía tendrá las siguientes características:</w:t>
      </w:r>
    </w:p>
    <w:p w:rsidR="00000000" w:rsidDel="00000000" w:rsidP="00000000" w:rsidRDefault="00000000" w:rsidRPr="00000000" w14:paraId="0000082E">
      <w:pPr>
        <w:spacing w:after="0" w:line="240" w:lineRule="auto"/>
        <w:jc w:val="both"/>
        <w:rPr>
          <w:rFonts w:ascii="Arial" w:cs="Arial" w:eastAsia="Arial" w:hAnsi="Arial"/>
          <w:sz w:val="20"/>
          <w:szCs w:val="20"/>
        </w:rPr>
      </w:pPr>
      <w:r w:rsidDel="00000000" w:rsidR="00000000" w:rsidRPr="00000000">
        <w:rPr>
          <w:rtl w:val="0"/>
        </w:rPr>
      </w:r>
    </w:p>
    <w:tbl>
      <w:tblPr>
        <w:tblStyle w:val="Table28"/>
        <w:tblW w:w="88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55"/>
        <w:gridCol w:w="7273"/>
        <w:tblGridChange w:id="0">
          <w:tblGrid>
            <w:gridCol w:w="1555"/>
            <w:gridCol w:w="7273"/>
          </w:tblGrid>
        </w:tblGridChange>
      </w:tblGrid>
      <w:tr>
        <w:trPr>
          <w:cantSplit w:val="0"/>
          <w:trHeight w:val="340" w:hRule="atLeast"/>
          <w:tblHeader w:val="1"/>
        </w:trPr>
        <w:tc>
          <w:tcPr>
            <w:shd w:fill="404040" w:val="clear"/>
            <w:vAlign w:val="center"/>
          </w:tcPr>
          <w:p w:rsidR="00000000" w:rsidDel="00000000" w:rsidP="00000000" w:rsidRDefault="00000000" w:rsidRPr="00000000" w14:paraId="0000082F">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Característica</w:t>
            </w:r>
          </w:p>
        </w:tc>
        <w:tc>
          <w:tcPr>
            <w:shd w:fill="404040" w:val="clear"/>
            <w:vAlign w:val="center"/>
          </w:tcPr>
          <w:p w:rsidR="00000000" w:rsidDel="00000000" w:rsidP="00000000" w:rsidRDefault="00000000" w:rsidRPr="00000000" w14:paraId="00000830">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Condición</w:t>
            </w:r>
          </w:p>
        </w:tc>
      </w:tr>
      <w:tr>
        <w:trPr>
          <w:cantSplit w:val="0"/>
          <w:tblHeader w:val="0"/>
        </w:trPr>
        <w:tc>
          <w:tcPr>
            <w:vAlign w:val="center"/>
          </w:tcPr>
          <w:p w:rsidR="00000000" w:rsidDel="00000000" w:rsidP="00000000" w:rsidRDefault="00000000" w:rsidRPr="00000000" w14:paraId="00000831">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Clase</w:t>
            </w:r>
          </w:p>
        </w:tc>
        <w:tc>
          <w:tcPr>
            <w:vAlign w:val="center"/>
          </w:tcPr>
          <w:p w:rsidR="00000000" w:rsidDel="00000000" w:rsidP="00000000" w:rsidRDefault="00000000" w:rsidRPr="00000000" w14:paraId="00000832">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Cualquiera de las clases permitidas por el artículo 2.2.1.2.3.1.2 del Decreto 1082 de 2015, a saber: (i) contrato de seguro contenido en una póliza para entidades estatales, (ii) patrimonio autónomo, (iii) garantía bancaria.</w:t>
            </w:r>
          </w:p>
        </w:tc>
      </w:tr>
      <w:tr>
        <w:trPr>
          <w:cantSplit w:val="0"/>
          <w:tblHeader w:val="0"/>
        </w:trPr>
        <w:tc>
          <w:tcPr>
            <w:vAlign w:val="center"/>
          </w:tcPr>
          <w:p w:rsidR="00000000" w:rsidDel="00000000" w:rsidP="00000000" w:rsidRDefault="00000000" w:rsidRPr="00000000" w14:paraId="00000833">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Asegurado/ beneficiario</w:t>
            </w:r>
          </w:p>
        </w:tc>
        <w:tc>
          <w:tcPr>
            <w:vAlign w:val="center"/>
          </w:tcPr>
          <w:p w:rsidR="00000000" w:rsidDel="00000000" w:rsidP="00000000" w:rsidRDefault="00000000" w:rsidRPr="00000000" w14:paraId="00000834">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Instituto de Desarrollo Urbano – IDU identificada con NIT 899.999.081-6</w:t>
            </w:r>
          </w:p>
        </w:tc>
      </w:tr>
      <w:tr>
        <w:trPr>
          <w:cantSplit w:val="0"/>
          <w:tblHeader w:val="0"/>
        </w:trPr>
        <w:tc>
          <w:tcPr>
            <w:vAlign w:val="center"/>
          </w:tcPr>
          <w:p w:rsidR="00000000" w:rsidDel="00000000" w:rsidP="00000000" w:rsidRDefault="00000000" w:rsidRPr="00000000" w14:paraId="00000835">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Amparos, vigencia y valores asegurados</w:t>
            </w:r>
          </w:p>
        </w:tc>
        <w:tc>
          <w:tcPr>
            <w:vAlign w:val="center"/>
          </w:tcPr>
          <w:p w:rsidR="00000000" w:rsidDel="00000000" w:rsidP="00000000" w:rsidRDefault="00000000" w:rsidRPr="00000000" w14:paraId="00000836">
            <w:pPr>
              <w:jc w:val="both"/>
              <w:rPr>
                <w:rFonts w:ascii="Arial" w:cs="Arial" w:eastAsia="Arial" w:hAnsi="Arial"/>
                <w:sz w:val="20"/>
                <w:szCs w:val="20"/>
              </w:rPr>
            </w:pPr>
            <w:r w:rsidDel="00000000" w:rsidR="00000000" w:rsidRPr="00000000">
              <w:rPr>
                <w:rtl w:val="0"/>
              </w:rPr>
            </w:r>
          </w:p>
          <w:tbl>
            <w:tblPr>
              <w:tblStyle w:val="Table29"/>
              <w:tblW w:w="704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26"/>
              <w:gridCol w:w="1972"/>
              <w:gridCol w:w="2349"/>
              <w:tblGridChange w:id="0">
                <w:tblGrid>
                  <w:gridCol w:w="2726"/>
                  <w:gridCol w:w="1972"/>
                  <w:gridCol w:w="2349"/>
                </w:tblGrid>
              </w:tblGridChange>
            </w:tblGrid>
            <w:tr>
              <w:trPr>
                <w:cantSplit w:val="0"/>
                <w:trHeight w:val="283" w:hRule="atLeast"/>
                <w:tblHeader w:val="0"/>
              </w:trPr>
              <w:tc>
                <w:tcPr>
                  <w:shd w:fill="404040" w:val="clear"/>
                  <w:vAlign w:val="center"/>
                </w:tcPr>
                <w:p w:rsidR="00000000" w:rsidDel="00000000" w:rsidP="00000000" w:rsidRDefault="00000000" w:rsidRPr="00000000" w14:paraId="00000837">
                  <w:pPr>
                    <w:jc w:val="center"/>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Amparo</w:t>
                  </w:r>
                </w:p>
              </w:tc>
              <w:tc>
                <w:tcPr>
                  <w:shd w:fill="404040" w:val="clear"/>
                  <w:vAlign w:val="center"/>
                </w:tcPr>
                <w:p w:rsidR="00000000" w:rsidDel="00000000" w:rsidP="00000000" w:rsidRDefault="00000000" w:rsidRPr="00000000" w14:paraId="00000838">
                  <w:pPr>
                    <w:jc w:val="center"/>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Vigencia</w:t>
                  </w:r>
                </w:p>
              </w:tc>
              <w:tc>
                <w:tcPr>
                  <w:shd w:fill="404040" w:val="clear"/>
                  <w:vAlign w:val="center"/>
                </w:tcPr>
                <w:p w:rsidR="00000000" w:rsidDel="00000000" w:rsidP="00000000" w:rsidRDefault="00000000" w:rsidRPr="00000000" w14:paraId="00000839">
                  <w:pPr>
                    <w:jc w:val="center"/>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Valor Asegurado</w:t>
                  </w:r>
                </w:p>
              </w:tc>
            </w:tr>
            <w:tr>
              <w:trPr>
                <w:cantSplit w:val="0"/>
                <w:tblHeader w:val="0"/>
              </w:trPr>
              <w:tc>
                <w:tcPr>
                  <w:vAlign w:val="center"/>
                </w:tcPr>
                <w:p w:rsidR="00000000" w:rsidDel="00000000" w:rsidP="00000000" w:rsidRDefault="00000000" w:rsidRPr="00000000" w14:paraId="0000083A">
                  <w:pPr>
                    <w:jc w:val="both"/>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Cumplimiento general</w:t>
                  </w:r>
                  <w:r w:rsidDel="00000000" w:rsidR="00000000" w:rsidRPr="00000000">
                    <w:rPr>
                      <w:rFonts w:ascii="Arial" w:cs="Arial" w:eastAsia="Arial" w:hAnsi="Arial"/>
                      <w:sz w:val="18"/>
                      <w:szCs w:val="18"/>
                      <w:rtl w:val="0"/>
                    </w:rPr>
                    <w:t xml:space="preserve"> del contrato y el pago de las multas y la cláusula penal pecuniaria que se le impongan</w:t>
                  </w:r>
                </w:p>
              </w:tc>
              <w:tc>
                <w:tcPr/>
                <w:p w:rsidR="00000000" w:rsidDel="00000000" w:rsidP="00000000" w:rsidRDefault="00000000" w:rsidRPr="00000000" w14:paraId="0000083B">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Por el término total de ejecución del contrato y ocho (8) meses más. En todo caso deberá estar vigente hasta la liquidación.</w:t>
                  </w:r>
                </w:p>
              </w:tc>
              <w:tc>
                <w:tcPr/>
                <w:p w:rsidR="00000000" w:rsidDel="00000000" w:rsidP="00000000" w:rsidRDefault="00000000" w:rsidRPr="00000000" w14:paraId="0000083C">
                  <w:pPr>
                    <w:jc w:val="both"/>
                    <w:rPr>
                      <w:rFonts w:ascii="Arial" w:cs="Arial" w:eastAsia="Arial" w:hAnsi="Arial"/>
                      <w:sz w:val="18"/>
                      <w:szCs w:val="18"/>
                      <w:highlight w:val="lightGray"/>
                    </w:rPr>
                  </w:pPr>
                  <w:r w:rsidDel="00000000" w:rsidR="00000000" w:rsidRPr="00000000">
                    <w:rPr>
                      <w:rFonts w:ascii="Arial" w:cs="Arial" w:eastAsia="Arial" w:hAnsi="Arial"/>
                      <w:sz w:val="18"/>
                      <w:szCs w:val="18"/>
                      <w:rtl w:val="0"/>
                    </w:rPr>
                    <w:t xml:space="preserve"> 30% del valor del contrato</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83D">
                  <w:pPr>
                    <w:jc w:val="both"/>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Buen manejo y correcta inversión del anticipo</w:t>
                  </w:r>
                </w:p>
              </w:tc>
              <w:tc>
                <w:tcPr/>
                <w:p w:rsidR="00000000" w:rsidDel="00000000" w:rsidP="00000000" w:rsidRDefault="00000000" w:rsidRPr="00000000" w14:paraId="0000083E">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Desde la aprobación de la garantía única hasta la amortización del anticipo o la liquidación del contrato</w:t>
                  </w:r>
                </w:p>
              </w:tc>
              <w:tc>
                <w:tcPr/>
                <w:p w:rsidR="00000000" w:rsidDel="00000000" w:rsidP="00000000" w:rsidRDefault="00000000" w:rsidRPr="00000000" w14:paraId="0000083F">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100% del valor del anticipo </w:t>
                  </w:r>
                </w:p>
              </w:tc>
            </w:tr>
            <w:tr>
              <w:trPr>
                <w:cantSplit w:val="0"/>
                <w:tblHeader w:val="0"/>
              </w:trPr>
              <w:tc>
                <w:tcPr>
                  <w:vAlign w:val="center"/>
                </w:tcPr>
                <w:p w:rsidR="00000000" w:rsidDel="00000000" w:rsidP="00000000" w:rsidRDefault="00000000" w:rsidRPr="00000000" w14:paraId="00000840">
                  <w:pPr>
                    <w:jc w:val="both"/>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Pago de salarios, prestaciones sociales legales e indemnizaciones laborales</w:t>
                  </w:r>
                  <w:r w:rsidDel="00000000" w:rsidR="00000000" w:rsidRPr="00000000">
                    <w:rPr>
                      <w:rFonts w:ascii="Arial" w:cs="Arial" w:eastAsia="Arial" w:hAnsi="Arial"/>
                      <w:sz w:val="18"/>
                      <w:szCs w:val="18"/>
                      <w:rtl w:val="0"/>
                    </w:rPr>
                    <w:t xml:space="preserve"> del personal que el contratista haya de utilizar en el territorio nacional para la ejecución del contrato</w:t>
                  </w:r>
                </w:p>
              </w:tc>
              <w:tc>
                <w:tcPr>
                  <w:vAlign w:val="center"/>
                </w:tcPr>
                <w:p w:rsidR="00000000" w:rsidDel="00000000" w:rsidP="00000000" w:rsidRDefault="00000000" w:rsidRPr="00000000" w14:paraId="00000841">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Por el término total de ejecución del contrato y tres (3) años más.</w:t>
                  </w:r>
                </w:p>
              </w:tc>
              <w:tc>
                <w:tcPr>
                  <w:vAlign w:val="center"/>
                </w:tcPr>
                <w:p w:rsidR="00000000" w:rsidDel="00000000" w:rsidP="00000000" w:rsidRDefault="00000000" w:rsidRPr="00000000" w14:paraId="00000842">
                  <w:pPr>
                    <w:jc w:val="both"/>
                    <w:rPr>
                      <w:rFonts w:ascii="Arial" w:cs="Arial" w:eastAsia="Arial" w:hAnsi="Arial"/>
                      <w:sz w:val="18"/>
                      <w:szCs w:val="18"/>
                      <w:highlight w:val="lightGray"/>
                    </w:rPr>
                  </w:pPr>
                  <w:r w:rsidDel="00000000" w:rsidR="00000000" w:rsidRPr="00000000">
                    <w:rPr>
                      <w:rFonts w:ascii="Arial" w:cs="Arial" w:eastAsia="Arial" w:hAnsi="Arial"/>
                      <w:sz w:val="18"/>
                      <w:szCs w:val="18"/>
                      <w:rtl w:val="0"/>
                    </w:rPr>
                    <w:t xml:space="preserve">10% del valor del contrato</w:t>
                  </w:r>
                  <w:r w:rsidDel="00000000" w:rsidR="00000000" w:rsidRPr="00000000">
                    <w:rPr>
                      <w:rtl w:val="0"/>
                    </w:rPr>
                  </w:r>
                </w:p>
              </w:tc>
            </w:tr>
            <w:tr>
              <w:trPr>
                <w:cantSplit w:val="0"/>
                <w:tblHeader w:val="0"/>
              </w:trPr>
              <w:tc>
                <w:tcPr>
                  <w:vMerge w:val="restart"/>
                  <w:vAlign w:val="center"/>
                </w:tcPr>
                <w:p w:rsidR="00000000" w:rsidDel="00000000" w:rsidP="00000000" w:rsidRDefault="00000000" w:rsidRPr="00000000" w14:paraId="00000843">
                  <w:pPr>
                    <w:jc w:val="both"/>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Estabilidad y calidad de las obras</w:t>
                  </w:r>
                  <w:r w:rsidDel="00000000" w:rsidR="00000000" w:rsidRPr="00000000">
                    <w:rPr>
                      <w:rFonts w:ascii="Arial" w:cs="Arial" w:eastAsia="Arial" w:hAnsi="Arial"/>
                      <w:sz w:val="18"/>
                      <w:szCs w:val="18"/>
                      <w:rtl w:val="0"/>
                    </w:rPr>
                    <w:t xml:space="preserve"> ejecutadas entregadas a satisfacción</w:t>
                  </w:r>
                  <w:r w:rsidDel="00000000" w:rsidR="00000000" w:rsidRPr="00000000">
                    <w:rPr>
                      <w:rtl w:val="0"/>
                    </w:rPr>
                  </w:r>
                </w:p>
              </w:tc>
              <w:tc>
                <w:tcPr>
                  <w:gridSpan w:val="2"/>
                  <w:vAlign w:val="center"/>
                </w:tcPr>
                <w:p w:rsidR="00000000" w:rsidDel="00000000" w:rsidP="00000000" w:rsidRDefault="00000000" w:rsidRPr="00000000" w14:paraId="00000844">
                  <w:pPr>
                    <w:jc w:val="both"/>
                    <w:rPr>
                      <w:rFonts w:ascii="Arial" w:cs="Arial" w:eastAsia="Arial" w:hAnsi="Arial"/>
                      <w:sz w:val="18"/>
                      <w:szCs w:val="18"/>
                      <w:highlight w:val="lightGray"/>
                    </w:rPr>
                  </w:pPr>
                  <w:r w:rsidDel="00000000" w:rsidR="00000000" w:rsidRPr="00000000">
                    <w:rPr>
                      <w:rFonts w:ascii="Arial" w:cs="Arial" w:eastAsia="Arial" w:hAnsi="Arial"/>
                      <w:b w:val="1"/>
                      <w:bCs w:val="1"/>
                      <w:color w:val="222222"/>
                      <w:sz w:val="18"/>
                      <w:szCs w:val="18"/>
                      <w:rtl w:val="0"/>
                    </w:rPr>
                    <w:t xml:space="preserve">a. Para la suscripción de la garantía inicial y tomando como base un estimado de obras de Reconstrucción del proyecto:</w:t>
                  </w:r>
                  <w:r w:rsidDel="00000000" w:rsidR="00000000" w:rsidRPr="00000000">
                    <w:rPr>
                      <w:rtl w:val="0"/>
                    </w:rPr>
                  </w:r>
                </w:p>
              </w:tc>
            </w:tr>
            <w:tr>
              <w:trPr>
                <w:cantSplit w:val="0"/>
                <w:tblHeader w:val="0"/>
              </w:trPr>
              <w:tc>
                <w:tcPr>
                  <w:vMerge w:val="continue"/>
                  <w:vAlign w:val="center"/>
                </w:tcPr>
                <w:p w:rsidR="00000000" w:rsidDel="00000000" w:rsidP="00000000" w:rsidRDefault="00000000" w:rsidRPr="00000000" w14:paraId="000008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highlight w:val="lightGray"/>
                    </w:rPr>
                  </w:pPr>
                  <w:r w:rsidDel="00000000" w:rsidR="00000000" w:rsidRPr="00000000">
                    <w:rPr>
                      <w:rtl w:val="0"/>
                    </w:rPr>
                  </w:r>
                </w:p>
              </w:tc>
              <w:tc>
                <w:tcPr>
                  <w:vAlign w:val="center"/>
                </w:tcPr>
                <w:p w:rsidR="00000000" w:rsidDel="00000000" w:rsidP="00000000" w:rsidRDefault="00000000" w:rsidRPr="00000000" w14:paraId="00000847">
                  <w:pPr>
                    <w:jc w:val="both"/>
                    <w:rPr>
                      <w:rFonts w:ascii="Arial" w:cs="Arial" w:eastAsia="Arial" w:hAnsi="Arial"/>
                      <w:color w:val="222222"/>
                      <w:sz w:val="18"/>
                      <w:szCs w:val="18"/>
                    </w:rPr>
                  </w:pPr>
                  <w:r w:rsidDel="00000000" w:rsidR="00000000" w:rsidRPr="00000000">
                    <w:rPr>
                      <w:rFonts w:ascii="Arial" w:cs="Arial" w:eastAsia="Arial" w:hAnsi="Arial"/>
                      <w:color w:val="222222"/>
                      <w:sz w:val="18"/>
                      <w:szCs w:val="18"/>
                      <w:rtl w:val="0"/>
                    </w:rPr>
                    <w:t xml:space="preserve">Cinco (5) años para las obras de CONSTRUCCIÓN contados a partir de la fecha estimada de suscripción del Acta de Recibo a satisfacción de las obras por parte de la Entidad.</w:t>
                  </w:r>
                </w:p>
                <w:p w:rsidR="00000000" w:rsidDel="00000000" w:rsidP="00000000" w:rsidRDefault="00000000" w:rsidRPr="00000000" w14:paraId="00000848">
                  <w:pPr>
                    <w:jc w:val="both"/>
                    <w:rPr>
                      <w:rFonts w:ascii="Arial" w:cs="Arial" w:eastAsia="Arial" w:hAnsi="Arial"/>
                      <w:sz w:val="18"/>
                      <w:szCs w:val="18"/>
                      <w:highlight w:val="lightGray"/>
                    </w:rPr>
                  </w:pPr>
                  <w:r w:rsidDel="00000000" w:rsidR="00000000" w:rsidRPr="00000000">
                    <w:rPr>
                      <w:rtl w:val="0"/>
                    </w:rPr>
                  </w:r>
                </w:p>
              </w:tc>
              <w:tc>
                <w:tcPr>
                  <w:vAlign w:val="center"/>
                </w:tcPr>
                <w:p w:rsidR="00000000" w:rsidDel="00000000" w:rsidP="00000000" w:rsidRDefault="00000000" w:rsidRPr="00000000" w14:paraId="00000849">
                  <w:pPr>
                    <w:jc w:val="both"/>
                    <w:rPr>
                      <w:rFonts w:ascii="Arial" w:cs="Arial" w:eastAsia="Arial" w:hAnsi="Arial"/>
                      <w:sz w:val="18"/>
                      <w:szCs w:val="18"/>
                      <w:highlight w:val="lightGray"/>
                    </w:rPr>
                  </w:pPr>
                  <w:r w:rsidDel="00000000" w:rsidR="00000000" w:rsidRPr="00000000">
                    <w:rPr>
                      <w:rFonts w:ascii="Arial" w:cs="Arial" w:eastAsia="Arial" w:hAnsi="Arial"/>
                      <w:color w:val="222222"/>
                      <w:sz w:val="18"/>
                      <w:szCs w:val="18"/>
                      <w:rtl w:val="0"/>
                    </w:rPr>
                    <w:t xml:space="preserve">20% del VALOR PARA EL COMPONENTE A PRECIOS UNITARIOS (INCLUYE A.I.U).</w:t>
                  </w:r>
                  <w:r w:rsidDel="00000000" w:rsidR="00000000" w:rsidRPr="00000000">
                    <w:rPr>
                      <w:rtl w:val="0"/>
                    </w:rPr>
                  </w:r>
                </w:p>
              </w:tc>
            </w:tr>
            <w:tr>
              <w:trPr>
                <w:cantSplit w:val="0"/>
                <w:tblHeader w:val="0"/>
              </w:trPr>
              <w:tc>
                <w:tcPr>
                  <w:vMerge w:val="continue"/>
                  <w:vAlign w:val="center"/>
                </w:tcPr>
                <w:p w:rsidR="00000000" w:rsidDel="00000000" w:rsidP="00000000" w:rsidRDefault="00000000" w:rsidRPr="00000000" w14:paraId="000008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highlight w:val="lightGray"/>
                    </w:rPr>
                  </w:pPr>
                  <w:r w:rsidDel="00000000" w:rsidR="00000000" w:rsidRPr="00000000">
                    <w:rPr>
                      <w:rtl w:val="0"/>
                    </w:rPr>
                  </w:r>
                </w:p>
              </w:tc>
              <w:tc>
                <w:tcPr>
                  <w:vAlign w:val="center"/>
                </w:tcPr>
                <w:p w:rsidR="00000000" w:rsidDel="00000000" w:rsidP="00000000" w:rsidRDefault="00000000" w:rsidRPr="00000000" w14:paraId="0000084B">
                  <w:pPr>
                    <w:jc w:val="both"/>
                    <w:rPr>
                      <w:rFonts w:ascii="Arial" w:cs="Arial" w:eastAsia="Arial" w:hAnsi="Arial"/>
                      <w:color w:val="222222"/>
                      <w:sz w:val="18"/>
                      <w:szCs w:val="18"/>
                    </w:rPr>
                  </w:pPr>
                  <w:r w:rsidDel="00000000" w:rsidR="00000000" w:rsidRPr="00000000">
                    <w:rPr>
                      <w:rFonts w:ascii="Arial" w:cs="Arial" w:eastAsia="Arial" w:hAnsi="Arial"/>
                      <w:color w:val="222222"/>
                      <w:sz w:val="18"/>
                      <w:szCs w:val="18"/>
                      <w:rtl w:val="0"/>
                    </w:rPr>
                    <w:t xml:space="preserve">Tres (3) años para las obras de RECONSTRUCCIÓN contados a partir de la fecha estimada de suscripción del Acta de Recibo a satisfacción de las obras por parte de la Entidad</w:t>
                  </w:r>
                </w:p>
                <w:p w:rsidR="00000000" w:rsidDel="00000000" w:rsidP="00000000" w:rsidRDefault="00000000" w:rsidRPr="00000000" w14:paraId="0000084C">
                  <w:pPr>
                    <w:jc w:val="both"/>
                    <w:rPr>
                      <w:rFonts w:ascii="Arial" w:cs="Arial" w:eastAsia="Arial" w:hAnsi="Arial"/>
                      <w:sz w:val="18"/>
                      <w:szCs w:val="18"/>
                      <w:highlight w:val="lightGray"/>
                    </w:rPr>
                  </w:pPr>
                  <w:r w:rsidDel="00000000" w:rsidR="00000000" w:rsidRPr="00000000">
                    <w:rPr>
                      <w:rtl w:val="0"/>
                    </w:rPr>
                  </w:r>
                </w:p>
              </w:tc>
              <w:tc>
                <w:tcPr>
                  <w:vAlign w:val="center"/>
                </w:tcPr>
                <w:p w:rsidR="00000000" w:rsidDel="00000000" w:rsidP="00000000" w:rsidRDefault="00000000" w:rsidRPr="00000000" w14:paraId="0000084D">
                  <w:pPr>
                    <w:jc w:val="both"/>
                    <w:rPr>
                      <w:rFonts w:ascii="Arial" w:cs="Arial" w:eastAsia="Arial" w:hAnsi="Arial"/>
                      <w:sz w:val="18"/>
                      <w:szCs w:val="18"/>
                      <w:highlight w:val="lightGray"/>
                    </w:rPr>
                  </w:pPr>
                  <w:r w:rsidDel="00000000" w:rsidR="00000000" w:rsidRPr="00000000">
                    <w:rPr>
                      <w:rFonts w:ascii="Arial" w:cs="Arial" w:eastAsia="Arial" w:hAnsi="Arial"/>
                      <w:color w:val="222222"/>
                      <w:sz w:val="18"/>
                      <w:szCs w:val="18"/>
                      <w:rtl w:val="0"/>
                    </w:rPr>
                    <w:t xml:space="preserve">10% del VALOR PARA EL COMPONENTE A PRECIOS UNITARIOS (INCLUYE A.I.U).</w:t>
                  </w:r>
                  <w:r w:rsidDel="00000000" w:rsidR="00000000" w:rsidRPr="00000000">
                    <w:rPr>
                      <w:rtl w:val="0"/>
                    </w:rPr>
                  </w:r>
                </w:p>
              </w:tc>
            </w:tr>
            <w:tr>
              <w:trPr>
                <w:cantSplit w:val="0"/>
                <w:tblHeader w:val="0"/>
              </w:trPr>
              <w:tc>
                <w:tcPr>
                  <w:vMerge w:val="continue"/>
                  <w:vAlign w:val="center"/>
                </w:tcPr>
                <w:p w:rsidR="00000000" w:rsidDel="00000000" w:rsidP="00000000" w:rsidRDefault="00000000" w:rsidRPr="00000000" w14:paraId="000008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highlight w:val="lightGray"/>
                    </w:rPr>
                  </w:pPr>
                  <w:r w:rsidDel="00000000" w:rsidR="00000000" w:rsidRPr="00000000">
                    <w:rPr>
                      <w:rtl w:val="0"/>
                    </w:rPr>
                  </w:r>
                </w:p>
              </w:tc>
              <w:tc>
                <w:tcPr>
                  <w:gridSpan w:val="2"/>
                  <w:vAlign w:val="center"/>
                </w:tcPr>
                <w:p w:rsidR="00000000" w:rsidDel="00000000" w:rsidP="00000000" w:rsidRDefault="00000000" w:rsidRPr="00000000" w14:paraId="0000084F">
                  <w:pPr>
                    <w:jc w:val="both"/>
                    <w:rPr>
                      <w:rFonts w:ascii="Arial" w:cs="Arial" w:eastAsia="Arial" w:hAnsi="Arial"/>
                      <w:color w:val="222222"/>
                      <w:sz w:val="18"/>
                      <w:szCs w:val="18"/>
                    </w:rPr>
                  </w:pPr>
                  <w:r w:rsidDel="00000000" w:rsidR="00000000" w:rsidRPr="00000000">
                    <w:rPr>
                      <w:rFonts w:ascii="Arial" w:cs="Arial" w:eastAsia="Arial" w:hAnsi="Arial"/>
                      <w:b w:val="1"/>
                      <w:bCs w:val="1"/>
                      <w:color w:val="222222"/>
                      <w:sz w:val="18"/>
                      <w:szCs w:val="18"/>
                      <w:rtl w:val="0"/>
                    </w:rPr>
                    <w:t xml:space="preserve">b. Una vez se suscriba el Acta de Recibo a satisfacción de las obras por parte de la Entidad, (de conformidad con lo establecido en la Delimitación del alcance del contrato):</w:t>
                  </w:r>
                  <w:r w:rsidDel="00000000" w:rsidR="00000000" w:rsidRPr="00000000">
                    <w:rPr>
                      <w:rtl w:val="0"/>
                    </w:rPr>
                  </w:r>
                </w:p>
                <w:p w:rsidR="00000000" w:rsidDel="00000000" w:rsidP="00000000" w:rsidRDefault="00000000" w:rsidRPr="00000000" w14:paraId="00000850">
                  <w:pPr>
                    <w:jc w:val="both"/>
                    <w:rPr>
                      <w:rFonts w:ascii="Arial" w:cs="Arial" w:eastAsia="Arial" w:hAnsi="Arial"/>
                      <w:color w:val="222222"/>
                      <w:sz w:val="18"/>
                      <w:szCs w:val="18"/>
                    </w:rPr>
                  </w:pPr>
                  <w:r w:rsidDel="00000000" w:rsidR="00000000" w:rsidRPr="00000000">
                    <w:rPr>
                      <w:rtl w:val="0"/>
                    </w:rPr>
                  </w:r>
                </w:p>
              </w:tc>
            </w:tr>
            <w:tr>
              <w:trPr>
                <w:cantSplit w:val="0"/>
                <w:tblHeader w:val="0"/>
              </w:trPr>
              <w:tc>
                <w:tcPr>
                  <w:vMerge w:val="continue"/>
                  <w:vAlign w:val="center"/>
                </w:tcPr>
                <w:p w:rsidR="00000000" w:rsidDel="00000000" w:rsidP="00000000" w:rsidRDefault="00000000" w:rsidRPr="00000000" w14:paraId="000008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222222"/>
                      <w:sz w:val="18"/>
                      <w:szCs w:val="18"/>
                    </w:rPr>
                  </w:pPr>
                  <w:r w:rsidDel="00000000" w:rsidR="00000000" w:rsidRPr="00000000">
                    <w:rPr>
                      <w:rtl w:val="0"/>
                    </w:rPr>
                  </w:r>
                </w:p>
              </w:tc>
              <w:tc>
                <w:tcPr>
                  <w:vAlign w:val="center"/>
                </w:tcPr>
                <w:p w:rsidR="00000000" w:rsidDel="00000000" w:rsidP="00000000" w:rsidRDefault="00000000" w:rsidRPr="00000000" w14:paraId="00000853">
                  <w:pPr>
                    <w:jc w:val="both"/>
                    <w:rPr>
                      <w:rFonts w:ascii="Arial" w:cs="Arial" w:eastAsia="Arial" w:hAnsi="Arial"/>
                      <w:color w:val="222222"/>
                      <w:sz w:val="18"/>
                      <w:szCs w:val="18"/>
                    </w:rPr>
                  </w:pPr>
                  <w:r w:rsidDel="00000000" w:rsidR="00000000" w:rsidRPr="00000000">
                    <w:rPr>
                      <w:rFonts w:ascii="Arial" w:cs="Arial" w:eastAsia="Arial" w:hAnsi="Arial"/>
                      <w:color w:val="222222"/>
                      <w:sz w:val="18"/>
                      <w:szCs w:val="18"/>
                      <w:rtl w:val="0"/>
                    </w:rPr>
                    <w:t xml:space="preserve">Cinco (5) años para las obras de CONSTRUCCIÓN en desarrollo del contrato contados a partir de la fecha de suscripción del Acta de Recibo a satisfacción de las obras por parte de la Entidad.</w:t>
                  </w:r>
                </w:p>
              </w:tc>
              <w:tc>
                <w:tcPr>
                  <w:vAlign w:val="center"/>
                </w:tcPr>
                <w:p w:rsidR="00000000" w:rsidDel="00000000" w:rsidP="00000000" w:rsidRDefault="00000000" w:rsidRPr="00000000" w14:paraId="00000854">
                  <w:pPr>
                    <w:jc w:val="both"/>
                    <w:rPr>
                      <w:rFonts w:ascii="Arial" w:cs="Arial" w:eastAsia="Arial" w:hAnsi="Arial"/>
                      <w:color w:val="222222"/>
                      <w:sz w:val="18"/>
                      <w:szCs w:val="18"/>
                    </w:rPr>
                  </w:pPr>
                  <w:r w:rsidDel="00000000" w:rsidR="00000000" w:rsidRPr="00000000">
                    <w:rPr>
                      <w:rFonts w:ascii="Arial" w:cs="Arial" w:eastAsia="Arial" w:hAnsi="Arial"/>
                      <w:sz w:val="18"/>
                      <w:szCs w:val="18"/>
                      <w:rtl w:val="0"/>
                    </w:rPr>
                    <w:t xml:space="preserve">30% del valor total de las obras de CONSTRUCCIÓN incluido AIU.</w:t>
                  </w:r>
                  <w:r w:rsidDel="00000000" w:rsidR="00000000" w:rsidRPr="00000000">
                    <w:rPr>
                      <w:rtl w:val="0"/>
                    </w:rPr>
                  </w:r>
                </w:p>
              </w:tc>
            </w:tr>
            <w:tr>
              <w:trPr>
                <w:cantSplit w:val="0"/>
                <w:tblHeader w:val="0"/>
              </w:trPr>
              <w:tc>
                <w:tcPr>
                  <w:vMerge w:val="continue"/>
                  <w:vAlign w:val="center"/>
                </w:tcPr>
                <w:p w:rsidR="00000000" w:rsidDel="00000000" w:rsidP="00000000" w:rsidRDefault="00000000" w:rsidRPr="00000000" w14:paraId="000008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222222"/>
                      <w:sz w:val="18"/>
                      <w:szCs w:val="18"/>
                    </w:rPr>
                  </w:pPr>
                  <w:r w:rsidDel="00000000" w:rsidR="00000000" w:rsidRPr="00000000">
                    <w:rPr>
                      <w:rtl w:val="0"/>
                    </w:rPr>
                  </w:r>
                </w:p>
              </w:tc>
              <w:tc>
                <w:tcPr>
                  <w:vAlign w:val="center"/>
                </w:tcPr>
                <w:p w:rsidR="00000000" w:rsidDel="00000000" w:rsidP="00000000" w:rsidRDefault="00000000" w:rsidRPr="00000000" w14:paraId="00000856">
                  <w:pPr>
                    <w:jc w:val="both"/>
                    <w:rPr>
                      <w:rFonts w:ascii="Arial" w:cs="Arial" w:eastAsia="Arial" w:hAnsi="Arial"/>
                      <w:color w:val="222222"/>
                      <w:sz w:val="18"/>
                      <w:szCs w:val="18"/>
                    </w:rPr>
                  </w:pPr>
                  <w:r w:rsidDel="00000000" w:rsidR="00000000" w:rsidRPr="00000000">
                    <w:rPr>
                      <w:rFonts w:ascii="Arial" w:cs="Arial" w:eastAsia="Arial" w:hAnsi="Arial"/>
                      <w:color w:val="222222"/>
                      <w:sz w:val="18"/>
                      <w:szCs w:val="18"/>
                      <w:rtl w:val="0"/>
                    </w:rPr>
                    <w:t xml:space="preserve">Tres (3) años para las obras de RECONSTRUCCIÓN intervenidas por el contratista contados a partir de la fecha de suscripción del Acta de Recibo a satisfacción de las obras por parte de la Entidad.</w:t>
                  </w:r>
                </w:p>
              </w:tc>
              <w:tc>
                <w:tcPr>
                  <w:vAlign w:val="center"/>
                </w:tcPr>
                <w:p w:rsidR="00000000" w:rsidDel="00000000" w:rsidP="00000000" w:rsidRDefault="00000000" w:rsidRPr="00000000" w14:paraId="00000857">
                  <w:pPr>
                    <w:jc w:val="both"/>
                    <w:rPr>
                      <w:rFonts w:ascii="Arial" w:cs="Arial" w:eastAsia="Arial" w:hAnsi="Arial"/>
                      <w:color w:val="222222"/>
                      <w:sz w:val="18"/>
                      <w:szCs w:val="18"/>
                    </w:rPr>
                  </w:pPr>
                  <w:r w:rsidDel="00000000" w:rsidR="00000000" w:rsidRPr="00000000">
                    <w:rPr>
                      <w:rFonts w:ascii="Arial" w:cs="Arial" w:eastAsia="Arial" w:hAnsi="Arial"/>
                      <w:sz w:val="18"/>
                      <w:szCs w:val="18"/>
                      <w:rtl w:val="0"/>
                    </w:rPr>
                    <w:t xml:space="preserve">30% del valor total de las obras de RECONSTRUCCIÓN incluido AIU.</w:t>
                  </w:r>
                  <w:r w:rsidDel="00000000" w:rsidR="00000000" w:rsidRPr="00000000">
                    <w:rPr>
                      <w:rtl w:val="0"/>
                    </w:rPr>
                  </w:r>
                </w:p>
              </w:tc>
            </w:tr>
            <w:tr>
              <w:trPr>
                <w:cantSplit w:val="0"/>
                <w:tblHeader w:val="0"/>
              </w:trPr>
              <w:tc>
                <w:tcPr/>
                <w:p w:rsidR="00000000" w:rsidDel="00000000" w:rsidP="00000000" w:rsidRDefault="00000000" w:rsidRPr="00000000" w14:paraId="00000858">
                  <w:pPr>
                    <w:jc w:val="both"/>
                    <w:rPr>
                      <w:rFonts w:ascii="Arial" w:cs="Arial" w:eastAsia="Arial" w:hAnsi="Arial"/>
                      <w:sz w:val="18"/>
                      <w:szCs w:val="18"/>
                      <w:highlight w:val="lightGray"/>
                    </w:rPr>
                  </w:pPr>
                  <w:r w:rsidDel="00000000" w:rsidR="00000000" w:rsidRPr="00000000">
                    <w:rPr>
                      <w:rFonts w:ascii="Arial" w:cs="Arial" w:eastAsia="Arial" w:hAnsi="Arial"/>
                      <w:sz w:val="18"/>
                      <w:szCs w:val="18"/>
                      <w:rtl w:val="0"/>
                    </w:rPr>
                    <w:t xml:space="preserve">Calidad del servicio</w:t>
                  </w:r>
                  <w:r w:rsidDel="00000000" w:rsidR="00000000" w:rsidRPr="00000000">
                    <w:rPr>
                      <w:rtl w:val="0"/>
                    </w:rPr>
                  </w:r>
                </w:p>
              </w:tc>
              <w:tc>
                <w:tcPr/>
                <w:p w:rsidR="00000000" w:rsidDel="00000000" w:rsidP="00000000" w:rsidRDefault="00000000" w:rsidRPr="00000000" w14:paraId="00000859">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Por el plazo de la Fase de Preliminares y tres (3) años más.</w:t>
                  </w:r>
                </w:p>
              </w:tc>
              <w:tc>
                <w:tcPr/>
                <w:p w:rsidR="00000000" w:rsidDel="00000000" w:rsidP="00000000" w:rsidRDefault="00000000" w:rsidRPr="00000000" w14:paraId="0000085A">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30% del valor para la Fase de Preliminares</w:t>
                  </w:r>
                </w:p>
              </w:tc>
            </w:tr>
            <w:tr>
              <w:trPr>
                <w:cantSplit w:val="0"/>
                <w:tblHeader w:val="0"/>
              </w:trPr>
              <w:tc>
                <w:tcPr/>
                <w:p w:rsidR="00000000" w:rsidDel="00000000" w:rsidP="00000000" w:rsidRDefault="00000000" w:rsidRPr="00000000" w14:paraId="0000085B">
                  <w:pPr>
                    <w:jc w:val="both"/>
                    <w:rPr>
                      <w:rFonts w:ascii="Arial" w:cs="Arial" w:eastAsia="Arial" w:hAnsi="Arial"/>
                      <w:sz w:val="18"/>
                      <w:szCs w:val="18"/>
                      <w:highlight w:val="lightGray"/>
                    </w:rPr>
                  </w:pPr>
                  <w:r w:rsidDel="00000000" w:rsidR="00000000" w:rsidRPr="00000000">
                    <w:rPr>
                      <w:rFonts w:ascii="Arial" w:cs="Arial" w:eastAsia="Arial" w:hAnsi="Arial"/>
                      <w:sz w:val="18"/>
                      <w:szCs w:val="18"/>
                      <w:rtl w:val="0"/>
                    </w:rPr>
                    <w:t xml:space="preserve">Calidad del Mantenimiento</w:t>
                  </w:r>
                  <w:r w:rsidDel="00000000" w:rsidR="00000000" w:rsidRPr="00000000">
                    <w:rPr>
                      <w:rtl w:val="0"/>
                    </w:rPr>
                  </w:r>
                </w:p>
              </w:tc>
              <w:tc>
                <w:tcPr/>
                <w:p w:rsidR="00000000" w:rsidDel="00000000" w:rsidP="00000000" w:rsidRDefault="00000000" w:rsidRPr="00000000" w14:paraId="0000085C">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Dos (2) años contados a partir del Acta de Recibo Final</w:t>
                  </w:r>
                </w:p>
              </w:tc>
              <w:tc>
                <w:tcPr/>
                <w:p w:rsidR="00000000" w:rsidDel="00000000" w:rsidP="00000000" w:rsidRDefault="00000000" w:rsidRPr="00000000" w14:paraId="0000085D">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30% del valor estimado de la Etapa de Mantenimiento y los componentes transversales asociados a ésta.</w:t>
                  </w:r>
                </w:p>
              </w:tc>
            </w:tr>
          </w:tbl>
          <w:p w:rsidR="00000000" w:rsidDel="00000000" w:rsidP="00000000" w:rsidRDefault="00000000" w:rsidRPr="00000000" w14:paraId="0000085E">
            <w:pPr>
              <w:jc w:val="both"/>
              <w:rPr>
                <w:rFonts w:ascii="Arial" w:cs="Arial" w:eastAsia="Arial" w:hAnsi="Arial"/>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85F">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Tomador</w:t>
            </w:r>
          </w:p>
        </w:tc>
        <w:tc>
          <w:tcPr>
            <w:vAlign w:val="center"/>
          </w:tcPr>
          <w:p w:rsidR="00000000" w:rsidDel="00000000" w:rsidP="00000000" w:rsidRDefault="00000000" w:rsidRPr="00000000" w14:paraId="00000860">
            <w:pPr>
              <w:numPr>
                <w:ilvl w:val="0"/>
                <w:numId w:val="37"/>
              </w:numPr>
              <w:pBdr>
                <w:top w:space="0" w:sz="0" w:val="nil"/>
                <w:left w:space="0" w:sz="0" w:val="nil"/>
                <w:bottom w:space="0" w:sz="0" w:val="nil"/>
                <w:right w:space="0" w:sz="0" w:val="nil"/>
                <w:between w:space="0" w:sz="0" w:val="nil"/>
              </w:pBdr>
              <w:spacing w:line="259" w:lineRule="auto"/>
              <w:ind w:left="313" w:hanging="284"/>
              <w:jc w:val="both"/>
              <w:rPr>
                <w:color w:val="000000"/>
                <w:sz w:val="20"/>
                <w:szCs w:val="20"/>
              </w:rPr>
            </w:pPr>
            <w:r w:rsidDel="00000000" w:rsidR="00000000" w:rsidRPr="00000000">
              <w:rPr>
                <w:rFonts w:ascii="Arial" w:cs="Arial" w:eastAsia="Arial" w:hAnsi="Arial"/>
                <w:color w:val="000000"/>
                <w:sz w:val="20"/>
                <w:szCs w:val="20"/>
                <w:rtl w:val="0"/>
              </w:rPr>
              <w:t xml:space="preserve">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rsidR="00000000" w:rsidDel="00000000" w:rsidP="00000000" w:rsidRDefault="00000000" w:rsidRPr="00000000" w14:paraId="00000861">
            <w:pPr>
              <w:numPr>
                <w:ilvl w:val="0"/>
                <w:numId w:val="37"/>
              </w:numPr>
              <w:pBdr>
                <w:top w:space="0" w:sz="0" w:val="nil"/>
                <w:left w:space="0" w:sz="0" w:val="nil"/>
                <w:bottom w:space="0" w:sz="0" w:val="nil"/>
                <w:right w:space="0" w:sz="0" w:val="nil"/>
                <w:between w:space="0" w:sz="0" w:val="nil"/>
              </w:pBdr>
              <w:spacing w:line="259" w:lineRule="auto"/>
              <w:ind w:left="313" w:hanging="284"/>
              <w:jc w:val="both"/>
              <w:rPr>
                <w:color w:val="000000"/>
                <w:sz w:val="20"/>
                <w:szCs w:val="20"/>
              </w:rPr>
            </w:pPr>
            <w:r w:rsidDel="00000000" w:rsidR="00000000" w:rsidRPr="00000000">
              <w:rPr>
                <w:rFonts w:ascii="Arial" w:cs="Arial" w:eastAsia="Arial" w:hAnsi="Arial"/>
                <w:color w:val="000000"/>
                <w:sz w:val="20"/>
                <w:szCs w:val="20"/>
                <w:rtl w:val="0"/>
              </w:rPr>
              <w:t xml:space="preserve">No se aceptan garantías a nombre del representante legal o de alguno de los integrantes del consorcio. Cuando el contratista sea una unión temporal o consorcio, se debe incluir razón social, NIT y porcentaje de participación de cada uno de los integrantes.</w:t>
            </w:r>
          </w:p>
          <w:p w:rsidR="00000000" w:rsidDel="00000000" w:rsidP="00000000" w:rsidRDefault="00000000" w:rsidRPr="00000000" w14:paraId="00000862">
            <w:pPr>
              <w:numPr>
                <w:ilvl w:val="0"/>
                <w:numId w:val="37"/>
              </w:numPr>
              <w:pBdr>
                <w:top w:space="0" w:sz="0" w:val="nil"/>
                <w:left w:space="0" w:sz="0" w:val="nil"/>
                <w:bottom w:space="0" w:sz="0" w:val="nil"/>
                <w:right w:space="0" w:sz="0" w:val="nil"/>
                <w:between w:space="0" w:sz="0" w:val="nil"/>
              </w:pBdr>
              <w:spacing w:after="160" w:line="259" w:lineRule="auto"/>
              <w:ind w:left="313" w:hanging="284"/>
              <w:jc w:val="both"/>
              <w:rPr>
                <w:color w:val="000000"/>
                <w:sz w:val="20"/>
                <w:szCs w:val="20"/>
              </w:rPr>
            </w:pPr>
            <w:r w:rsidDel="00000000" w:rsidR="00000000" w:rsidRPr="00000000">
              <w:rPr>
                <w:rFonts w:ascii="Arial" w:cs="Arial" w:eastAsia="Arial" w:hAnsi="Arial"/>
                <w:color w:val="000000"/>
                <w:sz w:val="20"/>
                <w:szCs w:val="20"/>
                <w:rtl w:val="0"/>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w:t>
            </w:r>
          </w:p>
        </w:tc>
      </w:tr>
      <w:tr>
        <w:trPr>
          <w:cantSplit w:val="0"/>
          <w:tblHeader w:val="0"/>
        </w:trPr>
        <w:tc>
          <w:tcPr>
            <w:vAlign w:val="center"/>
          </w:tcPr>
          <w:p w:rsidR="00000000" w:rsidDel="00000000" w:rsidP="00000000" w:rsidRDefault="00000000" w:rsidRPr="00000000" w14:paraId="00000863">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Información necesaria dentro de la póliza</w:t>
            </w:r>
          </w:p>
        </w:tc>
        <w:tc>
          <w:tcPr>
            <w:vAlign w:val="center"/>
          </w:tcPr>
          <w:p w:rsidR="00000000" w:rsidDel="00000000" w:rsidP="00000000" w:rsidRDefault="00000000" w:rsidRPr="00000000" w14:paraId="00000864">
            <w:pPr>
              <w:numPr>
                <w:ilvl w:val="0"/>
                <w:numId w:val="37"/>
              </w:numPr>
              <w:pBdr>
                <w:top w:space="0" w:sz="0" w:val="nil"/>
                <w:left w:space="0" w:sz="0" w:val="nil"/>
                <w:bottom w:space="0" w:sz="0" w:val="nil"/>
                <w:right w:space="0" w:sz="0" w:val="nil"/>
                <w:between w:space="0" w:sz="0" w:val="nil"/>
              </w:pBdr>
              <w:spacing w:line="259" w:lineRule="auto"/>
              <w:ind w:left="313" w:hanging="284"/>
              <w:jc w:val="both"/>
              <w:rPr>
                <w:color w:val="000000"/>
                <w:sz w:val="20"/>
                <w:szCs w:val="20"/>
              </w:rPr>
            </w:pPr>
            <w:r w:rsidDel="00000000" w:rsidR="00000000" w:rsidRPr="00000000">
              <w:rPr>
                <w:rFonts w:ascii="Arial" w:cs="Arial" w:eastAsia="Arial" w:hAnsi="Arial"/>
                <w:color w:val="000000"/>
                <w:sz w:val="20"/>
                <w:szCs w:val="20"/>
                <w:rtl w:val="0"/>
              </w:rPr>
              <w:t xml:space="preserve">Número y año del contrato </w:t>
            </w:r>
          </w:p>
          <w:p w:rsidR="00000000" w:rsidDel="00000000" w:rsidP="00000000" w:rsidRDefault="00000000" w:rsidRPr="00000000" w14:paraId="00000865">
            <w:pPr>
              <w:numPr>
                <w:ilvl w:val="0"/>
                <w:numId w:val="37"/>
              </w:numPr>
              <w:pBdr>
                <w:top w:space="0" w:sz="0" w:val="nil"/>
                <w:left w:space="0" w:sz="0" w:val="nil"/>
                <w:bottom w:space="0" w:sz="0" w:val="nil"/>
                <w:right w:space="0" w:sz="0" w:val="nil"/>
                <w:between w:space="0" w:sz="0" w:val="nil"/>
              </w:pBdr>
              <w:spacing w:line="259" w:lineRule="auto"/>
              <w:ind w:left="313" w:hanging="284"/>
              <w:jc w:val="both"/>
              <w:rPr>
                <w:color w:val="000000"/>
                <w:sz w:val="20"/>
                <w:szCs w:val="20"/>
              </w:rPr>
            </w:pPr>
            <w:r w:rsidDel="00000000" w:rsidR="00000000" w:rsidRPr="00000000">
              <w:rPr>
                <w:rFonts w:ascii="Arial" w:cs="Arial" w:eastAsia="Arial" w:hAnsi="Arial"/>
                <w:color w:val="000000"/>
                <w:sz w:val="20"/>
                <w:szCs w:val="20"/>
                <w:rtl w:val="0"/>
              </w:rPr>
              <w:t xml:space="preserve">Objeto del contrato</w:t>
            </w:r>
          </w:p>
          <w:p w:rsidR="00000000" w:rsidDel="00000000" w:rsidP="00000000" w:rsidRDefault="00000000" w:rsidRPr="00000000" w14:paraId="00000866">
            <w:pPr>
              <w:numPr>
                <w:ilvl w:val="0"/>
                <w:numId w:val="37"/>
              </w:numPr>
              <w:pBdr>
                <w:top w:space="0" w:sz="0" w:val="nil"/>
                <w:left w:space="0" w:sz="0" w:val="nil"/>
                <w:bottom w:space="0" w:sz="0" w:val="nil"/>
                <w:right w:space="0" w:sz="0" w:val="nil"/>
                <w:between w:space="0" w:sz="0" w:val="nil"/>
              </w:pBdr>
              <w:spacing w:line="259" w:lineRule="auto"/>
              <w:ind w:left="313" w:hanging="284"/>
              <w:jc w:val="both"/>
              <w:rPr>
                <w:color w:val="000000"/>
                <w:sz w:val="20"/>
                <w:szCs w:val="20"/>
              </w:rPr>
            </w:pPr>
            <w:r w:rsidDel="00000000" w:rsidR="00000000" w:rsidRPr="00000000">
              <w:rPr>
                <w:rFonts w:ascii="Arial" w:cs="Arial" w:eastAsia="Arial" w:hAnsi="Arial"/>
                <w:color w:val="000000"/>
                <w:sz w:val="20"/>
                <w:szCs w:val="20"/>
                <w:rtl w:val="0"/>
              </w:rPr>
              <w:t xml:space="preserve">Firma del representante legal del contratista</w:t>
            </w:r>
          </w:p>
          <w:p w:rsidR="00000000" w:rsidDel="00000000" w:rsidP="00000000" w:rsidRDefault="00000000" w:rsidRPr="00000000" w14:paraId="00000867">
            <w:pPr>
              <w:numPr>
                <w:ilvl w:val="0"/>
                <w:numId w:val="37"/>
              </w:numPr>
              <w:pBdr>
                <w:top w:space="0" w:sz="0" w:val="nil"/>
                <w:left w:space="0" w:sz="0" w:val="nil"/>
                <w:bottom w:space="0" w:sz="0" w:val="nil"/>
                <w:right w:space="0" w:sz="0" w:val="nil"/>
                <w:between w:space="0" w:sz="0" w:val="nil"/>
              </w:pBdr>
              <w:spacing w:after="160" w:line="259" w:lineRule="auto"/>
              <w:ind w:left="313" w:hanging="284"/>
              <w:jc w:val="both"/>
              <w:rPr>
                <w:color w:val="000000"/>
                <w:sz w:val="20"/>
                <w:szCs w:val="20"/>
              </w:rPr>
            </w:pPr>
            <w:r w:rsidDel="00000000" w:rsidR="00000000" w:rsidRPr="00000000">
              <w:rPr>
                <w:rFonts w:ascii="Arial" w:cs="Arial" w:eastAsia="Arial" w:hAnsi="Arial"/>
                <w:color w:val="000000"/>
                <w:sz w:val="20"/>
                <w:szCs w:val="20"/>
                <w:rtl w:val="0"/>
              </w:rPr>
              <w:t xml:space="preserve">En caso de no usar centavos, los valores deben aproximarse al mayor Ej. Cumplimiento si el valor a asegurar es $14.980.420,20 aproximar a $14.980.421</w:t>
            </w:r>
          </w:p>
        </w:tc>
      </w:tr>
    </w:tbl>
    <w:p w:rsidR="00000000" w:rsidDel="00000000" w:rsidP="00000000" w:rsidRDefault="00000000" w:rsidRPr="00000000" w14:paraId="0000086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6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rsidR="00000000" w:rsidDel="00000000" w:rsidP="00000000" w:rsidRDefault="00000000" w:rsidRPr="00000000" w14:paraId="0000086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6B">
      <w:pPr>
        <w:numPr>
          <w:ilvl w:val="2"/>
          <w:numId w:val="35"/>
        </w:numPr>
        <w:pBdr>
          <w:top w:space="0" w:sz="0" w:val="nil"/>
          <w:left w:space="0" w:sz="0" w:val="nil"/>
          <w:bottom w:space="0" w:sz="0" w:val="nil"/>
          <w:right w:space="0" w:sz="0" w:val="nil"/>
          <w:between w:space="0" w:sz="0" w:val="nil"/>
        </w:pBdr>
        <w:spacing w:after="0" w:line="240" w:lineRule="auto"/>
        <w:ind w:left="1077" w:hanging="720"/>
        <w:jc w:val="both"/>
        <w:rPr/>
      </w:pPr>
      <w:bookmarkStart w:colFirst="0" w:colLast="0" w:name="_heading=h.mdp8vmvbt3tw" w:id="96"/>
      <w:bookmarkEnd w:id="96"/>
      <w:r w:rsidDel="00000000" w:rsidR="00000000" w:rsidRPr="00000000">
        <w:rPr>
          <w:rFonts w:ascii="Arial" w:cs="Arial" w:eastAsia="Arial" w:hAnsi="Arial"/>
          <w:b w:val="1"/>
          <w:bCs w:val="1"/>
          <w:color w:val="000000"/>
          <w:sz w:val="20"/>
          <w:szCs w:val="20"/>
          <w:rtl w:val="0"/>
        </w:rPr>
        <w:t xml:space="preserve">ESTABILIDAD DE LA OBRA Y PERIODO DE GARANTÍA</w:t>
      </w:r>
      <w:r w:rsidDel="00000000" w:rsidR="00000000" w:rsidRPr="00000000">
        <w:rPr>
          <w:rtl w:val="0"/>
        </w:rPr>
      </w:r>
    </w:p>
    <w:p w:rsidR="00000000" w:rsidDel="00000000" w:rsidP="00000000" w:rsidRDefault="00000000" w:rsidRPr="00000000" w14:paraId="0000086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6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conformidad con lo descrito en el Estudio previo contados a partir de la fecha del acta de recibo definitivo de las obras. El contratista procederá a reparar los defectos dentro de los términos que la entidad le señale en la comunicación escrita que le enviará al respecto.</w:t>
      </w:r>
    </w:p>
    <w:p w:rsidR="00000000" w:rsidDel="00000000" w:rsidP="00000000" w:rsidRDefault="00000000" w:rsidRPr="00000000" w14:paraId="0000086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6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rsidR="00000000" w:rsidDel="00000000" w:rsidP="00000000" w:rsidRDefault="00000000" w:rsidRPr="00000000" w14:paraId="0000087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7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rsidR="00000000" w:rsidDel="00000000" w:rsidP="00000000" w:rsidRDefault="00000000" w:rsidRPr="00000000" w14:paraId="0000087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73">
      <w:pPr>
        <w:numPr>
          <w:ilvl w:val="2"/>
          <w:numId w:val="35"/>
        </w:numPr>
        <w:pBdr>
          <w:top w:space="0" w:sz="0" w:val="nil"/>
          <w:left w:space="0" w:sz="0" w:val="nil"/>
          <w:bottom w:space="0" w:sz="0" w:val="nil"/>
          <w:right w:space="0" w:sz="0" w:val="nil"/>
          <w:between w:space="0" w:sz="0" w:val="nil"/>
        </w:pBdr>
        <w:spacing w:after="0" w:line="240" w:lineRule="auto"/>
        <w:ind w:left="1077" w:hanging="720"/>
        <w:jc w:val="both"/>
        <w:rPr/>
      </w:pPr>
      <w:bookmarkStart w:colFirst="0" w:colLast="0" w:name="_heading=h.y5zjhk65g4v1" w:id="97"/>
      <w:bookmarkEnd w:id="97"/>
      <w:r w:rsidDel="00000000" w:rsidR="00000000" w:rsidRPr="00000000">
        <w:rPr>
          <w:rFonts w:ascii="Arial" w:cs="Arial" w:eastAsia="Arial" w:hAnsi="Arial"/>
          <w:b w:val="1"/>
          <w:bCs w:val="1"/>
          <w:color w:val="000000"/>
          <w:sz w:val="20"/>
          <w:szCs w:val="20"/>
          <w:rtl w:val="0"/>
        </w:rPr>
        <w:t xml:space="preserve">GARANTÍA DE RESPONSABILIDAD CIVIL EXTRACONTRACTUAL</w:t>
      </w:r>
      <w:r w:rsidDel="00000000" w:rsidR="00000000" w:rsidRPr="00000000">
        <w:rPr>
          <w:rtl w:val="0"/>
        </w:rPr>
      </w:r>
    </w:p>
    <w:p w:rsidR="00000000" w:rsidDel="00000000" w:rsidP="00000000" w:rsidRDefault="00000000" w:rsidRPr="00000000" w14:paraId="0000087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7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contratista deberá contratar un seguro que ampare la responsabilidad civil extracontractual de la Entidad con las siguientes características:</w:t>
      </w:r>
    </w:p>
    <w:p w:rsidR="00000000" w:rsidDel="00000000" w:rsidP="00000000" w:rsidRDefault="00000000" w:rsidRPr="00000000" w14:paraId="00000876">
      <w:pPr>
        <w:spacing w:after="0" w:line="240" w:lineRule="auto"/>
        <w:jc w:val="both"/>
        <w:rPr>
          <w:rFonts w:ascii="Arial" w:cs="Arial" w:eastAsia="Arial" w:hAnsi="Arial"/>
          <w:sz w:val="20"/>
          <w:szCs w:val="20"/>
        </w:rPr>
      </w:pPr>
      <w:r w:rsidDel="00000000" w:rsidR="00000000" w:rsidRPr="00000000">
        <w:rPr>
          <w:rtl w:val="0"/>
        </w:rPr>
      </w:r>
    </w:p>
    <w:tbl>
      <w:tblPr>
        <w:tblStyle w:val="Table30"/>
        <w:tblW w:w="88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55"/>
        <w:gridCol w:w="7273"/>
        <w:tblGridChange w:id="0">
          <w:tblGrid>
            <w:gridCol w:w="1555"/>
            <w:gridCol w:w="7273"/>
          </w:tblGrid>
        </w:tblGridChange>
      </w:tblGrid>
      <w:tr>
        <w:trPr>
          <w:cantSplit w:val="0"/>
          <w:trHeight w:val="340" w:hRule="atLeast"/>
          <w:tblHeader w:val="1"/>
        </w:trPr>
        <w:tc>
          <w:tcPr>
            <w:shd w:fill="404040" w:val="clear"/>
            <w:vAlign w:val="center"/>
          </w:tcPr>
          <w:p w:rsidR="00000000" w:rsidDel="00000000" w:rsidP="00000000" w:rsidRDefault="00000000" w:rsidRPr="00000000" w14:paraId="00000877">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Característica</w:t>
            </w:r>
          </w:p>
        </w:tc>
        <w:tc>
          <w:tcPr>
            <w:shd w:fill="404040" w:val="clear"/>
            <w:vAlign w:val="center"/>
          </w:tcPr>
          <w:p w:rsidR="00000000" w:rsidDel="00000000" w:rsidP="00000000" w:rsidRDefault="00000000" w:rsidRPr="00000000" w14:paraId="00000878">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Condición</w:t>
            </w:r>
          </w:p>
        </w:tc>
      </w:tr>
      <w:tr>
        <w:trPr>
          <w:cantSplit w:val="0"/>
          <w:tblHeader w:val="0"/>
        </w:trPr>
        <w:tc>
          <w:tcPr>
            <w:vAlign w:val="center"/>
          </w:tcPr>
          <w:p w:rsidR="00000000" w:rsidDel="00000000" w:rsidP="00000000" w:rsidRDefault="00000000" w:rsidRPr="00000000" w14:paraId="00000879">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Clase</w:t>
            </w:r>
          </w:p>
        </w:tc>
        <w:tc>
          <w:tcPr>
            <w:vAlign w:val="center"/>
          </w:tcPr>
          <w:p w:rsidR="00000000" w:rsidDel="00000000" w:rsidP="00000000" w:rsidRDefault="00000000" w:rsidRPr="00000000" w14:paraId="0000087A">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Contrato de seguro contenido en una póliza</w:t>
            </w:r>
          </w:p>
        </w:tc>
      </w:tr>
      <w:tr>
        <w:trPr>
          <w:cantSplit w:val="0"/>
          <w:tblHeader w:val="0"/>
        </w:trPr>
        <w:tc>
          <w:tcPr>
            <w:vAlign w:val="center"/>
          </w:tcPr>
          <w:p w:rsidR="00000000" w:rsidDel="00000000" w:rsidP="00000000" w:rsidRDefault="00000000" w:rsidRPr="00000000" w14:paraId="0000087B">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Asegurados</w:t>
            </w:r>
          </w:p>
        </w:tc>
        <w:tc>
          <w:tcPr>
            <w:vAlign w:val="center"/>
          </w:tcPr>
          <w:p w:rsidR="00000000" w:rsidDel="00000000" w:rsidP="00000000" w:rsidRDefault="00000000" w:rsidRPr="00000000" w14:paraId="0000087C">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Instituto de Desarrollo Urbano – IDU identificada con NIT 899.999.081-6 y el contratista</w:t>
            </w:r>
          </w:p>
        </w:tc>
      </w:tr>
      <w:tr>
        <w:trPr>
          <w:cantSplit w:val="0"/>
          <w:tblHeader w:val="0"/>
        </w:trPr>
        <w:tc>
          <w:tcPr>
            <w:vAlign w:val="center"/>
          </w:tcPr>
          <w:p w:rsidR="00000000" w:rsidDel="00000000" w:rsidP="00000000" w:rsidRDefault="00000000" w:rsidRPr="00000000" w14:paraId="0000087D">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Tomador</w:t>
            </w:r>
          </w:p>
        </w:tc>
        <w:tc>
          <w:tcPr>
            <w:vAlign w:val="center"/>
          </w:tcPr>
          <w:p w:rsidR="00000000" w:rsidDel="00000000" w:rsidP="00000000" w:rsidRDefault="00000000" w:rsidRPr="00000000" w14:paraId="0000087E">
            <w:pPr>
              <w:numPr>
                <w:ilvl w:val="0"/>
                <w:numId w:val="37"/>
              </w:numPr>
              <w:pBdr>
                <w:top w:space="0" w:sz="0" w:val="nil"/>
                <w:left w:space="0" w:sz="0" w:val="nil"/>
                <w:bottom w:space="0" w:sz="0" w:val="nil"/>
                <w:right w:space="0" w:sz="0" w:val="nil"/>
                <w:between w:space="0" w:sz="0" w:val="nil"/>
              </w:pBdr>
              <w:spacing w:line="259" w:lineRule="auto"/>
              <w:ind w:left="313" w:hanging="284"/>
              <w:jc w:val="both"/>
              <w:rPr>
                <w:color w:val="000000"/>
                <w:sz w:val="20"/>
                <w:szCs w:val="20"/>
              </w:rPr>
            </w:pPr>
            <w:r w:rsidDel="00000000" w:rsidR="00000000" w:rsidRPr="00000000">
              <w:rPr>
                <w:rFonts w:ascii="Arial" w:cs="Arial" w:eastAsia="Arial" w:hAnsi="Arial"/>
                <w:color w:val="000000"/>
                <w:sz w:val="20"/>
                <w:szCs w:val="20"/>
                <w:rtl w:val="0"/>
              </w:rPr>
              <w:t xml:space="preserve">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rsidR="00000000" w:rsidDel="00000000" w:rsidP="00000000" w:rsidRDefault="00000000" w:rsidRPr="00000000" w14:paraId="0000087F">
            <w:pPr>
              <w:numPr>
                <w:ilvl w:val="0"/>
                <w:numId w:val="37"/>
              </w:numPr>
              <w:pBdr>
                <w:top w:space="0" w:sz="0" w:val="nil"/>
                <w:left w:space="0" w:sz="0" w:val="nil"/>
                <w:bottom w:space="0" w:sz="0" w:val="nil"/>
                <w:right w:space="0" w:sz="0" w:val="nil"/>
                <w:between w:space="0" w:sz="0" w:val="nil"/>
              </w:pBdr>
              <w:spacing w:line="259" w:lineRule="auto"/>
              <w:ind w:left="313" w:hanging="284"/>
              <w:jc w:val="both"/>
              <w:rPr>
                <w:color w:val="000000"/>
                <w:sz w:val="20"/>
                <w:szCs w:val="20"/>
              </w:rPr>
            </w:pPr>
            <w:r w:rsidDel="00000000" w:rsidR="00000000" w:rsidRPr="00000000">
              <w:rPr>
                <w:rFonts w:ascii="Arial" w:cs="Arial" w:eastAsia="Arial" w:hAnsi="Arial"/>
                <w:color w:val="000000"/>
                <w:sz w:val="20"/>
                <w:szCs w:val="20"/>
                <w:rtl w:val="0"/>
              </w:rPr>
              <w:t xml:space="preserve">No se aceptan garantías a nombre del representante legal o de alguno de los integrantes del consorcio. Cuando el contratista sea una unión temporal o consorcio, se debe incluir razón social, NIT y porcentaje de participación de cada uno de los integrantes.</w:t>
            </w:r>
          </w:p>
          <w:p w:rsidR="00000000" w:rsidDel="00000000" w:rsidP="00000000" w:rsidRDefault="00000000" w:rsidRPr="00000000" w14:paraId="00000880">
            <w:pPr>
              <w:numPr>
                <w:ilvl w:val="0"/>
                <w:numId w:val="37"/>
              </w:numPr>
              <w:pBdr>
                <w:top w:space="0" w:sz="0" w:val="nil"/>
                <w:left w:space="0" w:sz="0" w:val="nil"/>
                <w:bottom w:space="0" w:sz="0" w:val="nil"/>
                <w:right w:space="0" w:sz="0" w:val="nil"/>
                <w:between w:space="0" w:sz="0" w:val="nil"/>
              </w:pBdr>
              <w:spacing w:after="160" w:line="259" w:lineRule="auto"/>
              <w:ind w:left="313" w:hanging="284"/>
              <w:jc w:val="both"/>
              <w:rPr>
                <w:color w:val="000000"/>
                <w:sz w:val="20"/>
                <w:szCs w:val="20"/>
              </w:rPr>
            </w:pPr>
            <w:r w:rsidDel="00000000" w:rsidR="00000000" w:rsidRPr="00000000">
              <w:rPr>
                <w:rFonts w:ascii="Arial" w:cs="Arial" w:eastAsia="Arial" w:hAnsi="Arial"/>
                <w:color w:val="000000"/>
                <w:sz w:val="20"/>
                <w:szCs w:val="20"/>
                <w:rtl w:val="0"/>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w:t>
            </w:r>
          </w:p>
        </w:tc>
      </w:tr>
      <w:tr>
        <w:trPr>
          <w:cantSplit w:val="0"/>
          <w:tblHeader w:val="0"/>
        </w:trPr>
        <w:tc>
          <w:tcPr>
            <w:vAlign w:val="center"/>
          </w:tcPr>
          <w:p w:rsidR="00000000" w:rsidDel="00000000" w:rsidP="00000000" w:rsidRDefault="00000000" w:rsidRPr="00000000" w14:paraId="00000881">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Valor</w:t>
            </w:r>
          </w:p>
        </w:tc>
        <w:tc>
          <w:tcPr>
            <w:vAlign w:val="center"/>
          </w:tcPr>
          <w:p w:rsidR="00000000" w:rsidDel="00000000" w:rsidP="00000000" w:rsidRDefault="00000000" w:rsidRPr="00000000" w14:paraId="00000882">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cinco por ciento (5% del Valor Estimado del Contrato sin que pueda superar 75.000 SMLMV)</w:t>
            </w:r>
          </w:p>
        </w:tc>
      </w:tr>
      <w:tr>
        <w:trPr>
          <w:cantSplit w:val="0"/>
          <w:tblHeader w:val="0"/>
        </w:trPr>
        <w:tc>
          <w:tcPr>
            <w:vAlign w:val="center"/>
          </w:tcPr>
          <w:p w:rsidR="00000000" w:rsidDel="00000000" w:rsidP="00000000" w:rsidRDefault="00000000" w:rsidRPr="00000000" w14:paraId="00000883">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Vigencia</w:t>
            </w:r>
          </w:p>
        </w:tc>
        <w:tc>
          <w:tcPr>
            <w:vAlign w:val="center"/>
          </w:tcPr>
          <w:p w:rsidR="00000000" w:rsidDel="00000000" w:rsidP="00000000" w:rsidRDefault="00000000" w:rsidRPr="00000000" w14:paraId="00000884">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Desde la Fecha de Iniciación de la Ejecución del Contrato hasta la finalización del plazo estimado de ejecución del contrato.</w:t>
            </w:r>
          </w:p>
        </w:tc>
      </w:tr>
      <w:tr>
        <w:trPr>
          <w:cantSplit w:val="0"/>
          <w:tblHeader w:val="0"/>
        </w:trPr>
        <w:tc>
          <w:tcPr>
            <w:vAlign w:val="center"/>
          </w:tcPr>
          <w:p w:rsidR="00000000" w:rsidDel="00000000" w:rsidP="00000000" w:rsidRDefault="00000000" w:rsidRPr="00000000" w14:paraId="00000885">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Beneficiarios</w:t>
            </w:r>
          </w:p>
        </w:tc>
        <w:tc>
          <w:tcPr>
            <w:vAlign w:val="center"/>
          </w:tcPr>
          <w:p w:rsidR="00000000" w:rsidDel="00000000" w:rsidP="00000000" w:rsidRDefault="00000000" w:rsidRPr="00000000" w14:paraId="00000886">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Terceros afectados y Instituto de Desarrollo Urbano – IDU identificada con NIT 899.999.081-6</w:t>
            </w:r>
          </w:p>
        </w:tc>
      </w:tr>
      <w:tr>
        <w:trPr>
          <w:cantSplit w:val="0"/>
          <w:tblHeader w:val="0"/>
        </w:trPr>
        <w:tc>
          <w:tcPr>
            <w:vAlign w:val="center"/>
          </w:tcPr>
          <w:p w:rsidR="00000000" w:rsidDel="00000000" w:rsidP="00000000" w:rsidRDefault="00000000" w:rsidRPr="00000000" w14:paraId="00000887">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Amparos</w:t>
            </w:r>
          </w:p>
        </w:tc>
        <w:tc>
          <w:tcPr>
            <w:vAlign w:val="center"/>
          </w:tcPr>
          <w:p w:rsidR="00000000" w:rsidDel="00000000" w:rsidP="00000000" w:rsidRDefault="00000000" w:rsidRPr="00000000" w14:paraId="00000888">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trPr>
          <w:cantSplit w:val="0"/>
          <w:tblHeader w:val="0"/>
        </w:trPr>
        <w:tc>
          <w:tcPr>
            <w:vAlign w:val="center"/>
          </w:tcPr>
          <w:p w:rsidR="00000000" w:rsidDel="00000000" w:rsidP="00000000" w:rsidRDefault="00000000" w:rsidRPr="00000000" w14:paraId="00000889">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Información necesaria dentro de la póliza</w:t>
            </w:r>
          </w:p>
        </w:tc>
        <w:tc>
          <w:tcPr>
            <w:vAlign w:val="center"/>
          </w:tcPr>
          <w:p w:rsidR="00000000" w:rsidDel="00000000" w:rsidP="00000000" w:rsidRDefault="00000000" w:rsidRPr="00000000" w14:paraId="0000088A">
            <w:pPr>
              <w:numPr>
                <w:ilvl w:val="0"/>
                <w:numId w:val="37"/>
              </w:numPr>
              <w:pBdr>
                <w:top w:space="0" w:sz="0" w:val="nil"/>
                <w:left w:space="0" w:sz="0" w:val="nil"/>
                <w:bottom w:space="0" w:sz="0" w:val="nil"/>
                <w:right w:space="0" w:sz="0" w:val="nil"/>
                <w:between w:space="0" w:sz="0" w:val="nil"/>
              </w:pBdr>
              <w:spacing w:line="259" w:lineRule="auto"/>
              <w:ind w:left="313" w:hanging="284"/>
              <w:jc w:val="both"/>
              <w:rPr>
                <w:color w:val="000000"/>
                <w:sz w:val="20"/>
                <w:szCs w:val="20"/>
              </w:rPr>
            </w:pPr>
            <w:r w:rsidDel="00000000" w:rsidR="00000000" w:rsidRPr="00000000">
              <w:rPr>
                <w:rFonts w:ascii="Arial" w:cs="Arial" w:eastAsia="Arial" w:hAnsi="Arial"/>
                <w:color w:val="000000"/>
                <w:sz w:val="20"/>
                <w:szCs w:val="20"/>
                <w:rtl w:val="0"/>
              </w:rPr>
              <w:t xml:space="preserve">Número y año del contrato </w:t>
            </w:r>
          </w:p>
          <w:p w:rsidR="00000000" w:rsidDel="00000000" w:rsidP="00000000" w:rsidRDefault="00000000" w:rsidRPr="00000000" w14:paraId="0000088B">
            <w:pPr>
              <w:numPr>
                <w:ilvl w:val="0"/>
                <w:numId w:val="37"/>
              </w:numPr>
              <w:pBdr>
                <w:top w:space="0" w:sz="0" w:val="nil"/>
                <w:left w:space="0" w:sz="0" w:val="nil"/>
                <w:bottom w:space="0" w:sz="0" w:val="nil"/>
                <w:right w:space="0" w:sz="0" w:val="nil"/>
                <w:between w:space="0" w:sz="0" w:val="nil"/>
              </w:pBdr>
              <w:spacing w:line="259" w:lineRule="auto"/>
              <w:ind w:left="313" w:hanging="284"/>
              <w:jc w:val="both"/>
              <w:rPr>
                <w:color w:val="000000"/>
                <w:sz w:val="20"/>
                <w:szCs w:val="20"/>
              </w:rPr>
            </w:pPr>
            <w:r w:rsidDel="00000000" w:rsidR="00000000" w:rsidRPr="00000000">
              <w:rPr>
                <w:rFonts w:ascii="Arial" w:cs="Arial" w:eastAsia="Arial" w:hAnsi="Arial"/>
                <w:color w:val="000000"/>
                <w:sz w:val="20"/>
                <w:szCs w:val="20"/>
                <w:rtl w:val="0"/>
              </w:rPr>
              <w:t xml:space="preserve">Objeto del contrato</w:t>
            </w:r>
          </w:p>
          <w:p w:rsidR="00000000" w:rsidDel="00000000" w:rsidP="00000000" w:rsidRDefault="00000000" w:rsidRPr="00000000" w14:paraId="0000088C">
            <w:pPr>
              <w:numPr>
                <w:ilvl w:val="0"/>
                <w:numId w:val="37"/>
              </w:numPr>
              <w:pBdr>
                <w:top w:space="0" w:sz="0" w:val="nil"/>
                <w:left w:space="0" w:sz="0" w:val="nil"/>
                <w:bottom w:space="0" w:sz="0" w:val="nil"/>
                <w:right w:space="0" w:sz="0" w:val="nil"/>
                <w:between w:space="0" w:sz="0" w:val="nil"/>
              </w:pBdr>
              <w:spacing w:line="259" w:lineRule="auto"/>
              <w:ind w:left="313" w:hanging="284"/>
              <w:jc w:val="both"/>
              <w:rPr>
                <w:color w:val="000000"/>
                <w:sz w:val="20"/>
                <w:szCs w:val="20"/>
              </w:rPr>
            </w:pPr>
            <w:r w:rsidDel="00000000" w:rsidR="00000000" w:rsidRPr="00000000">
              <w:rPr>
                <w:rFonts w:ascii="Arial" w:cs="Arial" w:eastAsia="Arial" w:hAnsi="Arial"/>
                <w:color w:val="000000"/>
                <w:sz w:val="20"/>
                <w:szCs w:val="20"/>
                <w:rtl w:val="0"/>
              </w:rPr>
              <w:t xml:space="preserve">Firma del representante legal del contratista</w:t>
            </w:r>
          </w:p>
          <w:p w:rsidR="00000000" w:rsidDel="00000000" w:rsidP="00000000" w:rsidRDefault="00000000" w:rsidRPr="00000000" w14:paraId="0000088D">
            <w:pPr>
              <w:numPr>
                <w:ilvl w:val="0"/>
                <w:numId w:val="37"/>
              </w:numPr>
              <w:pBdr>
                <w:top w:space="0" w:sz="0" w:val="nil"/>
                <w:left w:space="0" w:sz="0" w:val="nil"/>
                <w:bottom w:space="0" w:sz="0" w:val="nil"/>
                <w:right w:space="0" w:sz="0" w:val="nil"/>
                <w:between w:space="0" w:sz="0" w:val="nil"/>
              </w:pBdr>
              <w:spacing w:after="160" w:line="259" w:lineRule="auto"/>
              <w:ind w:left="313" w:hanging="284"/>
              <w:jc w:val="both"/>
              <w:rPr>
                <w:color w:val="000000"/>
                <w:sz w:val="20"/>
                <w:szCs w:val="20"/>
              </w:rPr>
            </w:pPr>
            <w:r w:rsidDel="00000000" w:rsidR="00000000" w:rsidRPr="00000000">
              <w:rPr>
                <w:rFonts w:ascii="Arial" w:cs="Arial" w:eastAsia="Arial" w:hAnsi="Arial"/>
                <w:color w:val="000000"/>
                <w:sz w:val="20"/>
                <w:szCs w:val="20"/>
                <w:rtl w:val="0"/>
              </w:rPr>
              <w:t xml:space="preserve">En caso de no usar centavos, los valores deben aproximarse al mayor Ej. Cumplimiento si el valor a asegurar es $14.980.420,20 aproximar a $14.980.421</w:t>
            </w:r>
          </w:p>
        </w:tc>
      </w:tr>
    </w:tbl>
    <w:p w:rsidR="00000000" w:rsidDel="00000000" w:rsidP="00000000" w:rsidRDefault="00000000" w:rsidRPr="00000000" w14:paraId="0000088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8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esta póliza solamente se podrán pactar deducibles con un tope máximo del diez por ciento (10%) del valor de cada pérdida sin que en ningún caso puedan ser superiores a dos mil (2.000) SMMLV</w:t>
      </w:r>
    </w:p>
    <w:p w:rsidR="00000000" w:rsidDel="00000000" w:rsidP="00000000" w:rsidRDefault="00000000" w:rsidRPr="00000000" w14:paraId="0000089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Este seguro deberá constituirse y presentarse para aprobación de la entidad, dentro del mismo término establecido para la garantía única de cumplimiento. </w:t>
      </w:r>
    </w:p>
    <w:p w:rsidR="00000000" w:rsidDel="00000000" w:rsidP="00000000" w:rsidRDefault="00000000" w:rsidRPr="00000000" w14:paraId="0000089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9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Las franquicias, coaseguros obligatorios y demás formas de estipulación que conlleven asunción de parte de la pérdida por la entidad asegurada no serán admisibles.</w:t>
      </w:r>
    </w:p>
    <w:p w:rsidR="00000000" w:rsidDel="00000000" w:rsidP="00000000" w:rsidRDefault="00000000" w:rsidRPr="00000000" w14:paraId="0000089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9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contratista deberá anexar el comprobante de pago de la prima del seguro de responsabilidad civil extracontractual.</w:t>
      </w:r>
    </w:p>
    <w:p w:rsidR="00000000" w:rsidDel="00000000" w:rsidP="00000000" w:rsidRDefault="00000000" w:rsidRPr="00000000" w14:paraId="00000895">
      <w:pPr>
        <w:spacing w:after="0" w:line="240" w:lineRule="auto"/>
        <w:jc w:val="both"/>
        <w:rPr>
          <w:rFonts w:ascii="Arial" w:cs="Arial" w:eastAsia="Arial" w:hAnsi="Arial"/>
          <w:sz w:val="20"/>
          <w:szCs w:val="20"/>
        </w:rPr>
      </w:pPr>
      <w:bookmarkStart w:colFirst="0" w:colLast="0" w:name="_heading=h.6vlc1mi62d9" w:id="98"/>
      <w:bookmarkEnd w:id="98"/>
      <w:r w:rsidDel="00000000" w:rsidR="00000000" w:rsidRPr="00000000">
        <w:rPr>
          <w:rtl w:val="0"/>
        </w:rPr>
      </w:r>
    </w:p>
    <w:p w:rsidR="00000000" w:rsidDel="00000000" w:rsidP="00000000" w:rsidRDefault="00000000" w:rsidRPr="00000000" w14:paraId="00000896">
      <w:pPr>
        <w:numPr>
          <w:ilvl w:val="0"/>
          <w:numId w:val="1"/>
        </w:numPr>
        <w:pBdr>
          <w:top w:space="0" w:sz="0" w:val="nil"/>
          <w:left w:space="0" w:sz="0" w:val="nil"/>
          <w:bottom w:space="0" w:sz="0" w:val="nil"/>
          <w:right w:space="0" w:sz="0" w:val="nil"/>
          <w:between w:space="0" w:sz="0" w:val="nil"/>
        </w:pBdr>
        <w:spacing w:after="0" w:line="240" w:lineRule="auto"/>
        <w:ind w:left="0" w:firstLine="0"/>
        <w:jc w:val="center"/>
        <w:rPr/>
      </w:pPr>
      <w:bookmarkStart w:colFirst="0" w:colLast="0" w:name="_heading=h.adp12j7sxwd2" w:id="99"/>
      <w:bookmarkEnd w:id="99"/>
      <w:r w:rsidDel="00000000" w:rsidR="00000000" w:rsidRPr="00000000">
        <w:rPr>
          <w:rFonts w:ascii="Arial" w:cs="Arial" w:eastAsia="Arial" w:hAnsi="Arial"/>
          <w:b w:val="1"/>
          <w:bCs w:val="1"/>
          <w:color w:val="000000"/>
          <w:sz w:val="20"/>
          <w:szCs w:val="20"/>
          <w:rtl w:val="0"/>
        </w:rPr>
        <w:t xml:space="preserve">MINUTA Y CONDICIONES DEL CONTRATO</w:t>
      </w:r>
      <w:r w:rsidDel="00000000" w:rsidR="00000000" w:rsidRPr="00000000">
        <w:rPr>
          <w:rtl w:val="0"/>
        </w:rPr>
      </w:r>
    </w:p>
    <w:p w:rsidR="00000000" w:rsidDel="00000000" w:rsidP="00000000" w:rsidRDefault="00000000" w:rsidRPr="00000000" w14:paraId="0000089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9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Las condiciones de ejecución del contrato están previstas en el Anexo 5 – Minuta del contrato. Dentro de estas condiciones se incluye la forma de pago, anticipo y/o pago anticipado, obligaciones y derechos generales del contratista, obligaciones de la entidad, garantías, multas, cláusula penal y otras condiciones particulares aplicables al negocio jurídico a celebrar. </w:t>
      </w:r>
    </w:p>
    <w:p w:rsidR="00000000" w:rsidDel="00000000" w:rsidP="00000000" w:rsidRDefault="00000000" w:rsidRPr="00000000" w14:paraId="0000089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9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adjudicatario debe presentar el Registro Único Tributario—RUT y demás documentos necesarios para la celebración del contrato al momento de firma. </w:t>
      </w:r>
    </w:p>
    <w:p w:rsidR="00000000" w:rsidDel="00000000" w:rsidP="00000000" w:rsidRDefault="00000000" w:rsidRPr="00000000" w14:paraId="0000089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9C">
      <w:pPr>
        <w:keepNext w:val="0"/>
        <w:keepLines w:val="0"/>
        <w:pageBreakBefore w:val="0"/>
        <w:widowControl w:val="1"/>
        <w:numPr>
          <w:ilvl w:val="1"/>
          <w:numId w:val="54"/>
        </w:numPr>
        <w:pBdr>
          <w:top w:space="0" w:sz="0" w:val="nil"/>
          <w:left w:space="0" w:sz="0" w:val="nil"/>
          <w:bottom w:space="0" w:sz="0" w:val="nil"/>
          <w:right w:space="0" w:sz="0" w:val="nil"/>
          <w:between w:space="0" w:sz="0" w:val="nil"/>
        </w:pBdr>
        <w:shd w:fill="auto" w:val="clear"/>
        <w:spacing w:after="0" w:before="0" w:line="240" w:lineRule="auto"/>
        <w:ind w:left="567" w:right="0" w:hanging="360"/>
        <w:jc w:val="both"/>
        <w:rPr/>
      </w:pPr>
      <w:bookmarkStart w:colFirst="0" w:colLast="0" w:name="_heading=h.u6qpevjidhh0" w:id="100"/>
      <w:bookmarkEnd w:id="100"/>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INFORMACIÓN PARA EL CONTROL DE LA EJECUCIÓN DE LA OBRA</w:t>
      </w:r>
      <w:r w:rsidDel="00000000" w:rsidR="00000000" w:rsidRPr="00000000">
        <w:rPr>
          <w:rtl w:val="0"/>
        </w:rPr>
      </w:r>
    </w:p>
    <w:p w:rsidR="00000000" w:rsidDel="00000000" w:rsidP="00000000" w:rsidRDefault="00000000" w:rsidRPr="00000000" w14:paraId="0000089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9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contratista presentará a la Interventoría respectiva, dentro de los días establecidos en el Anexo 5 – Minuta siguientes a la orden de iniciación del contrato de interventoría para su revisión y aprobación, los documentos que se relacionan a continuación, debidamente diligenciados de conformidad con el pliego de condiciones:</w:t>
      </w:r>
    </w:p>
    <w:p w:rsidR="00000000" w:rsidDel="00000000" w:rsidP="00000000" w:rsidRDefault="00000000" w:rsidRPr="00000000" w14:paraId="0000089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A0">
      <w:pPr>
        <w:numPr>
          <w:ilvl w:val="0"/>
          <w:numId w:val="3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Hojas de vida del personal profesional.</w:t>
      </w:r>
    </w:p>
    <w:p w:rsidR="00000000" w:rsidDel="00000000" w:rsidP="00000000" w:rsidRDefault="00000000" w:rsidRPr="00000000" w14:paraId="000008A1">
      <w:pPr>
        <w:numPr>
          <w:ilvl w:val="0"/>
          <w:numId w:val="3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Relación del equipo mínimo obligatorio.</w:t>
      </w:r>
    </w:p>
    <w:p w:rsidR="00000000" w:rsidDel="00000000" w:rsidP="00000000" w:rsidRDefault="00000000" w:rsidRPr="00000000" w14:paraId="000008A2">
      <w:pPr>
        <w:numPr>
          <w:ilvl w:val="0"/>
          <w:numId w:val="3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Análisis de precios unitarios correspondientes a la propuesta económica.</w:t>
      </w:r>
    </w:p>
    <w:p w:rsidR="00000000" w:rsidDel="00000000" w:rsidP="00000000" w:rsidRDefault="00000000" w:rsidRPr="00000000" w14:paraId="000008A3">
      <w:pPr>
        <w:numPr>
          <w:ilvl w:val="0"/>
          <w:numId w:val="3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Programa de obra.</w:t>
      </w:r>
    </w:p>
    <w:p w:rsidR="00000000" w:rsidDel="00000000" w:rsidP="00000000" w:rsidRDefault="00000000" w:rsidRPr="00000000" w14:paraId="000008A4">
      <w:pPr>
        <w:numPr>
          <w:ilvl w:val="0"/>
          <w:numId w:val="3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Plan de manejo de tránsito- PMT.</w:t>
      </w:r>
    </w:p>
    <w:p w:rsidR="00000000" w:rsidDel="00000000" w:rsidP="00000000" w:rsidRDefault="00000000" w:rsidRPr="00000000" w14:paraId="000008A5">
      <w:pPr>
        <w:numPr>
          <w:ilvl w:val="0"/>
          <w:numId w:val="3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demás que puedan exigirse en el pliego de condiciones.</w:t>
      </w:r>
    </w:p>
    <w:p w:rsidR="00000000" w:rsidDel="00000000" w:rsidP="00000000" w:rsidRDefault="00000000" w:rsidRPr="00000000" w14:paraId="000008A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A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Interventor revisará los documentos presentados por el contratista de obra en un término no mayor a los días establecidos en el Anexo 5 – Minuta. En caso de existir algún requerimiento por escrito por parte del Interventor, el Contratista debe atenderlo en un término no mayor a los días establecidos en el Anexo 5 – Minuta, so pena de incurrir en causal de incumplimiento del contrato. </w:t>
      </w:r>
    </w:p>
    <w:p w:rsidR="00000000" w:rsidDel="00000000" w:rsidP="00000000" w:rsidRDefault="00000000" w:rsidRPr="00000000" w14:paraId="000008A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A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Una vez se cumpla con lo exigido en el pliego de condiciones, el Interventor emitirá su concepto favorable mediante comunicación dirigida al contratista, con copia a la entidad.</w:t>
      </w:r>
    </w:p>
    <w:p w:rsidR="00000000" w:rsidDel="00000000" w:rsidP="00000000" w:rsidRDefault="00000000" w:rsidRPr="00000000" w14:paraId="000008A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AB">
      <w:pPr>
        <w:keepNext w:val="0"/>
        <w:keepLines w:val="0"/>
        <w:pageBreakBefore w:val="0"/>
        <w:widowControl w:val="1"/>
        <w:numPr>
          <w:ilvl w:val="1"/>
          <w:numId w:val="54"/>
        </w:numPr>
        <w:pBdr>
          <w:top w:space="0" w:sz="0" w:val="nil"/>
          <w:left w:space="0" w:sz="0" w:val="nil"/>
          <w:bottom w:space="0" w:sz="0" w:val="nil"/>
          <w:right w:space="0" w:sz="0" w:val="nil"/>
          <w:between w:space="0" w:sz="0" w:val="nil"/>
        </w:pBdr>
        <w:shd w:fill="auto" w:val="clear"/>
        <w:spacing w:after="0" w:before="0" w:line="240" w:lineRule="auto"/>
        <w:ind w:left="567" w:right="0" w:hanging="360"/>
        <w:jc w:val="both"/>
        <w:rPr/>
      </w:pPr>
      <w:bookmarkStart w:colFirst="0" w:colLast="0" w:name="_heading=h.e4c276yjf082" w:id="101"/>
      <w:bookmarkEnd w:id="101"/>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ANÁLISIS DE PRECIOS UNITARIOS</w:t>
      </w:r>
      <w:r w:rsidDel="00000000" w:rsidR="00000000" w:rsidRPr="00000000">
        <w:rPr>
          <w:rtl w:val="0"/>
        </w:rPr>
      </w:r>
    </w:p>
    <w:p w:rsidR="00000000" w:rsidDel="00000000" w:rsidP="00000000" w:rsidRDefault="00000000" w:rsidRPr="00000000" w14:paraId="000008A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A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contratista deberá diligenciar para cada uno de los ítems enunciados en el Formulario 1 – Formulario del presupuesto oficial, el análisis de precios unitarios (costos directos más indirectos), de acuerdo con el formato que se presenta en el respectivo Formulario 1 – Formulario del presupuesto oficial, y entregarlos en el plazo establecido en el numeral 8.1. Los precios unitarios resultantes de los análisis no podrán ser diferentes a los consignados en el Formulario 1 – Formulario del presupuesto oficial toda vez que estos últimos fueron utilizados en la evaluación de las propuestas; si se presentare alguna discrepancia, el contratista deberá ajustar el precio unitario obtenido en el análisis consignado en el formulario de la propuesta.</w:t>
      </w:r>
    </w:p>
    <w:p w:rsidR="00000000" w:rsidDel="00000000" w:rsidP="00000000" w:rsidRDefault="00000000" w:rsidRPr="00000000" w14:paraId="000008A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A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 contratista en los costos directos o indirectos considerados en su análisis de precios unitarios para los ítems de obra, es de exclusiva responsabilidad del contratista y por lo tanto no podrá reclamar a la entidad reconocimiento alguno adicional al valor de los precios unitarios consignados en el formulario de su propuesta. El contratista acepta que los precios unitarios por él ofertados constituyen su propuesta económica autónoma.</w:t>
      </w:r>
    </w:p>
    <w:p w:rsidR="00000000" w:rsidDel="00000000" w:rsidP="00000000" w:rsidRDefault="00000000" w:rsidRPr="00000000" w14:paraId="000008B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B1">
      <w:pPr>
        <w:numPr>
          <w:ilvl w:val="1"/>
          <w:numId w:val="54"/>
        </w:numPr>
        <w:pBdr>
          <w:top w:space="0" w:sz="0" w:val="nil"/>
          <w:left w:space="0" w:sz="0" w:val="nil"/>
          <w:bottom w:space="0" w:sz="0" w:val="nil"/>
          <w:right w:space="0" w:sz="0" w:val="nil"/>
          <w:between w:space="0" w:sz="0" w:val="nil"/>
        </w:pBdr>
        <w:spacing w:after="0" w:line="240" w:lineRule="auto"/>
        <w:ind w:left="567" w:hanging="425"/>
        <w:jc w:val="both"/>
        <w:rPr/>
      </w:pPr>
      <w:bookmarkStart w:colFirst="0" w:colLast="0" w:name="_heading=h.w320ilo3fvcd" w:id="102"/>
      <w:bookmarkEnd w:id="102"/>
      <w:r w:rsidDel="00000000" w:rsidR="00000000" w:rsidRPr="00000000">
        <w:rPr>
          <w:rFonts w:ascii="Arial" w:cs="Arial" w:eastAsia="Arial" w:hAnsi="Arial"/>
          <w:b w:val="1"/>
          <w:bCs w:val="1"/>
          <w:color w:val="000000"/>
          <w:sz w:val="20"/>
          <w:szCs w:val="20"/>
          <w:rtl w:val="0"/>
        </w:rPr>
        <w:t xml:space="preserve">ANTICIPO Y/O PAGO ANTICIPADO</w:t>
      </w:r>
      <w:r w:rsidDel="00000000" w:rsidR="00000000" w:rsidRPr="00000000">
        <w:rPr>
          <w:rtl w:val="0"/>
        </w:rPr>
      </w:r>
    </w:p>
    <w:p w:rsidR="00000000" w:rsidDel="00000000" w:rsidP="00000000" w:rsidRDefault="00000000" w:rsidRPr="00000000" w14:paraId="000008B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B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el presente proceso de contratación la entidad entregará al contratista a título de anticipo un valor equivalente al veintiocho por ciento [28%] del valor para el “Componente a precios unitarios (A)” (incluye AIU) para la Fase de Ejecución. El anticipo se regirá por las condiciones señaladas en el Anexo 5 – Minuta del Contrato.</w:t>
      </w:r>
    </w:p>
    <w:p w:rsidR="00000000" w:rsidDel="00000000" w:rsidP="00000000" w:rsidRDefault="00000000" w:rsidRPr="00000000" w14:paraId="000008B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B5">
      <w:pPr>
        <w:rPr>
          <w:rFonts w:ascii="Arial" w:cs="Arial" w:eastAsia="Arial" w:hAnsi="Arial"/>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8B6">
      <w:pPr>
        <w:numPr>
          <w:ilvl w:val="0"/>
          <w:numId w:val="1"/>
        </w:numPr>
        <w:pBdr>
          <w:top w:space="0" w:sz="0" w:val="nil"/>
          <w:left w:space="0" w:sz="0" w:val="nil"/>
          <w:bottom w:space="0" w:sz="0" w:val="nil"/>
          <w:right w:space="0" w:sz="0" w:val="nil"/>
          <w:between w:space="0" w:sz="0" w:val="nil"/>
        </w:pBdr>
        <w:spacing w:after="0" w:line="240" w:lineRule="auto"/>
        <w:ind w:left="0" w:firstLine="0"/>
        <w:jc w:val="center"/>
        <w:rPr/>
      </w:pPr>
      <w:bookmarkStart w:colFirst="0" w:colLast="0" w:name="_heading=h.rm74a06lphmk" w:id="103"/>
      <w:bookmarkEnd w:id="103"/>
      <w:r w:rsidDel="00000000" w:rsidR="00000000" w:rsidRPr="00000000">
        <w:rPr>
          <w:rFonts w:ascii="Arial" w:cs="Arial" w:eastAsia="Arial" w:hAnsi="Arial"/>
          <w:b w:val="1"/>
          <w:bCs w:val="1"/>
          <w:color w:val="000000"/>
          <w:sz w:val="20"/>
          <w:szCs w:val="20"/>
          <w:rtl w:val="0"/>
        </w:rPr>
        <w:t xml:space="preserve">LISTADO DE ANEXOS, FORMATOS, MATRICES Y FORMULARIOS</w:t>
      </w:r>
      <w:r w:rsidDel="00000000" w:rsidR="00000000" w:rsidRPr="00000000">
        <w:rPr>
          <w:rtl w:val="0"/>
        </w:rPr>
      </w:r>
    </w:p>
    <w:p w:rsidR="00000000" w:rsidDel="00000000" w:rsidP="00000000" w:rsidRDefault="00000000" w:rsidRPr="00000000" w14:paraId="000008B7">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Las entidades no podrán modificar el presente listado</w:t>
      </w:r>
    </w:p>
    <w:p w:rsidR="00000000" w:rsidDel="00000000" w:rsidP="00000000" w:rsidRDefault="00000000" w:rsidRPr="00000000" w14:paraId="000008B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B9">
      <w:pPr>
        <w:numPr>
          <w:ilvl w:val="1"/>
          <w:numId w:val="44"/>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oo58mv7knxez" w:id="104"/>
      <w:bookmarkEnd w:id="104"/>
      <w:r w:rsidDel="00000000" w:rsidR="00000000" w:rsidRPr="00000000">
        <w:rPr>
          <w:rFonts w:ascii="Arial" w:cs="Arial" w:eastAsia="Arial" w:hAnsi="Arial"/>
          <w:b w:val="1"/>
          <w:bCs w:val="1"/>
          <w:color w:val="000000"/>
          <w:sz w:val="20"/>
          <w:szCs w:val="20"/>
          <w:rtl w:val="0"/>
        </w:rPr>
        <w:t xml:space="preserve">ANEXOS</w:t>
      </w:r>
      <w:r w:rsidDel="00000000" w:rsidR="00000000" w:rsidRPr="00000000">
        <w:rPr>
          <w:rtl w:val="0"/>
        </w:rPr>
      </w:r>
    </w:p>
    <w:p w:rsidR="00000000" w:rsidDel="00000000" w:rsidP="00000000" w:rsidRDefault="00000000" w:rsidRPr="00000000" w14:paraId="000008BA">
      <w:pPr>
        <w:numPr>
          <w:ilvl w:val="0"/>
          <w:numId w:val="39"/>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Anexo 1 – Anexo Técnico</w:t>
      </w:r>
    </w:p>
    <w:p w:rsidR="00000000" w:rsidDel="00000000" w:rsidP="00000000" w:rsidRDefault="00000000" w:rsidRPr="00000000" w14:paraId="000008BB">
      <w:pPr>
        <w:numPr>
          <w:ilvl w:val="0"/>
          <w:numId w:val="39"/>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Anexo 2 – Cronograma</w:t>
      </w:r>
    </w:p>
    <w:p w:rsidR="00000000" w:rsidDel="00000000" w:rsidP="00000000" w:rsidRDefault="00000000" w:rsidRPr="00000000" w14:paraId="000008BC">
      <w:pPr>
        <w:numPr>
          <w:ilvl w:val="0"/>
          <w:numId w:val="39"/>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Anexo 3 – Glosario</w:t>
      </w:r>
    </w:p>
    <w:p w:rsidR="00000000" w:rsidDel="00000000" w:rsidP="00000000" w:rsidRDefault="00000000" w:rsidRPr="00000000" w14:paraId="000008BD">
      <w:pPr>
        <w:numPr>
          <w:ilvl w:val="0"/>
          <w:numId w:val="39"/>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Anexo 4 – Pacto de Transparencia</w:t>
      </w:r>
    </w:p>
    <w:p w:rsidR="00000000" w:rsidDel="00000000" w:rsidP="00000000" w:rsidRDefault="00000000" w:rsidRPr="00000000" w14:paraId="000008BE">
      <w:pPr>
        <w:numPr>
          <w:ilvl w:val="0"/>
          <w:numId w:val="39"/>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Anexo 5 – Minuta del Contrato</w:t>
      </w:r>
    </w:p>
    <w:p w:rsidR="00000000" w:rsidDel="00000000" w:rsidP="00000000" w:rsidRDefault="00000000" w:rsidRPr="00000000" w14:paraId="000008B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C0">
      <w:pPr>
        <w:numPr>
          <w:ilvl w:val="1"/>
          <w:numId w:val="44"/>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b0g5v6n32v2u" w:id="105"/>
      <w:bookmarkEnd w:id="105"/>
      <w:r w:rsidDel="00000000" w:rsidR="00000000" w:rsidRPr="00000000">
        <w:rPr>
          <w:rFonts w:ascii="Arial" w:cs="Arial" w:eastAsia="Arial" w:hAnsi="Arial"/>
          <w:b w:val="1"/>
          <w:bCs w:val="1"/>
          <w:color w:val="000000"/>
          <w:sz w:val="20"/>
          <w:szCs w:val="20"/>
          <w:rtl w:val="0"/>
        </w:rPr>
        <w:t xml:space="preserve">FORMATOS</w:t>
      </w:r>
      <w:r w:rsidDel="00000000" w:rsidR="00000000" w:rsidRPr="00000000">
        <w:rPr>
          <w:rtl w:val="0"/>
        </w:rPr>
      </w:r>
    </w:p>
    <w:p w:rsidR="00000000" w:rsidDel="00000000" w:rsidP="00000000" w:rsidRDefault="00000000" w:rsidRPr="00000000" w14:paraId="000008C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C2">
      <w:pPr>
        <w:numPr>
          <w:ilvl w:val="0"/>
          <w:numId w:val="40"/>
        </w:numPr>
        <w:pBdr>
          <w:top w:space="0" w:sz="0" w:val="nil"/>
          <w:left w:space="0" w:sz="0" w:val="nil"/>
          <w:bottom w:space="0" w:sz="0" w:val="nil"/>
          <w:right w:space="0" w:sz="0" w:val="nil"/>
          <w:between w:space="0" w:sz="0" w:val="nil"/>
        </w:pBdr>
        <w:spacing w:after="0" w:line="240" w:lineRule="auto"/>
        <w:ind w:left="857" w:hanging="505"/>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1 – Carta de presentación de la oferta</w:t>
      </w:r>
    </w:p>
    <w:p w:rsidR="00000000" w:rsidDel="00000000" w:rsidP="00000000" w:rsidRDefault="00000000" w:rsidRPr="00000000" w14:paraId="000008C3">
      <w:pPr>
        <w:numPr>
          <w:ilvl w:val="0"/>
          <w:numId w:val="40"/>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2 – Conformación de Proponente plural (Formato 2A- Consorcios) (Formato 2B- UT) </w:t>
      </w:r>
    </w:p>
    <w:p w:rsidR="00000000" w:rsidDel="00000000" w:rsidP="00000000" w:rsidRDefault="00000000" w:rsidRPr="00000000" w14:paraId="000008C4">
      <w:pPr>
        <w:numPr>
          <w:ilvl w:val="0"/>
          <w:numId w:val="40"/>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3 – Experiencia</w:t>
      </w:r>
    </w:p>
    <w:p w:rsidR="00000000" w:rsidDel="00000000" w:rsidP="00000000" w:rsidRDefault="00000000" w:rsidRPr="00000000" w14:paraId="000008C5">
      <w:pPr>
        <w:numPr>
          <w:ilvl w:val="0"/>
          <w:numId w:val="40"/>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4 – Capacidad financiera y organizacional</w:t>
      </w:r>
    </w:p>
    <w:p w:rsidR="00000000" w:rsidDel="00000000" w:rsidP="00000000" w:rsidRDefault="00000000" w:rsidRPr="00000000" w14:paraId="000008C6">
      <w:pPr>
        <w:numPr>
          <w:ilvl w:val="0"/>
          <w:numId w:val="40"/>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5 – Capacidad residual </w:t>
      </w:r>
    </w:p>
    <w:p w:rsidR="00000000" w:rsidDel="00000000" w:rsidP="00000000" w:rsidRDefault="00000000" w:rsidRPr="00000000" w14:paraId="000008C7">
      <w:pPr>
        <w:numPr>
          <w:ilvl w:val="0"/>
          <w:numId w:val="40"/>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6 – Pagos de seguridad social y aportes legales</w:t>
      </w:r>
    </w:p>
    <w:p w:rsidR="00000000" w:rsidDel="00000000" w:rsidP="00000000" w:rsidRDefault="00000000" w:rsidRPr="00000000" w14:paraId="000008C8">
      <w:pPr>
        <w:numPr>
          <w:ilvl w:val="0"/>
          <w:numId w:val="40"/>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7 – Factor de calidad </w:t>
      </w:r>
    </w:p>
    <w:p w:rsidR="00000000" w:rsidDel="00000000" w:rsidP="00000000" w:rsidRDefault="00000000" w:rsidRPr="00000000" w14:paraId="000008C9">
      <w:pPr>
        <w:numPr>
          <w:ilvl w:val="0"/>
          <w:numId w:val="40"/>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8 – Vinculación de personas en condición de discapacidad</w:t>
      </w:r>
    </w:p>
    <w:p w:rsidR="00000000" w:rsidDel="00000000" w:rsidP="00000000" w:rsidRDefault="00000000" w:rsidRPr="00000000" w14:paraId="000008CA">
      <w:pPr>
        <w:numPr>
          <w:ilvl w:val="0"/>
          <w:numId w:val="40"/>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9 – Puntaje de Industria Nacional.</w:t>
      </w:r>
    </w:p>
    <w:p w:rsidR="00000000" w:rsidDel="00000000" w:rsidP="00000000" w:rsidRDefault="00000000" w:rsidRPr="00000000" w14:paraId="000008CB">
      <w:pPr>
        <w:numPr>
          <w:ilvl w:val="0"/>
          <w:numId w:val="40"/>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10 – Factores de desempate</w:t>
      </w:r>
    </w:p>
    <w:p w:rsidR="00000000" w:rsidDel="00000000" w:rsidP="00000000" w:rsidRDefault="00000000" w:rsidRPr="00000000" w14:paraId="000008CC">
      <w:pPr>
        <w:numPr>
          <w:ilvl w:val="0"/>
          <w:numId w:val="40"/>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11 – Autorización para el tratamiento de datos personales</w:t>
      </w:r>
    </w:p>
    <w:p w:rsidR="00000000" w:rsidDel="00000000" w:rsidP="00000000" w:rsidRDefault="00000000" w:rsidRPr="00000000" w14:paraId="000008CD">
      <w:pPr>
        <w:numPr>
          <w:ilvl w:val="0"/>
          <w:numId w:val="40"/>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12 – Acreditación de emprendimientos y empresas de mujeres</w:t>
      </w:r>
    </w:p>
    <w:p w:rsidR="00000000" w:rsidDel="00000000" w:rsidP="00000000" w:rsidRDefault="00000000" w:rsidRPr="00000000" w14:paraId="000008CE">
      <w:pPr>
        <w:numPr>
          <w:ilvl w:val="0"/>
          <w:numId w:val="40"/>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13 – Acreditación de Mipyme</w:t>
      </w:r>
    </w:p>
    <w:p w:rsidR="00000000" w:rsidDel="00000000" w:rsidP="00000000" w:rsidRDefault="00000000" w:rsidRPr="00000000" w14:paraId="000008CF">
      <w:pPr>
        <w:numPr>
          <w:ilvl w:val="0"/>
          <w:numId w:val="40"/>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14 – Factor de Calidad Ambiental y Social</w:t>
      </w:r>
    </w:p>
    <w:p w:rsidR="00000000" w:rsidDel="00000000" w:rsidP="00000000" w:rsidRDefault="00000000" w:rsidRPr="00000000" w14:paraId="000008D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D1">
      <w:pPr>
        <w:numPr>
          <w:ilvl w:val="1"/>
          <w:numId w:val="44"/>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mlzwqj38yz36" w:id="106"/>
      <w:bookmarkEnd w:id="106"/>
      <w:r w:rsidDel="00000000" w:rsidR="00000000" w:rsidRPr="00000000">
        <w:rPr>
          <w:rFonts w:ascii="Arial" w:cs="Arial" w:eastAsia="Arial" w:hAnsi="Arial"/>
          <w:b w:val="1"/>
          <w:bCs w:val="1"/>
          <w:color w:val="000000"/>
          <w:sz w:val="20"/>
          <w:szCs w:val="20"/>
          <w:rtl w:val="0"/>
        </w:rPr>
        <w:t xml:space="preserve">MATRICES</w:t>
      </w:r>
      <w:r w:rsidDel="00000000" w:rsidR="00000000" w:rsidRPr="00000000">
        <w:rPr>
          <w:rtl w:val="0"/>
        </w:rPr>
      </w:r>
    </w:p>
    <w:p w:rsidR="00000000" w:rsidDel="00000000" w:rsidP="00000000" w:rsidRDefault="00000000" w:rsidRPr="00000000" w14:paraId="000008D2">
      <w:pPr>
        <w:pBdr>
          <w:top w:space="0" w:sz="0" w:val="nil"/>
          <w:left w:space="0" w:sz="0" w:val="nil"/>
          <w:bottom w:space="0" w:sz="0" w:val="nil"/>
          <w:right w:space="0" w:sz="0" w:val="nil"/>
          <w:between w:space="0" w:sz="0" w:val="nil"/>
        </w:pBdr>
        <w:spacing w:after="0" w:line="240" w:lineRule="auto"/>
        <w:ind w:left="851"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8D3">
      <w:pPr>
        <w:numPr>
          <w:ilvl w:val="0"/>
          <w:numId w:val="41"/>
        </w:numPr>
        <w:pBdr>
          <w:top w:space="0" w:sz="0" w:val="nil"/>
          <w:left w:space="0" w:sz="0" w:val="nil"/>
          <w:bottom w:space="0" w:sz="0" w:val="nil"/>
          <w:right w:space="0" w:sz="0" w:val="nil"/>
          <w:between w:space="0" w:sz="0" w:val="nil"/>
        </w:pBdr>
        <w:spacing w:after="0" w:line="240" w:lineRule="auto"/>
        <w:ind w:left="857" w:hanging="505"/>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Matriz 1 – Experiencia</w:t>
      </w:r>
    </w:p>
    <w:p w:rsidR="00000000" w:rsidDel="00000000" w:rsidP="00000000" w:rsidRDefault="00000000" w:rsidRPr="00000000" w14:paraId="000008D4">
      <w:pPr>
        <w:numPr>
          <w:ilvl w:val="0"/>
          <w:numId w:val="41"/>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Matriz 2 – Indicadores financieros y organizacionales</w:t>
      </w:r>
    </w:p>
    <w:p w:rsidR="00000000" w:rsidDel="00000000" w:rsidP="00000000" w:rsidRDefault="00000000" w:rsidRPr="00000000" w14:paraId="000008D5">
      <w:pPr>
        <w:numPr>
          <w:ilvl w:val="0"/>
          <w:numId w:val="41"/>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Matriz 3 – Riesgos</w:t>
      </w:r>
    </w:p>
    <w:p w:rsidR="00000000" w:rsidDel="00000000" w:rsidP="00000000" w:rsidRDefault="00000000" w:rsidRPr="00000000" w14:paraId="000008D6">
      <w:pPr>
        <w:numPr>
          <w:ilvl w:val="0"/>
          <w:numId w:val="41"/>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Matriz 4 – Bienes nacionales relevantes para la obra pública del sector transporte</w:t>
      </w:r>
    </w:p>
    <w:p w:rsidR="00000000" w:rsidDel="00000000" w:rsidP="00000000" w:rsidRDefault="00000000" w:rsidRPr="00000000" w14:paraId="000008D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D8">
      <w:pPr>
        <w:numPr>
          <w:ilvl w:val="1"/>
          <w:numId w:val="44"/>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t0mn0yv6h895" w:id="107"/>
      <w:bookmarkEnd w:id="107"/>
      <w:r w:rsidDel="00000000" w:rsidR="00000000" w:rsidRPr="00000000">
        <w:rPr>
          <w:rFonts w:ascii="Arial" w:cs="Arial" w:eastAsia="Arial" w:hAnsi="Arial"/>
          <w:b w:val="1"/>
          <w:bCs w:val="1"/>
          <w:color w:val="000000"/>
          <w:sz w:val="20"/>
          <w:szCs w:val="20"/>
          <w:rtl w:val="0"/>
        </w:rPr>
        <w:t xml:space="preserve">FORMULARIOS</w:t>
      </w:r>
      <w:r w:rsidDel="00000000" w:rsidR="00000000" w:rsidRPr="00000000">
        <w:rPr>
          <w:rtl w:val="0"/>
        </w:rPr>
      </w:r>
    </w:p>
    <w:p w:rsidR="00000000" w:rsidDel="00000000" w:rsidP="00000000" w:rsidRDefault="00000000" w:rsidRPr="00000000" w14:paraId="000008D9">
      <w:pPr>
        <w:numPr>
          <w:ilvl w:val="0"/>
          <w:numId w:val="43"/>
        </w:numPr>
        <w:pBdr>
          <w:top w:space="0" w:sz="0" w:val="nil"/>
          <w:left w:space="0" w:sz="0" w:val="nil"/>
          <w:bottom w:space="0" w:sz="0" w:val="nil"/>
          <w:right w:space="0" w:sz="0" w:val="nil"/>
          <w:between w:space="0" w:sz="0" w:val="nil"/>
        </w:pBdr>
        <w:spacing w:after="0" w:line="240" w:lineRule="auto"/>
        <w:ind w:left="857" w:hanging="505"/>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Formulario 1– Formulario de Presupuesto Oficial</w:t>
      </w:r>
    </w:p>
    <w:p w:rsidR="00000000" w:rsidDel="00000000" w:rsidP="00000000" w:rsidRDefault="00000000" w:rsidRPr="00000000" w14:paraId="000008D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D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D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D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D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D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E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E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8E2">
      <w:pPr>
        <w:spacing w:after="0" w:line="240" w:lineRule="auto"/>
        <w:jc w:val="both"/>
        <w:rPr>
          <w:rFonts w:ascii="Arial" w:cs="Arial" w:eastAsia="Arial" w:hAnsi="Arial"/>
          <w:sz w:val="20"/>
          <w:szCs w:val="20"/>
        </w:rPr>
      </w:pPr>
      <w:r w:rsidDel="00000000" w:rsidR="00000000" w:rsidRPr="00000000">
        <w:rPr>
          <w:rtl w:val="0"/>
        </w:rPr>
      </w:r>
    </w:p>
    <w:sectPr>
      <w:type w:val="nextPage"/>
      <w:pgSz w:h="15840" w:w="12240" w:orient="portrait"/>
      <w:pgMar w:bottom="1417" w:top="1417" w:left="1701" w:right="1701"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 w:name="Cambria Math">
    <w:embedRegular w:fontKey="{00000000-0000-0000-0000-000000000000}" r:id="rId3"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907">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right"/>
      <w:rPr>
        <w:rFonts w:ascii="Arial" w:cs="Arial" w:eastAsia="Arial" w:hAnsi="Arial"/>
        <w:color w:val="000000"/>
        <w:sz w:val="20"/>
        <w:szCs w:val="20"/>
      </w:rPr>
    </w:pPr>
    <w:r w:rsidDel="00000000" w:rsidR="00000000" w:rsidRPr="00000000">
      <w:rPr>
        <w:rFonts w:ascii="Arial" w:cs="Arial" w:eastAsia="Arial" w:hAnsi="Arial"/>
        <w:color w:val="000000"/>
        <w:sz w:val="20"/>
        <w:szCs w:val="20"/>
      </w:rPr>
      <w:fldChar w:fldCharType="begin"/>
      <w:instrText xml:space="preserve">PAGE</w:instrText>
      <w:fldChar w:fldCharType="separate"/>
      <w:fldChar w:fldCharType="end"/>
    </w:r>
    <w:r w:rsidDel="00000000" w:rsidR="00000000" w:rsidRPr="00000000">
      <w:rPr>
        <w:rtl w:val="0"/>
      </w:rPr>
    </w:r>
  </w:p>
  <w:tbl>
    <w:tblPr>
      <w:tblStyle w:val="Table33"/>
      <w:tblW w:w="6780.000000000001"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2547"/>
      <w:gridCol w:w="972"/>
      <w:gridCol w:w="1843"/>
      <w:gridCol w:w="1017"/>
      <w:gridCol w:w="401"/>
      <w:tblGridChange w:id="0">
        <w:tblGrid>
          <w:gridCol w:w="2547"/>
          <w:gridCol w:w="972"/>
          <w:gridCol w:w="1843"/>
          <w:gridCol w:w="1017"/>
          <w:gridCol w:w="401"/>
        </w:tblGrid>
      </w:tblGridChange>
    </w:tblGrid>
    <w:tr>
      <w:trPr>
        <w:cantSplit w:val="0"/>
        <w:trHeight w:val="283" w:hRule="atLeast"/>
        <w:tblHeader w:val="0"/>
      </w:trPr>
      <w:tc>
        <w:tcPr>
          <w:vAlign w:val="center"/>
        </w:tcPr>
        <w:p w:rsidR="00000000" w:rsidDel="00000000" w:rsidP="00000000" w:rsidRDefault="00000000" w:rsidRPr="00000000" w14:paraId="00000908">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IDU-LP-SGI-001-2026</w:t>
          </w:r>
        </w:p>
      </w:tc>
      <w:tc>
        <w:tcPr>
          <w:vAlign w:val="center"/>
        </w:tcPr>
        <w:p w:rsidR="00000000" w:rsidDel="00000000" w:rsidP="00000000" w:rsidRDefault="00000000" w:rsidRPr="00000000" w14:paraId="00000909">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Código:</w:t>
          </w:r>
        </w:p>
      </w:tc>
      <w:tc>
        <w:tcPr>
          <w:vAlign w:val="center"/>
        </w:tcPr>
        <w:p w:rsidR="00000000" w:rsidDel="00000000" w:rsidP="00000000" w:rsidRDefault="00000000" w:rsidRPr="00000000" w14:paraId="0000090A">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color w:val="767171"/>
              <w:sz w:val="20"/>
              <w:szCs w:val="20"/>
            </w:rPr>
          </w:pPr>
          <w:r w:rsidDel="00000000" w:rsidR="00000000" w:rsidRPr="00000000">
            <w:rPr>
              <w:rFonts w:ascii="Arial" w:cs="Arial" w:eastAsia="Arial" w:hAnsi="Arial"/>
              <w:color w:val="767171"/>
              <w:sz w:val="20"/>
              <w:szCs w:val="20"/>
              <w:rtl w:val="0"/>
            </w:rPr>
            <w:t xml:space="preserve">CCE-EICP-GI-01</w:t>
          </w:r>
        </w:p>
      </w:tc>
      <w:tc>
        <w:tcPr>
          <w:vAlign w:val="center"/>
        </w:tcPr>
        <w:p w:rsidR="00000000" w:rsidDel="00000000" w:rsidP="00000000" w:rsidRDefault="00000000" w:rsidRPr="00000000" w14:paraId="0000090B">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Versión:</w:t>
          </w:r>
        </w:p>
      </w:tc>
      <w:tc>
        <w:tcPr>
          <w:vAlign w:val="center"/>
        </w:tcPr>
        <w:p w:rsidR="00000000" w:rsidDel="00000000" w:rsidP="00000000" w:rsidRDefault="00000000" w:rsidRPr="00000000" w14:paraId="0000090C">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color w:val="000000"/>
              <w:sz w:val="20"/>
              <w:szCs w:val="20"/>
            </w:rPr>
          </w:pPr>
          <w:r w:rsidDel="00000000" w:rsidR="00000000" w:rsidRPr="00000000">
            <w:rPr>
              <w:rFonts w:ascii="Arial" w:cs="Arial" w:eastAsia="Arial" w:hAnsi="Arial"/>
              <w:color w:val="767171"/>
              <w:sz w:val="20"/>
              <w:szCs w:val="20"/>
              <w:rtl w:val="0"/>
            </w:rPr>
            <w:t xml:space="preserve">8</w:t>
          </w:r>
          <w:r w:rsidDel="00000000" w:rsidR="00000000" w:rsidRPr="00000000">
            <w:rPr>
              <w:rtl w:val="0"/>
            </w:rPr>
          </w:r>
        </w:p>
      </w:tc>
    </w:tr>
  </w:tbl>
  <w:p w:rsidR="00000000" w:rsidDel="00000000" w:rsidP="00000000" w:rsidRDefault="00000000" w:rsidRPr="00000000" w14:paraId="0000090D">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rFonts w:ascii="Arial" w:cs="Arial" w:eastAsia="Arial" w:hAnsi="Arial"/>
        <w:color w:val="000000"/>
        <w:sz w:val="20"/>
        <w:szCs w:val="2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90E">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right"/>
      <w:rPr>
        <w:rFonts w:ascii="Arial" w:cs="Arial" w:eastAsia="Arial" w:hAnsi="Arial"/>
        <w:color w:val="000000"/>
        <w:sz w:val="20"/>
        <w:szCs w:val="20"/>
      </w:rPr>
    </w:pPr>
    <w:r w:rsidDel="00000000" w:rsidR="00000000" w:rsidRPr="00000000">
      <w:rPr>
        <w:rFonts w:ascii="Arial" w:cs="Arial" w:eastAsia="Arial" w:hAnsi="Arial"/>
        <w:color w:val="000000"/>
        <w:sz w:val="20"/>
        <w:szCs w:val="20"/>
      </w:rPr>
      <w:fldChar w:fldCharType="begin"/>
      <w:instrText xml:space="preserve">PAGE</w:instrText>
      <w:fldChar w:fldCharType="separate"/>
      <w:fldChar w:fldCharType="end"/>
    </w:r>
    <w:r w:rsidDel="00000000" w:rsidR="00000000" w:rsidRPr="00000000">
      <w:rPr>
        <w:rtl w:val="0"/>
      </w:rPr>
    </w:r>
  </w:p>
  <w:tbl>
    <w:tblPr>
      <w:tblStyle w:val="Table34"/>
      <w:tblW w:w="6780.000000000001"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2547"/>
      <w:gridCol w:w="972"/>
      <w:gridCol w:w="1843"/>
      <w:gridCol w:w="1017"/>
      <w:gridCol w:w="401"/>
      <w:tblGridChange w:id="0">
        <w:tblGrid>
          <w:gridCol w:w="2547"/>
          <w:gridCol w:w="972"/>
          <w:gridCol w:w="1843"/>
          <w:gridCol w:w="1017"/>
          <w:gridCol w:w="401"/>
        </w:tblGrid>
      </w:tblGridChange>
    </w:tblGrid>
    <w:tr>
      <w:trPr>
        <w:cantSplit w:val="0"/>
        <w:trHeight w:val="283" w:hRule="atLeast"/>
        <w:tblHeader w:val="0"/>
      </w:trPr>
      <w:tc>
        <w:tcPr>
          <w:vAlign w:val="center"/>
        </w:tcPr>
        <w:p w:rsidR="00000000" w:rsidDel="00000000" w:rsidP="00000000" w:rsidRDefault="00000000" w:rsidRPr="00000000" w14:paraId="0000090F">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IDU-LP-SGI-001-2026</w:t>
          </w:r>
        </w:p>
      </w:tc>
      <w:tc>
        <w:tcPr>
          <w:vAlign w:val="center"/>
        </w:tcPr>
        <w:p w:rsidR="00000000" w:rsidDel="00000000" w:rsidP="00000000" w:rsidRDefault="00000000" w:rsidRPr="00000000" w14:paraId="00000910">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Código:</w:t>
          </w:r>
        </w:p>
      </w:tc>
      <w:tc>
        <w:tcPr>
          <w:vAlign w:val="center"/>
        </w:tcPr>
        <w:p w:rsidR="00000000" w:rsidDel="00000000" w:rsidP="00000000" w:rsidRDefault="00000000" w:rsidRPr="00000000" w14:paraId="00000911">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color w:val="767171"/>
              <w:sz w:val="20"/>
              <w:szCs w:val="20"/>
            </w:rPr>
          </w:pPr>
          <w:r w:rsidDel="00000000" w:rsidR="00000000" w:rsidRPr="00000000">
            <w:rPr>
              <w:rFonts w:ascii="Arial" w:cs="Arial" w:eastAsia="Arial" w:hAnsi="Arial"/>
              <w:color w:val="767171"/>
              <w:sz w:val="20"/>
              <w:szCs w:val="20"/>
              <w:rtl w:val="0"/>
            </w:rPr>
            <w:t xml:space="preserve">CCE-EICP-GI-01</w:t>
          </w:r>
        </w:p>
      </w:tc>
      <w:tc>
        <w:tcPr>
          <w:vAlign w:val="center"/>
        </w:tcPr>
        <w:p w:rsidR="00000000" w:rsidDel="00000000" w:rsidP="00000000" w:rsidRDefault="00000000" w:rsidRPr="00000000" w14:paraId="00000912">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Versión:</w:t>
          </w:r>
        </w:p>
      </w:tc>
      <w:tc>
        <w:tcPr>
          <w:vAlign w:val="center"/>
        </w:tcPr>
        <w:p w:rsidR="00000000" w:rsidDel="00000000" w:rsidP="00000000" w:rsidRDefault="00000000" w:rsidRPr="00000000" w14:paraId="00000913">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color w:val="000000"/>
              <w:sz w:val="20"/>
              <w:szCs w:val="20"/>
            </w:rPr>
          </w:pPr>
          <w:r w:rsidDel="00000000" w:rsidR="00000000" w:rsidRPr="00000000">
            <w:rPr>
              <w:rFonts w:ascii="Arial" w:cs="Arial" w:eastAsia="Arial" w:hAnsi="Arial"/>
              <w:color w:val="767171"/>
              <w:sz w:val="20"/>
              <w:szCs w:val="20"/>
              <w:rtl w:val="0"/>
            </w:rPr>
            <w:t xml:space="preserve">8</w:t>
          </w:r>
          <w:r w:rsidDel="00000000" w:rsidR="00000000" w:rsidRPr="00000000">
            <w:rPr>
              <w:rtl w:val="0"/>
            </w:rPr>
          </w:r>
        </w:p>
      </w:tc>
    </w:tr>
  </w:tbl>
  <w:p w:rsidR="00000000" w:rsidDel="00000000" w:rsidP="00000000" w:rsidRDefault="00000000" w:rsidRPr="00000000" w14:paraId="00000914">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rFonts w:ascii="Arial" w:cs="Arial" w:eastAsia="Arial" w:hAnsi="Arial"/>
        <w:color w:val="000000"/>
        <w:sz w:val="20"/>
        <w:szCs w:val="2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8E3">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sz w:val="20"/>
        <w:szCs w:val="20"/>
      </w:rPr>
    </w:pPr>
    <w:r w:rsidDel="00000000" w:rsidR="00000000" w:rsidRPr="00000000">
      <w:rPr>
        <w:rtl w:val="0"/>
      </w:rPr>
    </w:r>
  </w:p>
  <w:tbl>
    <w:tblPr>
      <w:tblStyle w:val="Table31"/>
      <w:tblW w:w="8828.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1926"/>
      <w:gridCol w:w="1471"/>
      <w:gridCol w:w="2269"/>
      <w:gridCol w:w="1275"/>
      <w:gridCol w:w="1887"/>
      <w:tblGridChange w:id="0">
        <w:tblGrid>
          <w:gridCol w:w="1926"/>
          <w:gridCol w:w="1471"/>
          <w:gridCol w:w="2269"/>
          <w:gridCol w:w="1275"/>
          <w:gridCol w:w="1887"/>
        </w:tblGrid>
      </w:tblGridChange>
    </w:tblGrid>
    <w:tr>
      <w:trPr>
        <w:cantSplit w:val="0"/>
        <w:trHeight w:val="567" w:hRule="atLeast"/>
        <w:tblHeader w:val="0"/>
      </w:trPr>
      <w:tc>
        <w:tcPr>
          <w:vMerge w:val="restart"/>
          <w:vAlign w:val="center"/>
        </w:tcPr>
        <w:p w:rsidR="00000000" w:rsidDel="00000000" w:rsidP="00000000" w:rsidRDefault="00000000" w:rsidRPr="00000000" w14:paraId="000008E4">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Pr>
            <w:drawing>
              <wp:inline distB="0" distT="0" distL="0" distR="0">
                <wp:extent cx="1080000" cy="553758"/>
                <wp:effectExtent b="0" l="0" r="0" t="0"/>
                <wp:docPr id="3"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080000" cy="553758"/>
                        </a:xfrm>
                        <a:prstGeom prst="rect"/>
                        <a:ln/>
                      </pic:spPr>
                    </pic:pic>
                  </a:graphicData>
                </a:graphic>
              </wp:inline>
            </w:drawing>
          </w:r>
          <w:r w:rsidDel="00000000" w:rsidR="00000000" w:rsidRPr="00000000">
            <w:rPr>
              <w:rtl w:val="0"/>
            </w:rPr>
          </w:r>
        </w:p>
      </w:tc>
      <w:tc>
        <w:tcPr>
          <w:gridSpan w:val="4"/>
          <w:vAlign w:val="center"/>
        </w:tcPr>
        <w:p w:rsidR="00000000" w:rsidDel="00000000" w:rsidP="00000000" w:rsidRDefault="00000000" w:rsidRPr="00000000" w14:paraId="000008E5">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DOCUMENTO BASE</w:t>
          </w:r>
        </w:p>
        <w:p w:rsidR="00000000" w:rsidDel="00000000" w:rsidP="00000000" w:rsidRDefault="00000000" w:rsidRPr="00000000" w14:paraId="000008E6">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LICITACIÓN DE INFRAESTRUCTURA DE TRANSPORTE (VERSIÓN 4)</w:t>
          </w:r>
        </w:p>
      </w:tc>
    </w:tr>
    <w:tr>
      <w:trPr>
        <w:cantSplit w:val="0"/>
        <w:trHeight w:val="340" w:hRule="atLeast"/>
        <w:tblHeader w:val="0"/>
      </w:trPr>
      <w:tc>
        <w:tcPr>
          <w:vMerge w:val="continue"/>
          <w:vAlign w:val="center"/>
        </w:tcPr>
        <w:p w:rsidR="00000000" w:rsidDel="00000000" w:rsidP="00000000" w:rsidRDefault="00000000" w:rsidRPr="00000000" w14:paraId="000008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color w:val="000000"/>
              <w:sz w:val="20"/>
              <w:szCs w:val="20"/>
            </w:rPr>
          </w:pPr>
          <w:r w:rsidDel="00000000" w:rsidR="00000000" w:rsidRPr="00000000">
            <w:rPr>
              <w:rtl w:val="0"/>
            </w:rPr>
          </w:r>
        </w:p>
      </w:tc>
      <w:tc>
        <w:tcPr>
          <w:vAlign w:val="center"/>
        </w:tcPr>
        <w:p w:rsidR="00000000" w:rsidDel="00000000" w:rsidP="00000000" w:rsidRDefault="00000000" w:rsidRPr="00000000" w14:paraId="000008EB">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Código:</w:t>
          </w:r>
        </w:p>
      </w:tc>
      <w:tc>
        <w:tcPr>
          <w:vAlign w:val="center"/>
        </w:tcPr>
        <w:p w:rsidR="00000000" w:rsidDel="00000000" w:rsidP="00000000" w:rsidRDefault="00000000" w:rsidRPr="00000000" w14:paraId="000008EC">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CCE-EICP-GI-01</w:t>
          </w:r>
        </w:p>
      </w:tc>
      <w:tc>
        <w:tcPr>
          <w:vAlign w:val="center"/>
        </w:tcPr>
        <w:p w:rsidR="00000000" w:rsidDel="00000000" w:rsidP="00000000" w:rsidRDefault="00000000" w:rsidRPr="00000000" w14:paraId="000008ED">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Página:</w:t>
          </w:r>
          <w:r w:rsidDel="00000000" w:rsidR="00000000" w:rsidRPr="00000000">
            <w:rPr>
              <w:rtl w:val="0"/>
            </w:rPr>
          </w:r>
        </w:p>
      </w:tc>
      <w:tc>
        <w:tcPr>
          <w:vAlign w:val="center"/>
        </w:tcPr>
        <w:p w:rsidR="00000000" w:rsidDel="00000000" w:rsidP="00000000" w:rsidRDefault="00000000" w:rsidRPr="00000000" w14:paraId="000008EE">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Página </w:t>
          </w:r>
          <w:r w:rsidDel="00000000" w:rsidR="00000000" w:rsidRPr="00000000">
            <w:rPr>
              <w:rFonts w:ascii="Arial" w:cs="Arial" w:eastAsia="Arial" w:hAnsi="Arial"/>
              <w:b w:val="1"/>
              <w:bCs w:val="1"/>
              <w:color w:val="000000"/>
              <w:sz w:val="20"/>
              <w:szCs w:val="20"/>
            </w:rPr>
            <w:fldChar w:fldCharType="begin"/>
            <w:instrText xml:space="preserve">PAGE</w:instrText>
            <w:fldChar w:fldCharType="separate"/>
            <w:fldChar w:fldCharType="end"/>
          </w:r>
          <w:r w:rsidDel="00000000" w:rsidR="00000000" w:rsidRPr="00000000">
            <w:rPr>
              <w:rFonts w:ascii="Arial" w:cs="Arial" w:eastAsia="Arial" w:hAnsi="Arial"/>
              <w:color w:val="000000"/>
              <w:sz w:val="20"/>
              <w:szCs w:val="20"/>
              <w:rtl w:val="0"/>
            </w:rPr>
            <w:t xml:space="preserve"> de </w:t>
          </w:r>
          <w:r w:rsidDel="00000000" w:rsidR="00000000" w:rsidRPr="00000000">
            <w:rPr>
              <w:rFonts w:ascii="Arial" w:cs="Arial" w:eastAsia="Arial" w:hAnsi="Arial"/>
              <w:b w:val="1"/>
              <w:bCs w:val="1"/>
              <w:color w:val="000000"/>
              <w:sz w:val="20"/>
              <w:szCs w:val="20"/>
            </w:rPr>
            <w:fldChar w:fldCharType="begin"/>
            <w:instrText xml:space="preserve">NUMPAGES</w:instrText>
            <w:fldChar w:fldCharType="separate"/>
            <w:fldChar w:fldCharType="end"/>
          </w:r>
          <w:r w:rsidDel="00000000" w:rsidR="00000000" w:rsidRPr="00000000">
            <w:rPr>
              <w:rtl w:val="0"/>
            </w:rPr>
          </w:r>
        </w:p>
      </w:tc>
    </w:tr>
    <w:tr>
      <w:trPr>
        <w:cantSplit w:val="0"/>
        <w:trHeight w:val="340" w:hRule="atLeast"/>
        <w:tblHeader w:val="0"/>
      </w:trPr>
      <w:tc>
        <w:tcPr>
          <w:vMerge w:val="continue"/>
          <w:vAlign w:val="center"/>
        </w:tcPr>
        <w:p w:rsidR="00000000" w:rsidDel="00000000" w:rsidP="00000000" w:rsidRDefault="00000000" w:rsidRPr="00000000" w14:paraId="000008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0"/>
              <w:szCs w:val="20"/>
            </w:rPr>
          </w:pPr>
          <w:r w:rsidDel="00000000" w:rsidR="00000000" w:rsidRPr="00000000">
            <w:rPr>
              <w:rtl w:val="0"/>
            </w:rPr>
          </w:r>
        </w:p>
      </w:tc>
      <w:tc>
        <w:tcPr>
          <w:vAlign w:val="center"/>
        </w:tcPr>
        <w:p w:rsidR="00000000" w:rsidDel="00000000" w:rsidP="00000000" w:rsidRDefault="00000000" w:rsidRPr="00000000" w14:paraId="000008F0">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Versión No.:</w:t>
          </w:r>
        </w:p>
      </w:tc>
      <w:tc>
        <w:tcPr>
          <w:gridSpan w:val="3"/>
          <w:vAlign w:val="center"/>
        </w:tcPr>
        <w:p w:rsidR="00000000" w:rsidDel="00000000" w:rsidP="00000000" w:rsidRDefault="00000000" w:rsidRPr="00000000" w14:paraId="000008F1">
          <w:pPr>
            <w:pBdr>
              <w:top w:space="0" w:sz="0" w:val="nil"/>
              <w:left w:space="0" w:sz="0" w:val="nil"/>
              <w:bottom w:space="0" w:sz="0" w:val="nil"/>
              <w:right w:space="0" w:sz="0" w:val="nil"/>
              <w:between w:space="0" w:sz="0" w:val="nil"/>
            </w:pBdr>
            <w:tabs>
              <w:tab w:val="center" w:leader="none" w:pos="4419"/>
              <w:tab w:val="right" w:leader="none" w:pos="8838"/>
            </w:tabs>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8</w:t>
          </w:r>
        </w:p>
      </w:tc>
    </w:tr>
  </w:tbl>
  <w:p w:rsidR="00000000" w:rsidDel="00000000" w:rsidP="00000000" w:rsidRDefault="00000000" w:rsidRPr="00000000" w14:paraId="000008F4">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center"/>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8F5">
    <w:pPr>
      <w:widowControl w:val="0"/>
      <w:pBdr>
        <w:top w:space="0" w:sz="0" w:val="nil"/>
        <w:left w:space="0" w:sz="0" w:val="nil"/>
        <w:bottom w:space="0" w:sz="0" w:val="nil"/>
        <w:right w:space="0" w:sz="0" w:val="nil"/>
        <w:between w:space="0" w:sz="0" w:val="nil"/>
      </w:pBdr>
      <w:spacing w:after="0" w:line="276" w:lineRule="auto"/>
      <w:rPr>
        <w:color w:val="000000"/>
      </w:rPr>
    </w:pPr>
    <w:r w:rsidDel="00000000" w:rsidR="00000000" w:rsidRPr="00000000">
      <w:rPr>
        <w:rtl w:val="0"/>
      </w:rPr>
    </w:r>
  </w:p>
  <w:tbl>
    <w:tblPr>
      <w:tblStyle w:val="Table32"/>
      <w:tblW w:w="8828.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1926"/>
      <w:gridCol w:w="1471"/>
      <w:gridCol w:w="2269"/>
      <w:gridCol w:w="1275"/>
      <w:gridCol w:w="1887"/>
      <w:tblGridChange w:id="0">
        <w:tblGrid>
          <w:gridCol w:w="1926"/>
          <w:gridCol w:w="1471"/>
          <w:gridCol w:w="2269"/>
          <w:gridCol w:w="1275"/>
          <w:gridCol w:w="1887"/>
        </w:tblGrid>
      </w:tblGridChange>
    </w:tblGrid>
    <w:tr>
      <w:trPr>
        <w:cantSplit w:val="0"/>
        <w:trHeight w:val="567" w:hRule="atLeast"/>
        <w:tblHeader w:val="0"/>
      </w:trPr>
      <w:tc>
        <w:tcPr>
          <w:vMerge w:val="restart"/>
          <w:vAlign w:val="center"/>
        </w:tcPr>
        <w:p w:rsidR="00000000" w:rsidDel="00000000" w:rsidP="00000000" w:rsidRDefault="00000000" w:rsidRPr="00000000" w14:paraId="000008F6">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Pr>
            <w:drawing>
              <wp:inline distB="0" distT="0" distL="0" distR="0">
                <wp:extent cx="1080000" cy="553758"/>
                <wp:effectExtent b="0" l="0" r="0" t="0"/>
                <wp:docPr id="2"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080000" cy="553758"/>
                        </a:xfrm>
                        <a:prstGeom prst="rect"/>
                        <a:ln/>
                      </pic:spPr>
                    </pic:pic>
                  </a:graphicData>
                </a:graphic>
              </wp:inline>
            </w:drawing>
          </w:r>
          <w:r w:rsidDel="00000000" w:rsidR="00000000" w:rsidRPr="00000000">
            <w:rPr>
              <w:rtl w:val="0"/>
            </w:rPr>
          </w:r>
        </w:p>
      </w:tc>
      <w:tc>
        <w:tcPr>
          <w:gridSpan w:val="4"/>
          <w:vAlign w:val="center"/>
        </w:tcPr>
        <w:p w:rsidR="00000000" w:rsidDel="00000000" w:rsidP="00000000" w:rsidRDefault="00000000" w:rsidRPr="00000000" w14:paraId="000008F7">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DOCUMENTO BASE</w:t>
          </w:r>
        </w:p>
        <w:p w:rsidR="00000000" w:rsidDel="00000000" w:rsidP="00000000" w:rsidRDefault="00000000" w:rsidRPr="00000000" w14:paraId="000008F8">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LICITACIÓN DE INFRAESTRUCTURA DE TRANSPORTE (VERSIÓN 4)</w:t>
          </w:r>
        </w:p>
      </w:tc>
    </w:tr>
    <w:tr>
      <w:trPr>
        <w:cantSplit w:val="0"/>
        <w:trHeight w:val="340" w:hRule="atLeast"/>
        <w:tblHeader w:val="0"/>
      </w:trPr>
      <w:tc>
        <w:tcPr>
          <w:vMerge w:val="continue"/>
          <w:vAlign w:val="center"/>
        </w:tcPr>
        <w:p w:rsidR="00000000" w:rsidDel="00000000" w:rsidP="00000000" w:rsidRDefault="00000000" w:rsidRPr="00000000" w14:paraId="000008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color w:val="000000"/>
              <w:sz w:val="20"/>
              <w:szCs w:val="20"/>
            </w:rPr>
          </w:pPr>
          <w:r w:rsidDel="00000000" w:rsidR="00000000" w:rsidRPr="00000000">
            <w:rPr>
              <w:rtl w:val="0"/>
            </w:rPr>
          </w:r>
        </w:p>
      </w:tc>
      <w:tc>
        <w:tcPr>
          <w:vAlign w:val="center"/>
        </w:tcPr>
        <w:p w:rsidR="00000000" w:rsidDel="00000000" w:rsidP="00000000" w:rsidRDefault="00000000" w:rsidRPr="00000000" w14:paraId="000008FD">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Código:</w:t>
          </w:r>
        </w:p>
      </w:tc>
      <w:tc>
        <w:tcPr>
          <w:vAlign w:val="center"/>
        </w:tcPr>
        <w:p w:rsidR="00000000" w:rsidDel="00000000" w:rsidP="00000000" w:rsidRDefault="00000000" w:rsidRPr="00000000" w14:paraId="000008FE">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CCE-EICP-GI-01</w:t>
          </w:r>
        </w:p>
      </w:tc>
      <w:tc>
        <w:tcPr>
          <w:vAlign w:val="center"/>
        </w:tcPr>
        <w:p w:rsidR="00000000" w:rsidDel="00000000" w:rsidP="00000000" w:rsidRDefault="00000000" w:rsidRPr="00000000" w14:paraId="000008FF">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Página:</w:t>
          </w:r>
          <w:r w:rsidDel="00000000" w:rsidR="00000000" w:rsidRPr="00000000">
            <w:rPr>
              <w:rtl w:val="0"/>
            </w:rPr>
          </w:r>
        </w:p>
      </w:tc>
      <w:tc>
        <w:tcPr>
          <w:vAlign w:val="center"/>
        </w:tcPr>
        <w:p w:rsidR="00000000" w:rsidDel="00000000" w:rsidP="00000000" w:rsidRDefault="00000000" w:rsidRPr="00000000" w14:paraId="00000900">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Página </w:t>
          </w:r>
          <w:r w:rsidDel="00000000" w:rsidR="00000000" w:rsidRPr="00000000">
            <w:rPr>
              <w:rFonts w:ascii="Arial" w:cs="Arial" w:eastAsia="Arial" w:hAnsi="Arial"/>
              <w:b w:val="1"/>
              <w:bCs w:val="1"/>
              <w:color w:val="000000"/>
              <w:sz w:val="20"/>
              <w:szCs w:val="20"/>
            </w:rPr>
            <w:fldChar w:fldCharType="begin"/>
            <w:instrText xml:space="preserve">PAGE</w:instrText>
            <w:fldChar w:fldCharType="separate"/>
            <w:fldChar w:fldCharType="end"/>
          </w:r>
          <w:r w:rsidDel="00000000" w:rsidR="00000000" w:rsidRPr="00000000">
            <w:rPr>
              <w:rFonts w:ascii="Arial" w:cs="Arial" w:eastAsia="Arial" w:hAnsi="Arial"/>
              <w:color w:val="000000"/>
              <w:sz w:val="20"/>
              <w:szCs w:val="20"/>
              <w:rtl w:val="0"/>
            </w:rPr>
            <w:t xml:space="preserve"> de </w:t>
          </w:r>
          <w:r w:rsidDel="00000000" w:rsidR="00000000" w:rsidRPr="00000000">
            <w:rPr>
              <w:rFonts w:ascii="Arial" w:cs="Arial" w:eastAsia="Arial" w:hAnsi="Arial"/>
              <w:b w:val="1"/>
              <w:bCs w:val="1"/>
              <w:color w:val="000000"/>
              <w:sz w:val="20"/>
              <w:szCs w:val="20"/>
            </w:rPr>
            <w:fldChar w:fldCharType="begin"/>
            <w:instrText xml:space="preserve">NUMPAGES</w:instrText>
            <w:fldChar w:fldCharType="separate"/>
            <w:fldChar w:fldCharType="end"/>
          </w:r>
          <w:r w:rsidDel="00000000" w:rsidR="00000000" w:rsidRPr="00000000">
            <w:rPr>
              <w:rtl w:val="0"/>
            </w:rPr>
          </w:r>
        </w:p>
      </w:tc>
    </w:tr>
    <w:tr>
      <w:trPr>
        <w:cantSplit w:val="0"/>
        <w:trHeight w:val="340" w:hRule="atLeast"/>
        <w:tblHeader w:val="0"/>
      </w:trPr>
      <w:tc>
        <w:tcPr>
          <w:vMerge w:val="continue"/>
          <w:vAlign w:val="center"/>
        </w:tcPr>
        <w:p w:rsidR="00000000" w:rsidDel="00000000" w:rsidP="00000000" w:rsidRDefault="00000000" w:rsidRPr="00000000" w14:paraId="000009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0"/>
              <w:szCs w:val="20"/>
            </w:rPr>
          </w:pPr>
          <w:r w:rsidDel="00000000" w:rsidR="00000000" w:rsidRPr="00000000">
            <w:rPr>
              <w:rtl w:val="0"/>
            </w:rPr>
          </w:r>
        </w:p>
      </w:tc>
      <w:tc>
        <w:tcPr>
          <w:vAlign w:val="center"/>
        </w:tcPr>
        <w:p w:rsidR="00000000" w:rsidDel="00000000" w:rsidP="00000000" w:rsidRDefault="00000000" w:rsidRPr="00000000" w14:paraId="00000902">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Versión No.:</w:t>
          </w:r>
        </w:p>
      </w:tc>
      <w:tc>
        <w:tcPr>
          <w:gridSpan w:val="3"/>
          <w:vAlign w:val="center"/>
        </w:tcPr>
        <w:p w:rsidR="00000000" w:rsidDel="00000000" w:rsidP="00000000" w:rsidRDefault="00000000" w:rsidRPr="00000000" w14:paraId="00000903">
          <w:pPr>
            <w:pBdr>
              <w:top w:space="0" w:sz="0" w:val="nil"/>
              <w:left w:space="0" w:sz="0" w:val="nil"/>
              <w:bottom w:space="0" w:sz="0" w:val="nil"/>
              <w:right w:space="0" w:sz="0" w:val="nil"/>
              <w:between w:space="0" w:sz="0" w:val="nil"/>
            </w:pBdr>
            <w:tabs>
              <w:tab w:val="center" w:leader="none" w:pos="4419"/>
              <w:tab w:val="right" w:leader="none" w:pos="8838"/>
            </w:tabs>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8</w:t>
          </w:r>
        </w:p>
      </w:tc>
    </w:tr>
  </w:tbl>
  <w:p w:rsidR="00000000" w:rsidDel="00000000" w:rsidP="00000000" w:rsidRDefault="00000000" w:rsidRPr="00000000" w14:paraId="00000906">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center"/>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Roman"/>
      <w:lvlText w:val="CAPITULO %1."/>
      <w:lvlJc w:val="left"/>
      <w:pPr>
        <w:ind w:left="720" w:hanging="360"/>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upp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360" w:hanging="360"/>
      </w:pPr>
      <w:rPr/>
    </w:lvl>
    <w:lvl w:ilvl="1">
      <w:start w:val="1"/>
      <w:numFmt w:val="decimal"/>
      <w:lvlText w:val="%1.%2."/>
      <w:lvlJc w:val="left"/>
      <w:pPr>
        <w:ind w:left="360" w:hanging="360"/>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5">
    <w:lvl w:ilvl="0">
      <w:start w:val="1"/>
      <w:numFmt w:val="upp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7">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upperLetter"/>
      <w:lvlText w:val="%1."/>
      <w:lvlJc w:val="left"/>
      <w:pPr>
        <w:ind w:left="720" w:hanging="360"/>
      </w:pPr>
      <w:rPr/>
    </w:lvl>
    <w:lvl w:ilvl="1">
      <w:start w:val="1"/>
      <w:numFmt w:val="decimal"/>
      <w:lvlText w:val="%1.%2."/>
      <w:lvlJc w:val="left"/>
      <w:pPr>
        <w:ind w:left="720" w:hanging="360"/>
      </w:pPr>
      <w:rPr/>
    </w:lvl>
    <w:lvl w:ilvl="2">
      <w:start w:val="1"/>
      <w:numFmt w:val="decimal"/>
      <w:lvlText w:val="%1.%2.%3."/>
      <w:lvlJc w:val="left"/>
      <w:pPr>
        <w:ind w:left="1080" w:hanging="720"/>
      </w:pPr>
      <w:rPr/>
    </w:lvl>
    <w:lvl w:ilvl="3">
      <w:start w:val="1"/>
      <w:numFmt w:val="decimal"/>
      <w:lvlText w:val="%1.%2.%3.%4."/>
      <w:lvlJc w:val="left"/>
      <w:pPr>
        <w:ind w:left="1080" w:hanging="720"/>
      </w:pPr>
      <w:rPr/>
    </w:lvl>
    <w:lvl w:ilvl="4">
      <w:start w:val="1"/>
      <w:numFmt w:val="decimal"/>
      <w:lvlText w:val="%1.%2.%3.%4.%5."/>
      <w:lvlJc w:val="left"/>
      <w:pPr>
        <w:ind w:left="1440" w:hanging="1080"/>
      </w:pPr>
      <w:rPr/>
    </w:lvl>
    <w:lvl w:ilvl="5">
      <w:start w:val="1"/>
      <w:numFmt w:val="decimal"/>
      <w:lvlText w:val="%1.%2.%3.%4.%5.%6."/>
      <w:lvlJc w:val="left"/>
      <w:pPr>
        <w:ind w:left="1440" w:hanging="1080"/>
      </w:pPr>
      <w:rPr/>
    </w:lvl>
    <w:lvl w:ilvl="6">
      <w:start w:val="1"/>
      <w:numFmt w:val="decimal"/>
      <w:lvlText w:val="%1.%2.%3.%4.%5.%6.%7."/>
      <w:lvlJc w:val="left"/>
      <w:pPr>
        <w:ind w:left="1800" w:hanging="1440"/>
      </w:pPr>
      <w:rPr/>
    </w:lvl>
    <w:lvl w:ilvl="7">
      <w:start w:val="1"/>
      <w:numFmt w:val="decimal"/>
      <w:lvlText w:val="%1.%2.%3.%4.%5.%6.%7.%8."/>
      <w:lvlJc w:val="left"/>
      <w:pPr>
        <w:ind w:left="1800" w:hanging="1440"/>
      </w:pPr>
      <w:rPr/>
    </w:lvl>
    <w:lvl w:ilvl="8">
      <w:start w:val="1"/>
      <w:numFmt w:val="decimal"/>
      <w:lvlText w:val="%1.%2.%3.%4.%5.%6.%7.%8.%9."/>
      <w:lvlJc w:val="left"/>
      <w:pPr>
        <w:ind w:left="2160" w:hanging="1800"/>
      </w:pPr>
      <w:rPr/>
    </w:lvl>
  </w:abstractNum>
  <w:abstractNum w:abstractNumId="9">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2">
    <w:lvl w:ilvl="0">
      <w:start w:val="1"/>
      <w:numFmt w:val="upperLetter"/>
      <w:lvlText w:val="%1."/>
      <w:lvlJc w:val="left"/>
      <w:pPr>
        <w:ind w:left="720" w:hanging="360"/>
      </w:pPr>
      <w:rPr/>
    </w:lvl>
    <w:lvl w:ilvl="1">
      <w:start w:val="1"/>
      <w:numFmt w:val="decimal"/>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3">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4">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5">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6">
    <w:lvl w:ilvl="0">
      <w:start w:val="1"/>
      <w:numFmt w:val="upperRoman"/>
      <w:lvlText w:val="%1."/>
      <w:lvlJc w:val="righ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7">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8">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9">
    <w:lvl w:ilvl="0">
      <w:start w:val="1"/>
      <w:numFmt w:val="upperRoman"/>
      <w:lvlText w:val="%1."/>
      <w:lvlJc w:val="righ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0">
    <w:lvl w:ilvl="0">
      <w:start w:val="1"/>
      <w:numFmt w:val="upperRoman"/>
      <w:lvlText w:val="%1."/>
      <w:lvlJc w:val="righ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1">
    <w:lvl w:ilvl="0">
      <w:start w:val="4"/>
      <w:numFmt w:val="decimal"/>
      <w:lvlText w:val="%1"/>
      <w:lvlJc w:val="left"/>
      <w:pPr>
        <w:ind w:left="360" w:hanging="360"/>
      </w:pPr>
      <w:rPr/>
    </w:lvl>
    <w:lvl w:ilvl="1">
      <w:start w:val="1"/>
      <w:numFmt w:val="decimal"/>
      <w:lvlText w:val="%1.%2"/>
      <w:lvlJc w:val="left"/>
      <w:pPr>
        <w:ind w:left="360" w:hanging="360"/>
      </w:pPr>
      <w:rPr>
        <w:b w:val="1"/>
        <w:bCs w:val="1"/>
      </w:rPr>
    </w:lvl>
    <w:lvl w:ilvl="2">
      <w:start w:val="1"/>
      <w:numFmt w:val="decimal"/>
      <w:lvlText w:val="%1.%2.%3"/>
      <w:lvlJc w:val="left"/>
      <w:pPr>
        <w:ind w:left="720" w:hanging="720"/>
      </w:pPr>
      <w:rPr>
        <w:b w:val="1"/>
        <w:bCs w:val="1"/>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22">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left"/>
      <w:pPr>
        <w:ind w:left="2700" w:hanging="720"/>
      </w:pPr>
      <w:rPr/>
    </w:lvl>
    <w:lvl w:ilvl="3">
      <w:start w:val="1"/>
      <w:numFmt w:val="upperLetter"/>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4">
    <w:lvl w:ilvl="0">
      <w:start w:val="1"/>
      <w:numFmt w:val="bullet"/>
      <w:lvlText w:val="●"/>
      <w:lvlJc w:val="left"/>
      <w:pPr>
        <w:ind w:left="720" w:hanging="360"/>
      </w:pPr>
      <w:rPr>
        <w:rFonts w:ascii="Noto Sans Symbols" w:cs="Noto Sans Symbols" w:eastAsia="Noto Sans Symbols" w:hAnsi="Noto Sans Symbols"/>
      </w:rPr>
    </w:lvl>
    <w:lvl w:ilvl="1">
      <w:start w:val="2"/>
      <w:numFmt w:val="bullet"/>
      <w:lvlText w:val="•"/>
      <w:lvlJc w:val="left"/>
      <w:pPr>
        <w:ind w:left="1788" w:hanging="707"/>
      </w:pPr>
      <w:rPr>
        <w:rFonts w:ascii="Arial" w:cs="Arial" w:eastAsia="Arial" w:hAnsi="Arial"/>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5">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6">
    <w:lvl w:ilvl="0">
      <w:start w:val="1"/>
      <w:numFmt w:val="upperRoman"/>
      <w:lvlText w:val="%1."/>
      <w:lvlJc w:val="righ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7">
    <w:lvl w:ilvl="0">
      <w:start w:val="1"/>
      <w:numFmt w:val="upp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9">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0">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1">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2">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3">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4">
    <w:lvl w:ilvl="0">
      <w:start w:val="5"/>
      <w:numFmt w:val="decimal"/>
      <w:lvlText w:val="%1."/>
      <w:lvlJc w:val="left"/>
      <w:pPr>
        <w:ind w:left="360" w:hanging="360"/>
      </w:pPr>
      <w:rPr/>
    </w:lvl>
    <w:lvl w:ilvl="1">
      <w:start w:val="1"/>
      <w:numFmt w:val="decimal"/>
      <w:lvlText w:val="%1.%2."/>
      <w:lvlJc w:val="left"/>
      <w:pPr>
        <w:ind w:left="360" w:hanging="360"/>
      </w:pPr>
      <w:rPr>
        <w:b w:val="1"/>
        <w:bCs w:val="1"/>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35">
    <w:lvl w:ilvl="0">
      <w:start w:val="7"/>
      <w:numFmt w:val="decimal"/>
      <w:lvlText w:val="%1."/>
      <w:lvlJc w:val="left"/>
      <w:pPr>
        <w:ind w:left="360" w:hanging="360"/>
      </w:pPr>
      <w:rPr/>
    </w:lvl>
    <w:lvl w:ilvl="1">
      <w:start w:val="1"/>
      <w:numFmt w:val="decimal"/>
      <w:lvlText w:val="%1.%2."/>
      <w:lvlJc w:val="left"/>
      <w:pPr>
        <w:ind w:left="360" w:hanging="360"/>
      </w:pPr>
      <w:rPr>
        <w:b w:val="1"/>
        <w:bCs w:val="1"/>
      </w:rPr>
    </w:lvl>
    <w:lvl w:ilvl="2">
      <w:start w:val="1"/>
      <w:numFmt w:val="decimal"/>
      <w:lvlText w:val="%1.%2.%3."/>
      <w:lvlJc w:val="left"/>
      <w:pPr>
        <w:ind w:left="720" w:hanging="720"/>
      </w:pPr>
      <w:rPr>
        <w:b w:val="1"/>
        <w:bCs w:val="1"/>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36">
    <w:lvl w:ilvl="0">
      <w:start w:val="1"/>
      <w:numFmt w:val="upperRoman"/>
      <w:lvlText w:val="%1."/>
      <w:lvlJc w:val="left"/>
      <w:pPr>
        <w:ind w:left="1080" w:hanging="720"/>
      </w:pPr>
      <w:rPr/>
    </w:lvl>
    <w:lvl w:ilvl="1">
      <w:start w:val="1"/>
      <w:numFmt w:val="decimal"/>
      <w:lvlText w:val="%1.%2."/>
      <w:lvlJc w:val="left"/>
      <w:pPr>
        <w:ind w:left="720" w:hanging="360"/>
      </w:pPr>
      <w:rPr/>
    </w:lvl>
    <w:lvl w:ilvl="2">
      <w:start w:val="1"/>
      <w:numFmt w:val="decimal"/>
      <w:lvlText w:val="%1.%2.%3."/>
      <w:lvlJc w:val="left"/>
      <w:pPr>
        <w:ind w:left="1080" w:hanging="720"/>
      </w:pPr>
      <w:rPr/>
    </w:lvl>
    <w:lvl w:ilvl="3">
      <w:start w:val="1"/>
      <w:numFmt w:val="decimal"/>
      <w:lvlText w:val="%1.%2.%3.%4."/>
      <w:lvlJc w:val="left"/>
      <w:pPr>
        <w:ind w:left="1080" w:hanging="720"/>
      </w:pPr>
      <w:rPr/>
    </w:lvl>
    <w:lvl w:ilvl="4">
      <w:start w:val="1"/>
      <w:numFmt w:val="decimal"/>
      <w:lvlText w:val="%1.%2.%3.%4.%5."/>
      <w:lvlJc w:val="left"/>
      <w:pPr>
        <w:ind w:left="1440" w:hanging="1080"/>
      </w:pPr>
      <w:rPr/>
    </w:lvl>
    <w:lvl w:ilvl="5">
      <w:start w:val="1"/>
      <w:numFmt w:val="decimal"/>
      <w:lvlText w:val="%1.%2.%3.%4.%5.%6."/>
      <w:lvlJc w:val="left"/>
      <w:pPr>
        <w:ind w:left="1440" w:hanging="1080"/>
      </w:pPr>
      <w:rPr/>
    </w:lvl>
    <w:lvl w:ilvl="6">
      <w:start w:val="1"/>
      <w:numFmt w:val="decimal"/>
      <w:lvlText w:val="%1.%2.%3.%4.%5.%6.%7."/>
      <w:lvlJc w:val="left"/>
      <w:pPr>
        <w:ind w:left="1800" w:hanging="1440"/>
      </w:pPr>
      <w:rPr/>
    </w:lvl>
    <w:lvl w:ilvl="7">
      <w:start w:val="1"/>
      <w:numFmt w:val="decimal"/>
      <w:lvlText w:val="%1.%2.%3.%4.%5.%6.%7.%8."/>
      <w:lvlJc w:val="left"/>
      <w:pPr>
        <w:ind w:left="1800" w:hanging="1440"/>
      </w:pPr>
      <w:rPr/>
    </w:lvl>
    <w:lvl w:ilvl="8">
      <w:start w:val="1"/>
      <w:numFmt w:val="decimal"/>
      <w:lvlText w:val="%1.%2.%3.%4.%5.%6.%7.%8.%9."/>
      <w:lvlJc w:val="left"/>
      <w:pPr>
        <w:ind w:left="2160" w:hanging="1800"/>
      </w:pPr>
      <w:rPr/>
    </w:lvl>
  </w:abstractNum>
  <w:abstractNum w:abstractNumId="3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8">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9">
    <w:lvl w:ilvl="0">
      <w:start w:val="1"/>
      <w:numFmt w:val="decimal"/>
      <w:lvlText w:val="%1."/>
      <w:lvlJc w:val="left"/>
      <w:pPr>
        <w:ind w:left="144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0">
    <w:lvl w:ilvl="0">
      <w:start w:val="1"/>
      <w:numFmt w:val="decimal"/>
      <w:lvlText w:val="%1."/>
      <w:lvlJc w:val="left"/>
      <w:pPr>
        <w:ind w:left="144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1">
    <w:lvl w:ilvl="0">
      <w:start w:val="1"/>
      <w:numFmt w:val="decimal"/>
      <w:lvlText w:val="%1."/>
      <w:lvlJc w:val="left"/>
      <w:pPr>
        <w:ind w:left="144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2">
    <w:lvl w:ilvl="0">
      <w:start w:val="1"/>
      <w:numFmt w:val="upperLetter"/>
      <w:lvlText w:val="%1."/>
      <w:lvlJc w:val="left"/>
      <w:pPr>
        <w:ind w:left="1068" w:hanging="708"/>
      </w:pPr>
      <w:rPr>
        <w:b w:val="0"/>
        <w:bCs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3">
    <w:lvl w:ilvl="0">
      <w:start w:val="1"/>
      <w:numFmt w:val="decimal"/>
      <w:lvlText w:val="%1."/>
      <w:lvlJc w:val="left"/>
      <w:pPr>
        <w:ind w:left="144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4">
    <w:lvl w:ilvl="0">
      <w:start w:val="9"/>
      <w:numFmt w:val="decimal"/>
      <w:lvlText w:val="%1."/>
      <w:lvlJc w:val="left"/>
      <w:pPr>
        <w:ind w:left="360" w:hanging="360"/>
      </w:pPr>
      <w:rPr/>
    </w:lvl>
    <w:lvl w:ilvl="1">
      <w:start w:val="1"/>
      <w:numFmt w:val="decimal"/>
      <w:lvlText w:val="%1.%2."/>
      <w:lvlJc w:val="left"/>
      <w:pPr>
        <w:ind w:left="360" w:hanging="360"/>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45">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6">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7">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8">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9">
    <w:lvl w:ilvl="0">
      <w:start w:val="2"/>
      <w:numFmt w:val="decimal"/>
      <w:lvlText w:val="%1."/>
      <w:lvlJc w:val="left"/>
      <w:pPr>
        <w:ind w:left="360" w:hanging="360"/>
      </w:pPr>
      <w:rPr>
        <w:rFonts w:ascii="Arial" w:cs="Arial" w:eastAsia="Arial" w:hAnsi="Arial"/>
        <w:b w:val="1"/>
        <w:bCs w:val="1"/>
        <w:color w:val="000000"/>
        <w:sz w:val="20"/>
        <w:szCs w:val="20"/>
      </w:rPr>
    </w:lvl>
    <w:lvl w:ilvl="1">
      <w:start w:val="1"/>
      <w:numFmt w:val="decimal"/>
      <w:lvlText w:val="%1.%2."/>
      <w:lvlJc w:val="left"/>
      <w:pPr>
        <w:ind w:left="360" w:hanging="360"/>
      </w:pPr>
      <w:rPr>
        <w:rFonts w:ascii="Arial" w:cs="Arial" w:eastAsia="Arial" w:hAnsi="Arial"/>
        <w:b w:val="1"/>
        <w:bCs w:val="1"/>
        <w:color w:val="000000"/>
        <w:sz w:val="20"/>
        <w:szCs w:val="20"/>
      </w:rPr>
    </w:lvl>
    <w:lvl w:ilvl="2">
      <w:start w:val="1"/>
      <w:numFmt w:val="decimal"/>
      <w:lvlText w:val="%1.%2.%3."/>
      <w:lvlJc w:val="left"/>
      <w:pPr>
        <w:ind w:left="720" w:hanging="720"/>
      </w:pPr>
      <w:rPr>
        <w:rFonts w:ascii="Arial" w:cs="Arial" w:eastAsia="Arial" w:hAnsi="Arial"/>
        <w:b w:val="1"/>
        <w:bCs w:val="1"/>
        <w:color w:val="000000"/>
        <w:sz w:val="20"/>
        <w:szCs w:val="20"/>
      </w:rPr>
    </w:lvl>
    <w:lvl w:ilvl="3">
      <w:start w:val="1"/>
      <w:numFmt w:val="decimal"/>
      <w:lvlText w:val="%1.%2.%3.%4."/>
      <w:lvlJc w:val="left"/>
      <w:pPr>
        <w:ind w:left="720" w:hanging="720"/>
      </w:pPr>
      <w:rPr>
        <w:rFonts w:ascii="Arial" w:cs="Arial" w:eastAsia="Arial" w:hAnsi="Arial"/>
        <w:b w:val="1"/>
        <w:bCs w:val="1"/>
        <w:color w:val="000000"/>
        <w:sz w:val="20"/>
        <w:szCs w:val="20"/>
      </w:rPr>
    </w:lvl>
    <w:lvl w:ilvl="4">
      <w:start w:val="1"/>
      <w:numFmt w:val="decimal"/>
      <w:lvlText w:val="%1.%2.%3.%4.%5."/>
      <w:lvlJc w:val="left"/>
      <w:pPr>
        <w:ind w:left="1080" w:hanging="1080"/>
      </w:pPr>
      <w:rPr>
        <w:rFonts w:ascii="Arial" w:cs="Arial" w:eastAsia="Arial" w:hAnsi="Arial"/>
        <w:b w:val="1"/>
        <w:bCs w:val="1"/>
        <w:color w:val="000000"/>
        <w:sz w:val="20"/>
        <w:szCs w:val="20"/>
      </w:rPr>
    </w:lvl>
    <w:lvl w:ilvl="5">
      <w:start w:val="1"/>
      <w:numFmt w:val="decimal"/>
      <w:lvlText w:val="%1.%2.%3.%4.%5.%6."/>
      <w:lvlJc w:val="left"/>
      <w:pPr>
        <w:ind w:left="1080" w:hanging="1080"/>
      </w:pPr>
      <w:rPr>
        <w:rFonts w:ascii="Arial" w:cs="Arial" w:eastAsia="Arial" w:hAnsi="Arial"/>
        <w:b w:val="1"/>
        <w:bCs w:val="1"/>
        <w:color w:val="000000"/>
        <w:sz w:val="20"/>
        <w:szCs w:val="20"/>
      </w:rPr>
    </w:lvl>
    <w:lvl w:ilvl="6">
      <w:start w:val="1"/>
      <w:numFmt w:val="decimal"/>
      <w:lvlText w:val="%1.%2.%3.%4.%5.%6.%7."/>
      <w:lvlJc w:val="left"/>
      <w:pPr>
        <w:ind w:left="1440" w:hanging="1440"/>
      </w:pPr>
      <w:rPr>
        <w:rFonts w:ascii="Arial" w:cs="Arial" w:eastAsia="Arial" w:hAnsi="Arial"/>
        <w:b w:val="1"/>
        <w:bCs w:val="1"/>
        <w:color w:val="000000"/>
        <w:sz w:val="20"/>
        <w:szCs w:val="20"/>
      </w:rPr>
    </w:lvl>
    <w:lvl w:ilvl="7">
      <w:start w:val="1"/>
      <w:numFmt w:val="decimal"/>
      <w:lvlText w:val="%1.%2.%3.%4.%5.%6.%7.%8."/>
      <w:lvlJc w:val="left"/>
      <w:pPr>
        <w:ind w:left="1440" w:hanging="1440"/>
      </w:pPr>
      <w:rPr>
        <w:rFonts w:ascii="Arial" w:cs="Arial" w:eastAsia="Arial" w:hAnsi="Arial"/>
        <w:b w:val="1"/>
        <w:bCs w:val="1"/>
        <w:color w:val="000000"/>
        <w:sz w:val="20"/>
        <w:szCs w:val="20"/>
      </w:rPr>
    </w:lvl>
    <w:lvl w:ilvl="8">
      <w:start w:val="1"/>
      <w:numFmt w:val="decimal"/>
      <w:lvlText w:val="%1.%2.%3.%4.%5.%6.%7.%8.%9."/>
      <w:lvlJc w:val="left"/>
      <w:pPr>
        <w:ind w:left="1800" w:hanging="1800"/>
      </w:pPr>
      <w:rPr>
        <w:rFonts w:ascii="Arial" w:cs="Arial" w:eastAsia="Arial" w:hAnsi="Arial"/>
        <w:b w:val="1"/>
        <w:bCs w:val="1"/>
        <w:color w:val="000000"/>
        <w:sz w:val="20"/>
        <w:szCs w:val="20"/>
      </w:rPr>
    </w:lvl>
  </w:abstractNum>
  <w:abstractNum w:abstractNumId="50">
    <w:lvl w:ilvl="0">
      <w:start w:val="2"/>
      <w:numFmt w:val="decimal"/>
      <w:lvlText w:val="%1"/>
      <w:lvlJc w:val="left"/>
      <w:pPr>
        <w:ind w:left="360" w:hanging="360"/>
      </w:pPr>
      <w:rPr>
        <w:rFonts w:ascii="Arial" w:cs="Arial" w:eastAsia="Arial" w:hAnsi="Arial"/>
        <w:b w:val="1"/>
        <w:bCs w:val="1"/>
        <w:color w:val="000000"/>
        <w:sz w:val="20"/>
        <w:szCs w:val="20"/>
      </w:rPr>
    </w:lvl>
    <w:lvl w:ilvl="1">
      <w:start w:val="3"/>
      <w:numFmt w:val="decimal"/>
      <w:lvlText w:val="%1.%2"/>
      <w:lvlJc w:val="left"/>
      <w:pPr>
        <w:ind w:left="360" w:hanging="360"/>
      </w:pPr>
      <w:rPr>
        <w:rFonts w:ascii="Arial" w:cs="Arial" w:eastAsia="Arial" w:hAnsi="Arial"/>
        <w:b w:val="1"/>
        <w:bCs w:val="1"/>
        <w:color w:val="000000"/>
        <w:sz w:val="20"/>
        <w:szCs w:val="20"/>
      </w:rPr>
    </w:lvl>
    <w:lvl w:ilvl="2">
      <w:start w:val="1"/>
      <w:numFmt w:val="decimal"/>
      <w:lvlText w:val="%1.%2.%3"/>
      <w:lvlJc w:val="left"/>
      <w:pPr>
        <w:ind w:left="720" w:hanging="720"/>
      </w:pPr>
      <w:rPr>
        <w:rFonts w:ascii="Arial" w:cs="Arial" w:eastAsia="Arial" w:hAnsi="Arial"/>
        <w:b w:val="1"/>
        <w:bCs w:val="1"/>
        <w:color w:val="000000"/>
        <w:sz w:val="20"/>
        <w:szCs w:val="20"/>
      </w:rPr>
    </w:lvl>
    <w:lvl w:ilvl="3">
      <w:start w:val="1"/>
      <w:numFmt w:val="decimal"/>
      <w:lvlText w:val="%1.%2.%3.%4"/>
      <w:lvlJc w:val="left"/>
      <w:pPr>
        <w:ind w:left="720" w:hanging="720"/>
      </w:pPr>
      <w:rPr>
        <w:rFonts w:ascii="Arial" w:cs="Arial" w:eastAsia="Arial" w:hAnsi="Arial"/>
        <w:b w:val="1"/>
        <w:bCs w:val="1"/>
        <w:color w:val="000000"/>
        <w:sz w:val="20"/>
        <w:szCs w:val="20"/>
      </w:rPr>
    </w:lvl>
    <w:lvl w:ilvl="4">
      <w:start w:val="1"/>
      <w:numFmt w:val="decimal"/>
      <w:lvlText w:val="%1.%2.%3.%4.%5"/>
      <w:lvlJc w:val="left"/>
      <w:pPr>
        <w:ind w:left="1080" w:hanging="1080"/>
      </w:pPr>
      <w:rPr>
        <w:rFonts w:ascii="Arial" w:cs="Arial" w:eastAsia="Arial" w:hAnsi="Arial"/>
        <w:b w:val="1"/>
        <w:bCs w:val="1"/>
        <w:color w:val="000000"/>
        <w:sz w:val="20"/>
        <w:szCs w:val="20"/>
      </w:rPr>
    </w:lvl>
    <w:lvl w:ilvl="5">
      <w:start w:val="1"/>
      <w:numFmt w:val="decimal"/>
      <w:lvlText w:val="%1.%2.%3.%4.%5.%6"/>
      <w:lvlJc w:val="left"/>
      <w:pPr>
        <w:ind w:left="1080" w:hanging="1080"/>
      </w:pPr>
      <w:rPr>
        <w:rFonts w:ascii="Arial" w:cs="Arial" w:eastAsia="Arial" w:hAnsi="Arial"/>
        <w:b w:val="1"/>
        <w:bCs w:val="1"/>
        <w:color w:val="000000"/>
        <w:sz w:val="20"/>
        <w:szCs w:val="20"/>
      </w:rPr>
    </w:lvl>
    <w:lvl w:ilvl="6">
      <w:start w:val="1"/>
      <w:numFmt w:val="decimal"/>
      <w:lvlText w:val="%1.%2.%3.%4.%5.%6.%7"/>
      <w:lvlJc w:val="left"/>
      <w:pPr>
        <w:ind w:left="1440" w:hanging="1440"/>
      </w:pPr>
      <w:rPr>
        <w:rFonts w:ascii="Arial" w:cs="Arial" w:eastAsia="Arial" w:hAnsi="Arial"/>
        <w:b w:val="1"/>
        <w:bCs w:val="1"/>
        <w:color w:val="000000"/>
        <w:sz w:val="20"/>
        <w:szCs w:val="20"/>
      </w:rPr>
    </w:lvl>
    <w:lvl w:ilvl="7">
      <w:start w:val="1"/>
      <w:numFmt w:val="decimal"/>
      <w:lvlText w:val="%1.%2.%3.%4.%5.%6.%7.%8"/>
      <w:lvlJc w:val="left"/>
      <w:pPr>
        <w:ind w:left="1440" w:hanging="1440"/>
      </w:pPr>
      <w:rPr>
        <w:rFonts w:ascii="Arial" w:cs="Arial" w:eastAsia="Arial" w:hAnsi="Arial"/>
        <w:b w:val="1"/>
        <w:bCs w:val="1"/>
        <w:color w:val="000000"/>
        <w:sz w:val="20"/>
        <w:szCs w:val="20"/>
      </w:rPr>
    </w:lvl>
    <w:lvl w:ilvl="8">
      <w:start w:val="1"/>
      <w:numFmt w:val="decimal"/>
      <w:lvlText w:val="%1.%2.%3.%4.%5.%6.%7.%8.%9"/>
      <w:lvlJc w:val="left"/>
      <w:pPr>
        <w:ind w:left="1440" w:hanging="1440"/>
      </w:pPr>
      <w:rPr>
        <w:rFonts w:ascii="Arial" w:cs="Arial" w:eastAsia="Arial" w:hAnsi="Arial"/>
        <w:b w:val="1"/>
        <w:bCs w:val="1"/>
        <w:color w:val="000000"/>
        <w:sz w:val="20"/>
        <w:szCs w:val="20"/>
      </w:rPr>
    </w:lvl>
  </w:abstractNum>
  <w:abstractNum w:abstractNumId="51">
    <w:lvl w:ilvl="0">
      <w:start w:val="2"/>
      <w:numFmt w:val="decimal"/>
      <w:lvlText w:val="%1."/>
      <w:lvlJc w:val="left"/>
      <w:pPr>
        <w:ind w:left="504" w:hanging="504"/>
      </w:pPr>
      <w:rPr/>
    </w:lvl>
    <w:lvl w:ilvl="1">
      <w:start w:val="3"/>
      <w:numFmt w:val="decimal"/>
      <w:lvlText w:val="%1.%2."/>
      <w:lvlJc w:val="left"/>
      <w:pPr>
        <w:ind w:left="1042" w:hanging="504"/>
      </w:pPr>
      <w:rPr>
        <w:b w:val="1"/>
        <w:bCs w:val="1"/>
      </w:rPr>
    </w:lvl>
    <w:lvl w:ilvl="2">
      <w:start w:val="1"/>
      <w:numFmt w:val="decimal"/>
      <w:lvlText w:val="%1.%2.%3."/>
      <w:lvlJc w:val="left"/>
      <w:pPr>
        <w:ind w:left="1796" w:hanging="720"/>
      </w:pPr>
      <w:rPr/>
    </w:lvl>
    <w:lvl w:ilvl="3">
      <w:start w:val="1"/>
      <w:numFmt w:val="decimal"/>
      <w:lvlText w:val="%1.%2.%3.%4."/>
      <w:lvlJc w:val="left"/>
      <w:pPr>
        <w:ind w:left="2334" w:hanging="720"/>
      </w:pPr>
      <w:rPr/>
    </w:lvl>
    <w:lvl w:ilvl="4">
      <w:start w:val="1"/>
      <w:numFmt w:val="decimal"/>
      <w:lvlText w:val="%1.%2.%3.%4.%5."/>
      <w:lvlJc w:val="left"/>
      <w:pPr>
        <w:ind w:left="3232" w:hanging="1080"/>
      </w:pPr>
      <w:rPr/>
    </w:lvl>
    <w:lvl w:ilvl="5">
      <w:start w:val="1"/>
      <w:numFmt w:val="decimal"/>
      <w:lvlText w:val="%1.%2.%3.%4.%5.%6."/>
      <w:lvlJc w:val="left"/>
      <w:pPr>
        <w:ind w:left="3770" w:hanging="1080"/>
      </w:pPr>
      <w:rPr/>
    </w:lvl>
    <w:lvl w:ilvl="6">
      <w:start w:val="1"/>
      <w:numFmt w:val="decimal"/>
      <w:lvlText w:val="%1.%2.%3.%4.%5.%6.%7."/>
      <w:lvlJc w:val="left"/>
      <w:pPr>
        <w:ind w:left="4668" w:hanging="1440"/>
      </w:pPr>
      <w:rPr/>
    </w:lvl>
    <w:lvl w:ilvl="7">
      <w:start w:val="1"/>
      <w:numFmt w:val="decimal"/>
      <w:lvlText w:val="%1.%2.%3.%4.%5.%6.%7.%8."/>
      <w:lvlJc w:val="left"/>
      <w:pPr>
        <w:ind w:left="5206" w:hanging="1440"/>
      </w:pPr>
      <w:rPr/>
    </w:lvl>
    <w:lvl w:ilvl="8">
      <w:start w:val="1"/>
      <w:numFmt w:val="decimal"/>
      <w:lvlText w:val="%1.%2.%3.%4.%5.%6.%7.%8.%9."/>
      <w:lvlJc w:val="left"/>
      <w:pPr>
        <w:ind w:left="6104" w:hanging="1800"/>
      </w:pPr>
      <w:rPr/>
    </w:lvl>
  </w:abstractNum>
  <w:abstractNum w:abstractNumId="52">
    <w:lvl w:ilvl="0">
      <w:start w:val="3"/>
      <w:numFmt w:val="decimal"/>
      <w:lvlText w:val="%1."/>
      <w:lvlJc w:val="left"/>
      <w:pPr>
        <w:ind w:left="360" w:hanging="360"/>
      </w:pPr>
      <w:rPr>
        <w:rFonts w:ascii="Arial" w:cs="Arial" w:eastAsia="Arial" w:hAnsi="Arial"/>
        <w:b w:val="1"/>
        <w:bCs w:val="1"/>
        <w:color w:val="000000"/>
        <w:sz w:val="20"/>
        <w:szCs w:val="20"/>
      </w:rPr>
    </w:lvl>
    <w:lvl w:ilvl="1">
      <w:start w:val="1"/>
      <w:numFmt w:val="decimal"/>
      <w:lvlText w:val="%1.%2."/>
      <w:lvlJc w:val="left"/>
      <w:pPr>
        <w:ind w:left="927" w:hanging="360"/>
      </w:pPr>
      <w:rPr>
        <w:rFonts w:ascii="Arial" w:cs="Arial" w:eastAsia="Arial" w:hAnsi="Arial"/>
        <w:b w:val="1"/>
        <w:bCs w:val="1"/>
        <w:color w:val="000000"/>
        <w:sz w:val="20"/>
        <w:szCs w:val="20"/>
      </w:rPr>
    </w:lvl>
    <w:lvl w:ilvl="2">
      <w:start w:val="1"/>
      <w:numFmt w:val="decimal"/>
      <w:lvlText w:val="%1.%2.%3."/>
      <w:lvlJc w:val="left"/>
      <w:pPr>
        <w:ind w:left="1854" w:hanging="720"/>
      </w:pPr>
      <w:rPr>
        <w:rFonts w:ascii="Arial" w:cs="Arial" w:eastAsia="Arial" w:hAnsi="Arial"/>
        <w:b w:val="1"/>
        <w:bCs w:val="1"/>
        <w:color w:val="000000"/>
        <w:sz w:val="20"/>
        <w:szCs w:val="20"/>
      </w:rPr>
    </w:lvl>
    <w:lvl w:ilvl="3">
      <w:start w:val="1"/>
      <w:numFmt w:val="decimal"/>
      <w:lvlText w:val="%1.%2.%3.%4."/>
      <w:lvlJc w:val="left"/>
      <w:pPr>
        <w:ind w:left="2421" w:hanging="720"/>
      </w:pPr>
      <w:rPr>
        <w:rFonts w:ascii="Arial" w:cs="Arial" w:eastAsia="Arial" w:hAnsi="Arial"/>
        <w:b w:val="1"/>
        <w:bCs w:val="1"/>
        <w:color w:val="000000"/>
        <w:sz w:val="20"/>
        <w:szCs w:val="20"/>
      </w:rPr>
    </w:lvl>
    <w:lvl w:ilvl="4">
      <w:start w:val="1"/>
      <w:numFmt w:val="decimal"/>
      <w:lvlText w:val="%1.%2.%3.%4.%5."/>
      <w:lvlJc w:val="left"/>
      <w:pPr>
        <w:ind w:left="3348" w:hanging="1080"/>
      </w:pPr>
      <w:rPr>
        <w:rFonts w:ascii="Arial" w:cs="Arial" w:eastAsia="Arial" w:hAnsi="Arial"/>
        <w:b w:val="1"/>
        <w:bCs w:val="1"/>
        <w:color w:val="000000"/>
        <w:sz w:val="20"/>
        <w:szCs w:val="20"/>
      </w:rPr>
    </w:lvl>
    <w:lvl w:ilvl="5">
      <w:start w:val="1"/>
      <w:numFmt w:val="decimal"/>
      <w:lvlText w:val="%1.%2.%3.%4.%5.%6."/>
      <w:lvlJc w:val="left"/>
      <w:pPr>
        <w:ind w:left="3915" w:hanging="1080"/>
      </w:pPr>
      <w:rPr>
        <w:rFonts w:ascii="Arial" w:cs="Arial" w:eastAsia="Arial" w:hAnsi="Arial"/>
        <w:b w:val="1"/>
        <w:bCs w:val="1"/>
        <w:color w:val="000000"/>
        <w:sz w:val="20"/>
        <w:szCs w:val="20"/>
      </w:rPr>
    </w:lvl>
    <w:lvl w:ilvl="6">
      <w:start w:val="1"/>
      <w:numFmt w:val="decimal"/>
      <w:lvlText w:val="%1.%2.%3.%4.%5.%6.%7."/>
      <w:lvlJc w:val="left"/>
      <w:pPr>
        <w:ind w:left="4842" w:hanging="1440"/>
      </w:pPr>
      <w:rPr>
        <w:rFonts w:ascii="Arial" w:cs="Arial" w:eastAsia="Arial" w:hAnsi="Arial"/>
        <w:b w:val="1"/>
        <w:bCs w:val="1"/>
        <w:color w:val="000000"/>
        <w:sz w:val="20"/>
        <w:szCs w:val="20"/>
      </w:rPr>
    </w:lvl>
    <w:lvl w:ilvl="7">
      <w:start w:val="1"/>
      <w:numFmt w:val="decimal"/>
      <w:lvlText w:val="%1.%2.%3.%4.%5.%6.%7.%8."/>
      <w:lvlJc w:val="left"/>
      <w:pPr>
        <w:ind w:left="5409" w:hanging="1440"/>
      </w:pPr>
      <w:rPr>
        <w:rFonts w:ascii="Arial" w:cs="Arial" w:eastAsia="Arial" w:hAnsi="Arial"/>
        <w:b w:val="1"/>
        <w:bCs w:val="1"/>
        <w:color w:val="000000"/>
        <w:sz w:val="20"/>
        <w:szCs w:val="20"/>
      </w:rPr>
    </w:lvl>
    <w:lvl w:ilvl="8">
      <w:start w:val="1"/>
      <w:numFmt w:val="decimal"/>
      <w:lvlText w:val="%1.%2.%3.%4.%5.%6.%7.%8.%9."/>
      <w:lvlJc w:val="left"/>
      <w:pPr>
        <w:ind w:left="6336" w:hanging="1800"/>
      </w:pPr>
      <w:rPr>
        <w:rFonts w:ascii="Arial" w:cs="Arial" w:eastAsia="Arial" w:hAnsi="Arial"/>
        <w:b w:val="1"/>
        <w:bCs w:val="1"/>
        <w:color w:val="000000"/>
        <w:sz w:val="20"/>
        <w:szCs w:val="20"/>
      </w:rPr>
    </w:lvl>
  </w:abstractNum>
  <w:abstractNum w:abstractNumId="53">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4">
    <w:lvl w:ilvl="0">
      <w:start w:val="8"/>
      <w:numFmt w:val="decimal"/>
      <w:lvlText w:val="%1."/>
      <w:lvlJc w:val="left"/>
      <w:pPr>
        <w:ind w:left="360" w:hanging="360"/>
      </w:pPr>
      <w:rPr>
        <w:rFonts w:ascii="Arial" w:cs="Arial" w:eastAsia="Arial" w:hAnsi="Arial"/>
        <w:b w:val="1"/>
        <w:bCs w:val="1"/>
        <w:color w:val="000000"/>
        <w:sz w:val="20"/>
        <w:szCs w:val="20"/>
      </w:rPr>
    </w:lvl>
    <w:lvl w:ilvl="1">
      <w:start w:val="1"/>
      <w:numFmt w:val="decimal"/>
      <w:lvlText w:val="%1.%2."/>
      <w:lvlJc w:val="left"/>
      <w:pPr>
        <w:ind w:left="927" w:hanging="360"/>
      </w:pPr>
      <w:rPr>
        <w:rFonts w:ascii="Arial" w:cs="Arial" w:eastAsia="Arial" w:hAnsi="Arial"/>
        <w:b w:val="1"/>
        <w:bCs w:val="1"/>
        <w:color w:val="000000"/>
        <w:sz w:val="20"/>
        <w:szCs w:val="20"/>
      </w:rPr>
    </w:lvl>
    <w:lvl w:ilvl="2">
      <w:start w:val="1"/>
      <w:numFmt w:val="decimal"/>
      <w:lvlText w:val="%1.%2.%3."/>
      <w:lvlJc w:val="left"/>
      <w:pPr>
        <w:ind w:left="1854" w:hanging="720"/>
      </w:pPr>
      <w:rPr>
        <w:rFonts w:ascii="Arial" w:cs="Arial" w:eastAsia="Arial" w:hAnsi="Arial"/>
        <w:b w:val="1"/>
        <w:bCs w:val="1"/>
        <w:color w:val="000000"/>
        <w:sz w:val="20"/>
        <w:szCs w:val="20"/>
      </w:rPr>
    </w:lvl>
    <w:lvl w:ilvl="3">
      <w:start w:val="1"/>
      <w:numFmt w:val="decimal"/>
      <w:lvlText w:val="%1.%2.%3.%4."/>
      <w:lvlJc w:val="left"/>
      <w:pPr>
        <w:ind w:left="2421" w:hanging="720"/>
      </w:pPr>
      <w:rPr>
        <w:rFonts w:ascii="Arial" w:cs="Arial" w:eastAsia="Arial" w:hAnsi="Arial"/>
        <w:b w:val="1"/>
        <w:bCs w:val="1"/>
        <w:color w:val="000000"/>
        <w:sz w:val="20"/>
        <w:szCs w:val="20"/>
      </w:rPr>
    </w:lvl>
    <w:lvl w:ilvl="4">
      <w:start w:val="1"/>
      <w:numFmt w:val="decimal"/>
      <w:lvlText w:val="%1.%2.%3.%4.%5."/>
      <w:lvlJc w:val="left"/>
      <w:pPr>
        <w:ind w:left="3348" w:hanging="1080"/>
      </w:pPr>
      <w:rPr>
        <w:rFonts w:ascii="Arial" w:cs="Arial" w:eastAsia="Arial" w:hAnsi="Arial"/>
        <w:b w:val="1"/>
        <w:bCs w:val="1"/>
        <w:color w:val="000000"/>
        <w:sz w:val="20"/>
        <w:szCs w:val="20"/>
      </w:rPr>
    </w:lvl>
    <w:lvl w:ilvl="5">
      <w:start w:val="1"/>
      <w:numFmt w:val="decimal"/>
      <w:lvlText w:val="%1.%2.%3.%4.%5.%6."/>
      <w:lvlJc w:val="left"/>
      <w:pPr>
        <w:ind w:left="3915" w:hanging="1080"/>
      </w:pPr>
      <w:rPr>
        <w:rFonts w:ascii="Arial" w:cs="Arial" w:eastAsia="Arial" w:hAnsi="Arial"/>
        <w:b w:val="1"/>
        <w:bCs w:val="1"/>
        <w:color w:val="000000"/>
        <w:sz w:val="20"/>
        <w:szCs w:val="20"/>
      </w:rPr>
    </w:lvl>
    <w:lvl w:ilvl="6">
      <w:start w:val="1"/>
      <w:numFmt w:val="decimal"/>
      <w:lvlText w:val="%1.%2.%3.%4.%5.%6.%7."/>
      <w:lvlJc w:val="left"/>
      <w:pPr>
        <w:ind w:left="4842" w:hanging="1440"/>
      </w:pPr>
      <w:rPr>
        <w:rFonts w:ascii="Arial" w:cs="Arial" w:eastAsia="Arial" w:hAnsi="Arial"/>
        <w:b w:val="1"/>
        <w:bCs w:val="1"/>
        <w:color w:val="000000"/>
        <w:sz w:val="20"/>
        <w:szCs w:val="20"/>
      </w:rPr>
    </w:lvl>
    <w:lvl w:ilvl="7">
      <w:start w:val="1"/>
      <w:numFmt w:val="decimal"/>
      <w:lvlText w:val="%1.%2.%3.%4.%5.%6.%7.%8."/>
      <w:lvlJc w:val="left"/>
      <w:pPr>
        <w:ind w:left="5409" w:hanging="1440"/>
      </w:pPr>
      <w:rPr>
        <w:rFonts w:ascii="Arial" w:cs="Arial" w:eastAsia="Arial" w:hAnsi="Arial"/>
        <w:b w:val="1"/>
        <w:bCs w:val="1"/>
        <w:color w:val="000000"/>
        <w:sz w:val="20"/>
        <w:szCs w:val="20"/>
      </w:rPr>
    </w:lvl>
    <w:lvl w:ilvl="8">
      <w:start w:val="1"/>
      <w:numFmt w:val="decimal"/>
      <w:lvlText w:val="%1.%2.%3.%4.%5.%6.%7.%8.%9."/>
      <w:lvlJc w:val="left"/>
      <w:pPr>
        <w:ind w:left="6336" w:hanging="1800"/>
      </w:pPr>
      <w:rPr>
        <w:rFonts w:ascii="Arial" w:cs="Arial" w:eastAsia="Arial" w:hAnsi="Arial"/>
        <w:b w:val="1"/>
        <w:bCs w:val="1"/>
        <w:color w:val="000000"/>
        <w:sz w:val="20"/>
        <w:szCs w:val="20"/>
      </w:rPr>
    </w:lvl>
  </w:abstractNum>
  <w:abstractNum w:abstractNumId="55">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6">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7">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MX"/>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color w:val="2f5496"/>
      <w:sz w:val="32"/>
      <w:szCs w:val="32"/>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6">
    <w:basedOn w:val="TableNormal"/>
    <w:tblPr>
      <w:tblStyleRowBandSize w:val="1"/>
      <w:tblStyleColBandSize w:val="1"/>
      <w:tblCellMar>
        <w:top w:w="0.0" w:type="dxa"/>
        <w:left w:w="115.0" w:type="dxa"/>
        <w:bottom w:w="0.0" w:type="dxa"/>
        <w:right w:w="115.0" w:type="dxa"/>
      </w:tblCellMar>
    </w:tblPr>
  </w:style>
  <w:style w:type="table" w:styleId="Table2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2.xml"/><Relationship Id="rId10" Type="http://schemas.openxmlformats.org/officeDocument/2006/relationships/header" Target="header2.xml"/><Relationship Id="rId13" Type="http://schemas.openxmlformats.org/officeDocument/2006/relationships/hyperlink" Target="https://www.oanda.com/currency-converter/es/" TargetMode="External"/><Relationship Id="rId12" Type="http://schemas.openxmlformats.org/officeDocument/2006/relationships/hyperlink" Target="mailto:licitaciones@idu.gov.co"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15" Type="http://schemas.openxmlformats.org/officeDocument/2006/relationships/hyperlink" Target="http://www.banrep.gov.co/es/mercado-laboral/salarios" TargetMode="External"/><Relationship Id="rId14" Type="http://schemas.openxmlformats.org/officeDocument/2006/relationships/hyperlink" Target="https://www.oanda.com/currency-converter/es/" TargetMode="External"/><Relationship Id="rId17" Type="http://schemas.openxmlformats.org/officeDocument/2006/relationships/hyperlink" Target="http://www.banrep.gov.co/es/mercado-laboral/salarios" TargetMode="External"/><Relationship Id="rId16" Type="http://schemas.openxmlformats.org/officeDocument/2006/relationships/hyperlink" Target="https://www.colombiacompra.gov.co/secop-ii/indisponibilidad-en-el-secop-ii" TargetMode="External"/><Relationship Id="rId5" Type="http://schemas.openxmlformats.org/officeDocument/2006/relationships/styles" Target="styles.xml"/><Relationship Id="rId19" Type="http://schemas.openxmlformats.org/officeDocument/2006/relationships/hyperlink" Target="https://www.superfinanciera.gov.co/publicacion/60819" TargetMode="External"/><Relationship Id="rId6" Type="http://schemas.openxmlformats.org/officeDocument/2006/relationships/customXml" Target="../customXML/item1.xml"/><Relationship Id="rId18" Type="http://schemas.openxmlformats.org/officeDocument/2006/relationships/hyperlink" Target="https://www.colombiacompra.gov.co/manuales-guias-y-pliegos-tipo/manuales-y-guias/" TargetMode="External"/><Relationship Id="rId7" Type="http://schemas.openxmlformats.org/officeDocument/2006/relationships/image" Target="media/image1.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ambriaMath-regular.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xbS791gRPqwZTafQtHu5J3OUQ==">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