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E900B" w14:textId="438CBCB0" w:rsidR="003F0299" w:rsidRPr="00C15741" w:rsidRDefault="003F0299" w:rsidP="003F0299">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 xml:space="preserve">Montería, </w:t>
      </w:r>
      <w:r w:rsidR="00B0395F">
        <w:rPr>
          <w:rFonts w:ascii="Arial" w:eastAsia="Times New Roman" w:hAnsi="Arial" w:cs="Arial"/>
          <w:sz w:val="20"/>
          <w:szCs w:val="20"/>
          <w:lang w:eastAsia="es-ES"/>
        </w:rPr>
        <w:t>31</w:t>
      </w:r>
      <w:r w:rsidR="008F4834" w:rsidRPr="00C15741">
        <w:rPr>
          <w:rFonts w:ascii="Arial" w:eastAsia="Times New Roman" w:hAnsi="Arial" w:cs="Arial"/>
          <w:sz w:val="20"/>
          <w:szCs w:val="20"/>
          <w:lang w:eastAsia="es-ES"/>
        </w:rPr>
        <w:t xml:space="preserve"> </w:t>
      </w:r>
      <w:r w:rsidRPr="00C15741">
        <w:rPr>
          <w:rFonts w:ascii="Arial" w:eastAsia="Times New Roman" w:hAnsi="Arial" w:cs="Arial"/>
          <w:sz w:val="20"/>
          <w:szCs w:val="20"/>
          <w:lang w:eastAsia="es-ES"/>
        </w:rPr>
        <w:t xml:space="preserve">de </w:t>
      </w:r>
      <w:r w:rsidR="00664712">
        <w:rPr>
          <w:rFonts w:ascii="Arial" w:eastAsia="Times New Roman" w:hAnsi="Arial" w:cs="Arial"/>
          <w:sz w:val="20"/>
          <w:szCs w:val="20"/>
          <w:lang w:eastAsia="es-ES"/>
        </w:rPr>
        <w:t>julio</w:t>
      </w:r>
      <w:r w:rsidR="00B474CF" w:rsidRPr="00C15741">
        <w:rPr>
          <w:rFonts w:ascii="Arial" w:eastAsia="Times New Roman" w:hAnsi="Arial" w:cs="Arial"/>
          <w:sz w:val="20"/>
          <w:szCs w:val="20"/>
          <w:lang w:eastAsia="es-ES"/>
        </w:rPr>
        <w:t xml:space="preserve"> </w:t>
      </w:r>
      <w:r w:rsidRPr="00C15741">
        <w:rPr>
          <w:rFonts w:ascii="Arial" w:eastAsia="Times New Roman" w:hAnsi="Arial" w:cs="Arial"/>
          <w:sz w:val="20"/>
          <w:szCs w:val="20"/>
          <w:lang w:eastAsia="es-ES"/>
        </w:rPr>
        <w:t>de 202</w:t>
      </w:r>
      <w:r w:rsidR="00666905">
        <w:rPr>
          <w:rFonts w:ascii="Arial" w:eastAsia="Times New Roman" w:hAnsi="Arial" w:cs="Arial"/>
          <w:sz w:val="20"/>
          <w:szCs w:val="20"/>
          <w:lang w:eastAsia="es-ES"/>
        </w:rPr>
        <w:t>6</w:t>
      </w:r>
    </w:p>
    <w:p w14:paraId="22E8DDC6" w14:textId="78A8E31B" w:rsidR="003F0299" w:rsidRPr="00C15741" w:rsidRDefault="003F0299" w:rsidP="003F0299">
      <w:pPr>
        <w:autoSpaceDE w:val="0"/>
        <w:autoSpaceDN w:val="0"/>
        <w:adjustRightInd w:val="0"/>
        <w:spacing w:after="0" w:line="240" w:lineRule="auto"/>
        <w:jc w:val="both"/>
        <w:rPr>
          <w:rFonts w:ascii="Arial" w:eastAsia="Times New Roman" w:hAnsi="Arial" w:cs="Arial"/>
          <w:sz w:val="20"/>
          <w:szCs w:val="20"/>
          <w:lang w:eastAsia="es-ES"/>
        </w:rPr>
      </w:pPr>
    </w:p>
    <w:p w14:paraId="5A90BE5C" w14:textId="54421E67" w:rsidR="003F0299" w:rsidRPr="00C15741" w:rsidRDefault="003F0299" w:rsidP="003F0299">
      <w:pPr>
        <w:pStyle w:val="Sinespaciado"/>
        <w:rPr>
          <w:rFonts w:ascii="Arial" w:hAnsi="Arial" w:cs="Arial"/>
          <w:sz w:val="20"/>
          <w:szCs w:val="20"/>
          <w:lang w:val="es-CO"/>
        </w:rPr>
      </w:pPr>
      <w:r w:rsidRPr="00C15741">
        <w:rPr>
          <w:rFonts w:ascii="Arial" w:hAnsi="Arial" w:cs="Arial"/>
          <w:sz w:val="20"/>
          <w:szCs w:val="20"/>
          <w:lang w:val="es-CO"/>
        </w:rPr>
        <w:t>Señores</w:t>
      </w:r>
    </w:p>
    <w:p w14:paraId="7DE3A98F" w14:textId="209BF465" w:rsidR="003F0299" w:rsidRPr="00C15741" w:rsidRDefault="003F0299" w:rsidP="003F0299">
      <w:pPr>
        <w:spacing w:after="0" w:line="240" w:lineRule="auto"/>
        <w:ind w:right="68"/>
        <w:jc w:val="both"/>
        <w:rPr>
          <w:rFonts w:ascii="Arial" w:hAnsi="Arial" w:cs="Arial"/>
          <w:bCs/>
          <w:sz w:val="20"/>
          <w:szCs w:val="20"/>
        </w:rPr>
      </w:pPr>
      <w:r w:rsidRPr="00C15741">
        <w:rPr>
          <w:rFonts w:ascii="Arial" w:hAnsi="Arial" w:cs="Arial"/>
          <w:bCs/>
          <w:sz w:val="20"/>
          <w:szCs w:val="20"/>
        </w:rPr>
        <w:t>PROVEEDORES</w:t>
      </w:r>
    </w:p>
    <w:p w14:paraId="21ECC07F" w14:textId="10585429" w:rsidR="003F0299" w:rsidRPr="00C15741" w:rsidRDefault="003F0299" w:rsidP="003F0299">
      <w:pPr>
        <w:pStyle w:val="Sinespaciado"/>
        <w:rPr>
          <w:rFonts w:ascii="Arial" w:eastAsia="MS Mincho" w:hAnsi="Arial" w:cs="Arial"/>
          <w:bCs/>
          <w:sz w:val="20"/>
          <w:szCs w:val="20"/>
        </w:rPr>
      </w:pPr>
      <w:r w:rsidRPr="00C15741">
        <w:rPr>
          <w:rFonts w:ascii="Arial" w:hAnsi="Arial" w:cs="Arial"/>
          <w:color w:val="454545"/>
          <w:sz w:val="20"/>
          <w:szCs w:val="20"/>
          <w:shd w:val="clear" w:color="auto" w:fill="FFFFFF"/>
        </w:rPr>
        <w:t>PAIS</w:t>
      </w:r>
    </w:p>
    <w:p w14:paraId="5CDFF691" w14:textId="77777777" w:rsidR="006C3B8D" w:rsidRPr="00C15741" w:rsidRDefault="006C3B8D" w:rsidP="00BC3DC3">
      <w:pPr>
        <w:pStyle w:val="Sinespaciado"/>
        <w:rPr>
          <w:rFonts w:ascii="Arial" w:hAnsi="Arial" w:cs="Arial"/>
          <w:sz w:val="20"/>
          <w:szCs w:val="20"/>
        </w:rPr>
      </w:pPr>
    </w:p>
    <w:p w14:paraId="2AE3C6DC" w14:textId="51564DD6" w:rsidR="005A75EC" w:rsidRPr="00C15741" w:rsidRDefault="003F0299" w:rsidP="005A75EC">
      <w:pPr>
        <w:spacing w:after="0"/>
        <w:jc w:val="both"/>
        <w:rPr>
          <w:rFonts w:ascii="Arial" w:eastAsia="Times New Roman" w:hAnsi="Arial" w:cs="Arial"/>
          <w:sz w:val="20"/>
          <w:szCs w:val="20"/>
          <w:lang w:eastAsia="es-ES"/>
        </w:rPr>
      </w:pPr>
      <w:bookmarkStart w:id="0" w:name="_Hlk507665647"/>
      <w:r w:rsidRPr="00C15741">
        <w:rPr>
          <w:rFonts w:ascii="Arial" w:eastAsia="Times New Roman" w:hAnsi="Arial" w:cs="Arial"/>
          <w:sz w:val="20"/>
          <w:szCs w:val="20"/>
          <w:lang w:eastAsia="es-ES"/>
        </w:rPr>
        <w:t xml:space="preserve">La Policía Metropolitana de Montería con miras en adelantar </w:t>
      </w:r>
      <w:r w:rsidR="00664712">
        <w:rPr>
          <w:rFonts w:ascii="Arial" w:eastAsia="Times New Roman" w:hAnsi="Arial" w:cs="Arial"/>
          <w:sz w:val="20"/>
          <w:szCs w:val="20"/>
          <w:lang w:eastAsia="es-ES"/>
        </w:rPr>
        <w:t>P</w:t>
      </w:r>
      <w:r w:rsidRPr="00C15741">
        <w:rPr>
          <w:rFonts w:ascii="Arial" w:eastAsia="Times New Roman" w:hAnsi="Arial" w:cs="Arial"/>
          <w:sz w:val="20"/>
          <w:szCs w:val="20"/>
          <w:lang w:eastAsia="es-ES"/>
        </w:rPr>
        <w:t>roceso de contratación</w:t>
      </w:r>
      <w:r w:rsidR="00664712">
        <w:rPr>
          <w:rFonts w:ascii="Arial" w:eastAsia="Times New Roman" w:hAnsi="Arial" w:cs="Arial"/>
          <w:sz w:val="20"/>
          <w:szCs w:val="20"/>
          <w:lang w:eastAsia="es-ES"/>
        </w:rPr>
        <w:t xml:space="preserve"> a través del Fondo Rotatorio de la Policía,</w:t>
      </w:r>
      <w:r w:rsidRPr="00C15741">
        <w:rPr>
          <w:rFonts w:ascii="Arial" w:eastAsia="Times New Roman" w:hAnsi="Arial" w:cs="Arial"/>
          <w:sz w:val="20"/>
          <w:szCs w:val="20"/>
          <w:lang w:eastAsia="es-ES"/>
        </w:rPr>
        <w:t xml:space="preserve"> para</w:t>
      </w:r>
      <w:r w:rsidR="00664712">
        <w:rPr>
          <w:rFonts w:ascii="Arial" w:eastAsia="Times New Roman" w:hAnsi="Arial" w:cs="Arial"/>
          <w:sz w:val="20"/>
          <w:szCs w:val="20"/>
          <w:lang w:eastAsia="es-ES"/>
        </w:rPr>
        <w:t xml:space="preserve"> </w:t>
      </w:r>
      <w:r w:rsidR="00664712" w:rsidRPr="00664712">
        <w:rPr>
          <w:rFonts w:ascii="Arial" w:eastAsia="Times New Roman" w:hAnsi="Arial" w:cs="Arial"/>
          <w:b/>
          <w:bCs/>
          <w:lang w:eastAsia="es-ES"/>
        </w:rPr>
        <w:t>“</w:t>
      </w:r>
      <w:r w:rsidR="00664712" w:rsidRPr="00664712">
        <w:rPr>
          <w:rFonts w:ascii="Arial" w:hAnsi="Arial" w:cs="Arial"/>
          <w:b/>
          <w:bCs/>
        </w:rPr>
        <w:t xml:space="preserve">ADQUISICIÓN DE </w:t>
      </w:r>
      <w:r w:rsidR="00B0395F">
        <w:rPr>
          <w:rFonts w:ascii="Arial" w:hAnsi="Arial" w:cs="Arial"/>
          <w:b/>
          <w:bCs/>
        </w:rPr>
        <w:t xml:space="preserve">BATERÍAS PARA </w:t>
      </w:r>
      <w:r w:rsidR="00664712" w:rsidRPr="00664712">
        <w:rPr>
          <w:rFonts w:ascii="Arial" w:hAnsi="Arial" w:cs="Arial"/>
          <w:b/>
          <w:bCs/>
        </w:rPr>
        <w:t xml:space="preserve">RADIOS DE COMUNICACIONES PORTÁTILES </w:t>
      </w:r>
      <w:r w:rsidR="00B0395F">
        <w:rPr>
          <w:rFonts w:ascii="Arial" w:hAnsi="Arial" w:cs="Arial"/>
          <w:b/>
          <w:bCs/>
        </w:rPr>
        <w:t>P</w:t>
      </w:r>
      <w:r w:rsidR="00664712" w:rsidRPr="00664712">
        <w:rPr>
          <w:rFonts w:ascii="Arial" w:hAnsi="Arial" w:cs="Arial"/>
          <w:b/>
          <w:bCs/>
        </w:rPr>
        <w:t>ARA LA POLICÍA METROPOLITANA DE MONTERÍA”</w:t>
      </w:r>
      <w:r w:rsidR="00664712" w:rsidRPr="00C15741">
        <w:rPr>
          <w:rFonts w:ascii="Arial" w:hAnsi="Arial" w:cs="Arial"/>
          <w:sz w:val="20"/>
          <w:szCs w:val="20"/>
        </w:rPr>
        <w:t xml:space="preserve"> </w:t>
      </w:r>
      <w:r w:rsidR="00E315B7" w:rsidRPr="00C15741">
        <w:rPr>
          <w:rFonts w:ascii="Arial" w:hAnsi="Arial" w:cs="Arial"/>
          <w:sz w:val="20"/>
          <w:szCs w:val="20"/>
        </w:rPr>
        <w:t>de</w:t>
      </w:r>
      <w:r w:rsidR="00E34FFA" w:rsidRPr="00C15741">
        <w:rPr>
          <w:rFonts w:ascii="Arial" w:eastAsia="Times New Roman" w:hAnsi="Arial" w:cs="Arial"/>
          <w:sz w:val="20"/>
          <w:szCs w:val="20"/>
          <w:lang w:eastAsia="es-ES"/>
        </w:rPr>
        <w:t xml:space="preserve"> </w:t>
      </w:r>
      <w:r w:rsidR="00D83A69" w:rsidRPr="00C15741">
        <w:rPr>
          <w:rFonts w:ascii="Arial" w:eastAsia="Times New Roman" w:hAnsi="Arial" w:cs="Arial"/>
          <w:sz w:val="20"/>
          <w:szCs w:val="20"/>
          <w:lang w:eastAsia="es-ES"/>
        </w:rPr>
        <w:t xml:space="preserve">manera atenta y respetuosa </w:t>
      </w:r>
      <w:bookmarkEnd w:id="0"/>
      <w:r w:rsidR="003C1236" w:rsidRPr="00C15741">
        <w:rPr>
          <w:rFonts w:ascii="Arial" w:eastAsia="Times New Roman" w:hAnsi="Arial" w:cs="Arial"/>
          <w:sz w:val="20"/>
          <w:szCs w:val="20"/>
          <w:lang w:eastAsia="es-ES"/>
        </w:rPr>
        <w:t>se permite solicitar cotización, en los siguientes términos:</w:t>
      </w:r>
    </w:p>
    <w:p w14:paraId="6F009E49" w14:textId="77777777" w:rsidR="003C1236" w:rsidRPr="00C15741" w:rsidRDefault="003C1236" w:rsidP="005A75EC">
      <w:pPr>
        <w:spacing w:after="0"/>
        <w:jc w:val="both"/>
        <w:rPr>
          <w:rFonts w:ascii="Arial" w:hAnsi="Arial" w:cs="Arial"/>
          <w:sz w:val="20"/>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693"/>
        <w:gridCol w:w="3969"/>
      </w:tblGrid>
      <w:tr w:rsidR="00BC3DC3" w:rsidRPr="00C15741" w14:paraId="73CCDA60" w14:textId="77777777" w:rsidTr="00612F63">
        <w:trPr>
          <w:trHeight w:val="613"/>
        </w:trPr>
        <w:tc>
          <w:tcPr>
            <w:tcW w:w="3119" w:type="dxa"/>
            <w:vAlign w:val="center"/>
          </w:tcPr>
          <w:p w14:paraId="2C4CE4B0" w14:textId="77777777" w:rsidR="00BC3DC3" w:rsidRPr="00C15741" w:rsidRDefault="00BC3DC3" w:rsidP="008F652F">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ADVERTENCIA</w:t>
            </w:r>
          </w:p>
        </w:tc>
        <w:tc>
          <w:tcPr>
            <w:tcW w:w="6662" w:type="dxa"/>
            <w:gridSpan w:val="2"/>
          </w:tcPr>
          <w:p w14:paraId="1CEE0F47" w14:textId="77777777" w:rsidR="00BC3DC3" w:rsidRPr="00C15741" w:rsidRDefault="00BC3DC3" w:rsidP="008F652F">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La cotización solicitada servirá de base para la elaboración de un estudio de mercado y, por tanto, no constituye en sí misma una oferta y consecuentemente NO obliga a las partes.</w:t>
            </w:r>
          </w:p>
        </w:tc>
      </w:tr>
      <w:tr w:rsidR="00BC3DC3" w:rsidRPr="00C15741" w14:paraId="72627E40" w14:textId="77777777" w:rsidTr="00923238">
        <w:trPr>
          <w:trHeight w:val="482"/>
        </w:trPr>
        <w:tc>
          <w:tcPr>
            <w:tcW w:w="3119" w:type="dxa"/>
            <w:vAlign w:val="center"/>
          </w:tcPr>
          <w:p w14:paraId="52923C9E" w14:textId="125B4818" w:rsidR="00BC3DC3" w:rsidRPr="00C15741" w:rsidRDefault="00BC3DC3" w:rsidP="00923238">
            <w:pPr>
              <w:autoSpaceDE w:val="0"/>
              <w:autoSpaceDN w:val="0"/>
              <w:adjustRightInd w:val="0"/>
              <w:spacing w:after="0" w:line="240" w:lineRule="auto"/>
              <w:rPr>
                <w:rFonts w:ascii="Arial" w:eastAsia="Times New Roman" w:hAnsi="Arial" w:cs="Arial"/>
                <w:b/>
                <w:sz w:val="20"/>
                <w:szCs w:val="20"/>
                <w:lang w:eastAsia="es-ES"/>
              </w:rPr>
            </w:pPr>
            <w:r w:rsidRPr="00C15741">
              <w:rPr>
                <w:rFonts w:ascii="Arial" w:eastAsia="Times New Roman" w:hAnsi="Arial" w:cs="Arial"/>
                <w:b/>
                <w:sz w:val="20"/>
                <w:szCs w:val="20"/>
                <w:lang w:eastAsia="es-ES"/>
              </w:rPr>
              <w:t>OBJETO</w:t>
            </w:r>
          </w:p>
        </w:tc>
        <w:tc>
          <w:tcPr>
            <w:tcW w:w="6662" w:type="dxa"/>
            <w:gridSpan w:val="2"/>
            <w:vAlign w:val="center"/>
          </w:tcPr>
          <w:p w14:paraId="4F2C526A" w14:textId="3FA913C3" w:rsidR="00BC3DC3" w:rsidRPr="00C15741" w:rsidRDefault="00664712" w:rsidP="007504B0">
            <w:pPr>
              <w:pStyle w:val="Sinespaciado"/>
              <w:jc w:val="both"/>
              <w:rPr>
                <w:rFonts w:ascii="Arial" w:hAnsi="Arial" w:cs="Arial"/>
                <w:bCs/>
                <w:sz w:val="20"/>
                <w:szCs w:val="20"/>
                <w:lang w:val="es-CO"/>
              </w:rPr>
            </w:pPr>
            <w:r w:rsidRPr="00664712">
              <w:rPr>
                <w:rFonts w:ascii="Arial" w:hAnsi="Arial" w:cs="Arial"/>
                <w:bCs/>
                <w:sz w:val="20"/>
                <w:szCs w:val="20"/>
                <w:lang w:val="es-CO"/>
              </w:rPr>
              <w:t xml:space="preserve">“ADQUISICIÓN DE </w:t>
            </w:r>
            <w:r w:rsidR="00B0395F">
              <w:rPr>
                <w:rFonts w:ascii="Arial" w:hAnsi="Arial" w:cs="Arial"/>
                <w:bCs/>
                <w:sz w:val="20"/>
                <w:szCs w:val="20"/>
                <w:lang w:val="es-CO"/>
              </w:rPr>
              <w:t xml:space="preserve">BATERÍAS PARA </w:t>
            </w:r>
            <w:r w:rsidRPr="00664712">
              <w:rPr>
                <w:rFonts w:ascii="Arial" w:hAnsi="Arial" w:cs="Arial"/>
                <w:bCs/>
                <w:sz w:val="20"/>
                <w:szCs w:val="20"/>
                <w:lang w:val="es-CO"/>
              </w:rPr>
              <w:t>RADIOS DE COMUNICACIONES PORTÁTILES PARA LA POLICÍA METROPOLITANA DE MONTERÍA”</w:t>
            </w:r>
          </w:p>
        </w:tc>
      </w:tr>
      <w:tr w:rsidR="00923238" w:rsidRPr="00C15741" w14:paraId="2D6A3F78" w14:textId="77777777" w:rsidTr="00923238">
        <w:trPr>
          <w:trHeight w:val="482"/>
        </w:trPr>
        <w:tc>
          <w:tcPr>
            <w:tcW w:w="3119" w:type="dxa"/>
            <w:vAlign w:val="center"/>
          </w:tcPr>
          <w:p w14:paraId="7CAB7D88" w14:textId="3B7565EE" w:rsidR="00923238" w:rsidRPr="00C15741" w:rsidRDefault="00923238" w:rsidP="00923238">
            <w:pPr>
              <w:autoSpaceDE w:val="0"/>
              <w:autoSpaceDN w:val="0"/>
              <w:adjustRightInd w:val="0"/>
              <w:spacing w:after="0" w:line="240" w:lineRule="auto"/>
              <w:rPr>
                <w:rFonts w:ascii="Arial" w:eastAsia="Times New Roman" w:hAnsi="Arial" w:cs="Arial"/>
                <w:b/>
                <w:sz w:val="20"/>
                <w:szCs w:val="20"/>
                <w:lang w:eastAsia="es-ES"/>
              </w:rPr>
            </w:pPr>
            <w:r w:rsidRPr="00C15741">
              <w:rPr>
                <w:rFonts w:ascii="Arial" w:eastAsia="Times New Roman" w:hAnsi="Arial" w:cs="Arial"/>
                <w:b/>
                <w:sz w:val="20"/>
                <w:szCs w:val="20"/>
                <w:lang w:eastAsia="es-ES"/>
              </w:rPr>
              <w:t>ESPECIFICACIONES TECNICAS</w:t>
            </w:r>
          </w:p>
        </w:tc>
        <w:tc>
          <w:tcPr>
            <w:tcW w:w="6662" w:type="dxa"/>
            <w:gridSpan w:val="2"/>
            <w:vAlign w:val="center"/>
          </w:tcPr>
          <w:p w14:paraId="59FBD6BF" w14:textId="7DEF9F0F" w:rsidR="00923238" w:rsidRPr="00C15741" w:rsidRDefault="005247BB" w:rsidP="00923238">
            <w:pPr>
              <w:pStyle w:val="Sinespaciado"/>
              <w:rPr>
                <w:rFonts w:ascii="Arial" w:hAnsi="Arial" w:cs="Arial"/>
                <w:bCs/>
                <w:sz w:val="20"/>
                <w:szCs w:val="20"/>
              </w:rPr>
            </w:pPr>
            <w:r>
              <w:rPr>
                <w:rFonts w:ascii="Arial" w:hAnsi="Arial" w:cs="Arial"/>
                <w:sz w:val="20"/>
                <w:szCs w:val="20"/>
              </w:rPr>
              <w:t>L</w:t>
            </w:r>
            <w:r w:rsidR="00923238" w:rsidRPr="00C15741">
              <w:rPr>
                <w:rFonts w:ascii="Arial" w:hAnsi="Arial" w:cs="Arial"/>
                <w:sz w:val="20"/>
                <w:szCs w:val="20"/>
              </w:rPr>
              <w:t xml:space="preserve">as descritas en el anexo condiciones técnicas mínimas habilitantes para la adquisición de los diferentes elementos a contratar. </w:t>
            </w:r>
          </w:p>
        </w:tc>
      </w:tr>
      <w:tr w:rsidR="00BC3DC3" w:rsidRPr="00C15741" w14:paraId="0E3E4D2F" w14:textId="77777777" w:rsidTr="00612F63">
        <w:trPr>
          <w:trHeight w:val="70"/>
        </w:trPr>
        <w:tc>
          <w:tcPr>
            <w:tcW w:w="3119" w:type="dxa"/>
            <w:vAlign w:val="center"/>
          </w:tcPr>
          <w:p w14:paraId="479263F9" w14:textId="77777777" w:rsidR="00BC3DC3" w:rsidRPr="00C15741" w:rsidRDefault="00BC3DC3" w:rsidP="008F652F">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VALIDEZ DE LA COTIZACIÓN</w:t>
            </w:r>
          </w:p>
        </w:tc>
        <w:tc>
          <w:tcPr>
            <w:tcW w:w="6662" w:type="dxa"/>
            <w:gridSpan w:val="2"/>
          </w:tcPr>
          <w:p w14:paraId="561211B6" w14:textId="3A5E789B" w:rsidR="00BC3DC3" w:rsidRPr="00C15741" w:rsidRDefault="00612F63" w:rsidP="008F652F">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 xml:space="preserve">Después de suministrada la cotización tendrá una validez hasta por </w:t>
            </w:r>
            <w:r w:rsidR="00E315B7" w:rsidRPr="00C15741">
              <w:rPr>
                <w:rFonts w:ascii="Arial" w:eastAsia="Times New Roman" w:hAnsi="Arial" w:cs="Arial"/>
                <w:sz w:val="20"/>
                <w:szCs w:val="20"/>
                <w:lang w:eastAsia="es-ES"/>
              </w:rPr>
              <w:t>9</w:t>
            </w:r>
            <w:r w:rsidR="00586AB3" w:rsidRPr="00C15741">
              <w:rPr>
                <w:rFonts w:ascii="Arial" w:eastAsia="Times New Roman" w:hAnsi="Arial" w:cs="Arial"/>
                <w:sz w:val="20"/>
                <w:szCs w:val="20"/>
                <w:lang w:eastAsia="es-ES"/>
              </w:rPr>
              <w:t>0</w:t>
            </w:r>
            <w:r w:rsidRPr="00C15741">
              <w:rPr>
                <w:rFonts w:ascii="Arial" w:eastAsia="Times New Roman" w:hAnsi="Arial" w:cs="Arial"/>
                <w:sz w:val="20"/>
                <w:szCs w:val="20"/>
                <w:lang w:eastAsia="es-ES"/>
              </w:rPr>
              <w:t xml:space="preserve"> días.</w:t>
            </w:r>
          </w:p>
        </w:tc>
      </w:tr>
      <w:tr w:rsidR="00533D9F" w:rsidRPr="00C15741" w14:paraId="2A45FF8C" w14:textId="77777777" w:rsidTr="00891277">
        <w:trPr>
          <w:trHeight w:val="612"/>
        </w:trPr>
        <w:tc>
          <w:tcPr>
            <w:tcW w:w="3119" w:type="dxa"/>
            <w:vMerge w:val="restart"/>
            <w:vAlign w:val="center"/>
          </w:tcPr>
          <w:p w14:paraId="0723C44B" w14:textId="77777777" w:rsidR="00533D9F" w:rsidRPr="00C15741" w:rsidRDefault="00533D9F" w:rsidP="00533D9F">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CONDICIONES DE CONTRATACIÓN</w:t>
            </w:r>
          </w:p>
          <w:p w14:paraId="022E17EA" w14:textId="77777777" w:rsidR="00533D9F" w:rsidRPr="00C15741" w:rsidRDefault="00533D9F" w:rsidP="00533D9F">
            <w:pPr>
              <w:autoSpaceDE w:val="0"/>
              <w:autoSpaceDN w:val="0"/>
              <w:adjustRightInd w:val="0"/>
              <w:spacing w:after="0" w:line="240" w:lineRule="auto"/>
              <w:jc w:val="both"/>
              <w:rPr>
                <w:rFonts w:ascii="Arial" w:eastAsia="Times New Roman" w:hAnsi="Arial" w:cs="Arial"/>
                <w:b/>
                <w:sz w:val="20"/>
                <w:szCs w:val="20"/>
                <w:lang w:eastAsia="es-ES"/>
              </w:rPr>
            </w:pPr>
          </w:p>
        </w:tc>
        <w:tc>
          <w:tcPr>
            <w:tcW w:w="2693" w:type="dxa"/>
            <w:vAlign w:val="center"/>
          </w:tcPr>
          <w:p w14:paraId="3D5814FE" w14:textId="77777777" w:rsidR="00533D9F" w:rsidRPr="00C15741" w:rsidRDefault="00533D9F" w:rsidP="00533D9F">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Plazo de ejecución</w:t>
            </w:r>
          </w:p>
        </w:tc>
        <w:tc>
          <w:tcPr>
            <w:tcW w:w="3969" w:type="dxa"/>
          </w:tcPr>
          <w:p w14:paraId="772A3BD3" w14:textId="1C7DCB31" w:rsidR="00C91DC3" w:rsidRPr="00C15741" w:rsidRDefault="00C91DC3" w:rsidP="00533D9F">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rPr>
              <w:t xml:space="preserve">El plazo de ejecución del contrato que se derive del presente proceso, será hasta el </w:t>
            </w:r>
            <w:r w:rsidR="00B0395F">
              <w:rPr>
                <w:rFonts w:ascii="Arial" w:eastAsia="Times New Roman" w:hAnsi="Arial" w:cs="Arial"/>
                <w:sz w:val="20"/>
                <w:szCs w:val="20"/>
              </w:rPr>
              <w:t>30</w:t>
            </w:r>
            <w:r w:rsidRPr="00C15741">
              <w:rPr>
                <w:rFonts w:ascii="Arial" w:eastAsia="Times New Roman" w:hAnsi="Arial" w:cs="Arial"/>
                <w:sz w:val="20"/>
                <w:szCs w:val="20"/>
              </w:rPr>
              <w:t xml:space="preserve"> de </w:t>
            </w:r>
            <w:r w:rsidR="007504B0" w:rsidRPr="00C15741">
              <w:rPr>
                <w:rFonts w:ascii="Arial" w:eastAsia="Times New Roman" w:hAnsi="Arial" w:cs="Arial"/>
                <w:sz w:val="20"/>
                <w:szCs w:val="20"/>
              </w:rPr>
              <w:t xml:space="preserve">noviembre </w:t>
            </w:r>
            <w:r w:rsidRPr="00C15741">
              <w:rPr>
                <w:rFonts w:ascii="Arial" w:eastAsia="Times New Roman" w:hAnsi="Arial" w:cs="Arial"/>
                <w:sz w:val="20"/>
                <w:szCs w:val="20"/>
              </w:rPr>
              <w:t>de 202</w:t>
            </w:r>
            <w:r w:rsidR="00CD5BFB">
              <w:rPr>
                <w:rFonts w:ascii="Arial" w:eastAsia="Times New Roman" w:hAnsi="Arial" w:cs="Arial"/>
                <w:sz w:val="20"/>
                <w:szCs w:val="20"/>
              </w:rPr>
              <w:t>6</w:t>
            </w:r>
            <w:r w:rsidR="003D52E2" w:rsidRPr="00C15741">
              <w:rPr>
                <w:rFonts w:ascii="Arial" w:eastAsia="Times New Roman" w:hAnsi="Arial" w:cs="Arial"/>
                <w:sz w:val="20"/>
                <w:szCs w:val="20"/>
              </w:rPr>
              <w:t>.</w:t>
            </w:r>
          </w:p>
        </w:tc>
      </w:tr>
      <w:tr w:rsidR="00533D9F" w:rsidRPr="00C15741" w14:paraId="11F80C04" w14:textId="77777777" w:rsidTr="00891277">
        <w:trPr>
          <w:trHeight w:val="144"/>
        </w:trPr>
        <w:tc>
          <w:tcPr>
            <w:tcW w:w="3119" w:type="dxa"/>
            <w:vMerge/>
            <w:vAlign w:val="center"/>
          </w:tcPr>
          <w:p w14:paraId="5A6954EE" w14:textId="77777777" w:rsidR="00533D9F" w:rsidRPr="00C15741" w:rsidRDefault="00533D9F" w:rsidP="00533D9F">
            <w:pPr>
              <w:autoSpaceDE w:val="0"/>
              <w:autoSpaceDN w:val="0"/>
              <w:adjustRightInd w:val="0"/>
              <w:spacing w:after="0" w:line="240" w:lineRule="auto"/>
              <w:jc w:val="both"/>
              <w:rPr>
                <w:rFonts w:ascii="Arial" w:eastAsia="Times New Roman" w:hAnsi="Arial" w:cs="Arial"/>
                <w:b/>
                <w:sz w:val="20"/>
                <w:szCs w:val="20"/>
                <w:lang w:eastAsia="es-ES"/>
              </w:rPr>
            </w:pPr>
          </w:p>
        </w:tc>
        <w:tc>
          <w:tcPr>
            <w:tcW w:w="2693" w:type="dxa"/>
            <w:vAlign w:val="center"/>
          </w:tcPr>
          <w:p w14:paraId="15EC1BB6" w14:textId="77777777" w:rsidR="00533D9F" w:rsidRPr="00C15741" w:rsidRDefault="00533D9F" w:rsidP="00533D9F">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Obligaciones del contratista</w:t>
            </w:r>
          </w:p>
        </w:tc>
        <w:tc>
          <w:tcPr>
            <w:tcW w:w="3969" w:type="dxa"/>
          </w:tcPr>
          <w:p w14:paraId="1DEFC227" w14:textId="404AA794" w:rsidR="00533D9F" w:rsidRPr="00C15741" w:rsidRDefault="00533D9F" w:rsidP="00533D9F">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 xml:space="preserve">1) Cumplir con el objeto contractual. 2) Responder en los plazos que la policía establezca en cada caso los requerimientos de aclaración o de información que le formule. 3) Cumplir con sus obligaciones, frente al sistema de seguridades sociales integrales y parafiscales. 4) Constituir </w:t>
            </w:r>
            <w:r w:rsidR="00664931" w:rsidRPr="00C15741">
              <w:rPr>
                <w:rFonts w:ascii="Arial" w:eastAsia="Times New Roman" w:hAnsi="Arial" w:cs="Arial"/>
                <w:sz w:val="20"/>
                <w:szCs w:val="20"/>
                <w:lang w:eastAsia="es-ES"/>
              </w:rPr>
              <w:t xml:space="preserve">garantías </w:t>
            </w:r>
            <w:r w:rsidRPr="00C15741">
              <w:rPr>
                <w:rFonts w:ascii="Arial" w:eastAsia="Times New Roman" w:hAnsi="Arial" w:cs="Arial"/>
                <w:sz w:val="20"/>
                <w:szCs w:val="20"/>
                <w:lang w:eastAsia="es-ES"/>
              </w:rPr>
              <w:t xml:space="preserve">dentro de los </w:t>
            </w:r>
            <w:r w:rsidR="003D52E2" w:rsidRPr="00C15741">
              <w:rPr>
                <w:rFonts w:ascii="Arial" w:eastAsia="Times New Roman" w:hAnsi="Arial" w:cs="Arial"/>
                <w:sz w:val="20"/>
                <w:szCs w:val="20"/>
                <w:lang w:eastAsia="es-ES"/>
              </w:rPr>
              <w:t>tres</w:t>
            </w:r>
            <w:r w:rsidRPr="00C15741">
              <w:rPr>
                <w:rFonts w:ascii="Arial" w:eastAsia="Times New Roman" w:hAnsi="Arial" w:cs="Arial"/>
                <w:sz w:val="20"/>
                <w:szCs w:val="20"/>
                <w:lang w:eastAsia="es-ES"/>
              </w:rPr>
              <w:t xml:space="preserve"> días hábiles siguientes a la suscripción del contrato… entre otras.</w:t>
            </w:r>
          </w:p>
        </w:tc>
      </w:tr>
      <w:tr w:rsidR="00533D9F" w:rsidRPr="00C15741" w14:paraId="48A38F83" w14:textId="77777777" w:rsidTr="00891277">
        <w:trPr>
          <w:trHeight w:val="144"/>
        </w:trPr>
        <w:tc>
          <w:tcPr>
            <w:tcW w:w="3119" w:type="dxa"/>
            <w:vMerge/>
            <w:vAlign w:val="center"/>
          </w:tcPr>
          <w:p w14:paraId="73F1B19E" w14:textId="77777777" w:rsidR="00533D9F" w:rsidRPr="00C15741" w:rsidRDefault="00533D9F" w:rsidP="00533D9F">
            <w:pPr>
              <w:autoSpaceDE w:val="0"/>
              <w:autoSpaceDN w:val="0"/>
              <w:adjustRightInd w:val="0"/>
              <w:spacing w:after="0" w:line="240" w:lineRule="auto"/>
              <w:jc w:val="both"/>
              <w:rPr>
                <w:rFonts w:ascii="Arial" w:eastAsia="Times New Roman" w:hAnsi="Arial" w:cs="Arial"/>
                <w:b/>
                <w:sz w:val="20"/>
                <w:szCs w:val="20"/>
                <w:lang w:eastAsia="es-ES"/>
              </w:rPr>
            </w:pPr>
          </w:p>
        </w:tc>
        <w:tc>
          <w:tcPr>
            <w:tcW w:w="2693" w:type="dxa"/>
            <w:vAlign w:val="center"/>
          </w:tcPr>
          <w:p w14:paraId="1A37F522" w14:textId="77777777" w:rsidR="00533D9F" w:rsidRPr="00C15741" w:rsidRDefault="00533D9F" w:rsidP="00533D9F">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Forma de pago</w:t>
            </w:r>
          </w:p>
        </w:tc>
        <w:tc>
          <w:tcPr>
            <w:tcW w:w="3969" w:type="dxa"/>
          </w:tcPr>
          <w:p w14:paraId="6FC3E135" w14:textId="5D25ACFC" w:rsidR="00533D9F" w:rsidRPr="00C15741" w:rsidRDefault="005A75EC" w:rsidP="00533D9F">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el pago se efectuará en moneda legal colombiana, en pagos parciales dentro de los sesenta (60) días calendario siguientes a la radicación de la factura y asignación del derecho al turno para pago respectivo, previa presentación de la factura acompañada de constancia de recibido a satisfacción de los bienes y/o servicios objeto del contrato.</w:t>
            </w:r>
          </w:p>
        </w:tc>
      </w:tr>
      <w:tr w:rsidR="005A75EC" w:rsidRPr="00C15741" w14:paraId="1F63FC3B" w14:textId="77777777" w:rsidTr="00891277">
        <w:trPr>
          <w:trHeight w:val="423"/>
        </w:trPr>
        <w:tc>
          <w:tcPr>
            <w:tcW w:w="3119" w:type="dxa"/>
            <w:vMerge/>
            <w:vAlign w:val="center"/>
          </w:tcPr>
          <w:p w14:paraId="45C565BD" w14:textId="77777777" w:rsidR="005A75EC" w:rsidRPr="00C15741" w:rsidRDefault="005A75EC" w:rsidP="005A75EC">
            <w:pPr>
              <w:autoSpaceDE w:val="0"/>
              <w:autoSpaceDN w:val="0"/>
              <w:adjustRightInd w:val="0"/>
              <w:spacing w:after="0" w:line="240" w:lineRule="auto"/>
              <w:jc w:val="both"/>
              <w:rPr>
                <w:rFonts w:ascii="Arial" w:eastAsia="Times New Roman" w:hAnsi="Arial" w:cs="Arial"/>
                <w:b/>
                <w:sz w:val="20"/>
                <w:szCs w:val="20"/>
                <w:lang w:eastAsia="es-ES"/>
              </w:rPr>
            </w:pPr>
          </w:p>
        </w:tc>
        <w:tc>
          <w:tcPr>
            <w:tcW w:w="2693" w:type="dxa"/>
            <w:vAlign w:val="center"/>
          </w:tcPr>
          <w:p w14:paraId="40DCD2A3" w14:textId="77777777" w:rsidR="005A75EC" w:rsidRPr="00C15741" w:rsidRDefault="005A75EC" w:rsidP="005A75EC">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Riesgos de la contratación</w:t>
            </w:r>
          </w:p>
        </w:tc>
        <w:tc>
          <w:tcPr>
            <w:tcW w:w="3969" w:type="dxa"/>
          </w:tcPr>
          <w:p w14:paraId="72897BEC" w14:textId="734CAA77" w:rsidR="005A75EC" w:rsidRPr="00C15741" w:rsidRDefault="005A75EC" w:rsidP="005A75EC">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Las contempladas en el anexo correspondiente a los riesgos, Los cuales están contemplados en el Decreto 1082 del 2015.</w:t>
            </w:r>
          </w:p>
        </w:tc>
      </w:tr>
      <w:tr w:rsidR="005A75EC" w:rsidRPr="00C15741" w14:paraId="4DB9E0FB" w14:textId="77777777" w:rsidTr="00891277">
        <w:trPr>
          <w:trHeight w:val="144"/>
        </w:trPr>
        <w:tc>
          <w:tcPr>
            <w:tcW w:w="3119" w:type="dxa"/>
            <w:vMerge/>
            <w:tcBorders>
              <w:bottom w:val="single" w:sz="4" w:space="0" w:color="auto"/>
            </w:tcBorders>
            <w:vAlign w:val="center"/>
          </w:tcPr>
          <w:p w14:paraId="59D021B3" w14:textId="77777777" w:rsidR="005A75EC" w:rsidRPr="00C15741" w:rsidRDefault="005A75EC" w:rsidP="005A75EC">
            <w:pPr>
              <w:autoSpaceDE w:val="0"/>
              <w:autoSpaceDN w:val="0"/>
              <w:adjustRightInd w:val="0"/>
              <w:spacing w:after="0" w:line="240" w:lineRule="auto"/>
              <w:jc w:val="both"/>
              <w:rPr>
                <w:rFonts w:ascii="Arial" w:eastAsia="Times New Roman" w:hAnsi="Arial" w:cs="Arial"/>
                <w:b/>
                <w:sz w:val="20"/>
                <w:szCs w:val="20"/>
                <w:lang w:eastAsia="es-ES"/>
              </w:rPr>
            </w:pPr>
          </w:p>
        </w:tc>
        <w:tc>
          <w:tcPr>
            <w:tcW w:w="2693" w:type="dxa"/>
            <w:vAlign w:val="center"/>
          </w:tcPr>
          <w:p w14:paraId="1087E70F" w14:textId="77777777" w:rsidR="005A75EC" w:rsidRPr="00C15741" w:rsidRDefault="005A75EC" w:rsidP="005A75EC">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Mecanismos de cobertura de los riesgos</w:t>
            </w:r>
          </w:p>
        </w:tc>
        <w:tc>
          <w:tcPr>
            <w:tcW w:w="3969" w:type="dxa"/>
          </w:tcPr>
          <w:p w14:paraId="5F8007D8" w14:textId="7E605D8D" w:rsidR="005A75EC" w:rsidRPr="00C15741" w:rsidRDefault="005A75EC" w:rsidP="005A75EC">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Las contempladas en el anexo correspondiente a la estimación, tipificación y asignación de riesgos y determinación de garantías, Establecidos en el Decreto 1082 del 2015.</w:t>
            </w:r>
          </w:p>
        </w:tc>
      </w:tr>
      <w:tr w:rsidR="005A75EC" w:rsidRPr="00C15741" w14:paraId="246A418E" w14:textId="77777777" w:rsidTr="00612F63">
        <w:trPr>
          <w:trHeight w:val="144"/>
        </w:trPr>
        <w:tc>
          <w:tcPr>
            <w:tcW w:w="3119" w:type="dxa"/>
            <w:tcBorders>
              <w:top w:val="single" w:sz="4" w:space="0" w:color="auto"/>
            </w:tcBorders>
            <w:vAlign w:val="center"/>
          </w:tcPr>
          <w:p w14:paraId="11381320" w14:textId="77777777" w:rsidR="005A75EC" w:rsidRPr="00C15741" w:rsidRDefault="005A75EC" w:rsidP="005A75EC">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lastRenderedPageBreak/>
              <w:t>VALOR OFRECIDO</w:t>
            </w:r>
          </w:p>
        </w:tc>
        <w:tc>
          <w:tcPr>
            <w:tcW w:w="6662" w:type="dxa"/>
            <w:gridSpan w:val="2"/>
          </w:tcPr>
          <w:p w14:paraId="2F427AB5" w14:textId="3FD88A04" w:rsidR="005A75EC" w:rsidRPr="00C15741" w:rsidRDefault="005A75EC" w:rsidP="005A75EC">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Para realizar la cotización se deben tener en cuenta todos los gastos en los que se incurra por la suscripción, legalización y ejecución del contrato, como impuestos, publicaciones, constitución garantía única,</w:t>
            </w:r>
            <w:r w:rsidR="00B0395F">
              <w:rPr>
                <w:rFonts w:ascii="Arial" w:eastAsia="Times New Roman" w:hAnsi="Arial" w:cs="Arial"/>
                <w:sz w:val="20"/>
                <w:szCs w:val="20"/>
                <w:lang w:eastAsia="es-ES"/>
              </w:rPr>
              <w:t xml:space="preserve"> nacionalización,</w:t>
            </w:r>
            <w:r w:rsidRPr="00C15741">
              <w:rPr>
                <w:rFonts w:ascii="Arial" w:eastAsia="Times New Roman" w:hAnsi="Arial" w:cs="Arial"/>
                <w:sz w:val="20"/>
                <w:szCs w:val="20"/>
                <w:lang w:eastAsia="es-ES"/>
              </w:rPr>
              <w:t xml:space="preserve"> transporte, operarios, etc.</w:t>
            </w:r>
          </w:p>
        </w:tc>
      </w:tr>
      <w:tr w:rsidR="005A75EC" w:rsidRPr="00C15741" w14:paraId="4BA57A66" w14:textId="77777777" w:rsidTr="00D5440D">
        <w:trPr>
          <w:trHeight w:val="443"/>
        </w:trPr>
        <w:tc>
          <w:tcPr>
            <w:tcW w:w="3119" w:type="dxa"/>
            <w:vAlign w:val="center"/>
          </w:tcPr>
          <w:p w14:paraId="1B61A939" w14:textId="77777777" w:rsidR="005A75EC" w:rsidRPr="00C15741" w:rsidRDefault="005A75EC" w:rsidP="005A75EC">
            <w:pPr>
              <w:autoSpaceDE w:val="0"/>
              <w:autoSpaceDN w:val="0"/>
              <w:adjustRightInd w:val="0"/>
              <w:spacing w:after="0" w:line="240" w:lineRule="auto"/>
              <w:jc w:val="both"/>
              <w:rPr>
                <w:rFonts w:ascii="Arial" w:eastAsia="Times New Roman" w:hAnsi="Arial" w:cs="Arial"/>
                <w:b/>
                <w:sz w:val="20"/>
                <w:szCs w:val="20"/>
                <w:lang w:eastAsia="es-ES"/>
              </w:rPr>
            </w:pPr>
            <w:r w:rsidRPr="00C15741">
              <w:rPr>
                <w:rFonts w:ascii="Arial" w:eastAsia="Times New Roman" w:hAnsi="Arial" w:cs="Arial"/>
                <w:b/>
                <w:sz w:val="20"/>
                <w:szCs w:val="20"/>
                <w:lang w:eastAsia="es-ES"/>
              </w:rPr>
              <w:t>PLAZO PARA PRESENTAR COTIZACIÓN</w:t>
            </w:r>
          </w:p>
        </w:tc>
        <w:tc>
          <w:tcPr>
            <w:tcW w:w="6662" w:type="dxa"/>
            <w:gridSpan w:val="2"/>
          </w:tcPr>
          <w:p w14:paraId="0CA5B1DF" w14:textId="4364006F" w:rsidR="005A75EC" w:rsidRPr="00C15741" w:rsidRDefault="00D5440D" w:rsidP="005A75EC">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 xml:space="preserve">Los interesados presentaran la cotización respectiva dentro de los </w:t>
            </w:r>
            <w:r w:rsidR="00837183">
              <w:rPr>
                <w:rFonts w:ascii="Arial" w:eastAsia="Times New Roman" w:hAnsi="Arial" w:cs="Arial"/>
                <w:sz w:val="20"/>
                <w:szCs w:val="20"/>
                <w:lang w:eastAsia="es-ES"/>
              </w:rPr>
              <w:t>cin</w:t>
            </w:r>
            <w:r w:rsidR="00E922F9">
              <w:rPr>
                <w:rFonts w:ascii="Arial" w:eastAsia="Times New Roman" w:hAnsi="Arial" w:cs="Arial"/>
                <w:sz w:val="20"/>
                <w:szCs w:val="20"/>
                <w:lang w:eastAsia="es-ES"/>
              </w:rPr>
              <w:t xml:space="preserve">co </w:t>
            </w:r>
            <w:r w:rsidRPr="00C15741">
              <w:rPr>
                <w:rFonts w:ascii="Arial" w:eastAsia="Times New Roman" w:hAnsi="Arial" w:cs="Arial"/>
                <w:sz w:val="20"/>
                <w:szCs w:val="20"/>
                <w:lang w:eastAsia="es-ES"/>
              </w:rPr>
              <w:t>(0</w:t>
            </w:r>
            <w:r w:rsidR="00E63558" w:rsidRPr="00C15741">
              <w:rPr>
                <w:rFonts w:ascii="Arial" w:eastAsia="Times New Roman" w:hAnsi="Arial" w:cs="Arial"/>
                <w:sz w:val="20"/>
                <w:szCs w:val="20"/>
                <w:lang w:eastAsia="es-ES"/>
              </w:rPr>
              <w:t>5</w:t>
            </w:r>
            <w:r w:rsidRPr="00C15741">
              <w:rPr>
                <w:rFonts w:ascii="Arial" w:eastAsia="Times New Roman" w:hAnsi="Arial" w:cs="Arial"/>
                <w:sz w:val="20"/>
                <w:szCs w:val="20"/>
                <w:lang w:eastAsia="es-ES"/>
              </w:rPr>
              <w:t>) días siguientes a la recepción de solicitud, la cual debe ser presentada a través del portal único de contratación pública SECOP II</w:t>
            </w:r>
          </w:p>
        </w:tc>
      </w:tr>
    </w:tbl>
    <w:p w14:paraId="0C0A6F9A" w14:textId="77777777" w:rsidR="00923238" w:rsidRPr="00C15741" w:rsidRDefault="00923238" w:rsidP="005A75EC">
      <w:pPr>
        <w:tabs>
          <w:tab w:val="left" w:pos="2400"/>
        </w:tabs>
        <w:autoSpaceDE w:val="0"/>
        <w:autoSpaceDN w:val="0"/>
        <w:adjustRightInd w:val="0"/>
        <w:spacing w:after="0" w:line="240" w:lineRule="auto"/>
        <w:jc w:val="center"/>
        <w:rPr>
          <w:rFonts w:ascii="Arial" w:eastAsia="Times New Roman" w:hAnsi="Arial" w:cs="Arial"/>
          <w:b/>
          <w:sz w:val="20"/>
          <w:szCs w:val="20"/>
          <w:lang w:eastAsia="es-ES"/>
        </w:rPr>
      </w:pPr>
    </w:p>
    <w:p w14:paraId="49BCFF88" w14:textId="5A9FED55" w:rsidR="00E50482" w:rsidRPr="00D55C57" w:rsidRDefault="00D55C57" w:rsidP="005A75EC">
      <w:pPr>
        <w:tabs>
          <w:tab w:val="left" w:pos="2400"/>
        </w:tabs>
        <w:autoSpaceDE w:val="0"/>
        <w:autoSpaceDN w:val="0"/>
        <w:adjustRightInd w:val="0"/>
        <w:spacing w:after="0" w:line="240" w:lineRule="auto"/>
        <w:jc w:val="center"/>
        <w:rPr>
          <w:rFonts w:ascii="Arial" w:eastAsia="Times New Roman" w:hAnsi="Arial" w:cs="Arial"/>
          <w:b/>
          <w:sz w:val="20"/>
          <w:szCs w:val="20"/>
          <w:u w:val="single"/>
          <w:lang w:eastAsia="es-ES"/>
        </w:rPr>
      </w:pPr>
      <w:r w:rsidRPr="00D55C57">
        <w:rPr>
          <w:rFonts w:ascii="Arial" w:eastAsia="Times New Roman" w:hAnsi="Arial" w:cs="Arial"/>
          <w:b/>
          <w:sz w:val="20"/>
          <w:szCs w:val="20"/>
          <w:u w:val="single"/>
          <w:lang w:eastAsia="es-ES"/>
        </w:rPr>
        <w:t>ANEXO CUADRO SOLICITUD DE COTIZACIÒN</w:t>
      </w:r>
    </w:p>
    <w:tbl>
      <w:tblPr>
        <w:tblStyle w:val="Tablaconcuadrcula"/>
        <w:tblW w:w="9498" w:type="dxa"/>
        <w:tblInd w:w="-5" w:type="dxa"/>
        <w:tblLook w:val="04A0" w:firstRow="1" w:lastRow="0" w:firstColumn="1" w:lastColumn="0" w:noHBand="0" w:noVBand="1"/>
      </w:tblPr>
      <w:tblGrid>
        <w:gridCol w:w="709"/>
        <w:gridCol w:w="1856"/>
        <w:gridCol w:w="4621"/>
        <w:gridCol w:w="1061"/>
        <w:gridCol w:w="1251"/>
      </w:tblGrid>
      <w:tr w:rsidR="00B0395F" w:rsidRPr="00D91468" w14:paraId="6C2C3A66" w14:textId="77777777" w:rsidTr="00B0395F">
        <w:trPr>
          <w:trHeight w:val="281"/>
        </w:trPr>
        <w:tc>
          <w:tcPr>
            <w:tcW w:w="709" w:type="dxa"/>
            <w:shd w:val="clear" w:color="auto" w:fill="D9D9D9" w:themeFill="background1" w:themeFillShade="D9"/>
            <w:vAlign w:val="center"/>
          </w:tcPr>
          <w:p w14:paraId="1F5A07CB" w14:textId="77777777" w:rsidR="00B0395F" w:rsidRPr="00D91468" w:rsidRDefault="00B0395F" w:rsidP="003F3DD6">
            <w:pPr>
              <w:rPr>
                <w:rFonts w:ascii="Arial" w:hAnsi="Arial" w:cs="Arial"/>
                <w:b/>
                <w:bCs/>
                <w:sz w:val="20"/>
                <w:szCs w:val="20"/>
              </w:rPr>
            </w:pPr>
            <w:r w:rsidRPr="00D91468">
              <w:rPr>
                <w:rFonts w:ascii="Arial" w:hAnsi="Arial" w:cs="Arial"/>
                <w:b/>
                <w:bCs/>
                <w:sz w:val="20"/>
                <w:szCs w:val="20"/>
              </w:rPr>
              <w:t>ITEM</w:t>
            </w:r>
          </w:p>
        </w:tc>
        <w:tc>
          <w:tcPr>
            <w:tcW w:w="6477" w:type="dxa"/>
            <w:gridSpan w:val="2"/>
            <w:shd w:val="clear" w:color="auto" w:fill="D9D9D9" w:themeFill="background1" w:themeFillShade="D9"/>
            <w:vAlign w:val="center"/>
          </w:tcPr>
          <w:p w14:paraId="5BE9B768" w14:textId="45798D59" w:rsidR="00B0395F" w:rsidRPr="00D91468" w:rsidRDefault="00B0395F" w:rsidP="003F3DD6">
            <w:pPr>
              <w:rPr>
                <w:rFonts w:ascii="Arial" w:hAnsi="Arial" w:cs="Arial"/>
                <w:b/>
                <w:bCs/>
                <w:sz w:val="20"/>
                <w:szCs w:val="20"/>
              </w:rPr>
            </w:pPr>
            <w:r w:rsidRPr="00D91468">
              <w:rPr>
                <w:rFonts w:ascii="Arial" w:hAnsi="Arial" w:cs="Arial"/>
                <w:b/>
                <w:bCs/>
                <w:sz w:val="20"/>
                <w:szCs w:val="20"/>
              </w:rPr>
              <w:t>1 BATERÍA IMPRES 2 RADIO APX 8000</w:t>
            </w:r>
          </w:p>
        </w:tc>
        <w:tc>
          <w:tcPr>
            <w:tcW w:w="1061" w:type="dxa"/>
            <w:shd w:val="clear" w:color="auto" w:fill="D9D9D9" w:themeFill="background1" w:themeFillShade="D9"/>
            <w:vAlign w:val="center"/>
          </w:tcPr>
          <w:p w14:paraId="302E079E" w14:textId="77777777" w:rsidR="00B0395F" w:rsidRPr="00D91468" w:rsidRDefault="00B0395F" w:rsidP="003F3DD6">
            <w:pPr>
              <w:rPr>
                <w:rFonts w:ascii="Arial" w:hAnsi="Arial" w:cs="Arial"/>
                <w:b/>
                <w:bCs/>
                <w:sz w:val="20"/>
                <w:szCs w:val="20"/>
              </w:rPr>
            </w:pPr>
            <w:r w:rsidRPr="00D91468">
              <w:rPr>
                <w:rFonts w:ascii="Arial" w:hAnsi="Arial" w:cs="Arial"/>
                <w:b/>
                <w:sz w:val="20"/>
                <w:szCs w:val="20"/>
              </w:rPr>
              <w:t>CUMPLE</w:t>
            </w:r>
          </w:p>
        </w:tc>
        <w:tc>
          <w:tcPr>
            <w:tcW w:w="1251" w:type="dxa"/>
            <w:shd w:val="clear" w:color="auto" w:fill="D9D9D9" w:themeFill="background1" w:themeFillShade="D9"/>
            <w:vAlign w:val="center"/>
          </w:tcPr>
          <w:p w14:paraId="70E71562" w14:textId="77777777" w:rsidR="00B0395F" w:rsidRPr="00D91468" w:rsidRDefault="00B0395F" w:rsidP="003F3DD6">
            <w:pPr>
              <w:jc w:val="center"/>
              <w:rPr>
                <w:rFonts w:ascii="Arial" w:hAnsi="Arial" w:cs="Arial"/>
                <w:b/>
                <w:bCs/>
                <w:sz w:val="20"/>
                <w:szCs w:val="20"/>
              </w:rPr>
            </w:pPr>
            <w:r w:rsidRPr="00D91468">
              <w:rPr>
                <w:rFonts w:ascii="Arial" w:hAnsi="Arial" w:cs="Arial"/>
                <w:b/>
                <w:sz w:val="20"/>
                <w:szCs w:val="20"/>
              </w:rPr>
              <w:t>NO CUMPLE</w:t>
            </w:r>
          </w:p>
        </w:tc>
      </w:tr>
      <w:tr w:rsidR="00B0395F" w:rsidRPr="00D91468" w14:paraId="17CE4F84" w14:textId="77777777" w:rsidTr="00B0395F">
        <w:trPr>
          <w:trHeight w:val="281"/>
        </w:trPr>
        <w:tc>
          <w:tcPr>
            <w:tcW w:w="709" w:type="dxa"/>
            <w:vAlign w:val="center"/>
          </w:tcPr>
          <w:p w14:paraId="77C9472C" w14:textId="13335C1E" w:rsidR="00B0395F" w:rsidRPr="00D91468" w:rsidRDefault="00B0395F" w:rsidP="003F3DD6">
            <w:pPr>
              <w:jc w:val="center"/>
              <w:rPr>
                <w:rFonts w:ascii="Arial" w:hAnsi="Arial" w:cs="Arial"/>
                <w:sz w:val="20"/>
                <w:szCs w:val="20"/>
              </w:rPr>
            </w:pPr>
            <w:r w:rsidRPr="00D91468">
              <w:rPr>
                <w:rFonts w:ascii="Arial" w:hAnsi="Arial" w:cs="Arial"/>
                <w:sz w:val="20"/>
                <w:szCs w:val="20"/>
              </w:rPr>
              <w:t>1.1</w:t>
            </w:r>
          </w:p>
        </w:tc>
        <w:tc>
          <w:tcPr>
            <w:tcW w:w="1856" w:type="dxa"/>
            <w:vAlign w:val="center"/>
          </w:tcPr>
          <w:p w14:paraId="7FBC6761" w14:textId="77777777" w:rsidR="00B0395F" w:rsidRPr="00D91468" w:rsidRDefault="00B0395F" w:rsidP="003F3DD6">
            <w:pPr>
              <w:pStyle w:val="Default"/>
              <w:rPr>
                <w:sz w:val="20"/>
                <w:szCs w:val="20"/>
              </w:rPr>
            </w:pPr>
            <w:r w:rsidRPr="00D91468">
              <w:rPr>
                <w:sz w:val="20"/>
                <w:szCs w:val="20"/>
              </w:rPr>
              <w:t>Cantidad</w:t>
            </w:r>
          </w:p>
        </w:tc>
        <w:tc>
          <w:tcPr>
            <w:tcW w:w="4621" w:type="dxa"/>
          </w:tcPr>
          <w:p w14:paraId="79D6F2F0" w14:textId="77777777" w:rsidR="00B0395F" w:rsidRPr="00D91468" w:rsidRDefault="00B0395F" w:rsidP="003F3DD6">
            <w:pPr>
              <w:rPr>
                <w:rFonts w:ascii="Arial" w:hAnsi="Arial" w:cs="Arial"/>
                <w:sz w:val="20"/>
                <w:szCs w:val="20"/>
              </w:rPr>
            </w:pPr>
            <w:r w:rsidRPr="00D91468">
              <w:rPr>
                <w:rFonts w:ascii="Arial" w:hAnsi="Arial" w:cs="Arial"/>
                <w:sz w:val="20"/>
                <w:szCs w:val="20"/>
              </w:rPr>
              <w:t>De acuerdo a cuadro de cantidades</w:t>
            </w:r>
          </w:p>
        </w:tc>
        <w:tc>
          <w:tcPr>
            <w:tcW w:w="1061" w:type="dxa"/>
          </w:tcPr>
          <w:p w14:paraId="4632E762" w14:textId="77777777" w:rsidR="00B0395F" w:rsidRPr="00D91468" w:rsidRDefault="00B0395F" w:rsidP="003F3DD6">
            <w:pPr>
              <w:rPr>
                <w:rFonts w:ascii="Arial" w:hAnsi="Arial" w:cs="Arial"/>
                <w:sz w:val="20"/>
                <w:szCs w:val="20"/>
              </w:rPr>
            </w:pPr>
          </w:p>
        </w:tc>
        <w:tc>
          <w:tcPr>
            <w:tcW w:w="1251" w:type="dxa"/>
          </w:tcPr>
          <w:p w14:paraId="29E380BB" w14:textId="77777777" w:rsidR="00B0395F" w:rsidRPr="00D91468" w:rsidRDefault="00B0395F" w:rsidP="003F3DD6">
            <w:pPr>
              <w:jc w:val="center"/>
              <w:rPr>
                <w:rFonts w:ascii="Arial" w:hAnsi="Arial" w:cs="Arial"/>
                <w:sz w:val="20"/>
                <w:szCs w:val="20"/>
              </w:rPr>
            </w:pPr>
          </w:p>
        </w:tc>
      </w:tr>
      <w:tr w:rsidR="00B0395F" w:rsidRPr="00D91468" w14:paraId="621820CE" w14:textId="77777777" w:rsidTr="00B0395F">
        <w:trPr>
          <w:trHeight w:val="281"/>
        </w:trPr>
        <w:tc>
          <w:tcPr>
            <w:tcW w:w="709" w:type="dxa"/>
            <w:vAlign w:val="center"/>
          </w:tcPr>
          <w:p w14:paraId="60CD3CAA" w14:textId="34619DA0" w:rsidR="00B0395F" w:rsidRPr="00D91468" w:rsidRDefault="00B0395F" w:rsidP="003F3DD6">
            <w:pPr>
              <w:jc w:val="center"/>
              <w:rPr>
                <w:rFonts w:ascii="Arial" w:hAnsi="Arial" w:cs="Arial"/>
                <w:sz w:val="20"/>
                <w:szCs w:val="20"/>
              </w:rPr>
            </w:pPr>
            <w:r w:rsidRPr="00D91468">
              <w:rPr>
                <w:rFonts w:ascii="Arial" w:hAnsi="Arial" w:cs="Arial"/>
                <w:sz w:val="20"/>
                <w:szCs w:val="20"/>
              </w:rPr>
              <w:t>1.2</w:t>
            </w:r>
          </w:p>
        </w:tc>
        <w:tc>
          <w:tcPr>
            <w:tcW w:w="1856" w:type="dxa"/>
            <w:vAlign w:val="center"/>
          </w:tcPr>
          <w:p w14:paraId="3C9D2B10" w14:textId="77777777" w:rsidR="00B0395F" w:rsidRPr="00D91468" w:rsidRDefault="00B0395F" w:rsidP="003F3DD6">
            <w:pPr>
              <w:pStyle w:val="Default"/>
              <w:rPr>
                <w:sz w:val="20"/>
                <w:szCs w:val="20"/>
              </w:rPr>
            </w:pPr>
            <w:r w:rsidRPr="00D91468">
              <w:rPr>
                <w:sz w:val="20"/>
                <w:szCs w:val="20"/>
              </w:rPr>
              <w:t>Corriente en mAh</w:t>
            </w:r>
          </w:p>
        </w:tc>
        <w:tc>
          <w:tcPr>
            <w:tcW w:w="4621" w:type="dxa"/>
            <w:vAlign w:val="center"/>
          </w:tcPr>
          <w:p w14:paraId="7489CE77" w14:textId="77777777" w:rsidR="00B0395F" w:rsidRPr="00D91468" w:rsidRDefault="00B0395F" w:rsidP="003F3DD6">
            <w:pPr>
              <w:pStyle w:val="Default"/>
              <w:rPr>
                <w:sz w:val="20"/>
                <w:szCs w:val="20"/>
                <w:lang w:val="pt-PT"/>
              </w:rPr>
            </w:pPr>
            <w:r w:rsidRPr="00D91468">
              <w:rPr>
                <w:sz w:val="20"/>
                <w:szCs w:val="20"/>
                <w:lang w:val="pt-PT"/>
              </w:rPr>
              <w:t xml:space="preserve">Tresmil cuatrocientos (3400) mAh o superior </w:t>
            </w:r>
          </w:p>
        </w:tc>
        <w:tc>
          <w:tcPr>
            <w:tcW w:w="1061" w:type="dxa"/>
          </w:tcPr>
          <w:p w14:paraId="65C29A46" w14:textId="77777777" w:rsidR="00B0395F" w:rsidRPr="00D91468" w:rsidRDefault="00B0395F" w:rsidP="003F3DD6">
            <w:pPr>
              <w:pStyle w:val="Default"/>
              <w:rPr>
                <w:sz w:val="20"/>
                <w:szCs w:val="20"/>
                <w:lang w:val="pt-PT"/>
              </w:rPr>
            </w:pPr>
          </w:p>
        </w:tc>
        <w:tc>
          <w:tcPr>
            <w:tcW w:w="1251" w:type="dxa"/>
          </w:tcPr>
          <w:p w14:paraId="75A550C2" w14:textId="77777777" w:rsidR="00B0395F" w:rsidRPr="00D91468" w:rsidRDefault="00B0395F" w:rsidP="003F3DD6">
            <w:pPr>
              <w:pStyle w:val="Default"/>
              <w:jc w:val="center"/>
              <w:rPr>
                <w:sz w:val="20"/>
                <w:szCs w:val="20"/>
                <w:lang w:val="pt-PT"/>
              </w:rPr>
            </w:pPr>
          </w:p>
        </w:tc>
      </w:tr>
      <w:tr w:rsidR="00B0395F" w:rsidRPr="00D91468" w14:paraId="14878D31" w14:textId="77777777" w:rsidTr="00B0395F">
        <w:trPr>
          <w:trHeight w:val="281"/>
        </w:trPr>
        <w:tc>
          <w:tcPr>
            <w:tcW w:w="709" w:type="dxa"/>
            <w:vAlign w:val="center"/>
          </w:tcPr>
          <w:p w14:paraId="52AF6244" w14:textId="1FE8DBD8" w:rsidR="00B0395F" w:rsidRPr="00D91468" w:rsidRDefault="00B0395F" w:rsidP="003F3DD6">
            <w:pPr>
              <w:jc w:val="center"/>
              <w:rPr>
                <w:rFonts w:ascii="Arial" w:hAnsi="Arial" w:cs="Arial"/>
                <w:sz w:val="20"/>
                <w:szCs w:val="20"/>
              </w:rPr>
            </w:pPr>
            <w:r w:rsidRPr="00D91468">
              <w:rPr>
                <w:rFonts w:ascii="Arial" w:hAnsi="Arial" w:cs="Arial"/>
                <w:sz w:val="20"/>
                <w:szCs w:val="20"/>
              </w:rPr>
              <w:t>1.3</w:t>
            </w:r>
          </w:p>
        </w:tc>
        <w:tc>
          <w:tcPr>
            <w:tcW w:w="1856" w:type="dxa"/>
            <w:vAlign w:val="center"/>
          </w:tcPr>
          <w:p w14:paraId="2D59A5F8" w14:textId="77777777" w:rsidR="00B0395F" w:rsidRPr="00D91468" w:rsidRDefault="00B0395F" w:rsidP="003F3DD6">
            <w:pPr>
              <w:pStyle w:val="Default"/>
              <w:rPr>
                <w:sz w:val="20"/>
                <w:szCs w:val="20"/>
              </w:rPr>
            </w:pPr>
            <w:r w:rsidRPr="00D91468">
              <w:rPr>
                <w:sz w:val="20"/>
                <w:szCs w:val="20"/>
              </w:rPr>
              <w:t>Voltaje</w:t>
            </w:r>
          </w:p>
        </w:tc>
        <w:tc>
          <w:tcPr>
            <w:tcW w:w="4621" w:type="dxa"/>
            <w:vAlign w:val="center"/>
          </w:tcPr>
          <w:p w14:paraId="6340D7B5" w14:textId="77777777" w:rsidR="00B0395F" w:rsidRPr="00D91468" w:rsidRDefault="00B0395F" w:rsidP="003F3DD6">
            <w:pPr>
              <w:pStyle w:val="Default"/>
              <w:rPr>
                <w:sz w:val="20"/>
                <w:szCs w:val="20"/>
              </w:rPr>
            </w:pPr>
            <w:r w:rsidRPr="00D91468">
              <w:rPr>
                <w:sz w:val="20"/>
                <w:szCs w:val="20"/>
              </w:rPr>
              <w:t xml:space="preserve">7,2 V a 7,5 V. </w:t>
            </w:r>
          </w:p>
        </w:tc>
        <w:tc>
          <w:tcPr>
            <w:tcW w:w="1061" w:type="dxa"/>
          </w:tcPr>
          <w:p w14:paraId="49A038EF" w14:textId="77777777" w:rsidR="00B0395F" w:rsidRPr="00D91468" w:rsidRDefault="00B0395F" w:rsidP="003F3DD6">
            <w:pPr>
              <w:pStyle w:val="Default"/>
              <w:rPr>
                <w:sz w:val="20"/>
                <w:szCs w:val="20"/>
              </w:rPr>
            </w:pPr>
          </w:p>
        </w:tc>
        <w:tc>
          <w:tcPr>
            <w:tcW w:w="1251" w:type="dxa"/>
          </w:tcPr>
          <w:p w14:paraId="22B4FE2B" w14:textId="77777777" w:rsidR="00B0395F" w:rsidRPr="00D91468" w:rsidRDefault="00B0395F" w:rsidP="003F3DD6">
            <w:pPr>
              <w:pStyle w:val="Default"/>
              <w:jc w:val="center"/>
              <w:rPr>
                <w:sz w:val="20"/>
                <w:szCs w:val="20"/>
              </w:rPr>
            </w:pPr>
          </w:p>
        </w:tc>
      </w:tr>
      <w:tr w:rsidR="00B0395F" w:rsidRPr="00D91468" w14:paraId="05EF540B" w14:textId="77777777" w:rsidTr="00B0395F">
        <w:trPr>
          <w:trHeight w:val="281"/>
        </w:trPr>
        <w:tc>
          <w:tcPr>
            <w:tcW w:w="709" w:type="dxa"/>
            <w:vAlign w:val="center"/>
          </w:tcPr>
          <w:p w14:paraId="2F4054E9" w14:textId="4346A358" w:rsidR="00B0395F" w:rsidRPr="00D91468" w:rsidRDefault="00B0395F" w:rsidP="003F3DD6">
            <w:pPr>
              <w:jc w:val="center"/>
              <w:rPr>
                <w:rFonts w:ascii="Arial" w:hAnsi="Arial" w:cs="Arial"/>
                <w:sz w:val="20"/>
                <w:szCs w:val="20"/>
              </w:rPr>
            </w:pPr>
            <w:r w:rsidRPr="00D91468">
              <w:rPr>
                <w:rFonts w:ascii="Arial" w:hAnsi="Arial" w:cs="Arial"/>
                <w:sz w:val="20"/>
                <w:szCs w:val="20"/>
              </w:rPr>
              <w:t>1.4</w:t>
            </w:r>
          </w:p>
        </w:tc>
        <w:tc>
          <w:tcPr>
            <w:tcW w:w="1856" w:type="dxa"/>
            <w:vAlign w:val="center"/>
          </w:tcPr>
          <w:p w14:paraId="52064CC1" w14:textId="77777777" w:rsidR="00B0395F" w:rsidRPr="00D91468" w:rsidRDefault="00B0395F" w:rsidP="003F3DD6">
            <w:pPr>
              <w:pStyle w:val="Default"/>
              <w:rPr>
                <w:sz w:val="20"/>
                <w:szCs w:val="20"/>
              </w:rPr>
            </w:pPr>
            <w:r w:rsidRPr="00D91468">
              <w:rPr>
                <w:sz w:val="20"/>
                <w:szCs w:val="20"/>
              </w:rPr>
              <w:t>Numero de parte</w:t>
            </w:r>
          </w:p>
        </w:tc>
        <w:tc>
          <w:tcPr>
            <w:tcW w:w="4621" w:type="dxa"/>
            <w:vAlign w:val="center"/>
          </w:tcPr>
          <w:p w14:paraId="56BB6759" w14:textId="77777777" w:rsidR="00B0395F" w:rsidRPr="00D91468" w:rsidRDefault="00B0395F" w:rsidP="003F3DD6">
            <w:pPr>
              <w:pStyle w:val="Default"/>
              <w:rPr>
                <w:sz w:val="20"/>
                <w:szCs w:val="20"/>
              </w:rPr>
            </w:pPr>
            <w:r w:rsidRPr="00D91468">
              <w:rPr>
                <w:sz w:val="20"/>
                <w:szCs w:val="20"/>
              </w:rPr>
              <w:t xml:space="preserve">PMNN4486A </w:t>
            </w:r>
          </w:p>
        </w:tc>
        <w:tc>
          <w:tcPr>
            <w:tcW w:w="1061" w:type="dxa"/>
          </w:tcPr>
          <w:p w14:paraId="6E789600" w14:textId="77777777" w:rsidR="00B0395F" w:rsidRPr="00D91468" w:rsidRDefault="00B0395F" w:rsidP="003F3DD6">
            <w:pPr>
              <w:pStyle w:val="Default"/>
              <w:rPr>
                <w:sz w:val="20"/>
                <w:szCs w:val="20"/>
              </w:rPr>
            </w:pPr>
          </w:p>
        </w:tc>
        <w:tc>
          <w:tcPr>
            <w:tcW w:w="1251" w:type="dxa"/>
          </w:tcPr>
          <w:p w14:paraId="231F6195" w14:textId="77777777" w:rsidR="00B0395F" w:rsidRPr="00D91468" w:rsidRDefault="00B0395F" w:rsidP="003F3DD6">
            <w:pPr>
              <w:pStyle w:val="Default"/>
              <w:jc w:val="center"/>
              <w:rPr>
                <w:sz w:val="20"/>
                <w:szCs w:val="20"/>
              </w:rPr>
            </w:pPr>
          </w:p>
        </w:tc>
      </w:tr>
      <w:tr w:rsidR="00B0395F" w:rsidRPr="00D91468" w14:paraId="5B284B33" w14:textId="77777777" w:rsidTr="00B0395F">
        <w:trPr>
          <w:trHeight w:val="281"/>
        </w:trPr>
        <w:tc>
          <w:tcPr>
            <w:tcW w:w="709" w:type="dxa"/>
            <w:vAlign w:val="center"/>
          </w:tcPr>
          <w:p w14:paraId="4977E557" w14:textId="07F53174" w:rsidR="00B0395F" w:rsidRPr="00D91468" w:rsidRDefault="00B0395F" w:rsidP="003F3DD6">
            <w:pPr>
              <w:jc w:val="center"/>
              <w:rPr>
                <w:rFonts w:ascii="Arial" w:hAnsi="Arial" w:cs="Arial"/>
                <w:sz w:val="20"/>
                <w:szCs w:val="20"/>
              </w:rPr>
            </w:pPr>
            <w:r w:rsidRPr="00D91468">
              <w:rPr>
                <w:rFonts w:ascii="Arial" w:hAnsi="Arial" w:cs="Arial"/>
                <w:sz w:val="20"/>
                <w:szCs w:val="20"/>
              </w:rPr>
              <w:t>1.5</w:t>
            </w:r>
          </w:p>
        </w:tc>
        <w:tc>
          <w:tcPr>
            <w:tcW w:w="1856" w:type="dxa"/>
            <w:vAlign w:val="center"/>
          </w:tcPr>
          <w:p w14:paraId="17A60F0D" w14:textId="77777777" w:rsidR="00B0395F" w:rsidRPr="00D91468" w:rsidRDefault="00B0395F" w:rsidP="003F3DD6">
            <w:pPr>
              <w:pStyle w:val="Default"/>
              <w:rPr>
                <w:sz w:val="20"/>
                <w:szCs w:val="20"/>
              </w:rPr>
            </w:pPr>
            <w:r w:rsidRPr="00D91468">
              <w:rPr>
                <w:sz w:val="20"/>
                <w:szCs w:val="20"/>
              </w:rPr>
              <w:t>Tipo de autonomía</w:t>
            </w:r>
          </w:p>
        </w:tc>
        <w:tc>
          <w:tcPr>
            <w:tcW w:w="4621" w:type="dxa"/>
            <w:vAlign w:val="center"/>
          </w:tcPr>
          <w:p w14:paraId="589C3465" w14:textId="77777777" w:rsidR="00B0395F" w:rsidRPr="00D91468" w:rsidRDefault="00B0395F" w:rsidP="00B0395F">
            <w:pPr>
              <w:pStyle w:val="Default"/>
              <w:jc w:val="both"/>
              <w:rPr>
                <w:sz w:val="20"/>
                <w:szCs w:val="20"/>
              </w:rPr>
            </w:pPr>
            <w:r w:rsidRPr="00D91468">
              <w:rPr>
                <w:sz w:val="20"/>
                <w:szCs w:val="20"/>
              </w:rPr>
              <w:t xml:space="preserve">Las baterías deben ser compatibles con los cargadores existentes en la institución, marca </w:t>
            </w:r>
            <w:proofErr w:type="spellStart"/>
            <w:r w:rsidRPr="00D91468">
              <w:rPr>
                <w:sz w:val="20"/>
                <w:szCs w:val="20"/>
              </w:rPr>
              <w:t>Impress</w:t>
            </w:r>
            <w:proofErr w:type="spellEnd"/>
            <w:r w:rsidRPr="00D91468">
              <w:rPr>
                <w:sz w:val="20"/>
                <w:szCs w:val="20"/>
              </w:rPr>
              <w:t xml:space="preserve"> 2, número de parte cargador múltiple NNTN8844A y número de parte cargador unitario NNTN8863A que permitan un ciclo de trabajo 5-5-90.</w:t>
            </w:r>
          </w:p>
        </w:tc>
        <w:tc>
          <w:tcPr>
            <w:tcW w:w="1061" w:type="dxa"/>
          </w:tcPr>
          <w:p w14:paraId="7B92FC40" w14:textId="77777777" w:rsidR="00B0395F" w:rsidRPr="00D91468" w:rsidRDefault="00B0395F" w:rsidP="003F3DD6">
            <w:pPr>
              <w:pStyle w:val="Default"/>
              <w:rPr>
                <w:sz w:val="20"/>
                <w:szCs w:val="20"/>
              </w:rPr>
            </w:pPr>
          </w:p>
        </w:tc>
        <w:tc>
          <w:tcPr>
            <w:tcW w:w="1251" w:type="dxa"/>
          </w:tcPr>
          <w:p w14:paraId="50E4233A" w14:textId="77777777" w:rsidR="00B0395F" w:rsidRPr="00D91468" w:rsidRDefault="00B0395F" w:rsidP="003F3DD6">
            <w:pPr>
              <w:pStyle w:val="Default"/>
              <w:jc w:val="center"/>
              <w:rPr>
                <w:sz w:val="20"/>
                <w:szCs w:val="20"/>
              </w:rPr>
            </w:pPr>
          </w:p>
        </w:tc>
      </w:tr>
      <w:tr w:rsidR="00B0395F" w:rsidRPr="00D91468" w14:paraId="5068DB4D" w14:textId="77777777" w:rsidTr="00B0395F">
        <w:trPr>
          <w:trHeight w:val="281"/>
        </w:trPr>
        <w:tc>
          <w:tcPr>
            <w:tcW w:w="709" w:type="dxa"/>
            <w:vAlign w:val="center"/>
          </w:tcPr>
          <w:p w14:paraId="33D9C948" w14:textId="6476D162" w:rsidR="00B0395F" w:rsidRPr="00D91468" w:rsidRDefault="00B0395F" w:rsidP="003F3DD6">
            <w:pPr>
              <w:jc w:val="center"/>
              <w:rPr>
                <w:rFonts w:ascii="Arial" w:hAnsi="Arial" w:cs="Arial"/>
                <w:sz w:val="20"/>
                <w:szCs w:val="20"/>
              </w:rPr>
            </w:pPr>
            <w:r w:rsidRPr="00D91468">
              <w:rPr>
                <w:rFonts w:ascii="Arial" w:hAnsi="Arial" w:cs="Arial"/>
                <w:sz w:val="20"/>
                <w:szCs w:val="20"/>
              </w:rPr>
              <w:t>1.6</w:t>
            </w:r>
          </w:p>
        </w:tc>
        <w:tc>
          <w:tcPr>
            <w:tcW w:w="1856" w:type="dxa"/>
            <w:vAlign w:val="center"/>
          </w:tcPr>
          <w:p w14:paraId="450B9C42" w14:textId="77777777" w:rsidR="00B0395F" w:rsidRPr="00D91468" w:rsidRDefault="00B0395F" w:rsidP="003F3DD6">
            <w:pPr>
              <w:pStyle w:val="Default"/>
              <w:rPr>
                <w:sz w:val="20"/>
                <w:szCs w:val="20"/>
              </w:rPr>
            </w:pPr>
            <w:r w:rsidRPr="00D91468">
              <w:rPr>
                <w:sz w:val="20"/>
                <w:szCs w:val="20"/>
              </w:rPr>
              <w:t>Material de construcción</w:t>
            </w:r>
          </w:p>
        </w:tc>
        <w:tc>
          <w:tcPr>
            <w:tcW w:w="4621" w:type="dxa"/>
            <w:vAlign w:val="center"/>
          </w:tcPr>
          <w:p w14:paraId="6976664B" w14:textId="77777777" w:rsidR="00B0395F" w:rsidRPr="00D91468" w:rsidRDefault="00B0395F" w:rsidP="00B0395F">
            <w:pPr>
              <w:pStyle w:val="Default"/>
              <w:jc w:val="both"/>
              <w:rPr>
                <w:sz w:val="20"/>
                <w:szCs w:val="20"/>
              </w:rPr>
            </w:pPr>
            <w:r w:rsidRPr="00D91468">
              <w:rPr>
                <w:sz w:val="20"/>
                <w:szCs w:val="20"/>
              </w:rPr>
              <w:t xml:space="preserve">Electrolito: Litio-Ion. </w:t>
            </w:r>
          </w:p>
        </w:tc>
        <w:tc>
          <w:tcPr>
            <w:tcW w:w="1061" w:type="dxa"/>
          </w:tcPr>
          <w:p w14:paraId="7E3F2EAC" w14:textId="77777777" w:rsidR="00B0395F" w:rsidRPr="00D91468" w:rsidRDefault="00B0395F" w:rsidP="003F3DD6">
            <w:pPr>
              <w:pStyle w:val="Default"/>
              <w:rPr>
                <w:sz w:val="20"/>
                <w:szCs w:val="20"/>
              </w:rPr>
            </w:pPr>
          </w:p>
        </w:tc>
        <w:tc>
          <w:tcPr>
            <w:tcW w:w="1251" w:type="dxa"/>
          </w:tcPr>
          <w:p w14:paraId="58EE7E1C" w14:textId="77777777" w:rsidR="00B0395F" w:rsidRPr="00D91468" w:rsidRDefault="00B0395F" w:rsidP="003F3DD6">
            <w:pPr>
              <w:pStyle w:val="Default"/>
              <w:jc w:val="center"/>
              <w:rPr>
                <w:sz w:val="20"/>
                <w:szCs w:val="20"/>
              </w:rPr>
            </w:pPr>
          </w:p>
        </w:tc>
      </w:tr>
      <w:tr w:rsidR="00B0395F" w:rsidRPr="00D91468" w14:paraId="4E4E0DB1" w14:textId="77777777" w:rsidTr="00B0395F">
        <w:trPr>
          <w:trHeight w:val="281"/>
        </w:trPr>
        <w:tc>
          <w:tcPr>
            <w:tcW w:w="709" w:type="dxa"/>
            <w:vAlign w:val="center"/>
          </w:tcPr>
          <w:p w14:paraId="61B1FEB9" w14:textId="3D4B76D1" w:rsidR="00B0395F" w:rsidRPr="00D91468" w:rsidRDefault="00B0395F" w:rsidP="003F3DD6">
            <w:pPr>
              <w:jc w:val="center"/>
              <w:rPr>
                <w:rFonts w:ascii="Arial" w:hAnsi="Arial" w:cs="Arial"/>
                <w:sz w:val="20"/>
                <w:szCs w:val="20"/>
              </w:rPr>
            </w:pPr>
            <w:r w:rsidRPr="00D91468">
              <w:rPr>
                <w:rFonts w:ascii="Arial" w:hAnsi="Arial" w:cs="Arial"/>
                <w:sz w:val="20"/>
                <w:szCs w:val="20"/>
              </w:rPr>
              <w:t>1.7</w:t>
            </w:r>
          </w:p>
        </w:tc>
        <w:tc>
          <w:tcPr>
            <w:tcW w:w="1856" w:type="dxa"/>
            <w:vAlign w:val="center"/>
          </w:tcPr>
          <w:p w14:paraId="0485F2AD" w14:textId="77777777" w:rsidR="00B0395F" w:rsidRPr="00D91468" w:rsidRDefault="00B0395F" w:rsidP="003F3DD6">
            <w:pPr>
              <w:pStyle w:val="Default"/>
              <w:rPr>
                <w:sz w:val="20"/>
                <w:szCs w:val="20"/>
              </w:rPr>
            </w:pPr>
            <w:r w:rsidRPr="00D91468">
              <w:rPr>
                <w:sz w:val="20"/>
                <w:szCs w:val="20"/>
              </w:rPr>
              <w:t>Color</w:t>
            </w:r>
          </w:p>
        </w:tc>
        <w:tc>
          <w:tcPr>
            <w:tcW w:w="4621" w:type="dxa"/>
            <w:vAlign w:val="center"/>
          </w:tcPr>
          <w:p w14:paraId="21BB86CE" w14:textId="77777777" w:rsidR="00B0395F" w:rsidRPr="00D91468" w:rsidRDefault="00B0395F" w:rsidP="00B0395F">
            <w:pPr>
              <w:jc w:val="both"/>
              <w:rPr>
                <w:rFonts w:ascii="Arial" w:hAnsi="Arial" w:cs="Arial"/>
                <w:sz w:val="20"/>
                <w:szCs w:val="20"/>
              </w:rPr>
            </w:pPr>
            <w:r w:rsidRPr="00D91468">
              <w:rPr>
                <w:rFonts w:ascii="Arial" w:hAnsi="Arial" w:cs="Arial"/>
                <w:sz w:val="20"/>
                <w:szCs w:val="20"/>
              </w:rPr>
              <w:t>negro</w:t>
            </w:r>
          </w:p>
        </w:tc>
        <w:tc>
          <w:tcPr>
            <w:tcW w:w="1061" w:type="dxa"/>
          </w:tcPr>
          <w:p w14:paraId="322F49E7" w14:textId="77777777" w:rsidR="00B0395F" w:rsidRPr="00D91468" w:rsidRDefault="00B0395F" w:rsidP="003F3DD6">
            <w:pPr>
              <w:rPr>
                <w:rFonts w:ascii="Arial" w:hAnsi="Arial" w:cs="Arial"/>
                <w:sz w:val="20"/>
                <w:szCs w:val="20"/>
              </w:rPr>
            </w:pPr>
          </w:p>
        </w:tc>
        <w:tc>
          <w:tcPr>
            <w:tcW w:w="1251" w:type="dxa"/>
          </w:tcPr>
          <w:p w14:paraId="5B32FE2E" w14:textId="77777777" w:rsidR="00B0395F" w:rsidRPr="00D91468" w:rsidRDefault="00B0395F" w:rsidP="003F3DD6">
            <w:pPr>
              <w:jc w:val="center"/>
              <w:rPr>
                <w:rFonts w:ascii="Arial" w:hAnsi="Arial" w:cs="Arial"/>
                <w:sz w:val="20"/>
                <w:szCs w:val="20"/>
              </w:rPr>
            </w:pPr>
          </w:p>
        </w:tc>
      </w:tr>
      <w:tr w:rsidR="00B0395F" w:rsidRPr="00D91468" w14:paraId="16489CDD" w14:textId="77777777" w:rsidTr="00B0395F">
        <w:trPr>
          <w:trHeight w:val="281"/>
        </w:trPr>
        <w:tc>
          <w:tcPr>
            <w:tcW w:w="709" w:type="dxa"/>
            <w:vAlign w:val="center"/>
          </w:tcPr>
          <w:p w14:paraId="2370171E" w14:textId="1319FE14" w:rsidR="00B0395F" w:rsidRPr="00D91468" w:rsidRDefault="00B0395F" w:rsidP="003F3DD6">
            <w:pPr>
              <w:jc w:val="center"/>
              <w:rPr>
                <w:rFonts w:ascii="Arial" w:hAnsi="Arial" w:cs="Arial"/>
                <w:sz w:val="20"/>
                <w:szCs w:val="20"/>
              </w:rPr>
            </w:pPr>
            <w:r w:rsidRPr="00D91468">
              <w:rPr>
                <w:rFonts w:ascii="Arial" w:hAnsi="Arial" w:cs="Arial"/>
                <w:sz w:val="20"/>
                <w:szCs w:val="20"/>
              </w:rPr>
              <w:t>1.8</w:t>
            </w:r>
          </w:p>
        </w:tc>
        <w:tc>
          <w:tcPr>
            <w:tcW w:w="1856" w:type="dxa"/>
            <w:vAlign w:val="center"/>
          </w:tcPr>
          <w:p w14:paraId="1E33AF3F" w14:textId="77777777" w:rsidR="00B0395F" w:rsidRPr="00D91468" w:rsidRDefault="00B0395F" w:rsidP="003F3DD6">
            <w:pPr>
              <w:pStyle w:val="Default"/>
              <w:rPr>
                <w:sz w:val="20"/>
                <w:szCs w:val="20"/>
              </w:rPr>
            </w:pPr>
            <w:r w:rsidRPr="00D91468">
              <w:rPr>
                <w:sz w:val="20"/>
                <w:szCs w:val="20"/>
              </w:rPr>
              <w:t>Tipo de carga</w:t>
            </w:r>
          </w:p>
        </w:tc>
        <w:tc>
          <w:tcPr>
            <w:tcW w:w="4621" w:type="dxa"/>
            <w:vAlign w:val="center"/>
          </w:tcPr>
          <w:p w14:paraId="3FD6B318" w14:textId="77777777" w:rsidR="00B0395F" w:rsidRPr="00D91468" w:rsidRDefault="00B0395F" w:rsidP="00B0395F">
            <w:pPr>
              <w:pStyle w:val="Default"/>
              <w:jc w:val="both"/>
              <w:rPr>
                <w:sz w:val="20"/>
                <w:szCs w:val="20"/>
              </w:rPr>
            </w:pPr>
            <w:r w:rsidRPr="00D91468">
              <w:rPr>
                <w:sz w:val="20"/>
                <w:szCs w:val="20"/>
              </w:rPr>
              <w:t xml:space="preserve">Rápida, debe cargar a un 80% de su capacidad en máximo dos (2) horas para baterías Litio-Ion, con los cargadores existentes en la institución, marca </w:t>
            </w:r>
            <w:proofErr w:type="spellStart"/>
            <w:r w:rsidRPr="00D91468">
              <w:rPr>
                <w:sz w:val="20"/>
                <w:szCs w:val="20"/>
              </w:rPr>
              <w:t>Impress</w:t>
            </w:r>
            <w:proofErr w:type="spellEnd"/>
            <w:r w:rsidRPr="00D91468">
              <w:rPr>
                <w:sz w:val="20"/>
                <w:szCs w:val="20"/>
              </w:rPr>
              <w:t xml:space="preserve"> 2. </w:t>
            </w:r>
          </w:p>
        </w:tc>
        <w:tc>
          <w:tcPr>
            <w:tcW w:w="1061" w:type="dxa"/>
          </w:tcPr>
          <w:p w14:paraId="2AA163D5" w14:textId="77777777" w:rsidR="00B0395F" w:rsidRPr="00D91468" w:rsidRDefault="00B0395F" w:rsidP="003F3DD6">
            <w:pPr>
              <w:pStyle w:val="Default"/>
              <w:rPr>
                <w:sz w:val="20"/>
                <w:szCs w:val="20"/>
              </w:rPr>
            </w:pPr>
          </w:p>
        </w:tc>
        <w:tc>
          <w:tcPr>
            <w:tcW w:w="1251" w:type="dxa"/>
          </w:tcPr>
          <w:p w14:paraId="0C7F9A21" w14:textId="77777777" w:rsidR="00B0395F" w:rsidRPr="00D91468" w:rsidRDefault="00B0395F" w:rsidP="003F3DD6">
            <w:pPr>
              <w:pStyle w:val="Default"/>
              <w:jc w:val="center"/>
              <w:rPr>
                <w:sz w:val="20"/>
                <w:szCs w:val="20"/>
              </w:rPr>
            </w:pPr>
          </w:p>
        </w:tc>
      </w:tr>
      <w:tr w:rsidR="00B0395F" w:rsidRPr="00D91468" w14:paraId="79EFDE30" w14:textId="77777777" w:rsidTr="00B0395F">
        <w:trPr>
          <w:trHeight w:val="281"/>
        </w:trPr>
        <w:tc>
          <w:tcPr>
            <w:tcW w:w="709" w:type="dxa"/>
            <w:vAlign w:val="center"/>
          </w:tcPr>
          <w:p w14:paraId="7AB67896" w14:textId="67350A0C" w:rsidR="00B0395F" w:rsidRPr="00D91468" w:rsidRDefault="00B0395F" w:rsidP="003F3DD6">
            <w:pPr>
              <w:jc w:val="center"/>
              <w:rPr>
                <w:rFonts w:ascii="Arial" w:hAnsi="Arial" w:cs="Arial"/>
                <w:sz w:val="20"/>
                <w:szCs w:val="20"/>
              </w:rPr>
            </w:pPr>
            <w:r w:rsidRPr="00D91468">
              <w:rPr>
                <w:rFonts w:ascii="Arial" w:hAnsi="Arial" w:cs="Arial"/>
                <w:sz w:val="20"/>
                <w:szCs w:val="20"/>
              </w:rPr>
              <w:t>1.9</w:t>
            </w:r>
          </w:p>
        </w:tc>
        <w:tc>
          <w:tcPr>
            <w:tcW w:w="1856" w:type="dxa"/>
            <w:vAlign w:val="center"/>
          </w:tcPr>
          <w:p w14:paraId="453D1C6F" w14:textId="77777777" w:rsidR="00B0395F" w:rsidRPr="00D91468" w:rsidRDefault="00B0395F" w:rsidP="003F3DD6">
            <w:pPr>
              <w:pStyle w:val="Default"/>
              <w:rPr>
                <w:sz w:val="20"/>
                <w:szCs w:val="20"/>
              </w:rPr>
            </w:pPr>
            <w:r w:rsidRPr="00D91468">
              <w:rPr>
                <w:sz w:val="20"/>
                <w:szCs w:val="20"/>
              </w:rPr>
              <w:t>Vida cíclica</w:t>
            </w:r>
          </w:p>
        </w:tc>
        <w:tc>
          <w:tcPr>
            <w:tcW w:w="4621" w:type="dxa"/>
            <w:vAlign w:val="center"/>
          </w:tcPr>
          <w:p w14:paraId="5478B799" w14:textId="77777777" w:rsidR="00B0395F" w:rsidRPr="00D91468" w:rsidRDefault="00B0395F" w:rsidP="00B0395F">
            <w:pPr>
              <w:pStyle w:val="Default"/>
              <w:jc w:val="both"/>
              <w:rPr>
                <w:sz w:val="20"/>
                <w:szCs w:val="20"/>
              </w:rPr>
            </w:pPr>
            <w:r w:rsidRPr="00D91468">
              <w:rPr>
                <w:sz w:val="20"/>
                <w:szCs w:val="20"/>
              </w:rPr>
              <w:t xml:space="preserve">Cuatrocientos (400) ciclos profundos o superior certificados por el fabricante para Litio-Ion. </w:t>
            </w:r>
          </w:p>
        </w:tc>
        <w:tc>
          <w:tcPr>
            <w:tcW w:w="1061" w:type="dxa"/>
          </w:tcPr>
          <w:p w14:paraId="36284A4A" w14:textId="77777777" w:rsidR="00B0395F" w:rsidRPr="00D91468" w:rsidRDefault="00B0395F" w:rsidP="003F3DD6">
            <w:pPr>
              <w:pStyle w:val="Default"/>
              <w:rPr>
                <w:sz w:val="20"/>
                <w:szCs w:val="20"/>
              </w:rPr>
            </w:pPr>
          </w:p>
        </w:tc>
        <w:tc>
          <w:tcPr>
            <w:tcW w:w="1251" w:type="dxa"/>
          </w:tcPr>
          <w:p w14:paraId="42B6CD54" w14:textId="77777777" w:rsidR="00B0395F" w:rsidRPr="00D91468" w:rsidRDefault="00B0395F" w:rsidP="003F3DD6">
            <w:pPr>
              <w:pStyle w:val="Default"/>
              <w:jc w:val="center"/>
              <w:rPr>
                <w:sz w:val="20"/>
                <w:szCs w:val="20"/>
              </w:rPr>
            </w:pPr>
          </w:p>
        </w:tc>
      </w:tr>
      <w:tr w:rsidR="00B0395F" w:rsidRPr="00D91468" w14:paraId="641FBEEB" w14:textId="77777777" w:rsidTr="00B0395F">
        <w:trPr>
          <w:trHeight w:val="281"/>
        </w:trPr>
        <w:tc>
          <w:tcPr>
            <w:tcW w:w="709" w:type="dxa"/>
            <w:vAlign w:val="center"/>
          </w:tcPr>
          <w:p w14:paraId="022BCD01" w14:textId="78CF64D1" w:rsidR="00B0395F" w:rsidRPr="00D91468" w:rsidRDefault="00B0395F" w:rsidP="003F3DD6">
            <w:pPr>
              <w:jc w:val="center"/>
              <w:rPr>
                <w:rFonts w:ascii="Arial" w:hAnsi="Arial" w:cs="Arial"/>
                <w:sz w:val="20"/>
                <w:szCs w:val="20"/>
              </w:rPr>
            </w:pPr>
            <w:r w:rsidRPr="00D91468">
              <w:rPr>
                <w:rFonts w:ascii="Arial" w:hAnsi="Arial" w:cs="Arial"/>
                <w:sz w:val="20"/>
                <w:szCs w:val="20"/>
              </w:rPr>
              <w:t>1.10</w:t>
            </w:r>
          </w:p>
        </w:tc>
        <w:tc>
          <w:tcPr>
            <w:tcW w:w="1856" w:type="dxa"/>
            <w:vAlign w:val="center"/>
          </w:tcPr>
          <w:p w14:paraId="656452B0" w14:textId="77777777" w:rsidR="00B0395F" w:rsidRPr="00D91468" w:rsidRDefault="00B0395F" w:rsidP="003F3DD6">
            <w:pPr>
              <w:rPr>
                <w:rFonts w:ascii="Arial" w:hAnsi="Arial" w:cs="Arial"/>
                <w:sz w:val="20"/>
                <w:szCs w:val="20"/>
              </w:rPr>
            </w:pPr>
            <w:r w:rsidRPr="00D91468">
              <w:rPr>
                <w:rFonts w:ascii="Arial" w:hAnsi="Arial" w:cs="Arial"/>
                <w:sz w:val="20"/>
                <w:szCs w:val="20"/>
              </w:rPr>
              <w:t>compatibilidad</w:t>
            </w:r>
          </w:p>
        </w:tc>
        <w:tc>
          <w:tcPr>
            <w:tcW w:w="4621" w:type="dxa"/>
            <w:vAlign w:val="center"/>
          </w:tcPr>
          <w:p w14:paraId="54C5140A" w14:textId="77777777" w:rsidR="00B0395F" w:rsidRPr="00D91468" w:rsidRDefault="00B0395F" w:rsidP="00B0395F">
            <w:pPr>
              <w:pStyle w:val="Default"/>
              <w:jc w:val="both"/>
              <w:rPr>
                <w:sz w:val="20"/>
                <w:szCs w:val="20"/>
              </w:rPr>
            </w:pPr>
            <w:r w:rsidRPr="00D91468">
              <w:rPr>
                <w:sz w:val="20"/>
                <w:szCs w:val="20"/>
              </w:rPr>
              <w:t xml:space="preserve">Las baterías ofrecidas por el oferente deben ser compatibles con los radios portátiles APX-8000, APX-5000 entre otros existentes en la Institución. </w:t>
            </w:r>
          </w:p>
        </w:tc>
        <w:tc>
          <w:tcPr>
            <w:tcW w:w="1061" w:type="dxa"/>
          </w:tcPr>
          <w:p w14:paraId="279E95E8" w14:textId="77777777" w:rsidR="00B0395F" w:rsidRPr="00D91468" w:rsidRDefault="00B0395F" w:rsidP="003F3DD6">
            <w:pPr>
              <w:pStyle w:val="Default"/>
              <w:jc w:val="both"/>
              <w:rPr>
                <w:sz w:val="20"/>
                <w:szCs w:val="20"/>
              </w:rPr>
            </w:pPr>
          </w:p>
        </w:tc>
        <w:tc>
          <w:tcPr>
            <w:tcW w:w="1251" w:type="dxa"/>
          </w:tcPr>
          <w:p w14:paraId="09E9A9B2" w14:textId="77777777" w:rsidR="00B0395F" w:rsidRPr="00D91468" w:rsidRDefault="00B0395F" w:rsidP="003F3DD6">
            <w:pPr>
              <w:pStyle w:val="Default"/>
              <w:jc w:val="center"/>
              <w:rPr>
                <w:sz w:val="20"/>
                <w:szCs w:val="20"/>
              </w:rPr>
            </w:pPr>
          </w:p>
        </w:tc>
      </w:tr>
      <w:tr w:rsidR="00B0395F" w:rsidRPr="00D91468" w14:paraId="655AA5D4" w14:textId="77777777" w:rsidTr="00B0395F">
        <w:trPr>
          <w:trHeight w:val="281"/>
        </w:trPr>
        <w:tc>
          <w:tcPr>
            <w:tcW w:w="709" w:type="dxa"/>
            <w:vAlign w:val="center"/>
          </w:tcPr>
          <w:p w14:paraId="30EC327C" w14:textId="475BACCC" w:rsidR="00B0395F" w:rsidRPr="00D91468" w:rsidRDefault="00B0395F" w:rsidP="003F3DD6">
            <w:pPr>
              <w:jc w:val="center"/>
              <w:rPr>
                <w:rFonts w:ascii="Arial" w:hAnsi="Arial" w:cs="Arial"/>
                <w:sz w:val="20"/>
                <w:szCs w:val="20"/>
              </w:rPr>
            </w:pPr>
            <w:r w:rsidRPr="00D91468">
              <w:rPr>
                <w:rFonts w:ascii="Arial" w:hAnsi="Arial" w:cs="Arial"/>
                <w:sz w:val="20"/>
                <w:szCs w:val="20"/>
              </w:rPr>
              <w:t>1.11</w:t>
            </w:r>
          </w:p>
        </w:tc>
        <w:tc>
          <w:tcPr>
            <w:tcW w:w="1856" w:type="dxa"/>
            <w:vAlign w:val="center"/>
          </w:tcPr>
          <w:p w14:paraId="70599536" w14:textId="77777777" w:rsidR="00B0395F" w:rsidRPr="00D91468" w:rsidRDefault="00B0395F" w:rsidP="003F3DD6">
            <w:pPr>
              <w:rPr>
                <w:rFonts w:ascii="Arial" w:hAnsi="Arial" w:cs="Arial"/>
                <w:sz w:val="20"/>
                <w:szCs w:val="20"/>
              </w:rPr>
            </w:pPr>
            <w:r w:rsidRPr="00D91468">
              <w:rPr>
                <w:rFonts w:ascii="Arial" w:hAnsi="Arial" w:cs="Arial"/>
                <w:sz w:val="20"/>
                <w:szCs w:val="20"/>
              </w:rPr>
              <w:t>Grado de protección</w:t>
            </w:r>
          </w:p>
        </w:tc>
        <w:tc>
          <w:tcPr>
            <w:tcW w:w="4621" w:type="dxa"/>
            <w:vAlign w:val="center"/>
          </w:tcPr>
          <w:p w14:paraId="37BE3479" w14:textId="77777777" w:rsidR="00B0395F" w:rsidRPr="00D91468" w:rsidRDefault="00B0395F" w:rsidP="00B0395F">
            <w:pPr>
              <w:pStyle w:val="Default"/>
              <w:jc w:val="both"/>
              <w:rPr>
                <w:sz w:val="20"/>
                <w:szCs w:val="20"/>
              </w:rPr>
            </w:pPr>
            <w:r w:rsidRPr="00D91468">
              <w:rPr>
                <w:sz w:val="20"/>
                <w:szCs w:val="20"/>
              </w:rPr>
              <w:t xml:space="preserve">Debe cumplir una protección de IP68 o superior, anexar certificación. </w:t>
            </w:r>
          </w:p>
        </w:tc>
        <w:tc>
          <w:tcPr>
            <w:tcW w:w="1061" w:type="dxa"/>
          </w:tcPr>
          <w:p w14:paraId="16EFE98A" w14:textId="77777777" w:rsidR="00B0395F" w:rsidRPr="00D91468" w:rsidRDefault="00B0395F" w:rsidP="003F3DD6">
            <w:pPr>
              <w:pStyle w:val="Default"/>
              <w:rPr>
                <w:sz w:val="20"/>
                <w:szCs w:val="20"/>
              </w:rPr>
            </w:pPr>
          </w:p>
        </w:tc>
        <w:tc>
          <w:tcPr>
            <w:tcW w:w="1251" w:type="dxa"/>
          </w:tcPr>
          <w:p w14:paraId="0CDF15F9" w14:textId="77777777" w:rsidR="00B0395F" w:rsidRPr="00D91468" w:rsidRDefault="00B0395F" w:rsidP="003F3DD6">
            <w:pPr>
              <w:pStyle w:val="Default"/>
              <w:jc w:val="center"/>
              <w:rPr>
                <w:sz w:val="20"/>
                <w:szCs w:val="20"/>
              </w:rPr>
            </w:pPr>
          </w:p>
        </w:tc>
      </w:tr>
      <w:tr w:rsidR="00B0395F" w:rsidRPr="00D91468" w14:paraId="16F9FC41" w14:textId="77777777" w:rsidTr="00B0395F">
        <w:trPr>
          <w:trHeight w:val="281"/>
        </w:trPr>
        <w:tc>
          <w:tcPr>
            <w:tcW w:w="709" w:type="dxa"/>
            <w:vAlign w:val="center"/>
          </w:tcPr>
          <w:p w14:paraId="6198B4F1" w14:textId="2300E627" w:rsidR="00B0395F" w:rsidRPr="00D91468" w:rsidRDefault="00B0395F" w:rsidP="003F3DD6">
            <w:pPr>
              <w:jc w:val="center"/>
              <w:rPr>
                <w:rFonts w:ascii="Arial" w:hAnsi="Arial" w:cs="Arial"/>
                <w:sz w:val="20"/>
                <w:szCs w:val="20"/>
              </w:rPr>
            </w:pPr>
            <w:r w:rsidRPr="00D91468">
              <w:rPr>
                <w:rFonts w:ascii="Arial" w:hAnsi="Arial" w:cs="Arial"/>
                <w:sz w:val="20"/>
                <w:szCs w:val="20"/>
              </w:rPr>
              <w:t>1.12</w:t>
            </w:r>
          </w:p>
        </w:tc>
        <w:tc>
          <w:tcPr>
            <w:tcW w:w="1856" w:type="dxa"/>
            <w:vAlign w:val="center"/>
          </w:tcPr>
          <w:p w14:paraId="3A627637" w14:textId="77777777" w:rsidR="00B0395F" w:rsidRPr="00D91468" w:rsidRDefault="00B0395F" w:rsidP="003F3DD6">
            <w:pPr>
              <w:rPr>
                <w:rFonts w:ascii="Arial" w:hAnsi="Arial" w:cs="Arial"/>
                <w:sz w:val="20"/>
                <w:szCs w:val="20"/>
              </w:rPr>
            </w:pPr>
            <w:r w:rsidRPr="00D91468">
              <w:rPr>
                <w:rFonts w:ascii="Arial" w:hAnsi="Arial" w:cs="Arial"/>
                <w:sz w:val="20"/>
                <w:szCs w:val="20"/>
              </w:rPr>
              <w:t>Fecha de fabricación</w:t>
            </w:r>
          </w:p>
        </w:tc>
        <w:tc>
          <w:tcPr>
            <w:tcW w:w="4621" w:type="dxa"/>
            <w:vAlign w:val="center"/>
          </w:tcPr>
          <w:p w14:paraId="6E5DEEB3" w14:textId="77777777" w:rsidR="00B0395F" w:rsidRPr="00D91468" w:rsidRDefault="00B0395F" w:rsidP="00B0395F">
            <w:pPr>
              <w:pStyle w:val="Default"/>
              <w:jc w:val="both"/>
              <w:rPr>
                <w:sz w:val="20"/>
                <w:szCs w:val="20"/>
              </w:rPr>
            </w:pPr>
            <w:r w:rsidRPr="00D91468">
              <w:rPr>
                <w:sz w:val="20"/>
                <w:szCs w:val="20"/>
              </w:rPr>
              <w:t xml:space="preserve">Se debe anexar certificación del fabricante en donde indique que la fecha de fabricación de las baterías no es anterior a noventa (90) días a la presentación de la oferta. </w:t>
            </w:r>
          </w:p>
          <w:p w14:paraId="249B3740" w14:textId="77777777" w:rsidR="00B0395F" w:rsidRPr="00D91468" w:rsidRDefault="00B0395F" w:rsidP="00B0395F">
            <w:pPr>
              <w:pStyle w:val="Default"/>
              <w:jc w:val="both"/>
              <w:rPr>
                <w:sz w:val="20"/>
                <w:szCs w:val="20"/>
              </w:rPr>
            </w:pPr>
          </w:p>
          <w:p w14:paraId="71A34D37" w14:textId="77777777" w:rsidR="00B0395F" w:rsidRPr="00D91468" w:rsidRDefault="00B0395F" w:rsidP="00B0395F">
            <w:pPr>
              <w:jc w:val="both"/>
              <w:rPr>
                <w:rFonts w:ascii="Arial" w:hAnsi="Arial" w:cs="Arial"/>
                <w:sz w:val="20"/>
                <w:szCs w:val="20"/>
              </w:rPr>
            </w:pPr>
            <w:r w:rsidRPr="00D91468">
              <w:rPr>
                <w:rFonts w:ascii="Arial" w:hAnsi="Arial" w:cs="Arial"/>
                <w:sz w:val="20"/>
                <w:szCs w:val="20"/>
              </w:rPr>
              <w:t xml:space="preserve">Se debe especificar que son baterías nuevas, no se aceptan remanufacturadas o renovadas. </w:t>
            </w:r>
          </w:p>
        </w:tc>
        <w:tc>
          <w:tcPr>
            <w:tcW w:w="1061" w:type="dxa"/>
          </w:tcPr>
          <w:p w14:paraId="20D63550" w14:textId="77777777" w:rsidR="00B0395F" w:rsidRPr="00D91468" w:rsidRDefault="00B0395F" w:rsidP="003F3DD6">
            <w:pPr>
              <w:pStyle w:val="Default"/>
              <w:jc w:val="both"/>
              <w:rPr>
                <w:sz w:val="20"/>
                <w:szCs w:val="20"/>
              </w:rPr>
            </w:pPr>
          </w:p>
        </w:tc>
        <w:tc>
          <w:tcPr>
            <w:tcW w:w="1251" w:type="dxa"/>
          </w:tcPr>
          <w:p w14:paraId="54C7FB21" w14:textId="77777777" w:rsidR="00B0395F" w:rsidRPr="00D91468" w:rsidRDefault="00B0395F" w:rsidP="003F3DD6">
            <w:pPr>
              <w:pStyle w:val="Default"/>
              <w:jc w:val="center"/>
              <w:rPr>
                <w:sz w:val="20"/>
                <w:szCs w:val="20"/>
              </w:rPr>
            </w:pPr>
          </w:p>
        </w:tc>
      </w:tr>
      <w:tr w:rsidR="00B0395F" w:rsidRPr="00D91468" w14:paraId="1AB48032" w14:textId="77777777" w:rsidTr="00B0395F">
        <w:trPr>
          <w:trHeight w:val="281"/>
        </w:trPr>
        <w:tc>
          <w:tcPr>
            <w:tcW w:w="709" w:type="dxa"/>
            <w:vAlign w:val="center"/>
          </w:tcPr>
          <w:p w14:paraId="0F4F063C" w14:textId="748A2A0D" w:rsidR="00B0395F" w:rsidRPr="00D91468" w:rsidRDefault="00B0395F" w:rsidP="003F3DD6">
            <w:pPr>
              <w:jc w:val="center"/>
              <w:rPr>
                <w:rFonts w:ascii="Arial" w:hAnsi="Arial" w:cs="Arial"/>
                <w:sz w:val="20"/>
                <w:szCs w:val="20"/>
              </w:rPr>
            </w:pPr>
            <w:r w:rsidRPr="00D91468">
              <w:rPr>
                <w:rFonts w:ascii="Arial" w:hAnsi="Arial" w:cs="Arial"/>
                <w:sz w:val="20"/>
                <w:szCs w:val="20"/>
              </w:rPr>
              <w:t>1.13</w:t>
            </w:r>
          </w:p>
        </w:tc>
        <w:tc>
          <w:tcPr>
            <w:tcW w:w="1856" w:type="dxa"/>
            <w:vAlign w:val="center"/>
          </w:tcPr>
          <w:p w14:paraId="65AEDD3F" w14:textId="77777777" w:rsidR="00B0395F" w:rsidRPr="00D91468" w:rsidRDefault="00B0395F" w:rsidP="003F3DD6">
            <w:pPr>
              <w:rPr>
                <w:rFonts w:ascii="Arial" w:hAnsi="Arial" w:cs="Arial"/>
                <w:sz w:val="20"/>
                <w:szCs w:val="20"/>
              </w:rPr>
            </w:pPr>
            <w:r w:rsidRPr="00D91468">
              <w:rPr>
                <w:rFonts w:ascii="Arial" w:hAnsi="Arial" w:cs="Arial"/>
                <w:sz w:val="20"/>
                <w:szCs w:val="20"/>
              </w:rPr>
              <w:t>Garantía de fabrica</w:t>
            </w:r>
          </w:p>
        </w:tc>
        <w:tc>
          <w:tcPr>
            <w:tcW w:w="4621" w:type="dxa"/>
            <w:vAlign w:val="center"/>
          </w:tcPr>
          <w:p w14:paraId="006AB599" w14:textId="77777777" w:rsidR="00B0395F" w:rsidRPr="00D91468" w:rsidRDefault="00B0395F" w:rsidP="003F3DD6">
            <w:pPr>
              <w:pStyle w:val="Default"/>
              <w:jc w:val="both"/>
              <w:rPr>
                <w:sz w:val="20"/>
                <w:szCs w:val="20"/>
              </w:rPr>
            </w:pPr>
            <w:r w:rsidRPr="00D91468">
              <w:rPr>
                <w:sz w:val="20"/>
                <w:szCs w:val="20"/>
              </w:rPr>
              <w:t xml:space="preserve">Mínimo de garantía de doce (12) meses para las baterías solicitadas. Esta garantía debe cubrir la </w:t>
            </w:r>
            <w:r w:rsidRPr="00D91468">
              <w:rPr>
                <w:sz w:val="20"/>
                <w:szCs w:val="20"/>
              </w:rPr>
              <w:lastRenderedPageBreak/>
              <w:t xml:space="preserve">calidad en las terminales de sujeción que adhieren la batería del radio. </w:t>
            </w:r>
          </w:p>
          <w:p w14:paraId="18C55DCA" w14:textId="77777777" w:rsidR="00B0395F" w:rsidRPr="00D91468" w:rsidRDefault="00B0395F" w:rsidP="003F3DD6">
            <w:pPr>
              <w:pStyle w:val="Default"/>
              <w:jc w:val="both"/>
              <w:rPr>
                <w:sz w:val="20"/>
                <w:szCs w:val="20"/>
              </w:rPr>
            </w:pPr>
          </w:p>
          <w:p w14:paraId="66ABD27E" w14:textId="77777777" w:rsidR="00B0395F" w:rsidRPr="00D91468" w:rsidRDefault="00B0395F" w:rsidP="003F3DD6">
            <w:pPr>
              <w:jc w:val="both"/>
              <w:rPr>
                <w:rFonts w:ascii="Arial" w:hAnsi="Arial" w:cs="Arial"/>
                <w:sz w:val="20"/>
                <w:szCs w:val="20"/>
              </w:rPr>
            </w:pPr>
            <w:r w:rsidRPr="00D91468">
              <w:rPr>
                <w:rFonts w:ascii="Arial" w:hAnsi="Arial" w:cs="Arial"/>
                <w:sz w:val="20"/>
                <w:szCs w:val="20"/>
              </w:rPr>
              <w:t xml:space="preserve">El oferente deberá reemplazar las baterías que resulten con defectos de fabricación como ineficiencia del electrolito, generación de gases internos que generen explosión, etc. durante el periodo de garantía, según las condiciones y términos estándar del producto. </w:t>
            </w:r>
          </w:p>
        </w:tc>
        <w:tc>
          <w:tcPr>
            <w:tcW w:w="1061" w:type="dxa"/>
          </w:tcPr>
          <w:p w14:paraId="68B71562" w14:textId="77777777" w:rsidR="00B0395F" w:rsidRPr="00D91468" w:rsidRDefault="00B0395F" w:rsidP="003F3DD6">
            <w:pPr>
              <w:pStyle w:val="Default"/>
              <w:jc w:val="both"/>
              <w:rPr>
                <w:sz w:val="20"/>
                <w:szCs w:val="20"/>
              </w:rPr>
            </w:pPr>
          </w:p>
        </w:tc>
        <w:tc>
          <w:tcPr>
            <w:tcW w:w="1251" w:type="dxa"/>
          </w:tcPr>
          <w:p w14:paraId="52BC3E72" w14:textId="77777777" w:rsidR="00B0395F" w:rsidRPr="00D91468" w:rsidRDefault="00B0395F" w:rsidP="003F3DD6">
            <w:pPr>
              <w:pStyle w:val="Default"/>
              <w:jc w:val="center"/>
              <w:rPr>
                <w:sz w:val="20"/>
                <w:szCs w:val="20"/>
              </w:rPr>
            </w:pPr>
          </w:p>
        </w:tc>
      </w:tr>
      <w:tr w:rsidR="00B0395F" w:rsidRPr="00D91468" w14:paraId="0CD4D866" w14:textId="77777777" w:rsidTr="00B0395F">
        <w:trPr>
          <w:trHeight w:val="281"/>
        </w:trPr>
        <w:tc>
          <w:tcPr>
            <w:tcW w:w="709" w:type="dxa"/>
            <w:vAlign w:val="center"/>
          </w:tcPr>
          <w:p w14:paraId="19A6BD68" w14:textId="737C244A" w:rsidR="00B0395F" w:rsidRPr="00D91468" w:rsidRDefault="00B0395F" w:rsidP="003F3DD6">
            <w:pPr>
              <w:jc w:val="center"/>
              <w:rPr>
                <w:rFonts w:ascii="Arial" w:hAnsi="Arial" w:cs="Arial"/>
                <w:sz w:val="20"/>
                <w:szCs w:val="20"/>
              </w:rPr>
            </w:pPr>
            <w:r w:rsidRPr="00D91468">
              <w:rPr>
                <w:rFonts w:ascii="Arial" w:hAnsi="Arial" w:cs="Arial"/>
                <w:sz w:val="20"/>
                <w:szCs w:val="20"/>
              </w:rPr>
              <w:t>1.14</w:t>
            </w:r>
          </w:p>
        </w:tc>
        <w:tc>
          <w:tcPr>
            <w:tcW w:w="1856" w:type="dxa"/>
            <w:vAlign w:val="center"/>
          </w:tcPr>
          <w:p w14:paraId="2CBCFDF3" w14:textId="77777777" w:rsidR="00B0395F" w:rsidRPr="00D91468" w:rsidRDefault="00B0395F" w:rsidP="003F3DD6">
            <w:pPr>
              <w:rPr>
                <w:rFonts w:ascii="Arial" w:hAnsi="Arial" w:cs="Arial"/>
                <w:sz w:val="20"/>
                <w:szCs w:val="20"/>
              </w:rPr>
            </w:pPr>
            <w:r w:rsidRPr="00D91468">
              <w:rPr>
                <w:rFonts w:ascii="Arial" w:hAnsi="Arial" w:cs="Arial"/>
                <w:sz w:val="20"/>
                <w:szCs w:val="20"/>
              </w:rPr>
              <w:t>Certificado ambiental</w:t>
            </w:r>
          </w:p>
        </w:tc>
        <w:tc>
          <w:tcPr>
            <w:tcW w:w="4621" w:type="dxa"/>
            <w:vAlign w:val="center"/>
          </w:tcPr>
          <w:p w14:paraId="69670B79" w14:textId="77777777" w:rsidR="00B0395F" w:rsidRPr="00D91468" w:rsidRDefault="00B0395F" w:rsidP="003F3DD6">
            <w:pPr>
              <w:pStyle w:val="Default"/>
              <w:jc w:val="both"/>
              <w:rPr>
                <w:sz w:val="20"/>
                <w:szCs w:val="20"/>
              </w:rPr>
            </w:pPr>
            <w:r w:rsidRPr="00D91468">
              <w:rPr>
                <w:sz w:val="20"/>
                <w:szCs w:val="20"/>
              </w:rPr>
              <w:t xml:space="preserve">El proponente deberá suministrar las baterías necesarias y disponer de las ya usadas o dañadas de manera ambientalmente adecuada, con el respectivo soporte de disposición final de estos elementos. </w:t>
            </w:r>
          </w:p>
          <w:p w14:paraId="313003A4" w14:textId="77777777" w:rsidR="00B0395F" w:rsidRPr="00D91468" w:rsidRDefault="00B0395F" w:rsidP="003F3DD6">
            <w:pPr>
              <w:pStyle w:val="Default"/>
              <w:jc w:val="both"/>
              <w:rPr>
                <w:sz w:val="20"/>
                <w:szCs w:val="20"/>
              </w:rPr>
            </w:pPr>
          </w:p>
          <w:p w14:paraId="1A086686" w14:textId="77777777" w:rsidR="00B0395F" w:rsidRPr="00D91468" w:rsidRDefault="00B0395F" w:rsidP="003F3DD6">
            <w:pPr>
              <w:pStyle w:val="Default"/>
              <w:jc w:val="both"/>
              <w:rPr>
                <w:sz w:val="20"/>
                <w:szCs w:val="20"/>
              </w:rPr>
            </w:pPr>
            <w:r w:rsidRPr="00D91468">
              <w:rPr>
                <w:sz w:val="20"/>
                <w:szCs w:val="20"/>
              </w:rPr>
              <w:t xml:space="preserve">El oferente deberá certificar por escrito; el compromiso de recoger y eliminar baterías con componentes de NiCd, </w:t>
            </w:r>
            <w:proofErr w:type="spellStart"/>
            <w:r w:rsidRPr="00D91468">
              <w:rPr>
                <w:sz w:val="20"/>
                <w:szCs w:val="20"/>
              </w:rPr>
              <w:t>NiMh</w:t>
            </w:r>
            <w:proofErr w:type="spellEnd"/>
            <w:r w:rsidRPr="00D91468">
              <w:rPr>
                <w:sz w:val="20"/>
                <w:szCs w:val="20"/>
              </w:rPr>
              <w:t xml:space="preserve">, </w:t>
            </w:r>
            <w:proofErr w:type="spellStart"/>
            <w:r w:rsidRPr="00D91468">
              <w:rPr>
                <w:sz w:val="20"/>
                <w:szCs w:val="20"/>
              </w:rPr>
              <w:t>LiOn</w:t>
            </w:r>
            <w:proofErr w:type="spellEnd"/>
            <w:r w:rsidRPr="00D91468">
              <w:rPr>
                <w:sz w:val="20"/>
                <w:szCs w:val="20"/>
              </w:rPr>
              <w:t>, en una proporción igual al peso de las baterías adjudicadas o adquiridas en el presente proceso; lo cual estará de acuerdo con el marco legal para esta clase de disposiciones finales, así: Convenio de Basilea sobre el control de los movimientos transfronterizos de los desechos peligrosos y su eliminación, Decreto 4741 del 30 de diciembre de 2005, de la República de Colombia, “</w:t>
            </w:r>
            <w:r w:rsidRPr="00D91468">
              <w:rPr>
                <w:i/>
                <w:iCs/>
                <w:sz w:val="20"/>
                <w:szCs w:val="20"/>
              </w:rPr>
              <w:t>Por el cual se reglamenta la prevención y el manejo de los residuos o desechos peligrosos generados en el marco de la gestión Integral”, Decreto 1609 de 2002, de la República de Colombia, “transporte de mercancías peligrosas en carretera</w:t>
            </w:r>
            <w:r w:rsidRPr="00D91468">
              <w:rPr>
                <w:sz w:val="20"/>
                <w:szCs w:val="20"/>
              </w:rPr>
              <w:t xml:space="preserve">”. </w:t>
            </w:r>
          </w:p>
          <w:p w14:paraId="4F51E225" w14:textId="77777777" w:rsidR="00B0395F" w:rsidRPr="00D91468" w:rsidRDefault="00B0395F" w:rsidP="003F3DD6">
            <w:pPr>
              <w:pStyle w:val="Default"/>
              <w:jc w:val="both"/>
              <w:rPr>
                <w:sz w:val="20"/>
                <w:szCs w:val="20"/>
              </w:rPr>
            </w:pPr>
          </w:p>
          <w:p w14:paraId="135D7984" w14:textId="77777777" w:rsidR="00B0395F" w:rsidRPr="00D91468" w:rsidRDefault="00B0395F" w:rsidP="003F3DD6">
            <w:pPr>
              <w:jc w:val="both"/>
              <w:rPr>
                <w:rFonts w:ascii="Arial" w:hAnsi="Arial" w:cs="Arial"/>
                <w:sz w:val="20"/>
                <w:szCs w:val="20"/>
              </w:rPr>
            </w:pPr>
            <w:r w:rsidRPr="00D91468">
              <w:rPr>
                <w:rFonts w:ascii="Arial" w:hAnsi="Arial" w:cs="Arial"/>
                <w:sz w:val="20"/>
                <w:szCs w:val="20"/>
              </w:rPr>
              <w:t xml:space="preserve">El proveedor se compromete con la Policía Nacional, a entregar certificado de disposición final de los elementos técnicos cambiados a los equipos en aplicación de la garantía durante el tiempo de la misma, cumpliendo con la normatividad ambiental vigente y ente de control (Ministerio del Medio Ambiente). Esta condición deberá ser cumplida dentro del término de garantía de los equipos que se adquieran a través de este proceso. El proveedor con el supervisor del contrato deberá coordinar que en la destrucción de los equipos se encuentren mínimo dos (2) funcionarios técnicos certificados de la Policía Nacional, quienes verificarán visualmente la disposición final de los elementos en el lugar donde se realice, los costos de transporte, </w:t>
            </w:r>
            <w:r w:rsidRPr="00D91468">
              <w:rPr>
                <w:rFonts w:ascii="Arial" w:hAnsi="Arial" w:cs="Arial"/>
                <w:sz w:val="20"/>
                <w:szCs w:val="20"/>
              </w:rPr>
              <w:lastRenderedPageBreak/>
              <w:t xml:space="preserve">alojamiento, alimentación y otros gastos deberán ser asumidos por el proveedor </w:t>
            </w:r>
          </w:p>
        </w:tc>
        <w:tc>
          <w:tcPr>
            <w:tcW w:w="1061" w:type="dxa"/>
          </w:tcPr>
          <w:p w14:paraId="040B68CA" w14:textId="77777777" w:rsidR="00B0395F" w:rsidRPr="00D91468" w:rsidRDefault="00B0395F" w:rsidP="003F3DD6">
            <w:pPr>
              <w:pStyle w:val="Default"/>
              <w:jc w:val="both"/>
              <w:rPr>
                <w:sz w:val="20"/>
                <w:szCs w:val="20"/>
              </w:rPr>
            </w:pPr>
          </w:p>
        </w:tc>
        <w:tc>
          <w:tcPr>
            <w:tcW w:w="1251" w:type="dxa"/>
          </w:tcPr>
          <w:p w14:paraId="44BFCAD3" w14:textId="77777777" w:rsidR="00B0395F" w:rsidRPr="00D91468" w:rsidRDefault="00B0395F" w:rsidP="003F3DD6">
            <w:pPr>
              <w:pStyle w:val="Default"/>
              <w:jc w:val="center"/>
              <w:rPr>
                <w:sz w:val="20"/>
                <w:szCs w:val="20"/>
              </w:rPr>
            </w:pPr>
          </w:p>
        </w:tc>
      </w:tr>
    </w:tbl>
    <w:p w14:paraId="7501D2D0" w14:textId="77777777" w:rsidR="005412FE" w:rsidRDefault="005412FE" w:rsidP="00BC3DC3">
      <w:pPr>
        <w:autoSpaceDE w:val="0"/>
        <w:autoSpaceDN w:val="0"/>
        <w:adjustRightInd w:val="0"/>
        <w:spacing w:after="0" w:line="240" w:lineRule="auto"/>
        <w:jc w:val="both"/>
        <w:rPr>
          <w:rFonts w:ascii="Arial" w:eastAsia="Times New Roman" w:hAnsi="Arial" w:cs="Arial"/>
          <w:sz w:val="20"/>
          <w:szCs w:val="20"/>
          <w:lang w:eastAsia="es-ES"/>
        </w:rPr>
      </w:pPr>
    </w:p>
    <w:p w14:paraId="772192C6" w14:textId="3F4E3AF1" w:rsidR="008A4477" w:rsidRPr="00C15741" w:rsidRDefault="00BC3DC3" w:rsidP="00BC3DC3">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 xml:space="preserve">    Atentamente</w:t>
      </w:r>
      <w:r w:rsidR="00D81247" w:rsidRPr="00C15741">
        <w:rPr>
          <w:rFonts w:ascii="Arial" w:eastAsia="Times New Roman" w:hAnsi="Arial" w:cs="Arial"/>
          <w:sz w:val="20"/>
          <w:szCs w:val="20"/>
          <w:lang w:eastAsia="es-ES"/>
        </w:rPr>
        <w:t>,</w:t>
      </w:r>
      <w:r w:rsidRPr="00C15741">
        <w:rPr>
          <w:rFonts w:ascii="Arial" w:eastAsia="Times New Roman" w:hAnsi="Arial" w:cs="Arial"/>
          <w:sz w:val="20"/>
          <w:szCs w:val="20"/>
          <w:lang w:eastAsia="es-ES"/>
        </w:rPr>
        <w:t xml:space="preserve">       </w:t>
      </w:r>
    </w:p>
    <w:p w14:paraId="104E3BF2" w14:textId="77777777" w:rsidR="008A4477" w:rsidRPr="00C15741" w:rsidRDefault="008A4477" w:rsidP="00BC3DC3">
      <w:pPr>
        <w:autoSpaceDE w:val="0"/>
        <w:autoSpaceDN w:val="0"/>
        <w:adjustRightInd w:val="0"/>
        <w:spacing w:after="0" w:line="240" w:lineRule="auto"/>
        <w:jc w:val="both"/>
        <w:rPr>
          <w:rFonts w:ascii="Arial" w:eastAsia="Times New Roman" w:hAnsi="Arial" w:cs="Arial"/>
          <w:sz w:val="20"/>
          <w:szCs w:val="20"/>
          <w:lang w:eastAsia="es-ES"/>
        </w:rPr>
      </w:pPr>
    </w:p>
    <w:p w14:paraId="4FB0224C" w14:textId="70EF47E8" w:rsidR="00D81247" w:rsidRPr="00C15741" w:rsidRDefault="00BC3DC3" w:rsidP="00BC3DC3">
      <w:pPr>
        <w:autoSpaceDE w:val="0"/>
        <w:autoSpaceDN w:val="0"/>
        <w:adjustRightInd w:val="0"/>
        <w:spacing w:after="0" w:line="240" w:lineRule="auto"/>
        <w:jc w:val="both"/>
        <w:rPr>
          <w:rFonts w:ascii="Arial" w:eastAsia="Times New Roman" w:hAnsi="Arial" w:cs="Arial"/>
          <w:sz w:val="20"/>
          <w:szCs w:val="20"/>
          <w:lang w:eastAsia="es-ES"/>
        </w:rPr>
      </w:pPr>
      <w:r w:rsidRPr="00C15741">
        <w:rPr>
          <w:rFonts w:ascii="Arial" w:eastAsia="Times New Roman" w:hAnsi="Arial" w:cs="Arial"/>
          <w:sz w:val="20"/>
          <w:szCs w:val="20"/>
          <w:lang w:eastAsia="es-ES"/>
        </w:rPr>
        <w:t xml:space="preserve">                                         </w:t>
      </w:r>
    </w:p>
    <w:p w14:paraId="17C68FFE" w14:textId="77777777" w:rsidR="00302928" w:rsidRPr="00C15741" w:rsidRDefault="00302928" w:rsidP="00BC3DC3">
      <w:pPr>
        <w:autoSpaceDE w:val="0"/>
        <w:autoSpaceDN w:val="0"/>
        <w:adjustRightInd w:val="0"/>
        <w:spacing w:after="0" w:line="240" w:lineRule="auto"/>
        <w:jc w:val="both"/>
        <w:rPr>
          <w:rFonts w:ascii="Arial" w:eastAsia="Times New Roman" w:hAnsi="Arial" w:cs="Arial"/>
          <w:sz w:val="20"/>
          <w:szCs w:val="20"/>
          <w:lang w:eastAsia="es-ES"/>
        </w:rPr>
      </w:pPr>
    </w:p>
    <w:p w14:paraId="12E341A3" w14:textId="4A1A8FA0" w:rsidR="00071022" w:rsidRPr="00C15741" w:rsidRDefault="00B0395F" w:rsidP="00071022">
      <w:pPr>
        <w:spacing w:after="0"/>
        <w:jc w:val="center"/>
        <w:outlineLvl w:val="0"/>
        <w:rPr>
          <w:rFonts w:ascii="Arial" w:eastAsia="Times New Roman" w:hAnsi="Arial" w:cs="Arial"/>
          <w:b/>
          <w:bCs/>
          <w:sz w:val="20"/>
          <w:szCs w:val="20"/>
          <w:lang w:eastAsia="es-ES"/>
        </w:rPr>
      </w:pPr>
      <w:r>
        <w:rPr>
          <w:rFonts w:ascii="Arial" w:eastAsia="Times New Roman" w:hAnsi="Arial" w:cs="Arial"/>
          <w:sz w:val="20"/>
          <w:szCs w:val="20"/>
          <w:lang w:eastAsia="es-ES"/>
        </w:rPr>
        <w:t>Mayor</w:t>
      </w:r>
      <w:r w:rsidR="00180134">
        <w:rPr>
          <w:rFonts w:ascii="Arial" w:eastAsia="Times New Roman" w:hAnsi="Arial" w:cs="Arial"/>
          <w:sz w:val="20"/>
          <w:szCs w:val="20"/>
          <w:lang w:eastAsia="es-ES"/>
        </w:rPr>
        <w:t xml:space="preserve"> </w:t>
      </w:r>
      <w:r>
        <w:rPr>
          <w:rFonts w:ascii="Arial" w:eastAsia="Times New Roman" w:hAnsi="Arial" w:cs="Arial"/>
          <w:b/>
          <w:bCs/>
          <w:sz w:val="20"/>
          <w:szCs w:val="20"/>
          <w:lang w:eastAsia="es-ES"/>
        </w:rPr>
        <w:t>ILEY LUCIA ROCA PÉREZ</w:t>
      </w:r>
    </w:p>
    <w:p w14:paraId="7D5CF8E3" w14:textId="7FBFA3A3" w:rsidR="00071022" w:rsidRPr="00C15741" w:rsidRDefault="00737489" w:rsidP="00071022">
      <w:pPr>
        <w:spacing w:after="0"/>
        <w:jc w:val="center"/>
        <w:outlineLvl w:val="0"/>
        <w:rPr>
          <w:rFonts w:ascii="Arial" w:eastAsia="Times New Roman" w:hAnsi="Arial" w:cs="Arial"/>
          <w:sz w:val="20"/>
          <w:szCs w:val="20"/>
          <w:lang w:eastAsia="es-ES"/>
        </w:rPr>
      </w:pPr>
      <w:r w:rsidRPr="00C15741">
        <w:rPr>
          <w:rFonts w:ascii="Arial" w:eastAsia="Times New Roman" w:hAnsi="Arial" w:cs="Arial"/>
          <w:sz w:val="20"/>
          <w:szCs w:val="20"/>
          <w:lang w:eastAsia="es-ES"/>
        </w:rPr>
        <w:t>Estructurador Estudio Previo</w:t>
      </w:r>
      <w:r w:rsidR="00C15741">
        <w:rPr>
          <w:rFonts w:ascii="Arial" w:eastAsia="Times New Roman" w:hAnsi="Arial" w:cs="Arial"/>
          <w:sz w:val="20"/>
          <w:szCs w:val="20"/>
          <w:lang w:eastAsia="es-ES"/>
        </w:rPr>
        <w:t xml:space="preserve"> MEMOT</w:t>
      </w:r>
    </w:p>
    <w:p w14:paraId="2063D7D5" w14:textId="77777777" w:rsidR="005D74E5" w:rsidRPr="00C15741" w:rsidRDefault="005D74E5" w:rsidP="00071022">
      <w:pPr>
        <w:spacing w:after="0"/>
        <w:jc w:val="center"/>
        <w:outlineLvl w:val="0"/>
        <w:rPr>
          <w:rFonts w:ascii="Arial" w:eastAsia="Times New Roman" w:hAnsi="Arial" w:cs="Arial"/>
          <w:sz w:val="20"/>
          <w:szCs w:val="20"/>
          <w:lang w:eastAsia="es-ES"/>
        </w:rPr>
      </w:pPr>
    </w:p>
    <w:p w14:paraId="2799B0DC" w14:textId="77777777" w:rsidR="005D74E5" w:rsidRPr="00C15741" w:rsidRDefault="005D74E5" w:rsidP="00071022">
      <w:pPr>
        <w:spacing w:after="0"/>
        <w:jc w:val="center"/>
        <w:outlineLvl w:val="0"/>
        <w:rPr>
          <w:rFonts w:ascii="Arial" w:eastAsia="Times New Roman" w:hAnsi="Arial" w:cs="Arial"/>
          <w:sz w:val="20"/>
          <w:szCs w:val="20"/>
          <w:lang w:eastAsia="es-ES"/>
        </w:rPr>
      </w:pPr>
    </w:p>
    <w:p w14:paraId="0EE6BE13" w14:textId="77777777" w:rsidR="00071022" w:rsidRDefault="00071022" w:rsidP="00071022">
      <w:pPr>
        <w:spacing w:after="0"/>
        <w:outlineLvl w:val="0"/>
        <w:rPr>
          <w:rFonts w:ascii="Arial" w:eastAsia="Times New Roman" w:hAnsi="Arial" w:cs="Arial"/>
          <w:sz w:val="20"/>
          <w:szCs w:val="18"/>
          <w:lang w:eastAsia="es-ES"/>
        </w:rPr>
      </w:pPr>
    </w:p>
    <w:p w14:paraId="1182AAB7" w14:textId="7CD7EDA6" w:rsidR="00BC3DC3" w:rsidRPr="00EC38EB" w:rsidRDefault="00B3678E" w:rsidP="00071022">
      <w:pPr>
        <w:spacing w:after="0"/>
        <w:outlineLvl w:val="0"/>
        <w:rPr>
          <w:rFonts w:ascii="Arial" w:hAnsi="Arial" w:cs="Arial"/>
          <w:sz w:val="12"/>
          <w:szCs w:val="12"/>
        </w:rPr>
      </w:pPr>
      <w:r>
        <w:rPr>
          <w:rFonts w:ascii="Arial" w:hAnsi="Arial" w:cs="Arial"/>
          <w:sz w:val="12"/>
          <w:szCs w:val="12"/>
        </w:rPr>
        <w:t>Calle</w:t>
      </w:r>
      <w:r w:rsidR="00BC3DC3" w:rsidRPr="00EC38EB">
        <w:rPr>
          <w:rFonts w:ascii="Arial" w:hAnsi="Arial" w:cs="Arial"/>
          <w:sz w:val="12"/>
          <w:szCs w:val="12"/>
        </w:rPr>
        <w:t xml:space="preserve"> </w:t>
      </w:r>
      <w:r>
        <w:rPr>
          <w:rFonts w:ascii="Arial" w:hAnsi="Arial" w:cs="Arial"/>
          <w:sz w:val="12"/>
          <w:szCs w:val="12"/>
        </w:rPr>
        <w:t>2</w:t>
      </w:r>
      <w:r w:rsidR="00B0395F">
        <w:rPr>
          <w:rFonts w:ascii="Arial" w:hAnsi="Arial" w:cs="Arial"/>
          <w:sz w:val="12"/>
          <w:szCs w:val="12"/>
        </w:rPr>
        <w:t>9</w:t>
      </w:r>
      <w:r>
        <w:rPr>
          <w:rFonts w:ascii="Arial" w:hAnsi="Arial" w:cs="Arial"/>
          <w:sz w:val="12"/>
          <w:szCs w:val="12"/>
        </w:rPr>
        <w:t xml:space="preserve"> </w:t>
      </w:r>
      <w:r w:rsidR="00BC3DC3" w:rsidRPr="00EC38EB">
        <w:rPr>
          <w:rFonts w:ascii="Arial" w:hAnsi="Arial" w:cs="Arial"/>
          <w:sz w:val="12"/>
          <w:szCs w:val="12"/>
        </w:rPr>
        <w:t>No.</w:t>
      </w:r>
      <w:r w:rsidR="00B0395F">
        <w:rPr>
          <w:rFonts w:ascii="Arial" w:hAnsi="Arial" w:cs="Arial"/>
          <w:sz w:val="12"/>
          <w:szCs w:val="12"/>
        </w:rPr>
        <w:t>5</w:t>
      </w:r>
      <w:r w:rsidR="00BC3DC3" w:rsidRPr="00EC38EB">
        <w:rPr>
          <w:rFonts w:ascii="Arial" w:hAnsi="Arial" w:cs="Arial"/>
          <w:sz w:val="12"/>
          <w:szCs w:val="12"/>
        </w:rPr>
        <w:t>-</w:t>
      </w:r>
      <w:r w:rsidR="00B0395F">
        <w:rPr>
          <w:rFonts w:ascii="Arial" w:hAnsi="Arial" w:cs="Arial"/>
          <w:sz w:val="12"/>
          <w:szCs w:val="12"/>
        </w:rPr>
        <w:t>61</w:t>
      </w:r>
      <w:r w:rsidR="00BC3DC3" w:rsidRPr="00EC38EB">
        <w:rPr>
          <w:rFonts w:ascii="Arial" w:hAnsi="Arial" w:cs="Arial"/>
          <w:sz w:val="12"/>
          <w:szCs w:val="12"/>
        </w:rPr>
        <w:t xml:space="preserve"> </w:t>
      </w:r>
    </w:p>
    <w:p w14:paraId="5CDBE926" w14:textId="2373F525" w:rsidR="00BC3DC3" w:rsidRPr="00EC38EB" w:rsidRDefault="00051FC4" w:rsidP="00BC3DC3">
      <w:pPr>
        <w:spacing w:after="0"/>
        <w:outlineLvl w:val="0"/>
        <w:rPr>
          <w:rFonts w:ascii="Arial" w:hAnsi="Arial" w:cs="Arial"/>
          <w:sz w:val="12"/>
          <w:szCs w:val="12"/>
        </w:rPr>
      </w:pPr>
      <w:r>
        <w:rPr>
          <w:rFonts w:ascii="Arial" w:hAnsi="Arial" w:cs="Arial"/>
          <w:sz w:val="12"/>
          <w:szCs w:val="12"/>
        </w:rPr>
        <w:t xml:space="preserve">Teléfonos </w:t>
      </w:r>
      <w:r w:rsidR="00180134">
        <w:rPr>
          <w:rFonts w:ascii="Arial" w:hAnsi="Arial" w:cs="Arial"/>
          <w:sz w:val="12"/>
          <w:szCs w:val="12"/>
        </w:rPr>
        <w:t>3203017372</w:t>
      </w:r>
    </w:p>
    <w:p w14:paraId="7B8C3942" w14:textId="1A4783AA" w:rsidR="00BC3DC3" w:rsidRDefault="00180134" w:rsidP="00BC3DC3">
      <w:pPr>
        <w:spacing w:after="0"/>
        <w:outlineLvl w:val="0"/>
        <w:rPr>
          <w:rFonts w:ascii="Arial" w:hAnsi="Arial" w:cs="Arial"/>
          <w:sz w:val="12"/>
          <w:szCs w:val="12"/>
        </w:rPr>
      </w:pPr>
      <w:hyperlink r:id="rId8" w:history="1">
        <w:r w:rsidRPr="00893A6E">
          <w:rPr>
            <w:rStyle w:val="Hipervnculo"/>
            <w:rFonts w:ascii="Arial" w:hAnsi="Arial" w:cs="Arial"/>
            <w:sz w:val="12"/>
            <w:szCs w:val="12"/>
          </w:rPr>
          <w:t>memot.gutic@policia.gov.co</w:t>
        </w:r>
      </w:hyperlink>
    </w:p>
    <w:p w14:paraId="6211BF75" w14:textId="3CDA1576" w:rsidR="007B4F55" w:rsidRPr="00B56EE0" w:rsidRDefault="00BB06E9" w:rsidP="00B56EE0">
      <w:pPr>
        <w:spacing w:after="0"/>
        <w:outlineLvl w:val="0"/>
        <w:rPr>
          <w:rFonts w:ascii="Arial" w:hAnsi="Arial" w:cs="Arial"/>
          <w:color w:val="0000FF" w:themeColor="hyperlink"/>
          <w:sz w:val="12"/>
          <w:szCs w:val="12"/>
          <w:u w:val="single"/>
        </w:rPr>
      </w:pPr>
      <w:hyperlink r:id="rId9" w:history="1">
        <w:r w:rsidRPr="00B61BF6">
          <w:rPr>
            <w:rStyle w:val="Hipervnculo"/>
            <w:rFonts w:ascii="Arial" w:hAnsi="Arial" w:cs="Arial"/>
            <w:sz w:val="12"/>
            <w:szCs w:val="12"/>
          </w:rPr>
          <w:t>www.policia.gov.co</w:t>
        </w:r>
      </w:hyperlink>
    </w:p>
    <w:sectPr w:rsidR="007B4F55" w:rsidRPr="00B56EE0" w:rsidSect="00302928">
      <w:headerReference w:type="default" r:id="rId10"/>
      <w:footerReference w:type="default" r:id="rId11"/>
      <w:headerReference w:type="first" r:id="rId12"/>
      <w:footerReference w:type="first" r:id="rId13"/>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20976" w14:textId="77777777" w:rsidR="00211FAC" w:rsidRDefault="00211FAC" w:rsidP="00015CE4">
      <w:pPr>
        <w:spacing w:after="0" w:line="240" w:lineRule="auto"/>
      </w:pPr>
      <w:r>
        <w:separator/>
      </w:r>
    </w:p>
  </w:endnote>
  <w:endnote w:type="continuationSeparator" w:id="0">
    <w:p w14:paraId="0A6009FC" w14:textId="77777777" w:rsidR="00211FAC" w:rsidRDefault="00211FAC" w:rsidP="00015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79DF" w14:textId="77777777" w:rsidR="001E4335" w:rsidRDefault="001E4335">
    <w:pPr>
      <w:pStyle w:val="Piedepgina"/>
      <w:jc w:val="right"/>
    </w:pPr>
  </w:p>
  <w:p w14:paraId="4F4647A3" w14:textId="77777777" w:rsidR="001E4335" w:rsidRDefault="001E4335">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FB60D" w14:textId="77777777" w:rsidR="001E4335" w:rsidRDefault="001E4335"/>
  <w:p w14:paraId="0327D6C9" w14:textId="77777777" w:rsidR="001E4335" w:rsidRPr="00B908A3" w:rsidRDefault="001E4335" w:rsidP="008F652F">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39077" w14:textId="77777777" w:rsidR="00211FAC" w:rsidRDefault="00211FAC" w:rsidP="00015CE4">
      <w:pPr>
        <w:spacing w:after="0" w:line="240" w:lineRule="auto"/>
      </w:pPr>
      <w:r>
        <w:separator/>
      </w:r>
    </w:p>
  </w:footnote>
  <w:footnote w:type="continuationSeparator" w:id="0">
    <w:p w14:paraId="2069FCCB" w14:textId="77777777" w:rsidR="00211FAC" w:rsidRDefault="00211FAC" w:rsidP="00015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5103"/>
      <w:gridCol w:w="2476"/>
    </w:tblGrid>
    <w:tr w:rsidR="008F652F" w:rsidRPr="00013D93" w14:paraId="29787A3E" w14:textId="77777777" w:rsidTr="00564724">
      <w:trPr>
        <w:cantSplit/>
        <w:trHeight w:val="1273"/>
      </w:trPr>
      <w:tc>
        <w:tcPr>
          <w:tcW w:w="1985" w:type="dxa"/>
          <w:tcBorders>
            <w:bottom w:val="single" w:sz="4" w:space="0" w:color="auto"/>
          </w:tcBorders>
          <w:vAlign w:val="center"/>
        </w:tcPr>
        <w:p w14:paraId="59B44833" w14:textId="77777777" w:rsidR="001E4335" w:rsidRPr="00137E9E" w:rsidRDefault="009E7B42" w:rsidP="008F652F">
          <w:pPr>
            <w:pStyle w:val="Encabezado"/>
            <w:jc w:val="center"/>
          </w:pPr>
          <w:r>
            <w:rPr>
              <w:noProof/>
              <w:lang w:val="es-CO" w:eastAsia="es-CO"/>
            </w:rPr>
            <w:drawing>
              <wp:anchor distT="0" distB="0" distL="114300" distR="114300" simplePos="0" relativeHeight="251657216" behindDoc="1" locked="0" layoutInCell="0" allowOverlap="1" wp14:anchorId="4332B1E3" wp14:editId="0ADF1D25">
                <wp:simplePos x="0" y="0"/>
                <wp:positionH relativeFrom="margin">
                  <wp:posOffset>304800</wp:posOffset>
                </wp:positionH>
                <wp:positionV relativeFrom="margin">
                  <wp:posOffset>-746125</wp:posOffset>
                </wp:positionV>
                <wp:extent cx="563880" cy="563880"/>
                <wp:effectExtent l="0" t="0" r="0" b="0"/>
                <wp:wrapTight wrapText="bothSides">
                  <wp:wrapPolygon edited="0">
                    <wp:start x="0" y="0"/>
                    <wp:lineTo x="0" y="21162"/>
                    <wp:lineTo x="21162" y="21162"/>
                    <wp:lineTo x="21162" y="0"/>
                    <wp:lineTo x="0" y="0"/>
                  </wp:wrapPolygon>
                </wp:wrapTight>
                <wp:docPr id="682054486" name="Imagen 2" descr="membrete-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embrete-02-01"/>
                        <pic:cNvPicPr>
                          <a:picLocks noChangeAspect="1" noChangeArrowheads="1"/>
                        </pic:cNvPicPr>
                      </pic:nvPicPr>
                      <pic:blipFill>
                        <a:blip r:embed="rId1">
                          <a:extLst>
                            <a:ext uri="{28A0092B-C50C-407E-A947-70E740481C1C}">
                              <a14:useLocalDpi xmlns:a14="http://schemas.microsoft.com/office/drawing/2010/main" val="0"/>
                            </a:ext>
                          </a:extLst>
                        </a:blip>
                        <a:srcRect l="43539" t="5083" r="43353" b="85219"/>
                        <a:stretch>
                          <a:fillRect/>
                        </a:stretch>
                      </pic:blipFill>
                      <pic:spPr bwMode="auto">
                        <a:xfrm>
                          <a:off x="0" y="0"/>
                          <a:ext cx="563880" cy="563880"/>
                        </a:xfrm>
                        <a:prstGeom prst="rect">
                          <a:avLst/>
                        </a:prstGeom>
                        <a:noFill/>
                      </pic:spPr>
                    </pic:pic>
                  </a:graphicData>
                </a:graphic>
                <wp14:sizeRelH relativeFrom="page">
                  <wp14:pctWidth>0</wp14:pctWidth>
                </wp14:sizeRelH>
                <wp14:sizeRelV relativeFrom="page">
                  <wp14:pctHeight>0</wp14:pctHeight>
                </wp14:sizeRelV>
              </wp:anchor>
            </w:drawing>
          </w:r>
        </w:p>
      </w:tc>
      <w:tc>
        <w:tcPr>
          <w:tcW w:w="5103" w:type="dxa"/>
          <w:tcBorders>
            <w:bottom w:val="single" w:sz="4" w:space="0" w:color="auto"/>
          </w:tcBorders>
          <w:vAlign w:val="center"/>
        </w:tcPr>
        <w:p w14:paraId="6EAFDE7C" w14:textId="77777777" w:rsidR="00A5166A" w:rsidRPr="008615B6" w:rsidRDefault="00A5166A" w:rsidP="00A5166A">
          <w:pPr>
            <w:pStyle w:val="Encabezado"/>
            <w:jc w:val="center"/>
            <w:rPr>
              <w:rFonts w:ascii="Arial" w:hAnsi="Arial" w:cs="Arial"/>
              <w:b/>
            </w:rPr>
          </w:pPr>
          <w:r>
            <w:rPr>
              <w:rFonts w:ascii="Arial" w:hAnsi="Arial" w:cs="Arial"/>
              <w:b/>
            </w:rPr>
            <w:t>POLICÍA METROPOLITANA DE MONTERÍA</w:t>
          </w:r>
        </w:p>
        <w:p w14:paraId="3D4B466E" w14:textId="6BF72751" w:rsidR="001E4335" w:rsidRPr="00564724" w:rsidRDefault="00A5166A" w:rsidP="00A5166A">
          <w:pPr>
            <w:pStyle w:val="Encabezado"/>
            <w:jc w:val="center"/>
            <w:rPr>
              <w:rFonts w:ascii="Arial" w:hAnsi="Arial" w:cs="Arial"/>
              <w:b/>
              <w:sz w:val="20"/>
              <w:szCs w:val="20"/>
            </w:rPr>
          </w:pPr>
          <w:r w:rsidRPr="008615B6">
            <w:rPr>
              <w:rFonts w:ascii="Arial" w:hAnsi="Arial" w:cs="Arial"/>
              <w:b/>
              <w:sz w:val="20"/>
              <w:szCs w:val="20"/>
            </w:rPr>
            <w:t>SOLICITUD COTIZACIÓN</w:t>
          </w:r>
        </w:p>
      </w:tc>
      <w:tc>
        <w:tcPr>
          <w:tcW w:w="2476" w:type="dxa"/>
          <w:vAlign w:val="center"/>
        </w:tcPr>
        <w:p w14:paraId="0BD9CBBF" w14:textId="77777777" w:rsidR="001E4335" w:rsidRDefault="001E4335" w:rsidP="008F652F">
          <w:pPr>
            <w:pStyle w:val="Encabezado"/>
            <w:jc w:val="center"/>
            <w:rPr>
              <w:rFonts w:ascii="Arial" w:hAnsi="Arial"/>
            </w:rPr>
          </w:pPr>
        </w:p>
        <w:p w14:paraId="3D6A1370" w14:textId="77777777" w:rsidR="001E4335" w:rsidRDefault="00EC38EB" w:rsidP="008F652F">
          <w:pPr>
            <w:pStyle w:val="Encabezado"/>
            <w:jc w:val="center"/>
            <w:rPr>
              <w:rFonts w:ascii="Arial" w:hAnsi="Arial"/>
            </w:rPr>
          </w:pPr>
          <w:r w:rsidRPr="0080534A">
            <w:rPr>
              <w:rFonts w:ascii="Arial" w:hAnsi="Arial"/>
            </w:rPr>
            <w:t xml:space="preserve">Página | </w:t>
          </w:r>
          <w:r w:rsidR="00CB2937" w:rsidRPr="0080534A">
            <w:rPr>
              <w:rFonts w:ascii="Arial" w:hAnsi="Arial"/>
            </w:rPr>
            <w:fldChar w:fldCharType="begin"/>
          </w:r>
          <w:r w:rsidRPr="0080534A">
            <w:rPr>
              <w:rFonts w:ascii="Arial" w:hAnsi="Arial"/>
            </w:rPr>
            <w:instrText>PAGE   \* MERGEFORMAT</w:instrText>
          </w:r>
          <w:r w:rsidR="00CB2937" w:rsidRPr="0080534A">
            <w:rPr>
              <w:rFonts w:ascii="Arial" w:hAnsi="Arial"/>
            </w:rPr>
            <w:fldChar w:fldCharType="separate"/>
          </w:r>
          <w:r w:rsidR="00F22B75">
            <w:rPr>
              <w:rFonts w:ascii="Arial" w:hAnsi="Arial"/>
              <w:noProof/>
            </w:rPr>
            <w:t>2</w:t>
          </w:r>
          <w:r w:rsidR="00CB2937" w:rsidRPr="0080534A">
            <w:rPr>
              <w:rFonts w:ascii="Arial" w:hAnsi="Arial"/>
            </w:rPr>
            <w:fldChar w:fldCharType="end"/>
          </w:r>
        </w:p>
      </w:tc>
    </w:tr>
  </w:tbl>
  <w:p w14:paraId="0DF66C1A" w14:textId="77777777" w:rsidR="001E4335" w:rsidRDefault="001E4335" w:rsidP="008F65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5103"/>
      <w:gridCol w:w="2632"/>
    </w:tblGrid>
    <w:tr w:rsidR="008F652F" w:rsidRPr="00013D93" w14:paraId="6C21151B" w14:textId="77777777" w:rsidTr="008F652F">
      <w:trPr>
        <w:cantSplit/>
        <w:trHeight w:val="930"/>
      </w:trPr>
      <w:tc>
        <w:tcPr>
          <w:tcW w:w="1985" w:type="dxa"/>
          <w:tcBorders>
            <w:bottom w:val="single" w:sz="4" w:space="0" w:color="auto"/>
          </w:tcBorders>
          <w:vAlign w:val="center"/>
        </w:tcPr>
        <w:p w14:paraId="1AF006EC" w14:textId="77777777" w:rsidR="001E4335" w:rsidRPr="00137E9E" w:rsidRDefault="001E4335">
          <w:pPr>
            <w:pStyle w:val="Encabezado"/>
            <w:jc w:val="center"/>
          </w:pPr>
        </w:p>
      </w:tc>
      <w:tc>
        <w:tcPr>
          <w:tcW w:w="5103" w:type="dxa"/>
          <w:tcBorders>
            <w:bottom w:val="single" w:sz="4" w:space="0" w:color="auto"/>
          </w:tcBorders>
          <w:vAlign w:val="center"/>
        </w:tcPr>
        <w:p w14:paraId="0546522C" w14:textId="77777777" w:rsidR="001E4335" w:rsidRPr="008615B6" w:rsidRDefault="00EC38EB" w:rsidP="008F652F">
          <w:pPr>
            <w:pStyle w:val="Encabezado"/>
            <w:jc w:val="center"/>
            <w:rPr>
              <w:rFonts w:ascii="Arial" w:hAnsi="Arial" w:cs="Arial"/>
              <w:b/>
            </w:rPr>
          </w:pPr>
          <w:r w:rsidRPr="008615B6">
            <w:rPr>
              <w:rFonts w:ascii="Arial" w:hAnsi="Arial" w:cs="Arial"/>
              <w:b/>
            </w:rPr>
            <w:t>DIRECCIÓN DE SANIDAD</w:t>
          </w:r>
        </w:p>
        <w:p w14:paraId="75CB0B91" w14:textId="77777777" w:rsidR="001E4335" w:rsidRPr="008615B6" w:rsidRDefault="00EC38EB" w:rsidP="008F652F">
          <w:pPr>
            <w:pStyle w:val="Encabezado"/>
            <w:jc w:val="center"/>
            <w:rPr>
              <w:rFonts w:ascii="Arial" w:hAnsi="Arial" w:cs="Arial"/>
              <w:b/>
              <w:color w:val="000000"/>
              <w:sz w:val="20"/>
              <w:szCs w:val="20"/>
            </w:rPr>
          </w:pPr>
          <w:r w:rsidRPr="008615B6">
            <w:rPr>
              <w:rFonts w:ascii="Arial" w:hAnsi="Arial" w:cs="Arial"/>
              <w:b/>
              <w:sz w:val="20"/>
              <w:szCs w:val="20"/>
            </w:rPr>
            <w:t>SOLICITUD COTIZACIÓN</w:t>
          </w:r>
        </w:p>
      </w:tc>
      <w:tc>
        <w:tcPr>
          <w:tcW w:w="2632" w:type="dxa"/>
          <w:vAlign w:val="center"/>
        </w:tcPr>
        <w:p w14:paraId="0987B29D" w14:textId="77777777" w:rsidR="001E4335" w:rsidRDefault="001E4335" w:rsidP="008F652F">
          <w:pPr>
            <w:pStyle w:val="Encabezado"/>
            <w:jc w:val="center"/>
            <w:rPr>
              <w:rFonts w:ascii="Arial" w:hAnsi="Arial"/>
            </w:rPr>
          </w:pPr>
        </w:p>
        <w:p w14:paraId="35DBEB1B" w14:textId="77777777" w:rsidR="001E4335" w:rsidRDefault="00EC38EB" w:rsidP="008F652F">
          <w:pPr>
            <w:pStyle w:val="Encabezado"/>
            <w:jc w:val="center"/>
            <w:rPr>
              <w:rFonts w:ascii="Arial" w:hAnsi="Arial"/>
            </w:rPr>
          </w:pPr>
          <w:proofErr w:type="gramStart"/>
          <w:r>
            <w:rPr>
              <w:rFonts w:ascii="Arial" w:hAnsi="Arial"/>
            </w:rPr>
            <w:t>Página  1</w:t>
          </w:r>
          <w:proofErr w:type="gramEnd"/>
          <w:r>
            <w:rPr>
              <w:rFonts w:ascii="Arial" w:hAnsi="Arial"/>
            </w:rPr>
            <w:t xml:space="preserve"> </w:t>
          </w:r>
        </w:p>
        <w:p w14:paraId="50D73BE1" w14:textId="77777777" w:rsidR="001E4335" w:rsidRDefault="001E4335" w:rsidP="008F652F">
          <w:pPr>
            <w:pStyle w:val="Encabezado"/>
            <w:jc w:val="center"/>
            <w:rPr>
              <w:rFonts w:ascii="Arial" w:hAnsi="Arial"/>
            </w:rPr>
          </w:pPr>
        </w:p>
      </w:tc>
    </w:tr>
  </w:tbl>
  <w:p w14:paraId="4C339C00" w14:textId="77777777" w:rsidR="001E4335" w:rsidRDefault="00000000">
    <w:pPr>
      <w:pStyle w:val="Encabezado"/>
    </w:pPr>
    <w:r>
      <w:rPr>
        <w:noProof/>
      </w:rPr>
      <w:pict w14:anchorId="2C6DD9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9329" o:spid="_x0000_s1026" type="#_x0000_t75" style="position:absolute;margin-left:24pt;margin-top:-58.75pt;width:44.4pt;height:44.4pt;z-index:-251658240;visibility:visible;mso-position-horizontal-relative:margin;mso-position-vertical-relative:margin" o:preferrelative="f" wrapcoords="-284 0 -284 21316 21600 21316 21600 0 -284 0" o:allowincell="f">
          <v:imagedata r:id="rId1" o:title="membrete-02-01" croptop="3331f" cropbottom="55849f" cropleft="28534f" cropright="28412f"/>
          <w10:wrap type="tight"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2244"/>
    <w:multiLevelType w:val="hybridMultilevel"/>
    <w:tmpl w:val="FA4AA6F2"/>
    <w:lvl w:ilvl="0" w:tplc="320080F0">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065241"/>
    <w:multiLevelType w:val="hybridMultilevel"/>
    <w:tmpl w:val="41A268DA"/>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28A62C4"/>
    <w:multiLevelType w:val="hybridMultilevel"/>
    <w:tmpl w:val="3B6C23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A415EC1"/>
    <w:multiLevelType w:val="multilevel"/>
    <w:tmpl w:val="81263412"/>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61F3580"/>
    <w:multiLevelType w:val="multilevel"/>
    <w:tmpl w:val="E0BAC8CC"/>
    <w:lvl w:ilvl="0">
      <w:start w:val="2"/>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B092CCF"/>
    <w:multiLevelType w:val="hybridMultilevel"/>
    <w:tmpl w:val="C540B6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414A06B7"/>
    <w:multiLevelType w:val="hybridMultilevel"/>
    <w:tmpl w:val="5BBA7B00"/>
    <w:lvl w:ilvl="0" w:tplc="FFFFFFFF">
      <w:start w:val="1"/>
      <w:numFmt w:val="upperRoman"/>
      <w:lvlText w:val="%1."/>
      <w:lvlJc w:val="left"/>
      <w:pPr>
        <w:ind w:left="1080" w:hanging="72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45CA0F5C"/>
    <w:multiLevelType w:val="hybridMultilevel"/>
    <w:tmpl w:val="E66AF9A4"/>
    <w:lvl w:ilvl="0" w:tplc="7EB0B7F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5F50354"/>
    <w:multiLevelType w:val="multilevel"/>
    <w:tmpl w:val="DBF24D40"/>
    <w:lvl w:ilvl="0">
      <w:start w:val="1"/>
      <w:numFmt w:val="decimal"/>
      <w:lvlText w:val="%1"/>
      <w:lvlJc w:val="left"/>
      <w:pPr>
        <w:ind w:left="360" w:hanging="360"/>
      </w:pPr>
      <w:rPr>
        <w:rFonts w:hint="default"/>
        <w:b/>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 w15:restartNumberingAfterBreak="0">
    <w:nsid w:val="53A523E8"/>
    <w:multiLevelType w:val="multilevel"/>
    <w:tmpl w:val="71D0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DC78FF"/>
    <w:multiLevelType w:val="multilevel"/>
    <w:tmpl w:val="DBF24D40"/>
    <w:lvl w:ilvl="0">
      <w:start w:val="1"/>
      <w:numFmt w:val="decimal"/>
      <w:lvlText w:val="%1"/>
      <w:lvlJc w:val="left"/>
      <w:pPr>
        <w:ind w:left="360" w:hanging="360"/>
      </w:pPr>
      <w:rPr>
        <w:rFonts w:hint="default"/>
        <w:b/>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 w15:restartNumberingAfterBreak="0">
    <w:nsid w:val="7C8960C4"/>
    <w:multiLevelType w:val="hybridMultilevel"/>
    <w:tmpl w:val="75BC07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154879929">
    <w:abstractNumId w:val="13"/>
  </w:num>
  <w:num w:numId="2" w16cid:durableId="2108503810">
    <w:abstractNumId w:val="2"/>
  </w:num>
  <w:num w:numId="3" w16cid:durableId="770589802">
    <w:abstractNumId w:val="1"/>
  </w:num>
  <w:num w:numId="4" w16cid:durableId="1552840688">
    <w:abstractNumId w:val="9"/>
  </w:num>
  <w:num w:numId="5" w16cid:durableId="1680932927">
    <w:abstractNumId w:val="5"/>
  </w:num>
  <w:num w:numId="6" w16cid:durableId="1708599157">
    <w:abstractNumId w:val="8"/>
  </w:num>
  <w:num w:numId="7" w16cid:durableId="1144813894">
    <w:abstractNumId w:val="6"/>
  </w:num>
  <w:num w:numId="8" w16cid:durableId="1433936222">
    <w:abstractNumId w:val="7"/>
  </w:num>
  <w:num w:numId="9" w16cid:durableId="2104640167">
    <w:abstractNumId w:val="11"/>
  </w:num>
  <w:num w:numId="10" w16cid:durableId="233975505">
    <w:abstractNumId w:val="10"/>
  </w:num>
  <w:num w:numId="11" w16cid:durableId="88086554">
    <w:abstractNumId w:val="12"/>
  </w:num>
  <w:num w:numId="12" w16cid:durableId="965283407">
    <w:abstractNumId w:val="0"/>
  </w:num>
  <w:num w:numId="13" w16cid:durableId="1516729659">
    <w:abstractNumId w:val="4"/>
  </w:num>
  <w:num w:numId="14" w16cid:durableId="2132555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DC3"/>
    <w:rsid w:val="00014C8E"/>
    <w:rsid w:val="00015CE4"/>
    <w:rsid w:val="00023D94"/>
    <w:rsid w:val="000250D7"/>
    <w:rsid w:val="000252F1"/>
    <w:rsid w:val="000263F8"/>
    <w:rsid w:val="000332E4"/>
    <w:rsid w:val="00035A46"/>
    <w:rsid w:val="00036804"/>
    <w:rsid w:val="00036C93"/>
    <w:rsid w:val="00050643"/>
    <w:rsid w:val="00051FC4"/>
    <w:rsid w:val="00052FFA"/>
    <w:rsid w:val="00055DC1"/>
    <w:rsid w:val="000560B1"/>
    <w:rsid w:val="00070FEF"/>
    <w:rsid w:val="00071022"/>
    <w:rsid w:val="00071216"/>
    <w:rsid w:val="00072404"/>
    <w:rsid w:val="00073824"/>
    <w:rsid w:val="00076DBD"/>
    <w:rsid w:val="000872D3"/>
    <w:rsid w:val="00090C36"/>
    <w:rsid w:val="00096727"/>
    <w:rsid w:val="000A13C3"/>
    <w:rsid w:val="000B12A1"/>
    <w:rsid w:val="000B1878"/>
    <w:rsid w:val="000B5B96"/>
    <w:rsid w:val="000B7046"/>
    <w:rsid w:val="000C04B0"/>
    <w:rsid w:val="000C25BA"/>
    <w:rsid w:val="000C6C20"/>
    <w:rsid w:val="000D504D"/>
    <w:rsid w:val="000D515B"/>
    <w:rsid w:val="000E112B"/>
    <w:rsid w:val="000F20FA"/>
    <w:rsid w:val="000F71B7"/>
    <w:rsid w:val="0010109E"/>
    <w:rsid w:val="00103DF9"/>
    <w:rsid w:val="00104AB7"/>
    <w:rsid w:val="001053BB"/>
    <w:rsid w:val="00114FE1"/>
    <w:rsid w:val="0011795B"/>
    <w:rsid w:val="001259F1"/>
    <w:rsid w:val="00126F5A"/>
    <w:rsid w:val="0013333E"/>
    <w:rsid w:val="00134917"/>
    <w:rsid w:val="00147D8F"/>
    <w:rsid w:val="001513A7"/>
    <w:rsid w:val="00151AE6"/>
    <w:rsid w:val="0015754D"/>
    <w:rsid w:val="00161196"/>
    <w:rsid w:val="0016625F"/>
    <w:rsid w:val="001727F6"/>
    <w:rsid w:val="001744BA"/>
    <w:rsid w:val="00180134"/>
    <w:rsid w:val="001875BE"/>
    <w:rsid w:val="0019348A"/>
    <w:rsid w:val="001A0890"/>
    <w:rsid w:val="001B13BE"/>
    <w:rsid w:val="001B204D"/>
    <w:rsid w:val="001C1373"/>
    <w:rsid w:val="001C46AB"/>
    <w:rsid w:val="001D113A"/>
    <w:rsid w:val="001D4775"/>
    <w:rsid w:val="001E4335"/>
    <w:rsid w:val="00201A75"/>
    <w:rsid w:val="002066FD"/>
    <w:rsid w:val="00206F31"/>
    <w:rsid w:val="00211FAC"/>
    <w:rsid w:val="00215762"/>
    <w:rsid w:val="002326B1"/>
    <w:rsid w:val="002417A4"/>
    <w:rsid w:val="00243EA4"/>
    <w:rsid w:val="00247ED8"/>
    <w:rsid w:val="00250831"/>
    <w:rsid w:val="00255FBB"/>
    <w:rsid w:val="00260084"/>
    <w:rsid w:val="00260A26"/>
    <w:rsid w:val="002632F3"/>
    <w:rsid w:val="00265CAB"/>
    <w:rsid w:val="002725DE"/>
    <w:rsid w:val="00274405"/>
    <w:rsid w:val="002768BF"/>
    <w:rsid w:val="0028586D"/>
    <w:rsid w:val="00297E44"/>
    <w:rsid w:val="002A1867"/>
    <w:rsid w:val="002A25F0"/>
    <w:rsid w:val="002A3F15"/>
    <w:rsid w:val="002A5DE0"/>
    <w:rsid w:val="002B2BE2"/>
    <w:rsid w:val="002D1BB0"/>
    <w:rsid w:val="002D62E4"/>
    <w:rsid w:val="002E35AD"/>
    <w:rsid w:val="002E4445"/>
    <w:rsid w:val="002E4831"/>
    <w:rsid w:val="002E5032"/>
    <w:rsid w:val="002E5175"/>
    <w:rsid w:val="002E7689"/>
    <w:rsid w:val="002F3285"/>
    <w:rsid w:val="002F7F4A"/>
    <w:rsid w:val="00302928"/>
    <w:rsid w:val="00303513"/>
    <w:rsid w:val="00310339"/>
    <w:rsid w:val="00335A8B"/>
    <w:rsid w:val="0034350A"/>
    <w:rsid w:val="00344DF7"/>
    <w:rsid w:val="003524AF"/>
    <w:rsid w:val="00353A41"/>
    <w:rsid w:val="003765B4"/>
    <w:rsid w:val="00390991"/>
    <w:rsid w:val="00391933"/>
    <w:rsid w:val="0039526A"/>
    <w:rsid w:val="003A0FDF"/>
    <w:rsid w:val="003A1CA0"/>
    <w:rsid w:val="003A7B92"/>
    <w:rsid w:val="003B2CCF"/>
    <w:rsid w:val="003B2F51"/>
    <w:rsid w:val="003B6E6D"/>
    <w:rsid w:val="003C1236"/>
    <w:rsid w:val="003C2342"/>
    <w:rsid w:val="003C4A27"/>
    <w:rsid w:val="003D06DF"/>
    <w:rsid w:val="003D52E2"/>
    <w:rsid w:val="003D5755"/>
    <w:rsid w:val="003F0299"/>
    <w:rsid w:val="00403E5B"/>
    <w:rsid w:val="00413B68"/>
    <w:rsid w:val="00413CFC"/>
    <w:rsid w:val="00417351"/>
    <w:rsid w:val="004263A8"/>
    <w:rsid w:val="004303E4"/>
    <w:rsid w:val="00436977"/>
    <w:rsid w:val="0045251B"/>
    <w:rsid w:val="00464E7D"/>
    <w:rsid w:val="00466E92"/>
    <w:rsid w:val="00473483"/>
    <w:rsid w:val="00476ADD"/>
    <w:rsid w:val="0048144B"/>
    <w:rsid w:val="00492D1C"/>
    <w:rsid w:val="00496122"/>
    <w:rsid w:val="004A2BAB"/>
    <w:rsid w:val="004A78C6"/>
    <w:rsid w:val="004B1A53"/>
    <w:rsid w:val="004B2413"/>
    <w:rsid w:val="004B3E22"/>
    <w:rsid w:val="004D0D3D"/>
    <w:rsid w:val="004D1A19"/>
    <w:rsid w:val="004D1B3C"/>
    <w:rsid w:val="004E1953"/>
    <w:rsid w:val="004E5095"/>
    <w:rsid w:val="004E6F80"/>
    <w:rsid w:val="004E7B3D"/>
    <w:rsid w:val="004F180F"/>
    <w:rsid w:val="004F65B3"/>
    <w:rsid w:val="004F728B"/>
    <w:rsid w:val="005009E3"/>
    <w:rsid w:val="00504E6E"/>
    <w:rsid w:val="00510278"/>
    <w:rsid w:val="00512444"/>
    <w:rsid w:val="005135AC"/>
    <w:rsid w:val="005247BB"/>
    <w:rsid w:val="00530687"/>
    <w:rsid w:val="00533D9F"/>
    <w:rsid w:val="005340F4"/>
    <w:rsid w:val="005374CF"/>
    <w:rsid w:val="005412FE"/>
    <w:rsid w:val="0054745D"/>
    <w:rsid w:val="00551E7E"/>
    <w:rsid w:val="005522A4"/>
    <w:rsid w:val="00556963"/>
    <w:rsid w:val="00561DB1"/>
    <w:rsid w:val="005635F0"/>
    <w:rsid w:val="00564724"/>
    <w:rsid w:val="00570B10"/>
    <w:rsid w:val="00577520"/>
    <w:rsid w:val="00581F7B"/>
    <w:rsid w:val="00586AB3"/>
    <w:rsid w:val="0059272B"/>
    <w:rsid w:val="00596FBF"/>
    <w:rsid w:val="005A3843"/>
    <w:rsid w:val="005A75EC"/>
    <w:rsid w:val="005B678B"/>
    <w:rsid w:val="005B7CB7"/>
    <w:rsid w:val="005D74E5"/>
    <w:rsid w:val="005D7B44"/>
    <w:rsid w:val="005E051D"/>
    <w:rsid w:val="005E6184"/>
    <w:rsid w:val="005F1E57"/>
    <w:rsid w:val="005F293A"/>
    <w:rsid w:val="005F5F58"/>
    <w:rsid w:val="006032A8"/>
    <w:rsid w:val="00604010"/>
    <w:rsid w:val="0061221B"/>
    <w:rsid w:val="00612F63"/>
    <w:rsid w:val="00614138"/>
    <w:rsid w:val="006200BD"/>
    <w:rsid w:val="006208C9"/>
    <w:rsid w:val="00626438"/>
    <w:rsid w:val="00627DD4"/>
    <w:rsid w:val="00642C7A"/>
    <w:rsid w:val="00646402"/>
    <w:rsid w:val="00650C43"/>
    <w:rsid w:val="00664712"/>
    <w:rsid w:val="00664931"/>
    <w:rsid w:val="00666905"/>
    <w:rsid w:val="00676C7F"/>
    <w:rsid w:val="006939DE"/>
    <w:rsid w:val="006B32E0"/>
    <w:rsid w:val="006B639D"/>
    <w:rsid w:val="006B6C35"/>
    <w:rsid w:val="006C3B8D"/>
    <w:rsid w:val="006C5175"/>
    <w:rsid w:val="006D498A"/>
    <w:rsid w:val="006D6CAC"/>
    <w:rsid w:val="006E3731"/>
    <w:rsid w:val="006E3ED6"/>
    <w:rsid w:val="006F130F"/>
    <w:rsid w:val="007015A5"/>
    <w:rsid w:val="00701B51"/>
    <w:rsid w:val="00702602"/>
    <w:rsid w:val="0070789A"/>
    <w:rsid w:val="00711D4D"/>
    <w:rsid w:val="007151C8"/>
    <w:rsid w:val="0072480E"/>
    <w:rsid w:val="00737489"/>
    <w:rsid w:val="007418EC"/>
    <w:rsid w:val="007473E0"/>
    <w:rsid w:val="007504B0"/>
    <w:rsid w:val="00752734"/>
    <w:rsid w:val="00763485"/>
    <w:rsid w:val="0078009C"/>
    <w:rsid w:val="007806D9"/>
    <w:rsid w:val="0079363F"/>
    <w:rsid w:val="007B4F55"/>
    <w:rsid w:val="007B5551"/>
    <w:rsid w:val="007C5CE4"/>
    <w:rsid w:val="007D1DA1"/>
    <w:rsid w:val="007D7550"/>
    <w:rsid w:val="007F1A21"/>
    <w:rsid w:val="00801D32"/>
    <w:rsid w:val="00803301"/>
    <w:rsid w:val="00803FEF"/>
    <w:rsid w:val="008049D4"/>
    <w:rsid w:val="0080751A"/>
    <w:rsid w:val="0081793E"/>
    <w:rsid w:val="0082023D"/>
    <w:rsid w:val="008204A6"/>
    <w:rsid w:val="00825E9C"/>
    <w:rsid w:val="00825EE3"/>
    <w:rsid w:val="008321EE"/>
    <w:rsid w:val="00837183"/>
    <w:rsid w:val="00840565"/>
    <w:rsid w:val="0085027B"/>
    <w:rsid w:val="0085188A"/>
    <w:rsid w:val="00854050"/>
    <w:rsid w:val="00877228"/>
    <w:rsid w:val="008777AB"/>
    <w:rsid w:val="00877CC1"/>
    <w:rsid w:val="00885270"/>
    <w:rsid w:val="00885296"/>
    <w:rsid w:val="008857AE"/>
    <w:rsid w:val="00887501"/>
    <w:rsid w:val="00891277"/>
    <w:rsid w:val="00894484"/>
    <w:rsid w:val="008A225B"/>
    <w:rsid w:val="008A4477"/>
    <w:rsid w:val="008B0023"/>
    <w:rsid w:val="008C38BD"/>
    <w:rsid w:val="008F4834"/>
    <w:rsid w:val="008F652F"/>
    <w:rsid w:val="0090041B"/>
    <w:rsid w:val="00902B39"/>
    <w:rsid w:val="00911B33"/>
    <w:rsid w:val="0091447C"/>
    <w:rsid w:val="00923238"/>
    <w:rsid w:val="0092470C"/>
    <w:rsid w:val="009247D7"/>
    <w:rsid w:val="00935A91"/>
    <w:rsid w:val="00935D16"/>
    <w:rsid w:val="00941AF6"/>
    <w:rsid w:val="0094444F"/>
    <w:rsid w:val="00946114"/>
    <w:rsid w:val="00952BC4"/>
    <w:rsid w:val="00956AB8"/>
    <w:rsid w:val="0096211B"/>
    <w:rsid w:val="0098770E"/>
    <w:rsid w:val="00997367"/>
    <w:rsid w:val="009A3534"/>
    <w:rsid w:val="009B3A36"/>
    <w:rsid w:val="009B7ACA"/>
    <w:rsid w:val="009D207A"/>
    <w:rsid w:val="009D2A54"/>
    <w:rsid w:val="009D62A4"/>
    <w:rsid w:val="009E5681"/>
    <w:rsid w:val="009E7B42"/>
    <w:rsid w:val="009F1628"/>
    <w:rsid w:val="00A115BF"/>
    <w:rsid w:val="00A12B24"/>
    <w:rsid w:val="00A14535"/>
    <w:rsid w:val="00A5166A"/>
    <w:rsid w:val="00A536E6"/>
    <w:rsid w:val="00A61471"/>
    <w:rsid w:val="00A71E8A"/>
    <w:rsid w:val="00A73B30"/>
    <w:rsid w:val="00AA0898"/>
    <w:rsid w:val="00AA6C52"/>
    <w:rsid w:val="00AB0BB5"/>
    <w:rsid w:val="00AB4A23"/>
    <w:rsid w:val="00AD0089"/>
    <w:rsid w:val="00AD0F47"/>
    <w:rsid w:val="00AD28DD"/>
    <w:rsid w:val="00AE67AE"/>
    <w:rsid w:val="00AE67B5"/>
    <w:rsid w:val="00AF483B"/>
    <w:rsid w:val="00B0395F"/>
    <w:rsid w:val="00B24FDD"/>
    <w:rsid w:val="00B3275A"/>
    <w:rsid w:val="00B356E1"/>
    <w:rsid w:val="00B3678E"/>
    <w:rsid w:val="00B474CF"/>
    <w:rsid w:val="00B52FE9"/>
    <w:rsid w:val="00B56EE0"/>
    <w:rsid w:val="00B60DF1"/>
    <w:rsid w:val="00B671AF"/>
    <w:rsid w:val="00B73AC1"/>
    <w:rsid w:val="00B77049"/>
    <w:rsid w:val="00B8159F"/>
    <w:rsid w:val="00B90F72"/>
    <w:rsid w:val="00B9639D"/>
    <w:rsid w:val="00B968A8"/>
    <w:rsid w:val="00B97CA1"/>
    <w:rsid w:val="00BA27B3"/>
    <w:rsid w:val="00BA5F5A"/>
    <w:rsid w:val="00BA62C9"/>
    <w:rsid w:val="00BB06E9"/>
    <w:rsid w:val="00BB0E83"/>
    <w:rsid w:val="00BB47BB"/>
    <w:rsid w:val="00BC3DC3"/>
    <w:rsid w:val="00BD0DBE"/>
    <w:rsid w:val="00BD1C07"/>
    <w:rsid w:val="00BD4F58"/>
    <w:rsid w:val="00BE1557"/>
    <w:rsid w:val="00BF3048"/>
    <w:rsid w:val="00BF4A8C"/>
    <w:rsid w:val="00BF7B84"/>
    <w:rsid w:val="00C10348"/>
    <w:rsid w:val="00C15741"/>
    <w:rsid w:val="00C26CE7"/>
    <w:rsid w:val="00C30A35"/>
    <w:rsid w:val="00C312D5"/>
    <w:rsid w:val="00C338B0"/>
    <w:rsid w:val="00C40F68"/>
    <w:rsid w:val="00C54F36"/>
    <w:rsid w:val="00C570ED"/>
    <w:rsid w:val="00C826F6"/>
    <w:rsid w:val="00C8471C"/>
    <w:rsid w:val="00C851AA"/>
    <w:rsid w:val="00C90577"/>
    <w:rsid w:val="00C91DC3"/>
    <w:rsid w:val="00C94C04"/>
    <w:rsid w:val="00CA425A"/>
    <w:rsid w:val="00CB2937"/>
    <w:rsid w:val="00CB67D0"/>
    <w:rsid w:val="00CC6D94"/>
    <w:rsid w:val="00CD5BFB"/>
    <w:rsid w:val="00CD5FC9"/>
    <w:rsid w:val="00CE1BE5"/>
    <w:rsid w:val="00CE69A8"/>
    <w:rsid w:val="00CF2A69"/>
    <w:rsid w:val="00D1208A"/>
    <w:rsid w:val="00D25D84"/>
    <w:rsid w:val="00D36138"/>
    <w:rsid w:val="00D41034"/>
    <w:rsid w:val="00D460E2"/>
    <w:rsid w:val="00D4651F"/>
    <w:rsid w:val="00D46AD7"/>
    <w:rsid w:val="00D5440D"/>
    <w:rsid w:val="00D54AE8"/>
    <w:rsid w:val="00D55C57"/>
    <w:rsid w:val="00D66B60"/>
    <w:rsid w:val="00D679C7"/>
    <w:rsid w:val="00D727FA"/>
    <w:rsid w:val="00D73103"/>
    <w:rsid w:val="00D73281"/>
    <w:rsid w:val="00D73DEF"/>
    <w:rsid w:val="00D76BB1"/>
    <w:rsid w:val="00D81247"/>
    <w:rsid w:val="00D814D0"/>
    <w:rsid w:val="00D831BC"/>
    <w:rsid w:val="00D83A69"/>
    <w:rsid w:val="00D83DE6"/>
    <w:rsid w:val="00D93198"/>
    <w:rsid w:val="00DA22A0"/>
    <w:rsid w:val="00DB0CAB"/>
    <w:rsid w:val="00DB2003"/>
    <w:rsid w:val="00DB5AD2"/>
    <w:rsid w:val="00DC6BA7"/>
    <w:rsid w:val="00DD47CE"/>
    <w:rsid w:val="00DD6A55"/>
    <w:rsid w:val="00DF2690"/>
    <w:rsid w:val="00E049F6"/>
    <w:rsid w:val="00E14C8C"/>
    <w:rsid w:val="00E315B7"/>
    <w:rsid w:val="00E34AD3"/>
    <w:rsid w:val="00E34FFA"/>
    <w:rsid w:val="00E40877"/>
    <w:rsid w:val="00E50482"/>
    <w:rsid w:val="00E52755"/>
    <w:rsid w:val="00E531FF"/>
    <w:rsid w:val="00E61545"/>
    <w:rsid w:val="00E63558"/>
    <w:rsid w:val="00E669AC"/>
    <w:rsid w:val="00E922F9"/>
    <w:rsid w:val="00EC0BF7"/>
    <w:rsid w:val="00EC0E9B"/>
    <w:rsid w:val="00EC2E21"/>
    <w:rsid w:val="00EC38EB"/>
    <w:rsid w:val="00EC524C"/>
    <w:rsid w:val="00ED4C92"/>
    <w:rsid w:val="00EE0DF9"/>
    <w:rsid w:val="00EE40F0"/>
    <w:rsid w:val="00EF16C0"/>
    <w:rsid w:val="00F00D5E"/>
    <w:rsid w:val="00F11CEF"/>
    <w:rsid w:val="00F12C48"/>
    <w:rsid w:val="00F14F9F"/>
    <w:rsid w:val="00F20139"/>
    <w:rsid w:val="00F222F1"/>
    <w:rsid w:val="00F22B75"/>
    <w:rsid w:val="00F23AFE"/>
    <w:rsid w:val="00F25749"/>
    <w:rsid w:val="00F26176"/>
    <w:rsid w:val="00F26A82"/>
    <w:rsid w:val="00F303EF"/>
    <w:rsid w:val="00F443CC"/>
    <w:rsid w:val="00F45FDA"/>
    <w:rsid w:val="00F60F1A"/>
    <w:rsid w:val="00F63C40"/>
    <w:rsid w:val="00F66F60"/>
    <w:rsid w:val="00F76184"/>
    <w:rsid w:val="00F81F37"/>
    <w:rsid w:val="00F87B62"/>
    <w:rsid w:val="00F95DE6"/>
    <w:rsid w:val="00F9790C"/>
    <w:rsid w:val="00FB15FA"/>
    <w:rsid w:val="00FB28B6"/>
    <w:rsid w:val="00FC068F"/>
    <w:rsid w:val="00FC2842"/>
    <w:rsid w:val="00FC584B"/>
    <w:rsid w:val="00FC747A"/>
    <w:rsid w:val="00FE4F70"/>
    <w:rsid w:val="00FE7CAC"/>
    <w:rsid w:val="00FF1D7A"/>
    <w:rsid w:val="00FF36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0CDCD"/>
  <w15:docId w15:val="{EA8975C1-BE1B-40B6-B604-E2B7A10D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DC3"/>
    <w:pPr>
      <w:spacing w:after="160" w:line="259" w:lineRule="auto"/>
    </w:pPr>
    <w:rPr>
      <w:rFonts w:ascii="Calibri" w:eastAsia="Calibri" w:hAnsi="Calibri" w:cs="Times New Roman"/>
    </w:rPr>
  </w:style>
  <w:style w:type="paragraph" w:styleId="Ttulo1">
    <w:name w:val="heading 1"/>
    <w:basedOn w:val="Normal"/>
    <w:next w:val="Normal"/>
    <w:link w:val="Ttulo1Car"/>
    <w:uiPriority w:val="9"/>
    <w:qFormat/>
    <w:rsid w:val="00BB06E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nhideWhenUsed/>
    <w:qFormat/>
    <w:rsid w:val="00E5048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BC3DC3"/>
    <w:pPr>
      <w:tabs>
        <w:tab w:val="center" w:pos="4419"/>
        <w:tab w:val="right" w:pos="8838"/>
      </w:tabs>
      <w:spacing w:after="0" w:line="240" w:lineRule="auto"/>
    </w:pPr>
    <w:rPr>
      <w:rFonts w:ascii="Times New Roman" w:eastAsia="Times New Roman" w:hAnsi="Times New Roman"/>
      <w:sz w:val="24"/>
      <w:szCs w:val="24"/>
      <w:lang w:val="es-ES"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BC3DC3"/>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C3DC3"/>
    <w:pPr>
      <w:tabs>
        <w:tab w:val="center" w:pos="4419"/>
        <w:tab w:val="right" w:pos="8838"/>
      </w:tabs>
      <w:spacing w:after="0" w:line="240" w:lineRule="auto"/>
    </w:pPr>
    <w:rPr>
      <w:rFonts w:ascii="Times New Roman" w:eastAsia="Times New Roman" w:hAnsi="Times New Roman"/>
      <w:sz w:val="24"/>
      <w:szCs w:val="24"/>
      <w:lang w:val="es-ES" w:eastAsia="es-ES"/>
    </w:rPr>
  </w:style>
  <w:style w:type="character" w:customStyle="1" w:styleId="PiedepginaCar">
    <w:name w:val="Pie de página Car"/>
    <w:aliases w:val="pie de página Car"/>
    <w:basedOn w:val="Fuentedeprrafopredeter"/>
    <w:link w:val="Piedepgina"/>
    <w:uiPriority w:val="99"/>
    <w:rsid w:val="00BC3DC3"/>
    <w:rPr>
      <w:rFonts w:ascii="Times New Roman" w:eastAsia="Times New Roman" w:hAnsi="Times New Roman" w:cs="Times New Roman"/>
      <w:sz w:val="24"/>
      <w:szCs w:val="24"/>
      <w:lang w:val="es-ES" w:eastAsia="es-ES"/>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BC3DC3"/>
    <w:pPr>
      <w:spacing w:after="0" w:line="240" w:lineRule="auto"/>
    </w:pPr>
    <w:rPr>
      <w:rFonts w:ascii="Calibri" w:eastAsia="Times New Roman" w:hAnsi="Calibri" w:cs="Times New Roman"/>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BC3DC3"/>
    <w:pPr>
      <w:ind w:left="720"/>
      <w:contextualSpacing/>
    </w:pPr>
  </w:style>
  <w:style w:type="paragraph" w:styleId="NormalWeb">
    <w:name w:val="Normal (Web)"/>
    <w:basedOn w:val="Normal"/>
    <w:uiPriority w:val="99"/>
    <w:unhideWhenUsed/>
    <w:rsid w:val="00BC3DC3"/>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6C3B8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3B8D"/>
    <w:rPr>
      <w:rFonts w:ascii="Segoe UI" w:eastAsia="Calibri" w:hAnsi="Segoe UI" w:cs="Segoe UI"/>
      <w:sz w:val="18"/>
      <w:szCs w:val="18"/>
    </w:rPr>
  </w:style>
  <w:style w:type="character" w:styleId="Hipervnculo">
    <w:name w:val="Hyperlink"/>
    <w:basedOn w:val="Fuentedeprrafopredeter"/>
    <w:uiPriority w:val="99"/>
    <w:unhideWhenUsed/>
    <w:rsid w:val="00BB06E9"/>
    <w:rPr>
      <w:color w:val="0000FF" w:themeColor="hyperlink"/>
      <w:u w:val="single"/>
    </w:rPr>
  </w:style>
  <w:style w:type="character" w:customStyle="1" w:styleId="Ttulo1Car">
    <w:name w:val="Título 1 Car"/>
    <w:basedOn w:val="Fuentedeprrafopredeter"/>
    <w:link w:val="Ttulo1"/>
    <w:uiPriority w:val="9"/>
    <w:rsid w:val="00BB06E9"/>
    <w:rPr>
      <w:rFonts w:asciiTheme="majorHAnsi" w:eastAsiaTheme="majorEastAsia" w:hAnsiTheme="majorHAnsi" w:cstheme="majorBidi"/>
      <w:color w:val="365F91" w:themeColor="accent1" w:themeShade="BF"/>
      <w:sz w:val="32"/>
      <w:szCs w:val="32"/>
    </w:rPr>
  </w:style>
  <w:style w:type="table" w:styleId="Tablaconcuadrcula">
    <w:name w:val="Table Grid"/>
    <w:basedOn w:val="Tablanormal"/>
    <w:uiPriority w:val="39"/>
    <w:qFormat/>
    <w:rsid w:val="00430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D504D"/>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6C5175"/>
    <w:rPr>
      <w:rFonts w:ascii="Calibri" w:eastAsia="Times New Roman" w:hAnsi="Calibri" w:cs="Times New Roman"/>
      <w:lang w:val="es-ES" w:eastAsia="es-ES"/>
    </w:rPr>
  </w:style>
  <w:style w:type="paragraph" w:styleId="Textoindependiente2">
    <w:name w:val="Body Text 2"/>
    <w:aliases w:val="Car Car,Car3,Car2, Car2, Car2 Car, Car2 Car Car Car,Car2 Car Car Car, Car Car"/>
    <w:basedOn w:val="Normal"/>
    <w:link w:val="Textoindependiente2Car"/>
    <w:unhideWhenUsed/>
    <w:rsid w:val="005009E3"/>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Car Car Car,Car3 Car,Car2 Car, Car2 Car1, Car2 Car Car, Car2 Car Car Car Car,Car2 Car Car Car Car, Car Car Car"/>
    <w:basedOn w:val="Fuentedeprrafopredeter"/>
    <w:link w:val="Textoindependiente2"/>
    <w:rsid w:val="005009E3"/>
    <w:rPr>
      <w:rFonts w:ascii="Times New Roman" w:eastAsia="Times New Roman" w:hAnsi="Times New Roman" w:cs="Times New Roman"/>
      <w:sz w:val="24"/>
      <w:szCs w:val="24"/>
      <w:lang w:val="es-ES" w:eastAsia="es-ES"/>
    </w:rPr>
  </w:style>
  <w:style w:type="paragraph" w:customStyle="1" w:styleId="Default">
    <w:name w:val="Default"/>
    <w:link w:val="DefaultCar"/>
    <w:qFormat/>
    <w:rsid w:val="005009E3"/>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DF2690"/>
    <w:rPr>
      <w:rFonts w:ascii="Calibri" w:eastAsia="Calibri" w:hAnsi="Calibri" w:cs="Times New Roman"/>
    </w:rPr>
  </w:style>
  <w:style w:type="character" w:customStyle="1" w:styleId="DefaultCar">
    <w:name w:val="Default Car"/>
    <w:link w:val="Default"/>
    <w:locked/>
    <w:rsid w:val="00AD28DD"/>
    <w:rPr>
      <w:rFonts w:ascii="Arial" w:hAnsi="Arial" w:cs="Arial"/>
      <w:color w:val="000000"/>
      <w:sz w:val="24"/>
      <w:szCs w:val="24"/>
    </w:rPr>
  </w:style>
  <w:style w:type="paragraph" w:customStyle="1" w:styleId="Descripcin1">
    <w:name w:val="Descripción1"/>
    <w:basedOn w:val="Normal"/>
    <w:next w:val="Normal"/>
    <w:qFormat/>
    <w:rsid w:val="00AD28DD"/>
    <w:pPr>
      <w:spacing w:after="0" w:line="240" w:lineRule="auto"/>
      <w:jc w:val="center"/>
    </w:pPr>
    <w:rPr>
      <w:rFonts w:ascii="Arial" w:eastAsia="Times New Roman" w:hAnsi="Arial"/>
      <w:b/>
      <w:sz w:val="24"/>
      <w:szCs w:val="20"/>
      <w:lang w:eastAsia="es-ES"/>
    </w:rPr>
  </w:style>
  <w:style w:type="character" w:customStyle="1" w:styleId="Ttulo3Car">
    <w:name w:val="Título 3 Car"/>
    <w:basedOn w:val="Fuentedeprrafopredeter"/>
    <w:link w:val="Ttulo3"/>
    <w:rsid w:val="00E50482"/>
    <w:rPr>
      <w:rFonts w:asciiTheme="majorHAnsi" w:eastAsiaTheme="majorEastAsia" w:hAnsiTheme="majorHAnsi" w:cstheme="majorBidi"/>
      <w:color w:val="243F60" w:themeColor="accent1" w:themeShade="7F"/>
      <w:sz w:val="24"/>
      <w:szCs w:val="24"/>
    </w:rPr>
  </w:style>
  <w:style w:type="character" w:styleId="Textodelmarcadordeposicin">
    <w:name w:val="Placeholder Text"/>
    <w:basedOn w:val="Fuentedeprrafopredeter"/>
    <w:uiPriority w:val="99"/>
    <w:semiHidden/>
    <w:rsid w:val="008777AB"/>
    <w:rPr>
      <w:color w:val="666666"/>
    </w:rPr>
  </w:style>
  <w:style w:type="paragraph" w:customStyle="1" w:styleId="Car">
    <w:name w:val="Car"/>
    <w:basedOn w:val="Normal"/>
    <w:rsid w:val="00DB2003"/>
    <w:pPr>
      <w:spacing w:line="240" w:lineRule="exact"/>
    </w:pPr>
    <w:rPr>
      <w:rFonts w:ascii="Verdana" w:eastAsia="Times New Roman"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570340">
      <w:bodyDiv w:val="1"/>
      <w:marLeft w:val="0"/>
      <w:marRight w:val="0"/>
      <w:marTop w:val="0"/>
      <w:marBottom w:val="0"/>
      <w:divBdr>
        <w:top w:val="none" w:sz="0" w:space="0" w:color="auto"/>
        <w:left w:val="none" w:sz="0" w:space="0" w:color="auto"/>
        <w:bottom w:val="none" w:sz="0" w:space="0" w:color="auto"/>
        <w:right w:val="none" w:sz="0" w:space="0" w:color="auto"/>
      </w:divBdr>
    </w:div>
    <w:div w:id="1198080857">
      <w:bodyDiv w:val="1"/>
      <w:marLeft w:val="0"/>
      <w:marRight w:val="0"/>
      <w:marTop w:val="0"/>
      <w:marBottom w:val="0"/>
      <w:divBdr>
        <w:top w:val="none" w:sz="0" w:space="0" w:color="auto"/>
        <w:left w:val="none" w:sz="0" w:space="0" w:color="auto"/>
        <w:bottom w:val="none" w:sz="0" w:space="0" w:color="auto"/>
        <w:right w:val="none" w:sz="0" w:space="0" w:color="auto"/>
      </w:divBdr>
    </w:div>
    <w:div w:id="193339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mot.gutic@polici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37DFB-7BE0-4E76-A1B2-58BD1162E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1048</Words>
  <Characters>5766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HERNAN.CARRERA</dc:creator>
  <cp:keywords/>
  <dc:description/>
  <cp:lastModifiedBy>MEMOT GUTIC</cp:lastModifiedBy>
  <cp:revision>2</cp:revision>
  <cp:lastPrinted>2025-04-09T19:27:00Z</cp:lastPrinted>
  <dcterms:created xsi:type="dcterms:W3CDTF">2026-08-01T00:20:00Z</dcterms:created>
  <dcterms:modified xsi:type="dcterms:W3CDTF">2026-08-01T00:20:00Z</dcterms:modified>
</cp:coreProperties>
</file>