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D6637" w14:textId="77777777" w:rsidR="008D759A" w:rsidRPr="001C79FC" w:rsidRDefault="000D0528">
      <w:pPr>
        <w:pStyle w:val="Ttulo1"/>
        <w:ind w:left="4078" w:right="4074" w:hanging="1"/>
        <w:jc w:val="center"/>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REPÚBLICA DE COLOMBIA MINISTERIO DE TRANSPORTE</w:t>
      </w:r>
    </w:p>
    <w:p w14:paraId="56673B8C" w14:textId="77777777" w:rsidR="008D759A" w:rsidRPr="001C79FC" w:rsidRDefault="000D0528">
      <w:pPr>
        <w:spacing w:line="251" w:lineRule="exact"/>
        <w:ind w:left="2" w:right="2"/>
        <w:jc w:val="center"/>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UNIDAD ADMINISTRATIVA ESPECIAL DE AERONÁUTICA CIVIL</w:t>
      </w:r>
    </w:p>
    <w:p w14:paraId="51645575" w14:textId="77777777" w:rsidR="008D759A" w:rsidRPr="001C79FC" w:rsidRDefault="008D759A" w:rsidP="12D4E070">
      <w:pPr>
        <w:pStyle w:val="Textoindependiente"/>
        <w:ind w:left="0"/>
        <w:jc w:val="left"/>
        <w:rPr>
          <w:rFonts w:ascii="Arial Narrow" w:eastAsia="Arial Unicode MS" w:hAnsi="Arial Narrow" w:cs="Arial"/>
          <w:color w:val="000000" w:themeColor="text1"/>
          <w:spacing w:val="-3"/>
          <w:lang w:eastAsia="es-ES"/>
        </w:rPr>
      </w:pPr>
    </w:p>
    <w:p w14:paraId="3F416D3D" w14:textId="16908473" w:rsidR="12D4E070" w:rsidRPr="001C79FC" w:rsidRDefault="12D4E070" w:rsidP="12D4E070">
      <w:pPr>
        <w:pStyle w:val="Textoindependiente"/>
        <w:ind w:left="0"/>
        <w:jc w:val="left"/>
        <w:rPr>
          <w:rFonts w:ascii="Arial Narrow" w:eastAsia="Arial Unicode MS" w:hAnsi="Arial Narrow" w:cs="Arial"/>
          <w:color w:val="000000" w:themeColor="text1"/>
          <w:lang w:eastAsia="es-ES"/>
        </w:rPr>
      </w:pPr>
    </w:p>
    <w:p w14:paraId="3691AC9B" w14:textId="77777777" w:rsidR="00E33A20" w:rsidRPr="001C79FC" w:rsidRDefault="00E33A20" w:rsidP="12D4E070">
      <w:pPr>
        <w:pStyle w:val="Textoindependiente"/>
        <w:ind w:left="0"/>
        <w:jc w:val="left"/>
        <w:rPr>
          <w:rFonts w:ascii="Arial Narrow" w:eastAsia="Arial Unicode MS" w:hAnsi="Arial Narrow" w:cs="Arial"/>
          <w:color w:val="000000" w:themeColor="text1"/>
          <w:lang w:eastAsia="es-ES"/>
        </w:rPr>
      </w:pPr>
    </w:p>
    <w:p w14:paraId="06EDFB59" w14:textId="6E042222" w:rsidR="12D4E070" w:rsidRPr="001C79FC" w:rsidRDefault="12D4E070" w:rsidP="12D4E070">
      <w:pPr>
        <w:pStyle w:val="Textoindependiente"/>
        <w:ind w:left="0"/>
        <w:jc w:val="left"/>
        <w:rPr>
          <w:rFonts w:ascii="Arial Narrow" w:eastAsia="Arial Unicode MS" w:hAnsi="Arial Narrow" w:cs="Arial"/>
          <w:color w:val="000000" w:themeColor="text1"/>
          <w:lang w:eastAsia="es-ES"/>
        </w:rPr>
      </w:pPr>
    </w:p>
    <w:p w14:paraId="112F3D0D" w14:textId="77777777" w:rsidR="008D759A" w:rsidRPr="001C79FC" w:rsidRDefault="008D759A" w:rsidP="23042240">
      <w:pPr>
        <w:pStyle w:val="Textoindependiente"/>
        <w:ind w:left="0"/>
        <w:jc w:val="left"/>
        <w:rPr>
          <w:rFonts w:ascii="Arial Narrow" w:eastAsia="Arial Unicode MS" w:hAnsi="Arial Narrow" w:cs="Arial"/>
          <w:color w:val="000000" w:themeColor="text1"/>
          <w:spacing w:val="-3"/>
          <w:lang w:eastAsia="es-ES"/>
        </w:rPr>
      </w:pPr>
    </w:p>
    <w:p w14:paraId="5C45E381" w14:textId="77777777" w:rsidR="008D759A" w:rsidRPr="001C79FC" w:rsidRDefault="4E0E024D" w:rsidP="4E0E024D">
      <w:pPr>
        <w:pStyle w:val="Textoindependiente"/>
        <w:ind w:left="0"/>
        <w:jc w:val="left"/>
        <w:rPr>
          <w:rFonts w:ascii="Arial Narrow" w:eastAsia="Arial Unicode MS" w:hAnsi="Arial Narrow" w:cs="Arial"/>
          <w:color w:val="000000" w:themeColor="text1"/>
          <w:spacing w:val="-3"/>
          <w:lang w:eastAsia="es-ES"/>
        </w:rPr>
      </w:pPr>
      <w:r w:rsidRPr="001C79FC">
        <w:rPr>
          <w:noProof/>
          <w:lang w:val="es-CO" w:eastAsia="es-CO"/>
        </w:rPr>
        <w:drawing>
          <wp:anchor distT="0" distB="0" distL="114300" distR="114300" simplePos="0" relativeHeight="251658240" behindDoc="0" locked="0" layoutInCell="1" allowOverlap="1" wp14:anchorId="5A095906" wp14:editId="305398AE">
            <wp:simplePos x="0" y="0"/>
            <wp:positionH relativeFrom="column">
              <wp:posOffset>2914650</wp:posOffset>
            </wp:positionH>
            <wp:positionV relativeFrom="paragraph">
              <wp:posOffset>38100</wp:posOffset>
            </wp:positionV>
            <wp:extent cx="1204622" cy="876966"/>
            <wp:effectExtent l="0" t="0" r="0" b="0"/>
            <wp:wrapNone/>
            <wp:docPr id="192363165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10">
                      <a:extLst>
                        <a:ext uri="{28A0092B-C50C-407E-A947-70E740481C1C}">
                          <a14:useLocalDpi xmlns:a14="http://schemas.microsoft.com/office/drawing/2010/main" val="0"/>
                        </a:ext>
                      </a:extLst>
                    </a:blip>
                    <a:stretch>
                      <a:fillRect/>
                    </a:stretch>
                  </pic:blipFill>
                  <pic:spPr>
                    <a:xfrm>
                      <a:off x="0" y="0"/>
                      <a:ext cx="1204622" cy="876966"/>
                    </a:xfrm>
                    <a:prstGeom prst="rect">
                      <a:avLst/>
                    </a:prstGeom>
                  </pic:spPr>
                </pic:pic>
              </a:graphicData>
            </a:graphic>
            <wp14:sizeRelH relativeFrom="page">
              <wp14:pctWidth>0</wp14:pctWidth>
            </wp14:sizeRelH>
            <wp14:sizeRelV relativeFrom="page">
              <wp14:pctHeight>0</wp14:pctHeight>
            </wp14:sizeRelV>
          </wp:anchor>
        </w:drawing>
      </w:r>
    </w:p>
    <w:p w14:paraId="0035A628" w14:textId="1E55050F" w:rsidR="008D759A" w:rsidRPr="001C79FC" w:rsidRDefault="008D759A">
      <w:pPr>
        <w:pStyle w:val="Textoindependiente"/>
        <w:spacing w:before="170"/>
        <w:ind w:left="0"/>
        <w:jc w:val="left"/>
      </w:pPr>
    </w:p>
    <w:p w14:paraId="2533FB4A"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563C068C"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57D407B8"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7C38F608" w14:textId="77777777" w:rsidR="008D759A" w:rsidRPr="001C79FC" w:rsidRDefault="008D759A" w:rsidP="12D4E070">
      <w:pPr>
        <w:pStyle w:val="Textoindependiente"/>
        <w:spacing w:before="224"/>
        <w:ind w:left="0"/>
        <w:jc w:val="left"/>
        <w:rPr>
          <w:rFonts w:ascii="Arial Narrow" w:eastAsia="Arial Unicode MS" w:hAnsi="Arial Narrow" w:cs="Arial"/>
          <w:color w:val="000000" w:themeColor="text1"/>
          <w:spacing w:val="-3"/>
          <w:lang w:eastAsia="es-ES"/>
        </w:rPr>
      </w:pPr>
    </w:p>
    <w:p w14:paraId="459AC05B" w14:textId="38ADF4F8" w:rsidR="12D4E070" w:rsidRPr="001C79FC" w:rsidRDefault="12D4E070" w:rsidP="12D4E070">
      <w:pPr>
        <w:pStyle w:val="Textoindependiente"/>
        <w:spacing w:before="224"/>
        <w:ind w:left="0"/>
        <w:jc w:val="left"/>
        <w:rPr>
          <w:rFonts w:ascii="Arial Narrow" w:eastAsia="Arial Unicode MS" w:hAnsi="Arial Narrow" w:cs="Arial"/>
          <w:color w:val="000000" w:themeColor="text1"/>
          <w:lang w:eastAsia="es-ES"/>
        </w:rPr>
      </w:pPr>
    </w:p>
    <w:p w14:paraId="088DA9FC" w14:textId="77777777" w:rsidR="00E33A20" w:rsidRPr="001C79FC" w:rsidRDefault="00E33A20" w:rsidP="12D4E070">
      <w:pPr>
        <w:pStyle w:val="Textoindependiente"/>
        <w:spacing w:before="224"/>
        <w:ind w:left="0"/>
        <w:jc w:val="left"/>
        <w:rPr>
          <w:rFonts w:ascii="Arial Narrow" w:eastAsia="Arial Unicode MS" w:hAnsi="Arial Narrow" w:cs="Arial"/>
          <w:color w:val="000000" w:themeColor="text1"/>
          <w:lang w:eastAsia="es-ES"/>
        </w:rPr>
      </w:pPr>
    </w:p>
    <w:p w14:paraId="0EAFDB62" w14:textId="2DCD8C72" w:rsidR="12D4E070" w:rsidRPr="001C79FC" w:rsidRDefault="12D4E070" w:rsidP="12D4E070">
      <w:pPr>
        <w:pStyle w:val="Textoindependiente"/>
        <w:spacing w:before="224"/>
        <w:ind w:left="0"/>
        <w:jc w:val="left"/>
        <w:rPr>
          <w:rFonts w:ascii="Arial Narrow" w:eastAsia="Arial Unicode MS" w:hAnsi="Arial Narrow" w:cs="Arial"/>
          <w:color w:val="000000" w:themeColor="text1"/>
          <w:lang w:eastAsia="es-ES"/>
        </w:rPr>
      </w:pPr>
    </w:p>
    <w:p w14:paraId="29EF1EAF" w14:textId="3318D8F7" w:rsidR="008D759A" w:rsidRPr="001A62EE" w:rsidRDefault="000D0528" w:rsidP="001A62EE">
      <w:pPr>
        <w:spacing w:before="1"/>
        <w:ind w:left="3055" w:right="3050"/>
        <w:jc w:val="center"/>
        <w:rPr>
          <w:rFonts w:ascii="Arial Narrow" w:eastAsia="Arial Unicode MS" w:hAnsi="Arial Narrow" w:cs="Arial"/>
          <w:b/>
          <w:bCs/>
          <w:color w:val="FF0000"/>
          <w:spacing w:val="-3"/>
          <w:lang w:eastAsia="es-ES"/>
        </w:rPr>
      </w:pPr>
      <w:r w:rsidRPr="001C79FC">
        <w:rPr>
          <w:rFonts w:ascii="Arial Narrow" w:eastAsia="Arial Unicode MS" w:hAnsi="Arial Narrow" w:cs="Arial"/>
          <w:b/>
          <w:bCs/>
          <w:color w:val="000000" w:themeColor="text1"/>
          <w:spacing w:val="-3"/>
          <w:lang w:eastAsia="es-ES"/>
        </w:rPr>
        <w:t xml:space="preserve">COMPLEMENTARIO A LA INVITACIÓN PÚBLICA MÍNIMA CUANTÍA </w:t>
      </w:r>
      <w:r w:rsidR="00934EDD">
        <w:rPr>
          <w:rFonts w:ascii="Arial Narrow" w:eastAsia="Arial Unicode MS" w:hAnsi="Arial Narrow" w:cs="Arial"/>
          <w:b/>
          <w:bCs/>
          <w:spacing w:val="-3"/>
          <w:lang w:eastAsia="es-ES"/>
        </w:rPr>
        <w:t>No. 26001317 H3</w:t>
      </w:r>
      <w:r w:rsidR="001A62EE">
        <w:rPr>
          <w:rFonts w:ascii="Arial Narrow" w:eastAsia="Arial Unicode MS" w:hAnsi="Arial Narrow" w:cs="Arial"/>
          <w:b/>
          <w:bCs/>
          <w:spacing w:val="-3"/>
          <w:lang w:eastAsia="es-ES"/>
        </w:rPr>
        <w:t xml:space="preserve"> </w:t>
      </w:r>
    </w:p>
    <w:p w14:paraId="5578E58E"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5C34390F" w14:textId="77777777" w:rsidR="00E33A20" w:rsidRPr="001C79FC" w:rsidRDefault="00E33A20">
      <w:pPr>
        <w:pStyle w:val="Textoindependiente"/>
        <w:ind w:left="0"/>
        <w:jc w:val="left"/>
        <w:rPr>
          <w:rFonts w:ascii="Arial Narrow" w:eastAsia="Arial Unicode MS" w:hAnsi="Arial Narrow" w:cs="Arial"/>
          <w:b/>
          <w:color w:val="000000" w:themeColor="text1"/>
          <w:spacing w:val="-3"/>
          <w:lang w:eastAsia="es-ES"/>
        </w:rPr>
      </w:pPr>
    </w:p>
    <w:p w14:paraId="41F5DBAA" w14:textId="4EFCE713"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6AE84C4B" w14:textId="1BD2192B" w:rsidR="12D4E070" w:rsidRPr="001C79FC" w:rsidRDefault="12D4E070" w:rsidP="12D4E070">
      <w:pPr>
        <w:pStyle w:val="Textoindependiente"/>
        <w:spacing w:before="248"/>
        <w:ind w:left="0"/>
        <w:jc w:val="left"/>
        <w:rPr>
          <w:rFonts w:ascii="Arial Narrow" w:eastAsia="Arial Unicode MS" w:hAnsi="Arial Narrow" w:cs="Arial"/>
          <w:b/>
          <w:bCs/>
          <w:color w:val="000000" w:themeColor="text1"/>
          <w:lang w:eastAsia="es-ES"/>
        </w:rPr>
      </w:pPr>
    </w:p>
    <w:p w14:paraId="00C3F9A8" w14:textId="26AD094A" w:rsidR="4E0E024D" w:rsidRPr="001C79FC" w:rsidRDefault="4E0E024D" w:rsidP="4E0E024D">
      <w:pPr>
        <w:pStyle w:val="Textoindependiente"/>
        <w:spacing w:before="248"/>
        <w:ind w:left="0"/>
        <w:jc w:val="left"/>
        <w:rPr>
          <w:rFonts w:ascii="Arial Narrow" w:eastAsia="Arial Unicode MS" w:hAnsi="Arial Narrow" w:cs="Arial"/>
          <w:b/>
          <w:bCs/>
          <w:color w:val="000000" w:themeColor="text1"/>
          <w:lang w:eastAsia="es-ES"/>
        </w:rPr>
      </w:pPr>
    </w:p>
    <w:p w14:paraId="0A32A375" w14:textId="0D816781" w:rsidR="008D759A" w:rsidRPr="001C79FC" w:rsidRDefault="001A62EE" w:rsidP="001A62EE">
      <w:pPr>
        <w:ind w:left="982" w:right="977"/>
        <w:jc w:val="both"/>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 xml:space="preserve">OBJETO: </w:t>
      </w:r>
      <w:r w:rsidR="00934EDD" w:rsidRPr="00934EDD">
        <w:rPr>
          <w:rStyle w:val="FontStyle105"/>
          <w:rFonts w:ascii="Arial Narrow" w:hAnsi="Arial Narrow"/>
          <w:b/>
          <w:bCs/>
          <w:color w:val="000000" w:themeColor="text1"/>
          <w:lang w:eastAsia="es-ES_tradnl"/>
        </w:rPr>
        <w:t>REALIZAR AVALÚO PARA DETERMINAR EL CANON DE ARRENDAMIENTO DE LOS ESPACIOS UBICADOS EN LOS DISTINTOS AEROPUERTOS DE LA REGIONAL NORORIENTE SUSCEPTIBLES DE ARRENDARSE</w:t>
      </w:r>
    </w:p>
    <w:p w14:paraId="53B571EE"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72E09AAA"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2D9A587B"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15412FBE" w14:textId="77777777" w:rsidR="008D759A" w:rsidRPr="001C79FC" w:rsidRDefault="008D759A" w:rsidP="4E0E024D">
      <w:pPr>
        <w:pStyle w:val="Textoindependiente"/>
        <w:ind w:left="0"/>
        <w:jc w:val="left"/>
        <w:rPr>
          <w:rFonts w:ascii="Arial Narrow" w:eastAsia="Arial Unicode MS" w:hAnsi="Arial Narrow" w:cs="Arial"/>
          <w:b/>
          <w:bCs/>
          <w:color w:val="000000" w:themeColor="text1"/>
          <w:spacing w:val="-3"/>
          <w:lang w:eastAsia="es-ES"/>
        </w:rPr>
      </w:pPr>
    </w:p>
    <w:p w14:paraId="5EA269C2" w14:textId="28137221"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6737BA65" w14:textId="1113ED1F"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00D14353"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77107C93" w14:textId="77777777" w:rsidR="008D759A" w:rsidRPr="001C79FC" w:rsidRDefault="008D759A">
      <w:pPr>
        <w:pStyle w:val="Textoindependiente"/>
        <w:spacing w:before="248"/>
        <w:ind w:left="0"/>
        <w:jc w:val="left"/>
        <w:rPr>
          <w:rFonts w:ascii="Arial Narrow" w:eastAsia="Arial Unicode MS" w:hAnsi="Arial Narrow" w:cs="Arial"/>
          <w:b/>
          <w:color w:val="000000" w:themeColor="text1"/>
          <w:spacing w:val="-3"/>
          <w:lang w:eastAsia="es-ES"/>
        </w:rPr>
      </w:pPr>
    </w:p>
    <w:p w14:paraId="52937EFB" w14:textId="64A048AA" w:rsidR="008D759A" w:rsidRPr="00195FB8" w:rsidRDefault="00311580" w:rsidP="00195FB8">
      <w:pPr>
        <w:ind w:left="2"/>
        <w:jc w:val="center"/>
        <w:rPr>
          <w:rFonts w:ascii="Arial Narrow" w:eastAsia="Arial Unicode MS" w:hAnsi="Arial Narrow" w:cs="Arial"/>
          <w:b/>
          <w:bCs/>
          <w:color w:val="000000" w:themeColor="text1"/>
          <w:spacing w:val="-3"/>
          <w:lang w:eastAsia="es-ES"/>
        </w:rPr>
        <w:sectPr w:rsidR="008D759A" w:rsidRPr="00195FB8" w:rsidSect="00E33A20">
          <w:headerReference w:type="default" r:id="rId11"/>
          <w:footerReference w:type="default" r:id="rId12"/>
          <w:type w:val="continuous"/>
          <w:pgSz w:w="12240" w:h="15840"/>
          <w:pgMar w:top="2835" w:right="720" w:bottom="1140" w:left="720" w:header="713" w:footer="954" w:gutter="0"/>
          <w:pgNumType w:start="1"/>
          <w:cols w:space="720"/>
        </w:sectPr>
      </w:pPr>
      <w:r w:rsidRPr="001C79FC">
        <w:rPr>
          <w:rFonts w:ascii="Arial Narrow" w:eastAsia="Arial Unicode MS" w:hAnsi="Arial Narrow" w:cs="Arial"/>
          <w:b/>
          <w:bCs/>
          <w:color w:val="000000" w:themeColor="text1"/>
          <w:spacing w:val="-3"/>
          <w:lang w:eastAsia="es-ES"/>
        </w:rPr>
        <w:t>CÚCUTA</w:t>
      </w:r>
      <w:r w:rsidR="00930903" w:rsidRPr="001C79FC">
        <w:rPr>
          <w:rFonts w:ascii="Arial Narrow" w:eastAsia="Arial Unicode MS" w:hAnsi="Arial Narrow" w:cs="Arial"/>
          <w:b/>
          <w:bCs/>
          <w:color w:val="000000" w:themeColor="text1"/>
          <w:spacing w:val="-3"/>
          <w:lang w:eastAsia="es-ES"/>
        </w:rPr>
        <w:t>,</w:t>
      </w:r>
      <w:r w:rsidR="000D0528" w:rsidRPr="001C79FC">
        <w:rPr>
          <w:rFonts w:ascii="Arial Narrow" w:eastAsia="Arial Unicode MS" w:hAnsi="Arial Narrow" w:cs="Arial"/>
          <w:b/>
          <w:bCs/>
          <w:color w:val="000000" w:themeColor="text1"/>
          <w:spacing w:val="-3"/>
          <w:lang w:eastAsia="es-ES"/>
        </w:rPr>
        <w:t xml:space="preserve"> 202</w:t>
      </w:r>
      <w:r w:rsidR="00195FB8">
        <w:rPr>
          <w:rFonts w:ascii="Arial Narrow" w:eastAsia="Arial Unicode MS" w:hAnsi="Arial Narrow" w:cs="Arial"/>
          <w:b/>
          <w:bCs/>
          <w:color w:val="000000" w:themeColor="text1"/>
          <w:spacing w:val="-3"/>
          <w:lang w:eastAsia="es-ES"/>
        </w:rPr>
        <w:t>6</w:t>
      </w:r>
    </w:p>
    <w:p w14:paraId="3570C5E5" w14:textId="77777777" w:rsidR="008D759A" w:rsidRPr="001C79FC" w:rsidRDefault="000D0528">
      <w:pPr>
        <w:ind w:left="2" w:right="1"/>
        <w:jc w:val="center"/>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lastRenderedPageBreak/>
        <w:t>CAPITULO I</w:t>
      </w:r>
    </w:p>
    <w:p w14:paraId="4264C2ED" w14:textId="77777777" w:rsidR="008D759A" w:rsidRPr="001C79FC" w:rsidRDefault="000D0528">
      <w:pPr>
        <w:pStyle w:val="Prrafodelista"/>
        <w:numPr>
          <w:ilvl w:val="1"/>
          <w:numId w:val="19"/>
        </w:numPr>
        <w:tabs>
          <w:tab w:val="left" w:pos="1341"/>
        </w:tabs>
        <w:spacing w:before="251"/>
        <w:ind w:left="1341" w:hanging="359"/>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INTRODUCCIÓN</w:t>
      </w:r>
    </w:p>
    <w:p w14:paraId="2E96C4AE" w14:textId="77777777" w:rsidR="008D759A" w:rsidRPr="001C79FC" w:rsidRDefault="008D759A">
      <w:pPr>
        <w:pStyle w:val="Textoindependiente"/>
        <w:spacing w:before="1"/>
        <w:ind w:left="0"/>
        <w:jc w:val="left"/>
        <w:rPr>
          <w:rFonts w:ascii="Arial Narrow" w:eastAsia="Arial Unicode MS" w:hAnsi="Arial Narrow" w:cs="Arial"/>
          <w:bCs/>
          <w:color w:val="000000" w:themeColor="text1"/>
          <w:spacing w:val="-3"/>
          <w:lang w:eastAsia="es-ES"/>
        </w:rPr>
      </w:pPr>
    </w:p>
    <w:p w14:paraId="69042518" w14:textId="59D13002" w:rsidR="008D759A" w:rsidRPr="001C79FC" w:rsidRDefault="000D0528" w:rsidP="784196C6">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Unidad Administrativa Especial de Aeronáutica Civil – AEROCIVIL - en adelante la “AEROCIVIL”, pone a disposición de los interesados la invitación pública para la selección del Contratista encargado de ejecutar </w:t>
      </w:r>
      <w:r w:rsidRPr="001C79FC">
        <w:rPr>
          <w:rFonts w:ascii="Arial Narrow" w:eastAsia="Arial Unicode MS" w:hAnsi="Arial Narrow" w:cs="Arial"/>
          <w:spacing w:val="-3"/>
          <w:lang w:eastAsia="es-ES"/>
        </w:rPr>
        <w:t xml:space="preserve">el Contrato de </w:t>
      </w:r>
      <w:r w:rsidR="6A7691D3" w:rsidRPr="001C79FC">
        <w:rPr>
          <w:rFonts w:ascii="Arial Narrow" w:eastAsia="Arial Unicode MS" w:hAnsi="Arial Narrow" w:cs="Arial"/>
          <w:spacing w:val="-3"/>
          <w:lang w:eastAsia="es-ES"/>
        </w:rPr>
        <w:t>suministro</w:t>
      </w:r>
      <w:r w:rsidRPr="001C79FC">
        <w:rPr>
          <w:rFonts w:ascii="Arial Narrow" w:eastAsia="Arial Unicode MS" w:hAnsi="Arial Narrow" w:cs="Arial"/>
          <w:spacing w:val="-3"/>
          <w:lang w:eastAsia="es-ES"/>
        </w:rPr>
        <w:t xml:space="preserve"> </w:t>
      </w:r>
      <w:r w:rsidRPr="001C79FC">
        <w:rPr>
          <w:rFonts w:ascii="Arial Narrow" w:eastAsia="Arial Unicode MS" w:hAnsi="Arial Narrow" w:cs="Arial"/>
          <w:color w:val="000000" w:themeColor="text1"/>
          <w:spacing w:val="-3"/>
          <w:lang w:eastAsia="es-ES"/>
        </w:rPr>
        <w:t xml:space="preserve">para </w:t>
      </w:r>
      <w:r w:rsidR="00934EDD" w:rsidRPr="00934EDD">
        <w:rPr>
          <w:rFonts w:ascii="Arial Narrow" w:eastAsia="Arial Unicode MS" w:hAnsi="Arial Narrow" w:cs="Arial"/>
          <w:b/>
          <w:bCs/>
          <w:color w:val="000000" w:themeColor="text1"/>
          <w:spacing w:val="-3"/>
          <w:lang w:eastAsia="es-ES"/>
        </w:rPr>
        <w:t>REALIZAR AVALÚO PARA DETERMINAR EL CANON DE ARRENDAMIENTO DE LOS ESPACIOS UBICADOS EN LOS DISTINTOS AEROPUERTOS DE LA REGIONAL NORORIENTE SUSCEPTIBLES DE ARRENDARSE</w:t>
      </w:r>
      <w:r w:rsidRPr="001C79FC">
        <w:rPr>
          <w:rFonts w:ascii="Arial Narrow" w:eastAsia="Arial Unicode MS" w:hAnsi="Arial Narrow" w:cs="Arial"/>
          <w:b/>
          <w:bCs/>
          <w:color w:val="000000" w:themeColor="text1"/>
          <w:spacing w:val="-3"/>
          <w:lang w:eastAsia="es-ES"/>
        </w:rPr>
        <w:t>,</w:t>
      </w:r>
      <w:r w:rsidRPr="001C79FC">
        <w:rPr>
          <w:rFonts w:ascii="Arial Narrow" w:eastAsia="Arial Unicode MS" w:hAnsi="Arial Narrow" w:cs="Arial"/>
          <w:color w:val="000000" w:themeColor="text1"/>
          <w:spacing w:val="-3"/>
          <w:lang w:eastAsia="es-ES"/>
        </w:rPr>
        <w:t xml:space="preserve"> en adelante el “Contrato”.</w:t>
      </w:r>
    </w:p>
    <w:p w14:paraId="5F0FFA69" w14:textId="77777777" w:rsidR="008D759A" w:rsidRPr="001C79FC" w:rsidRDefault="000D0528">
      <w:pPr>
        <w:pStyle w:val="Textoindependiente"/>
        <w:spacing w:before="250"/>
        <w:ind w:right="976"/>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Los documentos del proceso, que incluyen los estudios y documentos previos, el estudio de sector, así como cualquiera de sus formatos y anexos, están a disposición del público en el Sistema Electrónico de Contratación Pública –SECOP II.</w:t>
      </w:r>
    </w:p>
    <w:p w14:paraId="71FFEDD6" w14:textId="77777777" w:rsidR="002805DF" w:rsidRPr="001C79FC" w:rsidRDefault="002805DF">
      <w:pPr>
        <w:pStyle w:val="Textoindependiente"/>
        <w:spacing w:before="249"/>
        <w:ind w:right="975"/>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 xml:space="preserve">La selección del contratista se realiza a través del proceso de </w:t>
      </w:r>
      <w:r w:rsidRPr="001C79FC">
        <w:rPr>
          <w:rFonts w:ascii="Arial Narrow" w:eastAsia="Arial Unicode MS" w:hAnsi="Arial Narrow" w:cs="Arial"/>
          <w:b/>
          <w:color w:val="000000" w:themeColor="text1"/>
          <w:spacing w:val="-3"/>
          <w:lang w:eastAsia="es-ES"/>
        </w:rPr>
        <w:t>Mínima Cuantía</w:t>
      </w:r>
      <w:r w:rsidRPr="001C79FC">
        <w:rPr>
          <w:rFonts w:ascii="Arial Narrow" w:eastAsia="Arial Unicode MS" w:hAnsi="Arial Narrow" w:cs="Arial"/>
          <w:bCs/>
          <w:color w:val="000000" w:themeColor="text1"/>
          <w:spacing w:val="-3"/>
          <w:lang w:eastAsia="es-ES"/>
        </w:rPr>
        <w:t>, regulada por las leyes 80 de 1993, 1150 de 2007, 1474 de 2011 y 1882 de 2018, el Decreto 1082 de 2015 y el manual de contratación de la Unidad, Resolución 02059 de septiembre 20 de 2024 “Por la cual se adopta el Manual de Contratación de la Unidad Especial de Aeronáutica Civil (AEROCIVIL)”. La Entidad evaluará las ofertas conforme con las reglas establecidas en la Invitación Pública y la normativa aplicable y demás disposiciones que lo modifique, adicione o aclare.</w:t>
      </w:r>
    </w:p>
    <w:p w14:paraId="28E3F3CE" w14:textId="6D625FBE" w:rsidR="008D759A" w:rsidRPr="001C79FC" w:rsidRDefault="000D0528">
      <w:pPr>
        <w:pStyle w:val="Textoindependiente"/>
        <w:spacing w:before="249"/>
        <w:ind w:right="975"/>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Todas las personas y organizaciones interesadas en hacer control social al Proceso de Contratación, en cualquiera de sus fases o etapas, pueden presentar las recomendaciones que consideren convenientes y consultar los documentos del proceso en los términos del inciso 3 del artículo 66 de la Ley 80 de 1993 y el artículo 2.2.1.1.1.2.1 del Decreto 1082 de 2015.</w:t>
      </w:r>
    </w:p>
    <w:p w14:paraId="4C0CF33D" w14:textId="77777777" w:rsidR="008D759A" w:rsidRPr="001C79FC" w:rsidRDefault="000D0528">
      <w:pPr>
        <w:pStyle w:val="Ttulo1"/>
        <w:numPr>
          <w:ilvl w:val="1"/>
          <w:numId w:val="19"/>
        </w:numPr>
        <w:tabs>
          <w:tab w:val="left" w:pos="1341"/>
        </w:tabs>
        <w:spacing w:before="251"/>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INVITACIÓN A LAS VEEDURÍAS CIUDADANAS</w:t>
      </w:r>
    </w:p>
    <w:p w14:paraId="27DC4DFE" w14:textId="77777777" w:rsidR="008D759A" w:rsidRPr="001C79FC" w:rsidRDefault="000D0528" w:rsidP="784196C6">
      <w:pPr>
        <w:pStyle w:val="Textoindependiente"/>
        <w:spacing w:before="251"/>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cumplimiento de lo dispuesto en el inciso 3 del artículo 66 de la Ley 80 de 1993, la UNIDAD ADMINISTRATIVA ESPECIAL DE AERONÁUTICA CIVIL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14:paraId="49A8D327" w14:textId="77777777" w:rsidR="008D759A" w:rsidRPr="001C79FC" w:rsidRDefault="000D0528">
      <w:pPr>
        <w:pStyle w:val="Ttulo1"/>
        <w:numPr>
          <w:ilvl w:val="1"/>
          <w:numId w:val="19"/>
        </w:numPr>
        <w:tabs>
          <w:tab w:val="left" w:pos="1341"/>
        </w:tabs>
        <w:spacing w:before="250"/>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GLOSARIO</w:t>
      </w:r>
    </w:p>
    <w:p w14:paraId="6CB95CC0"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1E282CEF" w14:textId="77777777" w:rsidR="008D759A" w:rsidRPr="001C79FC" w:rsidRDefault="000D0528" w:rsidP="784196C6">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065097FB" w14:textId="77777777" w:rsidR="008D759A" w:rsidRPr="001C79FC" w:rsidRDefault="000D0528">
      <w:pPr>
        <w:pStyle w:val="Textoindependiente"/>
        <w:spacing w:before="250"/>
        <w:ind w:right="984"/>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Los títulos de los numerales y Capítulos se incluyen con fines de referencia, pero de ninguna manera limitan, definen o describen el alcance y la intención de la Invitación.</w:t>
      </w:r>
    </w:p>
    <w:p w14:paraId="5CE332C7" w14:textId="77777777" w:rsidR="008D759A" w:rsidRPr="001C79FC" w:rsidRDefault="008D759A">
      <w:pPr>
        <w:pStyle w:val="Textoindependiente"/>
        <w:sectPr w:rsidR="008D759A" w:rsidRPr="001C79FC">
          <w:footerReference w:type="default" r:id="rId13"/>
          <w:pgSz w:w="12240" w:h="15840"/>
          <w:pgMar w:top="2640" w:right="720" w:bottom="1140" w:left="720" w:header="713" w:footer="954" w:gutter="0"/>
          <w:cols w:space="720"/>
        </w:sectPr>
      </w:pPr>
    </w:p>
    <w:p w14:paraId="5CE80CCD" w14:textId="77777777" w:rsidR="008E7D13" w:rsidRPr="001C79FC" w:rsidRDefault="000D0528" w:rsidP="008E7D13">
      <w:pPr>
        <w:pStyle w:val="Ttulo1"/>
        <w:ind w:left="720" w:right="1019" w:firstLine="0"/>
        <w:jc w:val="center"/>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 xml:space="preserve">CAPITULO II </w:t>
      </w:r>
    </w:p>
    <w:p w14:paraId="4255E12A" w14:textId="6B2DF39F" w:rsidR="008D759A" w:rsidRPr="001C79FC" w:rsidRDefault="000D0528" w:rsidP="008E7D13">
      <w:pPr>
        <w:pStyle w:val="Ttulo1"/>
        <w:ind w:left="720" w:right="1019" w:firstLine="0"/>
        <w:jc w:val="center"/>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CONDICIONES GENERALES</w:t>
      </w:r>
    </w:p>
    <w:p w14:paraId="73ABDEB9"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238C5093" w14:textId="77777777" w:rsidR="008D759A" w:rsidRPr="001C79FC" w:rsidRDefault="000D0528">
      <w:pPr>
        <w:pStyle w:val="Prrafodelista"/>
        <w:numPr>
          <w:ilvl w:val="1"/>
          <w:numId w:val="18"/>
        </w:numPr>
        <w:tabs>
          <w:tab w:val="left" w:pos="1341"/>
        </w:tabs>
        <w:ind w:left="1341" w:hanging="359"/>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CRONOGRAMA</w:t>
      </w:r>
    </w:p>
    <w:p w14:paraId="535FF4D5"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2ECEA2AB" w14:textId="64EF4CE0" w:rsidR="00635922" w:rsidRPr="001C79FC" w:rsidRDefault="0049596C" w:rsidP="005147CF">
      <w:pPr>
        <w:pStyle w:val="Textoindependiente"/>
        <w:ind w:right="1019"/>
        <w:jc w:val="left"/>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Será el establecido por la Aerocivil en la plataforma de compras públicas SECOP II, junto con las modificaciones que realice la entidad en el pliego electrónico</w:t>
      </w:r>
    </w:p>
    <w:p w14:paraId="55C8A647" w14:textId="77777777" w:rsidR="00635922" w:rsidRPr="001C79FC" w:rsidRDefault="00635922">
      <w:pPr>
        <w:pStyle w:val="Textoindependiente"/>
        <w:ind w:left="0"/>
        <w:jc w:val="left"/>
        <w:rPr>
          <w:rFonts w:ascii="Arial Narrow" w:eastAsia="Arial Unicode MS" w:hAnsi="Arial Narrow" w:cs="Arial"/>
          <w:bCs/>
          <w:color w:val="000000" w:themeColor="text1"/>
          <w:spacing w:val="-3"/>
          <w:lang w:eastAsia="es-ES"/>
        </w:rPr>
      </w:pPr>
    </w:p>
    <w:p w14:paraId="23408265" w14:textId="5CF5FBE4" w:rsidR="008D759A" w:rsidRPr="001C79FC" w:rsidRDefault="000D0528">
      <w:pPr>
        <w:pStyle w:val="Ttulo1"/>
        <w:numPr>
          <w:ilvl w:val="1"/>
          <w:numId w:val="18"/>
        </w:numPr>
        <w:tabs>
          <w:tab w:val="left" w:pos="1341"/>
        </w:tabs>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OBJETO</w:t>
      </w:r>
    </w:p>
    <w:p w14:paraId="1FF30CDA" w14:textId="60A6D423" w:rsidR="00195D48" w:rsidRDefault="00934EDD" w:rsidP="003A2D02">
      <w:pPr>
        <w:spacing w:before="251"/>
        <w:ind w:left="982" w:right="282"/>
        <w:jc w:val="both"/>
        <w:rPr>
          <w:rStyle w:val="FontStyle105"/>
          <w:rFonts w:ascii="Arial Narrow" w:eastAsia="Arial" w:hAnsi="Arial Narrow"/>
          <w:b/>
          <w:bCs/>
          <w:color w:val="000000" w:themeColor="text1"/>
          <w:sz w:val="22"/>
          <w:szCs w:val="22"/>
          <w:lang w:eastAsia="es-ES_tradnl"/>
        </w:rPr>
      </w:pPr>
      <w:r w:rsidRPr="00934EDD">
        <w:rPr>
          <w:rStyle w:val="FontStyle105"/>
          <w:rFonts w:ascii="Arial Narrow" w:eastAsia="Arial" w:hAnsi="Arial Narrow"/>
          <w:b/>
          <w:bCs/>
          <w:color w:val="000000" w:themeColor="text1"/>
          <w:sz w:val="22"/>
          <w:szCs w:val="22"/>
          <w:lang w:eastAsia="es-ES_tradnl"/>
        </w:rPr>
        <w:t>REALIZAR AVALÚO PARA DETERMINAR EL CANON DE ARRENDAMIENTO DE LOS ESPACIOS UBICADOS EN LOS DISTINTOS AEROPUERTOS DE LA REGIONAL NORORIENTE SUSCEPTIBLES DE ARRENDARSE</w:t>
      </w:r>
      <w:r w:rsidR="00195D48" w:rsidRPr="00195D48">
        <w:rPr>
          <w:rStyle w:val="FontStyle105"/>
          <w:rFonts w:ascii="Arial Narrow" w:eastAsia="Arial" w:hAnsi="Arial Narrow"/>
          <w:b/>
          <w:bCs/>
          <w:color w:val="000000" w:themeColor="text1"/>
          <w:sz w:val="22"/>
          <w:szCs w:val="22"/>
          <w:lang w:eastAsia="es-ES_tradnl"/>
        </w:rPr>
        <w:t xml:space="preserve"> </w:t>
      </w:r>
    </w:p>
    <w:p w14:paraId="31134259" w14:textId="15FC572D" w:rsidR="003A2D02" w:rsidRPr="001C79FC" w:rsidRDefault="00934EDD" w:rsidP="003A2D02">
      <w:pPr>
        <w:spacing w:before="251"/>
        <w:ind w:left="982" w:right="282"/>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CINCUENTA MILLONES DE PESOS M/CTE ($50</w:t>
      </w:r>
      <w:r w:rsidR="00734B1D" w:rsidRPr="00734B1D">
        <w:rPr>
          <w:rFonts w:ascii="Arial Narrow" w:eastAsia="Arial Unicode MS" w:hAnsi="Arial Narrow" w:cs="Arial"/>
          <w:b/>
          <w:bCs/>
          <w:color w:val="000000" w:themeColor="text1"/>
          <w:spacing w:val="-3"/>
          <w:lang w:eastAsia="es-ES"/>
        </w:rPr>
        <w:t>.000.000) Incluido IVA</w:t>
      </w:r>
      <w:r w:rsidR="003A2D02" w:rsidRPr="001C79FC">
        <w:rPr>
          <w:rFonts w:ascii="Arial Narrow" w:eastAsia="Arial Unicode MS" w:hAnsi="Arial Narrow" w:cs="Arial"/>
          <w:color w:val="000000" w:themeColor="text1"/>
          <w:spacing w:val="-3"/>
          <w:lang w:eastAsia="es-ES"/>
        </w:rPr>
        <w:t>, impuestos de ley y demás costos directos e indirectos.</w:t>
      </w:r>
    </w:p>
    <w:p w14:paraId="085D4946"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7DD0B84D" w14:textId="7A62D236" w:rsidR="008D759A" w:rsidRPr="001C79FC" w:rsidRDefault="000D0528" w:rsidP="784196C6">
      <w:pPr>
        <w:pStyle w:val="Textoindependiente"/>
        <w:ind w:right="983"/>
        <w:rPr>
          <w:rFonts w:ascii="Arial Narrow" w:eastAsia="Arial Unicode MS" w:hAnsi="Arial Narrow" w:cs="Arial"/>
          <w:spacing w:val="-3"/>
          <w:lang w:eastAsia="es-ES"/>
        </w:rPr>
      </w:pPr>
      <w:r w:rsidRPr="001C79FC">
        <w:rPr>
          <w:rFonts w:ascii="Arial Narrow" w:eastAsia="Arial Unicode MS" w:hAnsi="Arial Narrow" w:cs="Arial"/>
          <w:color w:val="000000" w:themeColor="text1"/>
          <w:spacing w:val="-3"/>
          <w:lang w:eastAsia="es-ES"/>
        </w:rPr>
        <w:t xml:space="preserve">Los recursos para atender el objeto de la presente contratación provienen del presupuesto de la Aeronáutica Civil, correspondiente a la presente </w:t>
      </w:r>
      <w:r w:rsidRPr="00E0787A">
        <w:rPr>
          <w:rFonts w:ascii="Arial Narrow" w:eastAsia="Arial Unicode MS" w:hAnsi="Arial Narrow" w:cs="Arial"/>
          <w:color w:val="000000" w:themeColor="text1"/>
          <w:spacing w:val="-3"/>
          <w:lang w:eastAsia="es-ES"/>
        </w:rPr>
        <w:t>vigencia fiscal de 202</w:t>
      </w:r>
      <w:r w:rsidR="00EC2D96" w:rsidRPr="00E0787A">
        <w:rPr>
          <w:rFonts w:ascii="Arial Narrow" w:eastAsia="Arial Unicode MS" w:hAnsi="Arial Narrow" w:cs="Arial"/>
          <w:color w:val="000000" w:themeColor="text1"/>
          <w:spacing w:val="-3"/>
          <w:lang w:eastAsia="es-ES"/>
        </w:rPr>
        <w:t>6</w:t>
      </w:r>
      <w:r w:rsidRPr="00E0787A">
        <w:rPr>
          <w:rFonts w:ascii="Arial Narrow" w:eastAsia="Arial Unicode MS" w:hAnsi="Arial Narrow" w:cs="Arial"/>
          <w:color w:val="000000" w:themeColor="text1"/>
          <w:spacing w:val="-3"/>
          <w:lang w:eastAsia="es-ES"/>
        </w:rPr>
        <w:t xml:space="preserve"> de conformidad con el </w:t>
      </w:r>
      <w:r w:rsidRPr="00E0787A">
        <w:rPr>
          <w:rFonts w:ascii="Arial Narrow" w:eastAsia="Arial Unicode MS" w:hAnsi="Arial Narrow" w:cs="Arial"/>
          <w:spacing w:val="-3"/>
          <w:lang w:eastAsia="es-ES"/>
        </w:rPr>
        <w:t xml:space="preserve">certificado de disponibilidad presupuestal SIIF Nación No. </w:t>
      </w:r>
      <w:r w:rsidR="00934EDD">
        <w:rPr>
          <w:rFonts w:ascii="Arial Narrow" w:eastAsia="Arial Unicode MS" w:hAnsi="Arial Narrow" w:cs="Arial"/>
          <w:spacing w:val="-3"/>
          <w:lang w:eastAsia="es-ES"/>
        </w:rPr>
        <w:t>17126 expedido el 01 de junio</w:t>
      </w:r>
      <w:r w:rsidR="00996723" w:rsidRPr="00996723">
        <w:rPr>
          <w:rFonts w:ascii="Arial Narrow" w:eastAsia="Arial Unicode MS" w:hAnsi="Arial Narrow" w:cs="Arial"/>
          <w:spacing w:val="-3"/>
          <w:lang w:eastAsia="es-ES"/>
        </w:rPr>
        <w:t xml:space="preserve"> de 2026.</w:t>
      </w:r>
      <w:r w:rsidRPr="00E0787A">
        <w:rPr>
          <w:rFonts w:ascii="Arial Narrow" w:eastAsia="Arial Unicode MS" w:hAnsi="Arial Narrow" w:cs="Arial"/>
          <w:spacing w:val="-3"/>
          <w:lang w:eastAsia="es-ES"/>
        </w:rPr>
        <w:t>.</w:t>
      </w:r>
    </w:p>
    <w:p w14:paraId="4B3B52D0" w14:textId="77777777" w:rsidR="008D759A" w:rsidRPr="001C79FC" w:rsidRDefault="000D0528">
      <w:pPr>
        <w:pStyle w:val="Ttulo2"/>
        <w:spacing w:before="249"/>
        <w:ind w:left="982" w:firstLine="0"/>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Notas:</w:t>
      </w:r>
    </w:p>
    <w:p w14:paraId="3DE4E4AE" w14:textId="77777777" w:rsidR="008D759A" w:rsidRPr="001C79FC" w:rsidRDefault="008D759A">
      <w:pPr>
        <w:pStyle w:val="Textoindependiente"/>
        <w:spacing w:before="1"/>
        <w:ind w:left="0"/>
        <w:jc w:val="left"/>
        <w:rPr>
          <w:rFonts w:ascii="Arial Narrow" w:eastAsia="Arial Unicode MS" w:hAnsi="Arial Narrow" w:cs="Arial"/>
          <w:bCs/>
          <w:color w:val="000000" w:themeColor="text1"/>
          <w:spacing w:val="-3"/>
          <w:lang w:eastAsia="es-ES"/>
        </w:rPr>
      </w:pPr>
    </w:p>
    <w:p w14:paraId="1125CF5D" w14:textId="77777777" w:rsidR="008D759A" w:rsidRPr="001C79FC" w:rsidRDefault="000D0528">
      <w:pPr>
        <w:pStyle w:val="Prrafodelista"/>
        <w:numPr>
          <w:ilvl w:val="0"/>
          <w:numId w:val="17"/>
        </w:numPr>
        <w:tabs>
          <w:tab w:val="left" w:pos="1407"/>
          <w:tab w:val="left" w:pos="1409"/>
        </w:tabs>
        <w:ind w:right="1124"/>
        <w:jc w:val="both"/>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Se considerará como causal de rechazo las propuestas que superen el valor estimado del proyecto, descrito en el presupuesto oficial.</w:t>
      </w:r>
    </w:p>
    <w:p w14:paraId="7290E8B1" w14:textId="7C1B25B5" w:rsidR="008D759A" w:rsidRPr="001C79FC" w:rsidRDefault="000D0528">
      <w:pPr>
        <w:pStyle w:val="Ttulo2"/>
        <w:numPr>
          <w:ilvl w:val="0"/>
          <w:numId w:val="17"/>
        </w:numPr>
        <w:tabs>
          <w:tab w:val="left" w:pos="1407"/>
          <w:tab w:val="left" w:pos="1409"/>
        </w:tabs>
        <w:ind w:right="1118" w:hanging="437"/>
        <w:jc w:val="both"/>
        <w:rPr>
          <w:rFonts w:ascii="Arial Narrow" w:eastAsia="Arial Unicode MS" w:hAnsi="Arial Narrow"/>
          <w:b w:val="0"/>
          <w:color w:val="000000" w:themeColor="text1"/>
          <w:spacing w:val="-3"/>
          <w:lang w:eastAsia="es-ES"/>
        </w:rPr>
      </w:pPr>
      <w:r w:rsidRPr="001C79FC">
        <w:rPr>
          <w:rFonts w:ascii="Arial Narrow" w:eastAsia="Arial Unicode MS" w:hAnsi="Arial Narrow"/>
          <w:b w:val="0"/>
          <w:color w:val="000000" w:themeColor="text1"/>
          <w:spacing w:val="-3"/>
          <w:lang w:eastAsia="es-ES"/>
        </w:rPr>
        <w:t xml:space="preserve">El contratista deberá tener en cuenta que </w:t>
      </w:r>
      <w:r w:rsidR="001C3BB5" w:rsidRPr="001C79FC">
        <w:rPr>
          <w:rFonts w:ascii="Arial Narrow" w:eastAsia="Arial Unicode MS" w:hAnsi="Arial Narrow"/>
          <w:b w:val="0"/>
          <w:color w:val="000000" w:themeColor="text1"/>
          <w:spacing w:val="-3"/>
          <w:lang w:eastAsia="es-ES"/>
        </w:rPr>
        <w:t xml:space="preserve">la Entidad </w:t>
      </w:r>
      <w:r w:rsidR="00A42589" w:rsidRPr="001C79FC">
        <w:rPr>
          <w:rFonts w:ascii="Arial Narrow" w:eastAsia="Arial Unicode MS" w:hAnsi="Arial Narrow"/>
          <w:b w:val="0"/>
          <w:color w:val="000000" w:themeColor="text1"/>
          <w:spacing w:val="-3"/>
          <w:lang w:eastAsia="es-ES"/>
        </w:rPr>
        <w:t xml:space="preserve">descontará </w:t>
      </w:r>
      <w:r w:rsidR="00B36228" w:rsidRPr="001C79FC">
        <w:rPr>
          <w:rFonts w:ascii="Arial Narrow" w:eastAsia="Arial Unicode MS" w:hAnsi="Arial Narrow"/>
          <w:b w:val="0"/>
          <w:color w:val="000000" w:themeColor="text1"/>
          <w:spacing w:val="-3"/>
          <w:lang w:eastAsia="es-ES"/>
        </w:rPr>
        <w:t xml:space="preserve">de manera directa </w:t>
      </w:r>
      <w:r w:rsidRPr="001C79FC">
        <w:rPr>
          <w:rFonts w:ascii="Arial Narrow" w:eastAsia="Arial Unicode MS" w:hAnsi="Arial Narrow"/>
          <w:b w:val="0"/>
          <w:color w:val="000000" w:themeColor="text1"/>
          <w:spacing w:val="-3"/>
          <w:lang w:eastAsia="es-ES"/>
        </w:rPr>
        <w:t>el 2% del valor de cada cuenta que se cancele por</w:t>
      </w:r>
      <w:r w:rsidR="00853C9E" w:rsidRPr="001C79FC">
        <w:rPr>
          <w:rFonts w:ascii="Arial Narrow" w:eastAsia="Arial Unicode MS" w:hAnsi="Arial Narrow"/>
          <w:b w:val="0"/>
          <w:color w:val="000000" w:themeColor="text1"/>
          <w:spacing w:val="-3"/>
          <w:lang w:eastAsia="es-ES"/>
        </w:rPr>
        <w:t xml:space="preserve"> </w:t>
      </w:r>
      <w:r w:rsidRPr="001C79FC">
        <w:rPr>
          <w:rFonts w:ascii="Arial Narrow" w:eastAsia="Arial Unicode MS" w:hAnsi="Arial Narrow"/>
          <w:b w:val="0"/>
          <w:color w:val="000000" w:themeColor="text1"/>
          <w:spacing w:val="-3"/>
          <w:lang w:eastAsia="es-ES"/>
        </w:rPr>
        <w:t xml:space="preserve">concepto de la Estampilla </w:t>
      </w:r>
      <w:r w:rsidR="008E7D13" w:rsidRPr="001C79FC">
        <w:rPr>
          <w:rFonts w:ascii="Arial Narrow" w:eastAsia="Arial Unicode MS" w:hAnsi="Arial Narrow"/>
          <w:b w:val="0"/>
          <w:color w:val="000000" w:themeColor="text1"/>
          <w:spacing w:val="-3"/>
          <w:lang w:eastAsia="es-ES"/>
        </w:rPr>
        <w:t>Pro-Desarrollo</w:t>
      </w:r>
      <w:r w:rsidRPr="001C79FC">
        <w:rPr>
          <w:rFonts w:ascii="Arial Narrow" w:eastAsia="Arial Unicode MS" w:hAnsi="Arial Narrow"/>
          <w:b w:val="0"/>
          <w:color w:val="000000" w:themeColor="text1"/>
          <w:spacing w:val="-3"/>
          <w:lang w:eastAsia="es-ES"/>
        </w:rPr>
        <w:t xml:space="preserve"> Académico de la Universidad Pública de Norte de Santander de que trata la ordenanza No. 026 del 10 de diciembre de 2007 de la Gobernación Norte de Santander.</w:t>
      </w:r>
    </w:p>
    <w:p w14:paraId="3C3BBA33" w14:textId="77777777" w:rsidR="008D759A" w:rsidRPr="001C79FC" w:rsidRDefault="000D0528">
      <w:pPr>
        <w:pStyle w:val="Prrafodelista"/>
        <w:numPr>
          <w:ilvl w:val="0"/>
          <w:numId w:val="17"/>
        </w:numPr>
        <w:tabs>
          <w:tab w:val="left" w:pos="1409"/>
        </w:tabs>
        <w:ind w:right="1123" w:hanging="485"/>
        <w:jc w:val="both"/>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El valor del contrato será por el total del presupuesto disponible y se ejecutará mediante requerimientos periódicos hasta agotar el valor del contrato o hasta el vencimiento del plazo, lo primero que suceda.</w:t>
      </w:r>
    </w:p>
    <w:p w14:paraId="5A62FF95" w14:textId="77777777" w:rsidR="008D759A" w:rsidRPr="001C79FC" w:rsidRDefault="000D0528">
      <w:pPr>
        <w:pStyle w:val="Ttulo1"/>
        <w:numPr>
          <w:ilvl w:val="1"/>
          <w:numId w:val="18"/>
        </w:numPr>
        <w:tabs>
          <w:tab w:val="left" w:pos="1408"/>
        </w:tabs>
        <w:spacing w:before="249"/>
        <w:ind w:left="1408" w:hanging="426"/>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LUGAR DE EJECUCIÓN DEL CONTRATO</w:t>
      </w:r>
    </w:p>
    <w:p w14:paraId="3887A18C" w14:textId="77777777" w:rsidR="001F6470" w:rsidRPr="001C79FC" w:rsidRDefault="001F6470" w:rsidP="001F6470">
      <w:pPr>
        <w:overflowPunct w:val="0"/>
        <w:ind w:right="142"/>
        <w:jc w:val="both"/>
        <w:rPr>
          <w:rFonts w:ascii="Arial Narrow" w:hAnsi="Arial Narrow" w:cs="Arial"/>
          <w:color w:val="000000" w:themeColor="text1"/>
        </w:rPr>
      </w:pPr>
    </w:p>
    <w:p w14:paraId="7F37252B" w14:textId="1B8E4A80" w:rsidR="008D759A" w:rsidRDefault="00934EDD">
      <w:pPr>
        <w:pStyle w:val="Textoindependiente"/>
        <w:spacing w:before="21"/>
        <w:ind w:left="0"/>
        <w:jc w:val="left"/>
        <w:rPr>
          <w:rFonts w:ascii="Arial Narrow" w:hAnsi="Arial Narrow" w:cs="Arial"/>
          <w:color w:val="000000" w:themeColor="text1"/>
        </w:rPr>
      </w:pPr>
      <w:r w:rsidRPr="00934EDD">
        <w:rPr>
          <w:rFonts w:ascii="Arial Narrow" w:hAnsi="Arial Narrow" w:cs="Arial"/>
          <w:color w:val="000000" w:themeColor="text1"/>
        </w:rPr>
        <w:t>Unidad Administrativa Especial de Aeronáutica Civil - Dirección Regional Nororiente, aeropuertos Santiago Pérez Quiroz de Arauca, Colonizadores de Saravena, Aguas Claras de Ocaña, Tame/Arauca, Palonegro de Bucaramanga</w:t>
      </w:r>
    </w:p>
    <w:p w14:paraId="3CCCD00A" w14:textId="77777777" w:rsidR="00934EDD" w:rsidRPr="001C79FC" w:rsidRDefault="00934EDD">
      <w:pPr>
        <w:pStyle w:val="Textoindependiente"/>
        <w:spacing w:before="21"/>
        <w:ind w:left="0"/>
        <w:jc w:val="left"/>
        <w:rPr>
          <w:rFonts w:ascii="Arial Narrow" w:eastAsia="Arial Unicode MS" w:hAnsi="Arial Narrow" w:cs="Arial"/>
          <w:bCs/>
          <w:color w:val="000000" w:themeColor="text1"/>
          <w:spacing w:val="-3"/>
          <w:lang w:eastAsia="es-ES"/>
        </w:rPr>
      </w:pPr>
    </w:p>
    <w:p w14:paraId="0199D005" w14:textId="77777777" w:rsidR="008D759A" w:rsidRPr="001C79FC" w:rsidRDefault="000D0528">
      <w:pPr>
        <w:pStyle w:val="Ttulo1"/>
        <w:numPr>
          <w:ilvl w:val="1"/>
          <w:numId w:val="18"/>
        </w:numPr>
        <w:tabs>
          <w:tab w:val="left" w:pos="1408"/>
        </w:tabs>
        <w:ind w:left="1408" w:hanging="426"/>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PLAZO DE EJECUCIÓN</w:t>
      </w:r>
    </w:p>
    <w:p w14:paraId="1C5CFC3D" w14:textId="77777777" w:rsidR="00CE506F" w:rsidRPr="001C79FC" w:rsidRDefault="00CE506F" w:rsidP="00CE506F">
      <w:pPr>
        <w:pStyle w:val="Ttulo1"/>
        <w:tabs>
          <w:tab w:val="left" w:pos="1408"/>
        </w:tabs>
        <w:ind w:left="1408" w:firstLine="0"/>
        <w:rPr>
          <w:rFonts w:ascii="Arial Narrow" w:eastAsia="Arial Unicode MS" w:hAnsi="Arial Narrow"/>
          <w:bCs w:val="0"/>
          <w:color w:val="000000" w:themeColor="text1"/>
          <w:spacing w:val="-3"/>
          <w:lang w:eastAsia="es-ES"/>
        </w:rPr>
      </w:pPr>
    </w:p>
    <w:p w14:paraId="01A6226B" w14:textId="6AB385CC" w:rsidR="00195D48" w:rsidRPr="00195D48" w:rsidRDefault="00195D48" w:rsidP="00195D48">
      <w:pPr>
        <w:overflowPunct w:val="0"/>
        <w:ind w:left="993" w:right="1019"/>
        <w:jc w:val="both"/>
        <w:rPr>
          <w:rFonts w:ascii="Arial Narrow" w:eastAsia="Arial Unicode MS" w:hAnsi="Arial Narrow" w:cs="Arial"/>
          <w:color w:val="000000" w:themeColor="text1"/>
          <w:spacing w:val="-3"/>
          <w:lang w:eastAsia="es-ES"/>
        </w:rPr>
      </w:pPr>
      <w:r w:rsidRPr="00195D48">
        <w:rPr>
          <w:rFonts w:ascii="Arial Narrow" w:eastAsia="Arial Unicode MS" w:hAnsi="Arial Narrow" w:cs="Arial"/>
          <w:color w:val="000000" w:themeColor="text1"/>
          <w:spacing w:val="-3"/>
          <w:lang w:eastAsia="es-ES"/>
        </w:rPr>
        <w:t xml:space="preserve">El plazo de ejecución </w:t>
      </w:r>
      <w:r w:rsidR="00934EDD">
        <w:rPr>
          <w:rFonts w:ascii="Arial Narrow" w:eastAsia="Arial Unicode MS" w:hAnsi="Arial Narrow" w:cs="Arial"/>
          <w:color w:val="000000" w:themeColor="text1"/>
          <w:spacing w:val="-3"/>
          <w:lang w:eastAsia="es-ES"/>
        </w:rPr>
        <w:t>del contrato será de noventa (90</w:t>
      </w:r>
      <w:r w:rsidRPr="00195D48">
        <w:rPr>
          <w:rFonts w:ascii="Arial Narrow" w:eastAsia="Arial Unicode MS" w:hAnsi="Arial Narrow" w:cs="Arial"/>
          <w:color w:val="000000" w:themeColor="text1"/>
          <w:spacing w:val="-3"/>
          <w:lang w:eastAsia="es-ES"/>
        </w:rPr>
        <w:t>) días calendario, sin exceder el 31 de diciembre de 2026, contado a partir de la suscripción del acta de inicio, previa expedición del registro presupuestal y aprobación de las garantías exigidas.</w:t>
      </w:r>
    </w:p>
    <w:p w14:paraId="5D830C9B" w14:textId="77777777" w:rsidR="00195D48" w:rsidRPr="00195D48" w:rsidRDefault="00195D48" w:rsidP="00195D48">
      <w:pPr>
        <w:overflowPunct w:val="0"/>
        <w:ind w:left="993" w:right="1019"/>
        <w:jc w:val="both"/>
        <w:rPr>
          <w:rFonts w:ascii="Arial Narrow" w:eastAsia="Arial Unicode MS" w:hAnsi="Arial Narrow" w:cs="Arial"/>
          <w:color w:val="000000" w:themeColor="text1"/>
          <w:spacing w:val="-3"/>
          <w:lang w:eastAsia="es-ES"/>
        </w:rPr>
      </w:pPr>
    </w:p>
    <w:p w14:paraId="6C45A246" w14:textId="078776D2" w:rsidR="00734B1D" w:rsidRPr="00734B1D" w:rsidRDefault="00195D48" w:rsidP="00195D48">
      <w:pPr>
        <w:overflowPunct w:val="0"/>
        <w:ind w:left="993" w:right="1019"/>
        <w:jc w:val="both"/>
        <w:rPr>
          <w:rFonts w:ascii="Arial Narrow" w:eastAsia="Arial Unicode MS" w:hAnsi="Arial Narrow" w:cs="Arial"/>
          <w:color w:val="000000" w:themeColor="text1"/>
          <w:spacing w:val="-3"/>
          <w:lang w:eastAsia="es-ES"/>
        </w:rPr>
      </w:pPr>
      <w:r w:rsidRPr="00195D48">
        <w:rPr>
          <w:rFonts w:ascii="Arial Narrow" w:eastAsia="Arial Unicode MS" w:hAnsi="Arial Narrow" w:cs="Arial"/>
          <w:color w:val="000000" w:themeColor="text1"/>
          <w:spacing w:val="-3"/>
          <w:lang w:eastAsia="es-ES"/>
        </w:rPr>
        <w:t>Nota: La ejecución del presupuesto se hará por monto agotable, mediante requerimientos periódicos hasta agotar el valor del contrato o hasta el vencimiento del plazo, lo primero que suceda</w:t>
      </w:r>
    </w:p>
    <w:p w14:paraId="48374EFC" w14:textId="77777777" w:rsidR="00195D48" w:rsidRPr="00195D48" w:rsidRDefault="00195D48" w:rsidP="00195D48">
      <w:pPr>
        <w:overflowPunct w:val="0"/>
        <w:ind w:left="993" w:right="1019"/>
        <w:jc w:val="both"/>
        <w:rPr>
          <w:rFonts w:ascii="Arial Narrow" w:eastAsia="Arial Unicode MS" w:hAnsi="Arial Narrow" w:cs="Arial"/>
          <w:color w:val="000000" w:themeColor="text1"/>
          <w:spacing w:val="-3"/>
          <w:lang w:eastAsia="es-ES"/>
        </w:rPr>
      </w:pPr>
    </w:p>
    <w:p w14:paraId="6A0B98F6" w14:textId="7346376C" w:rsidR="008D759A" w:rsidRPr="001C79FC" w:rsidRDefault="00195D48" w:rsidP="00195D48">
      <w:pPr>
        <w:overflowPunct w:val="0"/>
        <w:ind w:left="993" w:right="1019"/>
        <w:jc w:val="both"/>
        <w:rPr>
          <w:rFonts w:ascii="Arial Narrow" w:eastAsia="Arial Unicode MS" w:hAnsi="Arial Narrow"/>
          <w:color w:val="000000" w:themeColor="text1"/>
          <w:spacing w:val="-3"/>
          <w:lang w:eastAsia="es-ES"/>
        </w:rPr>
      </w:pPr>
      <w:r w:rsidRPr="00195D48">
        <w:rPr>
          <w:rFonts w:ascii="Arial Narrow" w:eastAsia="Arial Unicode MS" w:hAnsi="Arial Narrow" w:cs="Arial"/>
          <w:color w:val="000000" w:themeColor="text1"/>
          <w:spacing w:val="-3"/>
          <w:lang w:eastAsia="es-ES"/>
        </w:rPr>
        <w:t>1.</w:t>
      </w:r>
      <w:r w:rsidRPr="001C79FC">
        <w:rPr>
          <w:rFonts w:ascii="Arial Narrow" w:eastAsia="Arial Unicode MS" w:hAnsi="Arial Narrow"/>
          <w:color w:val="000000" w:themeColor="text1"/>
          <w:spacing w:val="-3"/>
          <w:lang w:eastAsia="es-ES"/>
        </w:rPr>
        <w:t xml:space="preserve"> </w:t>
      </w:r>
      <w:r w:rsidR="000D0528" w:rsidRPr="001C79FC">
        <w:rPr>
          <w:rFonts w:ascii="Arial Narrow" w:eastAsia="Arial Unicode MS" w:hAnsi="Arial Narrow"/>
          <w:color w:val="000000" w:themeColor="text1"/>
          <w:spacing w:val="-3"/>
          <w:lang w:eastAsia="es-ES"/>
        </w:rPr>
        <w:t>FORMA DE PAGO</w:t>
      </w:r>
    </w:p>
    <w:p w14:paraId="3FF46F72" w14:textId="77777777" w:rsidR="00BA3622" w:rsidRPr="001C79FC" w:rsidRDefault="00BA3622" w:rsidP="00BA3622">
      <w:pPr>
        <w:pStyle w:val="Ttulo1"/>
        <w:tabs>
          <w:tab w:val="left" w:pos="1408"/>
        </w:tabs>
        <w:spacing w:before="159"/>
        <w:ind w:left="1408" w:firstLine="0"/>
        <w:rPr>
          <w:rFonts w:ascii="Arial Narrow" w:eastAsia="Arial Unicode MS" w:hAnsi="Arial Narrow"/>
          <w:color w:val="000000" w:themeColor="text1"/>
          <w:spacing w:val="-3"/>
          <w:lang w:eastAsia="es-ES"/>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9"/>
        <w:gridCol w:w="1735"/>
      </w:tblGrid>
      <w:tr w:rsidR="00FD4AA9" w:rsidRPr="001C79FC" w14:paraId="7C560A78" w14:textId="77777777" w:rsidTr="00BF0E56">
        <w:trPr>
          <w:trHeight w:val="241"/>
          <w:jc w:val="center"/>
        </w:trPr>
        <w:tc>
          <w:tcPr>
            <w:tcW w:w="3175" w:type="pct"/>
            <w:shd w:val="clear" w:color="auto" w:fill="D9D9D9" w:themeFill="background1" w:themeFillShade="D9"/>
            <w:vAlign w:val="center"/>
          </w:tcPr>
          <w:p w14:paraId="08787AB4"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t>Tipo</w:t>
            </w:r>
          </w:p>
        </w:tc>
        <w:tc>
          <w:tcPr>
            <w:tcW w:w="1825" w:type="pct"/>
            <w:shd w:val="clear" w:color="auto" w:fill="D9D9D9" w:themeFill="background1" w:themeFillShade="D9"/>
            <w:vAlign w:val="center"/>
          </w:tcPr>
          <w:p w14:paraId="11080936"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t>Marcar con una X</w:t>
            </w:r>
          </w:p>
        </w:tc>
      </w:tr>
      <w:tr w:rsidR="00FD4AA9" w:rsidRPr="001C79FC" w14:paraId="6CDDACBB" w14:textId="77777777" w:rsidTr="00BF0E56">
        <w:trPr>
          <w:trHeight w:val="241"/>
          <w:jc w:val="center"/>
        </w:trPr>
        <w:tc>
          <w:tcPr>
            <w:tcW w:w="3175" w:type="pct"/>
            <w:vAlign w:val="center"/>
          </w:tcPr>
          <w:p w14:paraId="0BDCA418" w14:textId="77777777" w:rsidR="00FD4AA9" w:rsidRPr="001C79FC" w:rsidRDefault="00FD4AA9" w:rsidP="00BF0E56">
            <w:pPr>
              <w:adjustRightInd w:val="0"/>
              <w:rPr>
                <w:rFonts w:ascii="Arial Narrow" w:eastAsia="Calibri" w:hAnsi="Arial Narrow" w:cs="Arial"/>
                <w:color w:val="000000" w:themeColor="text1"/>
                <w:lang w:val="es-CO" w:eastAsia="es-CO"/>
              </w:rPr>
            </w:pPr>
            <w:r w:rsidRPr="001C79FC">
              <w:rPr>
                <w:rFonts w:ascii="Arial Narrow" w:eastAsia="Arial Unicode MS" w:hAnsi="Arial Narrow" w:cs="Arial"/>
                <w:bCs/>
                <w:color w:val="000000" w:themeColor="text1"/>
                <w:spacing w:val="-3"/>
              </w:rPr>
              <w:t>Contra entrega</w:t>
            </w:r>
          </w:p>
        </w:tc>
        <w:tc>
          <w:tcPr>
            <w:tcW w:w="1825" w:type="pct"/>
            <w:vAlign w:val="center"/>
          </w:tcPr>
          <w:p w14:paraId="2A8FE1FF" w14:textId="309CF876"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3155863F" w14:textId="77777777" w:rsidTr="00BF0E56">
        <w:trPr>
          <w:trHeight w:val="241"/>
          <w:jc w:val="center"/>
        </w:trPr>
        <w:tc>
          <w:tcPr>
            <w:tcW w:w="3175" w:type="pct"/>
            <w:vAlign w:val="center"/>
          </w:tcPr>
          <w:p w14:paraId="0F386B83" w14:textId="77777777" w:rsidR="00FD4AA9" w:rsidRPr="001C79FC" w:rsidRDefault="00FD4AA9" w:rsidP="00BF0E56">
            <w:pPr>
              <w:adjustRightInd w:val="0"/>
              <w:rPr>
                <w:rFonts w:ascii="Arial Narrow" w:eastAsia="Calibri" w:hAnsi="Arial Narrow" w:cs="Arial"/>
                <w:color w:val="000000" w:themeColor="text1"/>
                <w:lang w:val="es-CO" w:eastAsia="es-CO"/>
              </w:rPr>
            </w:pPr>
            <w:r w:rsidRPr="001C79FC">
              <w:rPr>
                <w:rFonts w:ascii="Arial Narrow" w:eastAsia="Arial Unicode MS" w:hAnsi="Arial Narrow" w:cs="Arial"/>
                <w:bCs/>
                <w:color w:val="000000" w:themeColor="text1"/>
                <w:spacing w:val="-3"/>
              </w:rPr>
              <w:t>Mensualidades Vencidas</w:t>
            </w:r>
          </w:p>
        </w:tc>
        <w:tc>
          <w:tcPr>
            <w:tcW w:w="1825" w:type="pct"/>
            <w:vAlign w:val="center"/>
          </w:tcPr>
          <w:p w14:paraId="02813186"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6C788553" w14:textId="77777777" w:rsidTr="00BF0E56">
        <w:trPr>
          <w:trHeight w:val="241"/>
          <w:jc w:val="center"/>
        </w:trPr>
        <w:tc>
          <w:tcPr>
            <w:tcW w:w="3175" w:type="pct"/>
            <w:vAlign w:val="center"/>
          </w:tcPr>
          <w:p w14:paraId="390BEAF1"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Actas Parciales</w:t>
            </w:r>
          </w:p>
        </w:tc>
        <w:tc>
          <w:tcPr>
            <w:tcW w:w="1825" w:type="pct"/>
            <w:vAlign w:val="center"/>
          </w:tcPr>
          <w:p w14:paraId="1940F80B" w14:textId="64DFDA20" w:rsidR="00FD4AA9" w:rsidRPr="001C79FC" w:rsidRDefault="00934EDD" w:rsidP="00BF0E56">
            <w:pPr>
              <w:adjustRightInd w:val="0"/>
              <w:jc w:val="center"/>
              <w:rPr>
                <w:rFonts w:ascii="Arial Narrow" w:eastAsia="Calibri" w:hAnsi="Arial Narrow" w:cs="Arial"/>
                <w:b/>
                <w:color w:val="000000" w:themeColor="text1"/>
                <w:lang w:val="es-CO" w:eastAsia="es-CO"/>
              </w:rPr>
            </w:pPr>
            <w:r>
              <w:rPr>
                <w:rFonts w:ascii="Arial Narrow" w:eastAsia="Calibri" w:hAnsi="Arial Narrow" w:cs="Arial"/>
                <w:b/>
                <w:color w:val="000000" w:themeColor="text1"/>
                <w:lang w:val="es-CO" w:eastAsia="es-CO"/>
              </w:rPr>
              <w:t>X</w:t>
            </w:r>
          </w:p>
        </w:tc>
      </w:tr>
      <w:tr w:rsidR="00FD4AA9" w:rsidRPr="001C79FC" w14:paraId="29EAE092" w14:textId="77777777" w:rsidTr="00BF0E56">
        <w:trPr>
          <w:trHeight w:val="241"/>
          <w:jc w:val="center"/>
        </w:trPr>
        <w:tc>
          <w:tcPr>
            <w:tcW w:w="3175" w:type="pct"/>
            <w:vAlign w:val="center"/>
          </w:tcPr>
          <w:p w14:paraId="669FBE5B"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La establecida en el A.M.P</w:t>
            </w:r>
          </w:p>
        </w:tc>
        <w:tc>
          <w:tcPr>
            <w:tcW w:w="1825" w:type="pct"/>
            <w:vAlign w:val="center"/>
          </w:tcPr>
          <w:p w14:paraId="195696FB"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6EC12D5C" w14:textId="77777777" w:rsidTr="00BF0E56">
        <w:trPr>
          <w:trHeight w:val="241"/>
          <w:jc w:val="center"/>
        </w:trPr>
        <w:tc>
          <w:tcPr>
            <w:tcW w:w="3175" w:type="pct"/>
            <w:vAlign w:val="center"/>
          </w:tcPr>
          <w:p w14:paraId="32B5FC29"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Otra </w:t>
            </w:r>
          </w:p>
        </w:tc>
        <w:tc>
          <w:tcPr>
            <w:tcW w:w="1825" w:type="pct"/>
            <w:vAlign w:val="center"/>
          </w:tcPr>
          <w:p w14:paraId="0A977070"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bl>
    <w:p w14:paraId="3B8EE115" w14:textId="156CDFE3" w:rsidR="00195D48" w:rsidRDefault="00BA3622" w:rsidP="00BA3622">
      <w:pPr>
        <w:pStyle w:val="Ttulo1"/>
        <w:tabs>
          <w:tab w:val="left" w:pos="1701"/>
        </w:tabs>
        <w:spacing w:before="24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EXPLIQUE:</w:t>
      </w:r>
    </w:p>
    <w:p w14:paraId="0B88D818" w14:textId="77777777" w:rsidR="00934EDD" w:rsidRPr="00934EDD" w:rsidRDefault="00934EDD" w:rsidP="00934EDD">
      <w:pPr>
        <w:pStyle w:val="Ttulo1"/>
        <w:tabs>
          <w:tab w:val="left" w:pos="1701"/>
        </w:tabs>
        <w:spacing w:before="249"/>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La Unidad pagará al contratista el cien por ciento (100%) del valor del contrato de la siguiente manera:  </w:t>
      </w:r>
    </w:p>
    <w:p w14:paraId="1BD6D009"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La Unidad pagara el valor adjudicado mediante actas de recibo parciales, de acuerdo a las actividades </w:t>
      </w:r>
    </w:p>
    <w:p w14:paraId="1AF7AF68"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realizadas durante la ejecución del contrato atendiendo las solicitudes efectuadas por el supervisor del contrato, </w:t>
      </w:r>
    </w:p>
    <w:p w14:paraId="2B10DCDC"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previa presentación de la factura comercial, acompañada del informe con el cumplimiento de las obligaciones </w:t>
      </w:r>
    </w:p>
    <w:p w14:paraId="40F5A09D"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derivadas del mismo, suscrita por el supervisor del contrato. Para el pago final del contrato se deben cumplir </w:t>
      </w:r>
    </w:p>
    <w:p w14:paraId="2A1F85D2" w14:textId="5449DF22"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las condiciones anteriormente señaladas. </w:t>
      </w:r>
    </w:p>
    <w:p w14:paraId="3102108A"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p>
    <w:p w14:paraId="165D9A84"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Cuando el contrato se suscriba con personas jurídicas se debe acreditar el pago de seguridad social y aportes </w:t>
      </w:r>
    </w:p>
    <w:p w14:paraId="1FFD6989"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legales mediante certificación suscrita por el Revisor Fiscal, de acuerdo con los requerimientos de Ley, o por </w:t>
      </w:r>
    </w:p>
    <w:p w14:paraId="57C66D5B"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el Representante Legal, bajo la gravedad del juramento, cuando no se requiera Revisor Fiscal, en la que conste </w:t>
      </w:r>
    </w:p>
    <w:p w14:paraId="725E2BEC"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el pago de los aportes de sus empleados a los sistemas de salud, riesgos profesionales, pensiones y aportes </w:t>
      </w:r>
    </w:p>
    <w:p w14:paraId="21C80435"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a las Cajas de Compensación Familiar, Instituto Colombiano de Bienestar Familiar y Servicio Nacional de </w:t>
      </w:r>
    </w:p>
    <w:p w14:paraId="11562851" w14:textId="0BAEDBC5"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Aprendizaje, cuando a ello haya lugar. </w:t>
      </w:r>
    </w:p>
    <w:p w14:paraId="4E31C425"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p>
    <w:p w14:paraId="315574B5"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Cuando el contrato se suscriba con personas naturales se debe acreditar el pago de seguridad social y aportes </w:t>
      </w:r>
    </w:p>
    <w:p w14:paraId="366B0FF5"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legales mediante certificación, de acuerdo con la normativa aplicable, en la que conste el pago de sus aportes </w:t>
      </w:r>
    </w:p>
    <w:p w14:paraId="444FF96E"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y el de sus empleados a los sistemas de salud, riesgos profesionales, pensiones y aportes a las Cajas de </w:t>
      </w:r>
    </w:p>
    <w:p w14:paraId="4B20B91E"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Compensación Familiar, Instituto Colombiano de Bienestar Familiar y Servicio Nacional de Aprendizaje, cuando </w:t>
      </w:r>
    </w:p>
    <w:p w14:paraId="416A8AAA"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a ello haya lugar, junto con las planillas de pago respectivas. </w:t>
      </w:r>
    </w:p>
    <w:p w14:paraId="2F5682A3" w14:textId="67A30649" w:rsidR="00934EDD" w:rsidRPr="00934EDD" w:rsidRDefault="00934EDD" w:rsidP="00934EDD">
      <w:pPr>
        <w:pStyle w:val="Ttulo1"/>
        <w:tabs>
          <w:tab w:val="left" w:pos="1701"/>
        </w:tabs>
        <w:spacing w:before="249"/>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Notas:  </w:t>
      </w:r>
    </w:p>
    <w:p w14:paraId="74351F9E" w14:textId="77777777" w:rsidR="00934EDD" w:rsidRPr="00934EDD" w:rsidRDefault="00934EDD" w:rsidP="00934EDD">
      <w:pPr>
        <w:pStyle w:val="Ttulo1"/>
        <w:tabs>
          <w:tab w:val="left" w:pos="1701"/>
        </w:tabs>
        <w:spacing w:before="249"/>
        <w:rPr>
          <w:rFonts w:ascii="Arial Narrow" w:eastAsia="Arial Unicode MS" w:hAnsi="Arial Narrow"/>
          <w:b w:val="0"/>
          <w:bCs w:val="0"/>
          <w:color w:val="000000" w:themeColor="text1"/>
          <w:spacing w:val="-3"/>
          <w:lang w:eastAsia="es-ES"/>
        </w:rPr>
      </w:pPr>
    </w:p>
    <w:p w14:paraId="24DE69C1"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1. La Entidad no se hace responsable por las demoras presentadas en el trámite para el pago al </w:t>
      </w:r>
    </w:p>
    <w:p w14:paraId="038BCFFB"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contratista cuando ellas fueren ocasionadas por encontrarse incompleta la documentación de soporte </w:t>
      </w:r>
    </w:p>
    <w:p w14:paraId="25B692DF" w14:textId="21866BF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o no ajustarse a cualquiera de las condiciones establecidas en el Contrato. </w:t>
      </w:r>
    </w:p>
    <w:p w14:paraId="3CE8B41A"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p>
    <w:p w14:paraId="682D41D0"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2. La Entidad hará las retenciones a que haya lugar sobre cada pago de acuerdo con las disposiciones </w:t>
      </w:r>
    </w:p>
    <w:p w14:paraId="2B42A95F" w14:textId="77777777"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legales vigentes sobre la materia. </w:t>
      </w:r>
    </w:p>
    <w:p w14:paraId="3C799294" w14:textId="42F52791" w:rsidR="00934EDD" w:rsidRPr="00934EDD" w:rsidRDefault="00934EDD" w:rsidP="00934EDD">
      <w:pPr>
        <w:pStyle w:val="Ttulo1"/>
        <w:tabs>
          <w:tab w:val="left" w:pos="1701"/>
        </w:tabs>
        <w:spacing w:before="249"/>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3. Los pagos deberán tramitarse y publicarse a través de la plataforma SECOP II. </w:t>
      </w:r>
    </w:p>
    <w:p w14:paraId="51FBCEA6" w14:textId="77777777" w:rsidR="00934EDD" w:rsidRPr="00934EDD" w:rsidRDefault="00934EDD" w:rsidP="00934EDD">
      <w:pPr>
        <w:pStyle w:val="Ttulo1"/>
        <w:tabs>
          <w:tab w:val="left" w:pos="1701"/>
        </w:tabs>
        <w:spacing w:before="249"/>
        <w:rPr>
          <w:rFonts w:ascii="Arial Narrow" w:eastAsia="Arial Unicode MS" w:hAnsi="Arial Narrow"/>
          <w:b w:val="0"/>
          <w:bCs w:val="0"/>
          <w:color w:val="000000" w:themeColor="text1"/>
          <w:spacing w:val="-3"/>
          <w:lang w:eastAsia="es-ES"/>
        </w:rPr>
      </w:pPr>
    </w:p>
    <w:p w14:paraId="2F7840A9" w14:textId="40BC096B" w:rsidR="00934EDD"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 xml:space="preserve">4. Para el último pago se deben cumplir las condiciones anteriormente señaladas y prórroga de las </w:t>
      </w:r>
    </w:p>
    <w:p w14:paraId="0CD5CE0D" w14:textId="335562AB" w:rsidR="00195D48" w:rsidRPr="00934EDD" w:rsidRDefault="00934EDD" w:rsidP="00934EDD">
      <w:pPr>
        <w:pStyle w:val="Ttulo1"/>
        <w:tabs>
          <w:tab w:val="left" w:pos="1701"/>
        </w:tabs>
        <w:rPr>
          <w:rFonts w:ascii="Arial Narrow" w:eastAsia="Arial Unicode MS" w:hAnsi="Arial Narrow"/>
          <w:b w:val="0"/>
          <w:bCs w:val="0"/>
          <w:color w:val="000000" w:themeColor="text1"/>
          <w:spacing w:val="-3"/>
          <w:lang w:eastAsia="es-ES"/>
        </w:rPr>
      </w:pPr>
      <w:r w:rsidRPr="00934EDD">
        <w:rPr>
          <w:rFonts w:ascii="Arial Narrow" w:eastAsia="Arial Unicode MS" w:hAnsi="Arial Narrow"/>
          <w:b w:val="0"/>
          <w:bCs w:val="0"/>
          <w:color w:val="000000" w:themeColor="text1"/>
          <w:spacing w:val="-3"/>
          <w:lang w:eastAsia="es-ES"/>
        </w:rPr>
        <w:t>garantías a que haya lugar, debidamente aprobadas por la Unidad, cuando a ello hubiere lugar.</w:t>
      </w:r>
    </w:p>
    <w:p w14:paraId="63D109EE" w14:textId="45169FAB" w:rsidR="00934EDD" w:rsidRDefault="00934EDD" w:rsidP="00BA3622">
      <w:pPr>
        <w:pStyle w:val="Ttulo1"/>
        <w:tabs>
          <w:tab w:val="left" w:pos="1701"/>
        </w:tabs>
        <w:spacing w:before="249"/>
        <w:rPr>
          <w:rFonts w:ascii="Arial Narrow" w:eastAsia="Arial Unicode MS" w:hAnsi="Arial Narrow"/>
          <w:color w:val="000000" w:themeColor="text1"/>
          <w:spacing w:val="-3"/>
          <w:lang w:eastAsia="es-ES"/>
        </w:rPr>
      </w:pPr>
    </w:p>
    <w:p w14:paraId="0FF8402F" w14:textId="77777777" w:rsidR="00934EDD" w:rsidRDefault="00934EDD" w:rsidP="00BA3622">
      <w:pPr>
        <w:pStyle w:val="Ttulo1"/>
        <w:tabs>
          <w:tab w:val="left" w:pos="1701"/>
        </w:tabs>
        <w:spacing w:before="249"/>
        <w:rPr>
          <w:rFonts w:ascii="Arial Narrow" w:eastAsia="Arial Unicode MS" w:hAnsi="Arial Narrow"/>
          <w:color w:val="000000" w:themeColor="text1"/>
          <w:spacing w:val="-3"/>
          <w:lang w:eastAsia="es-ES"/>
        </w:rPr>
      </w:pPr>
    </w:p>
    <w:p w14:paraId="544A685A" w14:textId="3CE14DAF" w:rsidR="008D759A" w:rsidRPr="001C79FC" w:rsidRDefault="00BA3622" w:rsidP="00934EDD">
      <w:pPr>
        <w:pStyle w:val="Textoindependiente"/>
        <w:spacing w:before="31"/>
        <w:rPr>
          <w:rFonts w:ascii="Arial Narrow" w:eastAsia="Arial Unicode MS" w:hAnsi="Arial Narrow"/>
          <w:b/>
          <w:bCs/>
          <w:color w:val="000000" w:themeColor="text1"/>
          <w:spacing w:val="-3"/>
          <w:lang w:eastAsia="es-ES"/>
        </w:rPr>
      </w:pPr>
      <w:r w:rsidRPr="00195D48">
        <w:rPr>
          <w:rFonts w:ascii="Arial Narrow" w:eastAsia="Arial Unicode MS" w:hAnsi="Arial Narrow" w:cs="Arial"/>
          <w:color w:val="000000" w:themeColor="text1"/>
          <w:spacing w:val="-3"/>
          <w:lang w:eastAsia="es-ES"/>
        </w:rPr>
        <w:t xml:space="preserve"> </w:t>
      </w:r>
      <w:r w:rsidR="000D0528" w:rsidRPr="001C79FC">
        <w:rPr>
          <w:rFonts w:ascii="Arial Narrow" w:eastAsia="Arial Unicode MS" w:hAnsi="Arial Narrow"/>
          <w:color w:val="000000" w:themeColor="text1"/>
          <w:spacing w:val="-3"/>
          <w:lang w:eastAsia="es-ES"/>
        </w:rPr>
        <w:t xml:space="preserve">ANTICIPO: </w:t>
      </w:r>
      <w:r w:rsidR="000D0528" w:rsidRPr="00A338F0">
        <w:rPr>
          <w:rFonts w:ascii="Arial Narrow" w:eastAsia="Arial Unicode MS" w:hAnsi="Arial Narrow"/>
          <w:color w:val="000000" w:themeColor="text1"/>
          <w:spacing w:val="-3"/>
          <w:lang w:eastAsia="es-ES"/>
        </w:rPr>
        <w:t>NO APLICA</w:t>
      </w:r>
    </w:p>
    <w:p w14:paraId="5290EBDD" w14:textId="77777777" w:rsidR="008D759A" w:rsidRPr="001C79FC" w:rsidRDefault="008D759A">
      <w:pPr>
        <w:pStyle w:val="Textoindependiente"/>
        <w:spacing w:before="19"/>
        <w:ind w:left="0"/>
        <w:jc w:val="left"/>
        <w:rPr>
          <w:rFonts w:ascii="Arial"/>
          <w:b/>
        </w:rPr>
      </w:pPr>
    </w:p>
    <w:p w14:paraId="1CB56750" w14:textId="2A4A0AAF" w:rsidR="008D759A" w:rsidRPr="001C79FC" w:rsidRDefault="000D0528" w:rsidP="008E7D13">
      <w:pPr>
        <w:pStyle w:val="Prrafodelista"/>
        <w:numPr>
          <w:ilvl w:val="1"/>
          <w:numId w:val="18"/>
        </w:numPr>
        <w:tabs>
          <w:tab w:val="left" w:pos="1408"/>
        </w:tabs>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QUIENES PUEDEN PARTICIPAR</w:t>
      </w:r>
    </w:p>
    <w:p w14:paraId="76491C5C"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6DD1ED61" w14:textId="77777777" w:rsidR="008D759A" w:rsidRPr="001C79FC" w:rsidRDefault="000D0528">
      <w:pPr>
        <w:pStyle w:val="Prrafodelista"/>
        <w:numPr>
          <w:ilvl w:val="0"/>
          <w:numId w:val="15"/>
        </w:numPr>
        <w:tabs>
          <w:tab w:val="left" w:pos="1407"/>
          <w:tab w:val="left" w:pos="1409"/>
        </w:tabs>
        <w:ind w:right="97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135D4490" w14:textId="77777777" w:rsidR="00BA3622" w:rsidRPr="001C79FC" w:rsidRDefault="00BA3622" w:rsidP="00BA3622">
      <w:pPr>
        <w:pStyle w:val="Prrafodelista"/>
        <w:tabs>
          <w:tab w:val="left" w:pos="1407"/>
          <w:tab w:val="left" w:pos="1409"/>
        </w:tabs>
        <w:ind w:right="978" w:firstLine="0"/>
        <w:jc w:val="both"/>
        <w:rPr>
          <w:rFonts w:ascii="Arial Narrow" w:eastAsia="Arial Unicode MS" w:hAnsi="Arial Narrow" w:cs="Arial"/>
          <w:color w:val="000000" w:themeColor="text1"/>
          <w:spacing w:val="-3"/>
          <w:lang w:eastAsia="es-ES"/>
        </w:rPr>
      </w:pPr>
    </w:p>
    <w:p w14:paraId="298C9B19" w14:textId="77777777" w:rsidR="008D759A" w:rsidRPr="001C79FC" w:rsidRDefault="000D0528">
      <w:pPr>
        <w:pStyle w:val="Prrafodelista"/>
        <w:numPr>
          <w:ilvl w:val="0"/>
          <w:numId w:val="15"/>
        </w:numPr>
        <w:tabs>
          <w:tab w:val="left" w:pos="1407"/>
          <w:tab w:val="left" w:pos="1409"/>
        </w:tabs>
        <w:ind w:right="979" w:hanging="43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pueden participar quienes se encuentren incursos en inhabilidades, o incompatibilidades señaladas en las normas especiales de derecho público que las regulan.</w:t>
      </w:r>
    </w:p>
    <w:p w14:paraId="1226E779" w14:textId="77777777" w:rsidR="008D759A" w:rsidRPr="001C79FC" w:rsidRDefault="000D0528">
      <w:pPr>
        <w:pStyle w:val="Ttulo1"/>
        <w:numPr>
          <w:ilvl w:val="1"/>
          <w:numId w:val="18"/>
        </w:numPr>
        <w:tabs>
          <w:tab w:val="left" w:pos="1408"/>
        </w:tabs>
        <w:spacing w:before="250"/>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COSTOS DERIVADOS DE PARTICIPAR EN EL PROCESO DE CONTRATACIÓN</w:t>
      </w:r>
    </w:p>
    <w:p w14:paraId="798ADB2E"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5F0765D3" w14:textId="77777777" w:rsidR="008D759A" w:rsidRPr="001C79FC" w:rsidRDefault="000D0528">
      <w:pPr>
        <w:pStyle w:val="Ttulo1"/>
        <w:numPr>
          <w:ilvl w:val="1"/>
          <w:numId w:val="18"/>
        </w:numPr>
        <w:tabs>
          <w:tab w:val="left" w:pos="1408"/>
        </w:tabs>
        <w:spacing w:before="249"/>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CONDICIONES LOCALES</w:t>
      </w:r>
    </w:p>
    <w:p w14:paraId="39DA421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5256E08" w14:textId="77777777" w:rsidR="008D759A" w:rsidRPr="001C79FC" w:rsidRDefault="000D0528">
      <w:pPr>
        <w:pStyle w:val="Textoindependiente"/>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w:t>
      </w:r>
    </w:p>
    <w:p w14:paraId="07FAD2F2" w14:textId="77777777" w:rsidR="008D759A" w:rsidRPr="001C79FC" w:rsidRDefault="000D0528">
      <w:pPr>
        <w:pStyle w:val="Ttulo1"/>
        <w:numPr>
          <w:ilvl w:val="1"/>
          <w:numId w:val="18"/>
        </w:numPr>
        <w:tabs>
          <w:tab w:val="left" w:pos="1407"/>
        </w:tabs>
        <w:spacing w:before="248"/>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IDIOMA</w:t>
      </w:r>
    </w:p>
    <w:p w14:paraId="3C7B3D9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EF5D198" w14:textId="77777777" w:rsidR="008D759A" w:rsidRPr="001C79FC" w:rsidRDefault="000D0528">
      <w:pPr>
        <w:pStyle w:val="Textoindependiente"/>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33348A7A" w14:textId="5C74C971" w:rsidR="12D4E070" w:rsidRPr="001C79FC" w:rsidRDefault="12D4E070" w:rsidP="12D4E070">
      <w:pPr>
        <w:pStyle w:val="Textoindependiente"/>
        <w:ind w:right="980"/>
        <w:rPr>
          <w:rFonts w:ascii="Arial Narrow" w:eastAsia="Arial Unicode MS" w:hAnsi="Arial Narrow" w:cs="Arial"/>
          <w:color w:val="000000" w:themeColor="text1"/>
          <w:lang w:eastAsia="es-ES"/>
        </w:rPr>
      </w:pPr>
    </w:p>
    <w:p w14:paraId="17769FF8" w14:textId="77777777" w:rsidR="008D759A" w:rsidRPr="001C79FC" w:rsidRDefault="000D0528" w:rsidP="12D4E070">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documentos, públicos o privados, con los cuales los proponentes acrediten los requisitos habilitantes que estén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3CE3A836"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DOCUMENTOS OTORGADOS EN EL EXTERIOR</w:t>
      </w:r>
    </w:p>
    <w:p w14:paraId="1B1AF389" w14:textId="7B30D485" w:rsidR="008D759A" w:rsidRPr="001C79FC" w:rsidRDefault="000D0528" w:rsidP="00B72F59">
      <w:pPr>
        <w:spacing w:before="251"/>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Los documentos públicos expedidos en el exterior, que se pretendan hacer valer en el presente proceso, deben cumplir con el requisito de apostilla o legalización (consularización), dependiendo si el país de origen es signatario </w:t>
      </w:r>
      <w:r w:rsidRPr="001C79FC">
        <w:rPr>
          <w:rFonts w:ascii="Arial Narrow" w:eastAsia="Arial Unicode MS" w:hAnsi="Arial Narrow" w:cs="Arial"/>
          <w:color w:val="000000" w:themeColor="text1"/>
          <w:spacing w:val="-3"/>
          <w:lang w:eastAsia="es-ES"/>
        </w:rPr>
        <w:lastRenderedPageBreak/>
        <w:t xml:space="preserve">del Convenio de La Haya de 1961, o es un país signatario de la Convención de Viena de 1963. </w:t>
      </w:r>
      <w:r w:rsidRPr="001C79FC">
        <w:rPr>
          <w:rFonts w:ascii="Arial Narrow" w:eastAsia="Arial Unicode MS" w:hAnsi="Arial Narrow" w:cs="Arial"/>
          <w:b/>
          <w:bCs/>
          <w:color w:val="000000" w:themeColor="text1"/>
          <w:spacing w:val="-3"/>
          <w:u w:val="single"/>
          <w:lang w:eastAsia="es-ES"/>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w:t>
      </w:r>
      <w:r w:rsidR="00B72F59" w:rsidRPr="001C79FC">
        <w:rPr>
          <w:rFonts w:ascii="Arial Narrow" w:eastAsia="Arial Unicode MS" w:hAnsi="Arial Narrow" w:cs="Arial"/>
          <w:b/>
          <w:bCs/>
          <w:color w:val="000000" w:themeColor="text1"/>
          <w:spacing w:val="-3"/>
          <w:u w:val="single"/>
          <w:lang w:eastAsia="es-ES"/>
        </w:rPr>
        <w:t xml:space="preserve"> </w:t>
      </w:r>
      <w:r w:rsidRPr="001C79FC">
        <w:rPr>
          <w:rFonts w:ascii="Arial Narrow" w:eastAsia="Arial Unicode MS" w:hAnsi="Arial Narrow" w:cs="Arial"/>
          <w:b/>
          <w:bCs/>
          <w:color w:val="000000" w:themeColor="text1"/>
          <w:spacing w:val="-3"/>
          <w:u w:val="single"/>
          <w:lang w:eastAsia="es-ES"/>
        </w:rPr>
        <w:t>que realiza dicho reconocimiento</w:t>
      </w:r>
      <w:r w:rsidRPr="001C79FC">
        <w:rPr>
          <w:rFonts w:ascii="Arial Narrow" w:eastAsia="Arial Unicode MS" w:hAnsi="Arial Narrow" w:cs="Arial"/>
          <w:color w:val="000000" w:themeColor="text1"/>
          <w:spacing w:val="-3"/>
          <w:lang w:eastAsia="es-ES"/>
        </w:rPr>
        <w:t>. Es decir, se debe apostillar o legalizar el acto notarial o de reconocimiento de firma.</w:t>
      </w:r>
    </w:p>
    <w:p w14:paraId="73FD7C9F"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EA2E642" w14:textId="77777777" w:rsidR="008D759A" w:rsidRPr="001C79FC" w:rsidRDefault="000D0528">
      <w:pPr>
        <w:pStyle w:val="Textoindependiente"/>
        <w:ind w:right="111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w:t>
      </w:r>
    </w:p>
    <w:p w14:paraId="2A684D9E" w14:textId="77777777" w:rsidR="008D759A" w:rsidRPr="001C79FC" w:rsidRDefault="000D0528">
      <w:pPr>
        <w:pStyle w:val="Textoindependiente"/>
        <w:spacing w:before="250"/>
        <w:ind w:right="111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Manuales, fichas técnicas, catálogos, Data sheets, no serán objeto de apostilla o legalización, ni de traducción oficial, salvo las certificaciones, aclaraciones, o demás documentos expedidos en el exterior.</w:t>
      </w:r>
    </w:p>
    <w:p w14:paraId="7E765F7E" w14:textId="77777777" w:rsidR="008D759A" w:rsidRPr="001C79FC" w:rsidRDefault="008D759A">
      <w:pPr>
        <w:pStyle w:val="Textoindependiente"/>
        <w:spacing w:before="14"/>
        <w:ind w:left="0"/>
        <w:jc w:val="left"/>
        <w:rPr>
          <w:rFonts w:ascii="Arial Narrow" w:eastAsia="Arial Unicode MS" w:hAnsi="Arial Narrow" w:cs="Arial"/>
          <w:color w:val="000000" w:themeColor="text1"/>
          <w:spacing w:val="-3"/>
          <w:lang w:eastAsia="es-ES"/>
        </w:rPr>
      </w:pPr>
    </w:p>
    <w:p w14:paraId="1E3A4E5A" w14:textId="77777777" w:rsidR="008D759A" w:rsidRPr="001C79FC" w:rsidRDefault="000D0528">
      <w:pPr>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Nota: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3DDC83A0" w14:textId="77777777" w:rsidR="008D759A" w:rsidRPr="001C79FC" w:rsidRDefault="008D759A">
      <w:pPr>
        <w:pStyle w:val="Textoindependiente"/>
        <w:spacing w:before="12"/>
        <w:ind w:left="0"/>
        <w:jc w:val="left"/>
        <w:rPr>
          <w:rFonts w:ascii="Arial Narrow" w:eastAsia="Arial Unicode MS" w:hAnsi="Arial Narrow" w:cs="Arial"/>
          <w:color w:val="000000" w:themeColor="text1"/>
          <w:spacing w:val="-3"/>
          <w:lang w:eastAsia="es-ES"/>
        </w:rPr>
      </w:pPr>
    </w:p>
    <w:p w14:paraId="4FB25C0D" w14:textId="2900B947" w:rsidR="008D759A" w:rsidRPr="001C79FC" w:rsidRDefault="000D0528">
      <w:pPr>
        <w:pStyle w:val="Ttulo1"/>
        <w:numPr>
          <w:ilvl w:val="1"/>
          <w:numId w:val="18"/>
        </w:numPr>
        <w:tabs>
          <w:tab w:val="left" w:pos="1405"/>
        </w:tabs>
        <w:ind w:left="1405" w:hanging="423"/>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 xml:space="preserve">TÍTULOS </w:t>
      </w:r>
      <w:commentRangeStart w:id="0"/>
      <w:r w:rsidRPr="001C79FC">
        <w:rPr>
          <w:rFonts w:ascii="Arial Narrow" w:eastAsia="Arial Unicode MS" w:hAnsi="Arial Narrow"/>
          <w:color w:val="000000" w:themeColor="text1"/>
          <w:spacing w:val="-3"/>
          <w:lang w:eastAsia="es-ES"/>
        </w:rPr>
        <w:t>OBTENIDOS EN EL EXTERIOR</w:t>
      </w:r>
      <w:r w:rsidR="00A474FE" w:rsidRPr="001C79FC">
        <w:rPr>
          <w:rFonts w:ascii="Arial Narrow" w:eastAsia="Arial Unicode MS" w:hAnsi="Arial Narrow"/>
          <w:color w:val="000000" w:themeColor="text1"/>
          <w:spacing w:val="-3"/>
          <w:lang w:eastAsia="es-ES"/>
        </w:rPr>
        <w:t xml:space="preserve"> </w:t>
      </w:r>
      <w:commentRangeEnd w:id="0"/>
      <w:r w:rsidR="00D75537" w:rsidRPr="001C79FC">
        <w:rPr>
          <w:rStyle w:val="Refdecomentario"/>
          <w:rFonts w:ascii="Arial Narrow" w:eastAsia="Arial Unicode MS" w:hAnsi="Arial Narrow"/>
          <w:color w:val="000000" w:themeColor="text1"/>
          <w:spacing w:val="-3"/>
          <w:sz w:val="22"/>
          <w:szCs w:val="22"/>
          <w:lang w:eastAsia="es-ES"/>
        </w:rPr>
        <w:commentReference w:id="0"/>
      </w:r>
      <w:r w:rsidR="00A474FE" w:rsidRPr="001C79FC">
        <w:rPr>
          <w:rFonts w:ascii="Arial Narrow" w:eastAsia="Arial Unicode MS" w:hAnsi="Arial Narrow"/>
          <w:color w:val="000000" w:themeColor="text1"/>
          <w:spacing w:val="-3"/>
          <w:lang w:eastAsia="es-ES"/>
        </w:rPr>
        <w:t>(NO APLICA)</w:t>
      </w:r>
    </w:p>
    <w:p w14:paraId="555F98EB" w14:textId="77777777" w:rsidR="008D759A" w:rsidRPr="001C79FC" w:rsidRDefault="000D0528">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CIERRE DEL PROCESO Y APERTURA DE OFERTAS</w:t>
      </w:r>
    </w:p>
    <w:p w14:paraId="4F7A5D4A" w14:textId="77777777" w:rsidR="008D759A" w:rsidRPr="001C79FC" w:rsidRDefault="000D0528">
      <w:pPr>
        <w:pStyle w:val="Textoindependiente"/>
        <w:spacing w:before="252"/>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6158E78E"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6C1D9983" w14:textId="77777777" w:rsidR="001C4848" w:rsidRPr="001C79FC" w:rsidRDefault="001C4848">
      <w:pPr>
        <w:pStyle w:val="Textoindependiente"/>
        <w:ind w:right="971"/>
        <w:rPr>
          <w:rFonts w:ascii="Arial Narrow" w:eastAsia="Arial Unicode MS" w:hAnsi="Arial Narrow" w:cs="Arial"/>
          <w:color w:val="000000" w:themeColor="text1"/>
          <w:spacing w:val="-3"/>
          <w:lang w:eastAsia="es-ES"/>
        </w:rPr>
      </w:pPr>
    </w:p>
    <w:p w14:paraId="78C044AC" w14:textId="5ACFAC9B" w:rsidR="008D759A" w:rsidRPr="001C79FC" w:rsidRDefault="000D0528">
      <w:pPr>
        <w:pStyle w:val="Textoindependiente"/>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 darán por no presentadas todas las propuestas que no hayan sido entregadas en la plataforma y en el plazo previsto para ello en la invitación pública. No se tendrán como recibidas las ofertas allegadas por medios distintos al SECOP II, para asegurar la efectiva transmisión de datos y garantizar el cumplimiento estricto de los términos y condiciones del uso del SECOP II.</w:t>
      </w:r>
    </w:p>
    <w:p w14:paraId="03176EED" w14:textId="58BA4EEA"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w:t>
      </w:r>
      <w:r w:rsidR="004A2444" w:rsidRPr="001C79FC">
        <w:rPr>
          <w:rFonts w:ascii="Arial Narrow" w:eastAsia="Arial Unicode MS" w:hAnsi="Arial Narrow" w:cs="Arial"/>
          <w:color w:val="000000" w:themeColor="text1"/>
          <w:spacing w:val="-3"/>
          <w:lang w:eastAsia="es-ES"/>
        </w:rPr>
        <w:t>.</w:t>
      </w:r>
      <w:r w:rsidR="001F5694" w:rsidRPr="001C79FC">
        <w:rPr>
          <w:rFonts w:ascii="Arial Narrow" w:eastAsia="Arial Unicode MS" w:hAnsi="Arial Narrow" w:cs="Arial"/>
          <w:color w:val="000000" w:themeColor="text1"/>
          <w:spacing w:val="-3"/>
          <w:lang w:eastAsia="es-ES"/>
        </w:rPr>
        <w:t xml:space="preserve"> </w:t>
      </w:r>
    </w:p>
    <w:p w14:paraId="35073810" w14:textId="77777777" w:rsidR="008D759A" w:rsidRPr="001C79FC" w:rsidRDefault="000D0528">
      <w:pPr>
        <w:pStyle w:val="Textoindependiente"/>
        <w:spacing w:before="22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no será responsable por abrir el Sobre incorrectamente dirigido o sin la identificación adecuada.</w:t>
      </w:r>
    </w:p>
    <w:p w14:paraId="70FE9FF8" w14:textId="77777777" w:rsidR="008D759A" w:rsidRPr="001C79FC" w:rsidRDefault="000D0528">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PROPUESTAS PARCIALES</w:t>
      </w:r>
    </w:p>
    <w:p w14:paraId="734BDBFC"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NO aceptará la presentación de propuestas parciales para el presente proceso de contratación.</w:t>
      </w:r>
    </w:p>
    <w:p w14:paraId="40434C28"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70CD6CE0" w14:textId="77777777" w:rsidR="008D759A" w:rsidRPr="001C79FC" w:rsidRDefault="000D0528">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INFORMACIÓN INEXACTA</w:t>
      </w:r>
    </w:p>
    <w:p w14:paraId="13D6BF1F"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Entidad se reserva el derecho de verificar integralmente la información aportada por el Proponente. Para esto, se puede acudir a las autoridades, personas, empresas o instituciones respectivas.</w:t>
      </w:r>
    </w:p>
    <w:p w14:paraId="306EB18C"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19E24EC" w14:textId="77777777" w:rsidR="008D759A" w:rsidRPr="001C79FC" w:rsidRDefault="000D0528">
      <w:pPr>
        <w:pStyle w:val="Textoindependiente"/>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exista inconsistencia entre la información suministrada por el Proponente y la verificada por la Entidad, la información que se pretende demostrar se entenderá como no acreditada.</w:t>
      </w:r>
    </w:p>
    <w:p w14:paraId="4AFB3C23"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INFORMACIÓN RESERVADA</w:t>
      </w:r>
    </w:p>
    <w:p w14:paraId="233EF2B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0F234D1"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26E103B4" w14:textId="77777777" w:rsidR="008D759A" w:rsidRPr="001C79FC" w:rsidRDefault="000D0528">
      <w:pPr>
        <w:pStyle w:val="Textoindependiente"/>
        <w:spacing w:before="249"/>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la Entidad, sus funcionarios, sus empleados, contratistas, agentes y asesores están obligados a mantener la reserva de la información que, por disposición legal, tenga dicha calidad y que haya sido identificada por el Proponente.</w:t>
      </w:r>
    </w:p>
    <w:p w14:paraId="2157D8B3" w14:textId="77777777" w:rsidR="008D759A" w:rsidRPr="001C79FC" w:rsidRDefault="000D0528">
      <w:pPr>
        <w:pStyle w:val="Ttulo1"/>
        <w:numPr>
          <w:ilvl w:val="1"/>
          <w:numId w:val="18"/>
        </w:numPr>
        <w:tabs>
          <w:tab w:val="left" w:pos="1407"/>
        </w:tabs>
        <w:spacing w:before="252"/>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MONEDA</w:t>
      </w:r>
    </w:p>
    <w:p w14:paraId="4221095E" w14:textId="77777777" w:rsidR="008D759A" w:rsidRPr="001C79FC" w:rsidRDefault="000D0528">
      <w:pPr>
        <w:pStyle w:val="Ttulo2"/>
        <w:numPr>
          <w:ilvl w:val="0"/>
          <w:numId w:val="14"/>
        </w:numPr>
        <w:tabs>
          <w:tab w:val="left" w:pos="1409"/>
        </w:tabs>
        <w:spacing w:before="251"/>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Monedas Extranjeras</w:t>
      </w:r>
    </w:p>
    <w:p w14:paraId="42F91588" w14:textId="36B47F2B"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sectPr w:rsidR="008D759A" w:rsidRPr="001C79FC">
          <w:footerReference w:type="default" r:id="rId16"/>
          <w:pgSz w:w="12240" w:h="15840"/>
          <w:pgMar w:top="2640" w:right="720" w:bottom="1140" w:left="720" w:header="713" w:footer="954" w:gutter="0"/>
          <w:cols w:space="720"/>
        </w:sectPr>
      </w:pPr>
      <w:r w:rsidRPr="001C79FC">
        <w:rPr>
          <w:rFonts w:ascii="Arial Narrow" w:eastAsia="Arial Unicode MS" w:hAnsi="Arial Narrow" w:cs="Arial"/>
          <w:color w:val="000000" w:themeColor="text1"/>
          <w:spacing w:val="-3"/>
          <w:lang w:eastAsia="es-ES"/>
        </w:rPr>
        <w:t>Los valores de los documentos aportados en la propuesta deben presentarse en Pesos Colombianos. Cuando un valor se exprese en moneda extranjera debe convertirse a Pesos Colombianos teniendo en cuenta lo siguiente:</w:t>
      </w:r>
    </w:p>
    <w:p w14:paraId="0BFC9986" w14:textId="57BC785C" w:rsidR="784196C6" w:rsidRPr="001C79FC" w:rsidRDefault="784196C6" w:rsidP="784196C6">
      <w:pPr>
        <w:pStyle w:val="Textoindependiente"/>
        <w:ind w:left="0"/>
        <w:jc w:val="left"/>
      </w:pPr>
    </w:p>
    <w:p w14:paraId="4D63F998" w14:textId="77777777" w:rsidR="008D759A" w:rsidRPr="001C79FC" w:rsidRDefault="008D759A">
      <w:pPr>
        <w:pStyle w:val="Textoindependiente"/>
        <w:spacing w:before="19"/>
        <w:ind w:left="0"/>
        <w:jc w:val="left"/>
      </w:pPr>
    </w:p>
    <w:p w14:paraId="0F6B13BD" w14:textId="77777777" w:rsidR="008D759A" w:rsidRPr="001C79FC" w:rsidRDefault="000D0528">
      <w:pPr>
        <w:pStyle w:val="Prrafodelista"/>
        <w:numPr>
          <w:ilvl w:val="1"/>
          <w:numId w:val="14"/>
        </w:numPr>
        <w:tabs>
          <w:tab w:val="left" w:pos="1407"/>
          <w:tab w:val="left" w:pos="1409"/>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aportado para acreditar la experiencia. La TRM utilizada será la certificada por la Superintendencia Financiera de Colombia.</w:t>
      </w:r>
    </w:p>
    <w:p w14:paraId="678F4C4B" w14:textId="77777777" w:rsidR="00542030" w:rsidRPr="001C79FC" w:rsidRDefault="00542030" w:rsidP="00542030">
      <w:pPr>
        <w:pStyle w:val="Prrafodelista"/>
        <w:tabs>
          <w:tab w:val="left" w:pos="1407"/>
          <w:tab w:val="left" w:pos="1409"/>
        </w:tabs>
        <w:ind w:right="976" w:firstLine="0"/>
        <w:jc w:val="both"/>
        <w:rPr>
          <w:rFonts w:ascii="Arial Narrow" w:eastAsia="Arial Unicode MS" w:hAnsi="Arial Narrow" w:cs="Arial"/>
          <w:color w:val="000000" w:themeColor="text1"/>
          <w:spacing w:val="-3"/>
          <w:lang w:eastAsia="es-ES"/>
        </w:rPr>
      </w:pPr>
    </w:p>
    <w:p w14:paraId="19E0F322" w14:textId="6D9A066F" w:rsidR="008D759A" w:rsidRPr="001C79FC" w:rsidRDefault="000D0528">
      <w:pPr>
        <w:pStyle w:val="Prrafodelista"/>
        <w:numPr>
          <w:ilvl w:val="1"/>
          <w:numId w:val="14"/>
        </w:numPr>
        <w:tabs>
          <w:tab w:val="left" w:pos="1407"/>
          <w:tab w:val="left" w:pos="1409"/>
        </w:tabs>
        <w:ind w:right="97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Hecho esto, se procederá en la forma señalada en el numeral anterior.</w:t>
      </w:r>
    </w:p>
    <w:p w14:paraId="16BC06CE" w14:textId="77777777" w:rsidR="00542030" w:rsidRPr="001C79FC" w:rsidRDefault="00542030" w:rsidP="00542030">
      <w:pPr>
        <w:pStyle w:val="Prrafodelista"/>
        <w:rPr>
          <w:rFonts w:ascii="Arial Narrow" w:eastAsia="Arial Unicode MS" w:hAnsi="Arial Narrow" w:cs="Arial"/>
          <w:color w:val="000000" w:themeColor="text1"/>
          <w:spacing w:val="-3"/>
          <w:lang w:eastAsia="es-ES"/>
        </w:rPr>
      </w:pPr>
    </w:p>
    <w:p w14:paraId="65DC1F0A" w14:textId="77777777" w:rsidR="008D759A" w:rsidRPr="001C79FC" w:rsidRDefault="000D0528">
      <w:pPr>
        <w:pStyle w:val="Prrafodelista"/>
        <w:numPr>
          <w:ilvl w:val="1"/>
          <w:numId w:val="14"/>
        </w:numPr>
        <w:tabs>
          <w:tab w:val="left" w:pos="1407"/>
          <w:tab w:val="left" w:pos="1409"/>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0DF684F9" w14:textId="77777777" w:rsidR="00542030" w:rsidRPr="001C79FC" w:rsidRDefault="00542030" w:rsidP="00542030">
      <w:pPr>
        <w:pStyle w:val="Prrafodelista"/>
        <w:rPr>
          <w:rFonts w:ascii="Arial Narrow" w:eastAsia="Arial Unicode MS" w:hAnsi="Arial Narrow" w:cs="Arial"/>
          <w:color w:val="000000" w:themeColor="text1"/>
          <w:spacing w:val="-3"/>
          <w:lang w:eastAsia="es-ES"/>
        </w:rPr>
      </w:pPr>
    </w:p>
    <w:p w14:paraId="489FAB9B" w14:textId="5457ADF0" w:rsidR="008D759A" w:rsidRPr="001C79FC" w:rsidRDefault="000D0528">
      <w:pPr>
        <w:pStyle w:val="Prrafodelista"/>
        <w:numPr>
          <w:ilvl w:val="1"/>
          <w:numId w:val="14"/>
        </w:numPr>
        <w:tabs>
          <w:tab w:val="left" w:pos="1406"/>
          <w:tab w:val="left" w:pos="1409"/>
        </w:tabs>
        <w:ind w:right="97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Hecho esto se procederá en la forma señalada en el numeral III.</w:t>
      </w:r>
    </w:p>
    <w:p w14:paraId="30874582" w14:textId="77777777" w:rsidR="008D759A" w:rsidRPr="001C79FC" w:rsidRDefault="000D0528">
      <w:pPr>
        <w:pStyle w:val="Ttulo2"/>
        <w:numPr>
          <w:ilvl w:val="0"/>
          <w:numId w:val="14"/>
        </w:numPr>
        <w:tabs>
          <w:tab w:val="left" w:pos="1407"/>
        </w:tabs>
        <w:spacing w:before="243"/>
        <w:ind w:left="1407" w:hanging="358"/>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Conversión a Salarios Mínimos Mensuales Legales Vigentes (SMMLV):</w:t>
      </w:r>
    </w:p>
    <w:p w14:paraId="50824ACA" w14:textId="77777777" w:rsidR="008D759A" w:rsidRPr="001C79FC" w:rsidRDefault="000D0528">
      <w:pPr>
        <w:pStyle w:val="Textoindependiente"/>
        <w:spacing w:before="251"/>
        <w:ind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los documentos del Proceso de Contratación señalen que un valor debe expresarse en Salarios Mínimos Mensuales Legales Vigentes (SMMLV) se seguirá el siguiente proceso:</w:t>
      </w:r>
    </w:p>
    <w:p w14:paraId="317C1AEC" w14:textId="77777777" w:rsidR="008D759A" w:rsidRPr="001C79FC" w:rsidRDefault="000D0528">
      <w:pPr>
        <w:pStyle w:val="Prrafodelista"/>
        <w:numPr>
          <w:ilvl w:val="1"/>
          <w:numId w:val="14"/>
        </w:numPr>
        <w:tabs>
          <w:tab w:val="left" w:pos="1407"/>
          <w:tab w:val="left" w:pos="1409"/>
        </w:tabs>
        <w:spacing w:before="252"/>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7">
        <w:r w:rsidR="008D759A" w:rsidRPr="001C79FC">
          <w:rPr>
            <w:rFonts w:ascii="Arial Narrow" w:eastAsia="Arial Unicode MS" w:hAnsi="Arial Narrow" w:cs="Arial"/>
            <w:color w:val="000000" w:themeColor="text1"/>
            <w:spacing w:val="-3"/>
            <w:lang w:eastAsia="es-ES"/>
          </w:rPr>
          <w:t>(http://www.banrep.gov.co/es/mercado-laboral/salarios),</w:t>
        </w:r>
      </w:hyperlink>
      <w:r w:rsidRPr="001C79FC">
        <w:rPr>
          <w:rFonts w:ascii="Arial Narrow" w:eastAsia="Arial Unicode MS" w:hAnsi="Arial Narrow" w:cs="Arial"/>
          <w:color w:val="000000" w:themeColor="text1"/>
          <w:spacing w:val="-3"/>
          <w:lang w:eastAsia="es-ES"/>
        </w:rPr>
        <w:t xml:space="preserve"> del año correspondiente a la fecha de terminación del Contrato.</w:t>
      </w:r>
    </w:p>
    <w:p w14:paraId="0121AD06" w14:textId="77777777" w:rsidR="008D759A" w:rsidRPr="001C79FC" w:rsidRDefault="000D0528">
      <w:pPr>
        <w:pStyle w:val="Prrafodelista"/>
        <w:numPr>
          <w:ilvl w:val="1"/>
          <w:numId w:val="14"/>
        </w:numPr>
        <w:tabs>
          <w:tab w:val="left" w:pos="1407"/>
          <w:tab w:val="left" w:pos="1409"/>
        </w:tabs>
        <w:spacing w:before="250"/>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valores convertidos a SMMLV deben ajustarse a la unidad más próxima de la siguiente forma: hacia arriba para valores mayores o iguales a cero punto cinco (0.5) y hacia abajo para valores menores a cero punto cinco (0.5).</w:t>
      </w:r>
    </w:p>
    <w:p w14:paraId="03F77821" w14:textId="77777777" w:rsidR="008D759A" w:rsidRPr="001C79FC" w:rsidRDefault="000D0528">
      <w:pPr>
        <w:pStyle w:val="Textoindependiente"/>
        <w:spacing w:before="250"/>
        <w:ind w:left="1409"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Proponente aporta certificaciones que no indican el día, sino solamente el mes y el año se procederá así:</w:t>
      </w:r>
    </w:p>
    <w:p w14:paraId="47C83F43" w14:textId="77777777" w:rsidR="008D759A" w:rsidRPr="001C79FC" w:rsidRDefault="000D0528">
      <w:pPr>
        <w:pStyle w:val="Textoindependiente"/>
        <w:spacing w:before="252"/>
        <w:ind w:left="1409"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Fecha (mes, año) de suscripción y/o inicio del Contrato: se tendrá en cuenta el último día del mes señalado en la certificación.</w:t>
      </w:r>
    </w:p>
    <w:p w14:paraId="682FD84B" w14:textId="77777777" w:rsidR="008D759A" w:rsidRPr="001C79FC" w:rsidRDefault="008D759A" w:rsidP="00A338F0">
      <w:pPr>
        <w:pStyle w:val="Textoindependiente"/>
        <w:ind w:left="0"/>
        <w:jc w:val="left"/>
        <w:sectPr w:rsidR="008D759A" w:rsidRPr="001C79FC">
          <w:footerReference w:type="default" r:id="rId18"/>
          <w:pgSz w:w="12240" w:h="15840"/>
          <w:pgMar w:top="2640" w:right="720" w:bottom="1140" w:left="720" w:header="713" w:footer="954" w:gutter="0"/>
          <w:cols w:space="720"/>
        </w:sectPr>
      </w:pPr>
    </w:p>
    <w:p w14:paraId="7180E1E8" w14:textId="19A079BC" w:rsidR="008D759A" w:rsidRPr="001C79FC" w:rsidRDefault="000D0528" w:rsidP="00A338F0">
      <w:pPr>
        <w:pStyle w:val="Textoindependiente"/>
        <w:spacing w:before="252"/>
        <w:ind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Fecha (mes, año) de terminación del Contrato: se tendrá en cuenta el primer día del mes señalado en la</w:t>
      </w:r>
      <w:r w:rsidR="008E7D13"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certificación.</w:t>
      </w:r>
    </w:p>
    <w:p w14:paraId="786774AB" w14:textId="77777777" w:rsidR="008D759A" w:rsidRPr="001C79FC" w:rsidRDefault="008D759A">
      <w:pPr>
        <w:pStyle w:val="Textoindependiente"/>
        <w:ind w:left="0"/>
        <w:jc w:val="left"/>
        <w:rPr>
          <w:rFonts w:ascii="Arial Narrow" w:eastAsia="Arial Unicode MS" w:hAnsi="Arial Narrow" w:cs="Arial"/>
          <w:b/>
          <w:bCs/>
          <w:color w:val="000000" w:themeColor="text1"/>
          <w:spacing w:val="-3"/>
          <w:lang w:eastAsia="es-ES"/>
        </w:rPr>
      </w:pPr>
    </w:p>
    <w:p w14:paraId="33F3B9D6" w14:textId="77777777" w:rsidR="008D759A" w:rsidRPr="001C79FC" w:rsidRDefault="000D0528">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CONFLICTO DE INTERÉS DE ORIGEN CONSTITUCIONAL O LEGAL</w:t>
      </w:r>
    </w:p>
    <w:p w14:paraId="282D0802"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298F038"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204476BA" w14:textId="77777777" w:rsidR="008D759A" w:rsidRPr="001C79FC" w:rsidRDefault="000D0528">
      <w:pPr>
        <w:pStyle w:val="Ttulo1"/>
        <w:numPr>
          <w:ilvl w:val="1"/>
          <w:numId w:val="18"/>
        </w:numPr>
        <w:tabs>
          <w:tab w:val="left" w:pos="1407"/>
        </w:tabs>
        <w:spacing w:before="249"/>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NORMAS DE INTERPRETACIÓN DE LA INVITACIÓN PÚBLICA</w:t>
      </w:r>
    </w:p>
    <w:p w14:paraId="7D8B8400"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6C53EA4F" w14:textId="77777777" w:rsidR="008D759A" w:rsidRPr="001C79FC" w:rsidRDefault="000D0528">
      <w:pPr>
        <w:pStyle w:val="Textoindependiente"/>
        <w:ind w:right="97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presentación de una oferta evidencia que el oferente ha examinado y acepta completamente la invitación pública,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la invitación pública. Al igual que los documentos antecedes, como son especificaciones técnicas, adendas, otros, todos publicados en el SECOP II.</w:t>
      </w:r>
    </w:p>
    <w:p w14:paraId="6A50D1B5" w14:textId="77777777" w:rsidR="008D759A" w:rsidRPr="001C79FC" w:rsidRDefault="000D0528">
      <w:pPr>
        <w:pStyle w:val="Textoindependiente"/>
        <w:spacing w:before="249"/>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se entenderá que el oferente al presentar su oferta conoce el contenido y los alcances del Manual de Contratación de la AEROCIVIL y demás normas de carácter público y privado que regulen los procesos de contratación.</w:t>
      </w:r>
    </w:p>
    <w:p w14:paraId="3989F415" w14:textId="77777777" w:rsidR="008D759A" w:rsidRPr="001C79FC" w:rsidRDefault="000D0528">
      <w:pPr>
        <w:pStyle w:val="Textoindependiente"/>
        <w:spacing w:before="251"/>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invitación pública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C658F9C"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RETIRO DE LA PROPUESTA</w:t>
      </w:r>
    </w:p>
    <w:p w14:paraId="5F43468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2F5E125" w14:textId="77777777" w:rsidR="008D759A"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DCB0715"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CONFIDENCIALIDAD DE LA INFORMACIÓN RELACIONADA CON DATOS SENSIBLES</w:t>
      </w:r>
    </w:p>
    <w:p w14:paraId="50817918"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120F6D68"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w:t>
      </w:r>
      <w:r w:rsidRPr="001C79FC">
        <w:rPr>
          <w:rFonts w:ascii="Arial Narrow" w:eastAsia="Arial Unicode MS" w:hAnsi="Arial Narrow" w:cs="Arial"/>
          <w:color w:val="000000" w:themeColor="text1"/>
          <w:spacing w:val="-3"/>
          <w:lang w:eastAsia="es-ES"/>
        </w:rPr>
        <w:lastRenderedPageBreak/>
        <w:t>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w:t>
      </w:r>
    </w:p>
    <w:p w14:paraId="74E4E088" w14:textId="77777777" w:rsidR="008D759A" w:rsidRPr="001C79FC" w:rsidRDefault="000D0528">
      <w:pPr>
        <w:pStyle w:val="Textoindependiente"/>
        <w:spacing w:before="250"/>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w:t>
      </w:r>
    </w:p>
    <w:p w14:paraId="0B86B2A0" w14:textId="77777777" w:rsidR="008D759A" w:rsidRPr="001C79FC" w:rsidRDefault="000D0528">
      <w:pPr>
        <w:pStyle w:val="Textoindependiente"/>
        <w:spacing w:before="249"/>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p>
    <w:p w14:paraId="497F6949"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GUÍAS PRÁCTICAS, MANUALES DE USO Y FORMATOS DEL SECOP II</w:t>
      </w:r>
    </w:p>
    <w:p w14:paraId="37F6E219"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agencia para la contratación pública Colombia Compra Eficiente creada mediante Decreto Ley 4170 de noviembre 3 de 2011 ha dispuesto en su portal web </w:t>
      </w:r>
      <w:hyperlink r:id="rId19">
        <w:r w:rsidR="008D759A" w:rsidRPr="001C79FC">
          <w:rPr>
            <w:rFonts w:ascii="Arial Narrow" w:eastAsia="Arial Unicode MS" w:hAnsi="Arial Narrow" w:cs="Arial"/>
            <w:color w:val="000000" w:themeColor="text1"/>
            <w:spacing w:val="-3"/>
            <w:lang w:eastAsia="es-ES"/>
          </w:rPr>
          <w:t>(www.colombiacompra.gov.co</w:t>
        </w:r>
      </w:hyperlink>
      <w:r w:rsidRPr="001C79FC">
        <w:rPr>
          <w:rFonts w:ascii="Arial Narrow" w:eastAsia="Arial Unicode MS" w:hAnsi="Arial Narrow" w:cs="Arial"/>
          <w:color w:val="000000" w:themeColor="text1"/>
          <w:spacing w:val="-3"/>
          <w:lang w:eastAsia="es-ES"/>
        </w:rPr>
        <w:t>), guías, manuales, formatos, videos y material de apoyo para las entidades compradoras y proveedores, con el fin de facilitar el uso y participación en los procesos de contratación a través de la plataforma SECOP II.</w:t>
      </w:r>
    </w:p>
    <w:p w14:paraId="154CA4FD" w14:textId="3EA4FF48"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 allí que se recomienda a los interesados y eventuales proponentes consultar dicha información en el siguiente link: </w:t>
      </w:r>
      <w:hyperlink r:id="rId20" w:history="1">
        <w:r w:rsidR="00AD766A" w:rsidRPr="001C79FC">
          <w:rPr>
            <w:rStyle w:val="Hipervnculo"/>
            <w:rFonts w:ascii="Arial Narrow" w:hAnsi="Arial Narrow"/>
          </w:rPr>
          <w:t>https://www.colombiacompra.gov.co/base-conocimiento/registro-de-proveedores-secop-ii</w:t>
        </w:r>
      </w:hyperlink>
      <w:hyperlink r:id="rId21">
        <w:r w:rsidR="008D759A" w:rsidRPr="001C79FC">
          <w:rPr>
            <w:rFonts w:ascii="Arial Narrow" w:eastAsia="Arial Unicode MS" w:hAnsi="Arial Narrow" w:cs="Arial"/>
            <w:color w:val="000000" w:themeColor="text1"/>
            <w:spacing w:val="-3"/>
            <w:lang w:eastAsia="es-ES"/>
          </w:rPr>
          <w:t>,</w:t>
        </w:r>
      </w:hyperlink>
      <w:r w:rsidRPr="001C79FC">
        <w:rPr>
          <w:rFonts w:ascii="Arial Narrow" w:eastAsia="Arial Unicode MS" w:hAnsi="Arial Narrow" w:cs="Arial"/>
          <w:color w:val="000000" w:themeColor="text1"/>
          <w:spacing w:val="-3"/>
          <w:lang w:eastAsia="es-ES"/>
        </w:rPr>
        <w:t xml:space="preserve">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38623176"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Por lo anterior, es responsabilidad de los proponentes tener en cuenta esta información para efectos de estructurar y presentar sus propuestas.</w:t>
      </w:r>
    </w:p>
    <w:p w14:paraId="2938A491" w14:textId="479F4385" w:rsidR="008D759A" w:rsidRPr="001C79FC" w:rsidRDefault="000D0528" w:rsidP="00F26F00">
      <w:pPr>
        <w:pStyle w:val="Textoindependiente"/>
        <w:spacing w:before="252"/>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sidR="00E1024B" w:rsidRPr="001C79FC">
        <w:rPr>
          <w:rFonts w:ascii="Arial Narrow" w:eastAsia="Arial Unicode MS" w:hAnsi="Arial Narrow" w:cs="Arial"/>
          <w:color w:val="000000" w:themeColor="text1"/>
          <w:spacing w:val="-3"/>
          <w:lang w:eastAsia="es-ES"/>
        </w:rPr>
        <w:t xml:space="preserve"> </w:t>
      </w:r>
      <w:hyperlink r:id="rId22" w:history="1">
        <w:r w:rsidR="00D75A34" w:rsidRPr="001C79FC">
          <w:rPr>
            <w:rStyle w:val="Hipervnculo"/>
            <w:rFonts w:ascii="Arial Narrow" w:hAnsi="Arial Narrow"/>
          </w:rPr>
          <w:t>https://www.colombiacompra.gov.co/archivos/manual/protocolo-de-indisponibilidad-del-secop-ii</w:t>
        </w:r>
      </w:hyperlink>
      <w:r w:rsidR="00D75A34" w:rsidRPr="001C79FC">
        <w:t xml:space="preserve"> </w:t>
      </w:r>
      <w:r w:rsidRPr="001C79FC">
        <w:rPr>
          <w:rFonts w:ascii="Arial Narrow" w:eastAsia="Arial Unicode MS" w:hAnsi="Arial Narrow" w:cs="Arial"/>
          <w:color w:val="000000" w:themeColor="text1"/>
          <w:spacing w:val="-3"/>
          <w:lang w:eastAsia="es-ES"/>
        </w:rPr>
        <w:t xml:space="preserve">SOLO en caso de indisponibilidad del sistema SECOP II, debidamente certificada por Colombia Compra Eficiente, los proponentes o interesados podrán remitir sus constancias y documentos al correo </w:t>
      </w:r>
      <w:hyperlink r:id="rId23">
        <w:r w:rsidR="008D759A" w:rsidRPr="001C79FC">
          <w:rPr>
            <w:rFonts w:ascii="Arial Narrow" w:eastAsia="Arial Unicode MS" w:hAnsi="Arial Narrow" w:cs="Arial"/>
            <w:b/>
            <w:bCs/>
            <w:color w:val="000000" w:themeColor="text1"/>
            <w:spacing w:val="-3"/>
            <w:lang w:eastAsia="es-ES"/>
          </w:rPr>
          <w:t>contrcuc@aerocivil.gov.co</w:t>
        </w:r>
        <w:r w:rsidR="008D759A" w:rsidRPr="001C79FC">
          <w:rPr>
            <w:rFonts w:ascii="Arial Narrow" w:eastAsia="Arial Unicode MS" w:hAnsi="Arial Narrow" w:cs="Arial"/>
            <w:color w:val="000000" w:themeColor="text1"/>
            <w:spacing w:val="-3"/>
            <w:lang w:eastAsia="es-ES"/>
          </w:rPr>
          <w:t>,</w:t>
        </w:r>
      </w:hyperlink>
      <w:r w:rsidRPr="001C79FC">
        <w:rPr>
          <w:rFonts w:ascii="Arial Narrow" w:eastAsia="Arial Unicode MS" w:hAnsi="Arial Narrow" w:cs="Arial"/>
          <w:color w:val="000000" w:themeColor="text1"/>
          <w:spacing w:val="-3"/>
          <w:lang w:eastAsia="es-ES"/>
        </w:rPr>
        <w:t xml:space="preserve">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7D0E2211"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4"/>
          <w:pgSz w:w="12240" w:h="15840"/>
          <w:pgMar w:top="2640" w:right="720" w:bottom="1140" w:left="720" w:header="713" w:footer="954" w:gutter="0"/>
          <w:cols w:space="720"/>
        </w:sectPr>
      </w:pPr>
    </w:p>
    <w:p w14:paraId="223DECC0"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3CB03DEB" w14:textId="77777777" w:rsidR="008D759A" w:rsidRPr="001C79FC" w:rsidRDefault="000D0528">
      <w:pPr>
        <w:pStyle w:val="Ttulo1"/>
        <w:ind w:left="3905" w:right="3865" w:firstLine="933"/>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CAPITULO III CONDICIONES E INSTRUCCIONES</w:t>
      </w:r>
    </w:p>
    <w:p w14:paraId="504434B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3A824BA" w14:textId="77777777" w:rsidR="008D759A" w:rsidRPr="001C79FC" w:rsidRDefault="000D0528">
      <w:pPr>
        <w:pStyle w:val="Prrafodelista"/>
        <w:numPr>
          <w:ilvl w:val="1"/>
          <w:numId w:val="13"/>
        </w:numPr>
        <w:tabs>
          <w:tab w:val="left" w:pos="1548"/>
        </w:tabs>
        <w:ind w:hanging="56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CONVOCATORIA, INVITACIÓN PÚBLICA Y ESTUDIOS PREVIOS</w:t>
      </w:r>
    </w:p>
    <w:p w14:paraId="4495ED41"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 partir de la fecha señalada en el Cronograma y de acuerdo con el término de ley, la invitación pública y su complementario y los Estudios Previos podrán ser consultados en el SECOP II. De igual manera, a partir de dicha fecha, las personas interesadas en participar en el proceso podrán formular las observaciones que consideren pertinentes a través del SECOP II opción mensajes.</w:t>
      </w:r>
    </w:p>
    <w:p w14:paraId="46BBAFDA" w14:textId="77777777" w:rsidR="008D759A" w:rsidRPr="001C79FC" w:rsidRDefault="000D0528">
      <w:pPr>
        <w:pStyle w:val="Textoindependiente"/>
        <w:spacing w:before="251"/>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295624D9"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CONVOCATORIA A MIPYMES</w:t>
      </w:r>
    </w:p>
    <w:p w14:paraId="68D06CD3" w14:textId="51DFC1AD" w:rsidR="008D759A" w:rsidRPr="001C79FC" w:rsidRDefault="000D0528">
      <w:pPr>
        <w:pStyle w:val="Textoindependiente"/>
        <w:spacing w:before="251"/>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lo dispuesto en el parágrafo 1 del artículo 30 y el artículo 34 de la Ley 2069 de 2020, durante la etapa de publicación de la invitación pública, se convoca a las Mipymes interesadas en participar en el presente proceso.</w:t>
      </w:r>
    </w:p>
    <w:p w14:paraId="1EEBCC3F" w14:textId="77777777" w:rsidR="008D759A" w:rsidRPr="001C79FC" w:rsidRDefault="000D0528">
      <w:pPr>
        <w:pStyle w:val="Textoindependiente"/>
        <w:spacing w:before="252"/>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Podrán participar las Mipymes, las uniones temporales o consorcios, los cuales deberán estar integrados únicamente por Mipymes y promesas de sociedad futura suscritas por Mipymes con mínimo un (1) año de existencia.</w:t>
      </w:r>
    </w:p>
    <w:p w14:paraId="57074E73" w14:textId="77777777" w:rsidR="008D759A" w:rsidRPr="001C79FC" w:rsidRDefault="000D0528">
      <w:pPr>
        <w:pStyle w:val="Textoindependiente"/>
        <w:spacing w:before="252"/>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efectos de la limitación de la convocatoria, cada consorcio o unión temporal se contará por sí mismo y no por el número de Mipymes que los integren.</w:t>
      </w:r>
    </w:p>
    <w:p w14:paraId="4E596925" w14:textId="77777777" w:rsidR="008D759A" w:rsidRPr="001C79FC" w:rsidRDefault="000D0528">
      <w:pPr>
        <w:pStyle w:val="Textoindependiente"/>
        <w:spacing w:before="250"/>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limitar la convocatoria o el proceso, es necesario que como mínimo dos (2) Mipymes acrediten dicha condición, mediante la presentación de los siguientes documentos:</w:t>
      </w:r>
    </w:p>
    <w:p w14:paraId="57238256" w14:textId="77777777" w:rsidR="008D759A" w:rsidRPr="001C79FC" w:rsidRDefault="000D0528">
      <w:pPr>
        <w:pStyle w:val="Prrafodelista"/>
        <w:numPr>
          <w:ilvl w:val="2"/>
          <w:numId w:val="13"/>
        </w:numPr>
        <w:tabs>
          <w:tab w:val="left" w:pos="1409"/>
        </w:tabs>
        <w:spacing w:before="252"/>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naturales mediante certificación expedida por ellos y un contador público, adjuntando copia del registro mercantil.</w:t>
      </w:r>
    </w:p>
    <w:p w14:paraId="084C0B8A" w14:textId="77777777" w:rsidR="008D759A" w:rsidRPr="001C79FC" w:rsidRDefault="000D0528">
      <w:pPr>
        <w:pStyle w:val="Prrafodelista"/>
        <w:numPr>
          <w:ilvl w:val="2"/>
          <w:numId w:val="13"/>
        </w:numPr>
        <w:tabs>
          <w:tab w:val="left" w:pos="1409"/>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8636EFE"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las Mipyme también podrán acreditar esta condición con la copia del certificado del Registro Único de Proponentes, el cual deberá encontrarse vigente y en firme al momento de su presentación</w:t>
      </w:r>
    </w:p>
    <w:p w14:paraId="49A5F983" w14:textId="77777777" w:rsidR="008D759A" w:rsidRPr="001C79FC" w:rsidRDefault="000D0528">
      <w:pPr>
        <w:pStyle w:val="Textoindependiente"/>
        <w:spacing w:before="250"/>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F61FE5D"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5"/>
          <w:pgSz w:w="12240" w:h="15840"/>
          <w:pgMar w:top="2640" w:right="720" w:bottom="1140" w:left="720" w:header="713" w:footer="954" w:gutter="0"/>
          <w:cols w:space="720"/>
        </w:sectPr>
      </w:pPr>
    </w:p>
    <w:p w14:paraId="6D682593"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4F7678E7" w14:textId="77777777" w:rsidR="008D759A" w:rsidRPr="001C79FC" w:rsidRDefault="000D0528" w:rsidP="000F5922">
      <w:pPr>
        <w:pStyle w:val="Textoindependiente"/>
        <w:spacing w:line="252" w:lineRule="exact"/>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Solo se aceptarán las ofertas de Mipyme o de proponentes plurales integrados únicamente por Mipyme.</w:t>
      </w:r>
    </w:p>
    <w:p w14:paraId="64176620" w14:textId="77777777" w:rsidR="000F5922" w:rsidRPr="001C79FC" w:rsidRDefault="000F5922">
      <w:pPr>
        <w:pStyle w:val="Ttulo2"/>
        <w:spacing w:line="252" w:lineRule="exact"/>
        <w:ind w:left="982" w:firstLine="0"/>
        <w:rPr>
          <w:rFonts w:ascii="Arial Narrow" w:eastAsia="Arial Unicode MS" w:hAnsi="Arial Narrow"/>
          <w:b w:val="0"/>
          <w:bCs w:val="0"/>
          <w:color w:val="000000" w:themeColor="text1"/>
          <w:spacing w:val="-3"/>
          <w:lang w:eastAsia="es-ES"/>
        </w:rPr>
      </w:pPr>
    </w:p>
    <w:p w14:paraId="0F09238B" w14:textId="7096CBDA" w:rsidR="008D759A" w:rsidRPr="001C79FC" w:rsidRDefault="000D0528">
      <w:pPr>
        <w:pStyle w:val="Ttulo2"/>
        <w:spacing w:line="252" w:lineRule="exact"/>
        <w:ind w:left="982" w:firstLine="0"/>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Inscripción</w:t>
      </w:r>
      <w:r w:rsidRPr="001C79FC">
        <w:rPr>
          <w:rFonts w:ascii="Arial Narrow" w:eastAsia="Arial Unicode MS" w:hAnsi="Arial Narrow"/>
          <w:b w:val="0"/>
          <w:bCs w:val="0"/>
          <w:color w:val="000000" w:themeColor="text1"/>
          <w:spacing w:val="-3"/>
          <w:lang w:eastAsia="es-ES"/>
        </w:rPr>
        <w:t>:</w:t>
      </w:r>
    </w:p>
    <w:p w14:paraId="6CA53501"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18EF5955"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 de la inscripción, las Mipymes interesadas en participar en el proceso, deberán presentar los documentos antes relacionados, vía mensaje en la plataforma del Secop II.</w:t>
      </w:r>
    </w:p>
    <w:p w14:paraId="3142CFFF" w14:textId="77777777" w:rsidR="008D759A" w:rsidRPr="001C79FC" w:rsidRDefault="000D0528">
      <w:pPr>
        <w:pStyle w:val="Textoindependiente"/>
        <w:spacing w:before="250"/>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Dichos documentos se recibirán desde la publicación de la presente invitación, hasta la fecha establecida en el cronograma del proceso.</w:t>
      </w:r>
    </w:p>
    <w:p w14:paraId="6B32335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7FE96CCB"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plazo para manifestar el interés y verificado el cumplimiento de los requisitos aportados en los documentos presentados por los interesados, la Aeronáutica Civil expedirá un aviso, indicando que en el proceso en mención se limita o no la participación a quienes ostenten la calidad de Mipymes.</w:t>
      </w:r>
    </w:p>
    <w:p w14:paraId="38FFAB3F" w14:textId="77777777" w:rsidR="008D759A" w:rsidRPr="001C79FC" w:rsidRDefault="000D0528">
      <w:pPr>
        <w:pStyle w:val="Ttulo1"/>
        <w:numPr>
          <w:ilvl w:val="1"/>
          <w:numId w:val="13"/>
        </w:numPr>
        <w:tabs>
          <w:tab w:val="left" w:pos="1548"/>
        </w:tabs>
        <w:spacing w:before="249"/>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REVOCATORIA DEL PROCESO</w:t>
      </w:r>
    </w:p>
    <w:p w14:paraId="4359615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6F7E4BA" w14:textId="371C7478"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evento en que ocurra o se presente durante el desarrollo del proceso de selección alguna de las circunstancias contempladas en el artículo 93 del Código de Procedimiento Administrativo y de lo Contencioso Administrativo, o normal legal que lo modifique, adicione o sustituya, la Entidad revocará el proceso de selección hasta antes de la fecha y hora prevista para la adjudicación del contrato.</w:t>
      </w:r>
    </w:p>
    <w:p w14:paraId="7F0E8E28" w14:textId="77777777" w:rsidR="008D759A" w:rsidRPr="001C79FC" w:rsidRDefault="000D0528">
      <w:pPr>
        <w:pStyle w:val="Ttulo1"/>
        <w:numPr>
          <w:ilvl w:val="1"/>
          <w:numId w:val="13"/>
        </w:numPr>
        <w:tabs>
          <w:tab w:val="left" w:pos="1548"/>
        </w:tabs>
        <w:spacing w:before="251"/>
        <w:ind w:right="97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ACLARACIONES Y OBSERVACIONES A LA INVITACIÓN PÚBLICA Y SUS DOCUMENTOS COMPLEMENTARIOS</w:t>
      </w:r>
    </w:p>
    <w:p w14:paraId="6C708585"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3BF3C39" w14:textId="77777777" w:rsidR="008D759A" w:rsidRPr="001C79FC" w:rsidRDefault="000D0528">
      <w:pPr>
        <w:pStyle w:val="Textoindependiente"/>
        <w:spacing w:before="251"/>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respuestas se comunicarán a través de la plataforma del SECOP II, de acuerdo con el Manual de Uso y Condiciones de la plataforma del SECOP II.</w:t>
      </w:r>
    </w:p>
    <w:p w14:paraId="4A7628C1" w14:textId="77777777" w:rsidR="008D759A" w:rsidRPr="001C79FC" w:rsidRDefault="000D052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Cuando el proponente registre el certificado de indisponibilidad de la plataforma, la entidad pone a disposición el siguiente correo: </w:t>
      </w:r>
      <w:hyperlink r:id="rId26">
        <w:r w:rsidR="008D759A" w:rsidRPr="001C79FC">
          <w:rPr>
            <w:rFonts w:ascii="Arial Narrow" w:eastAsia="Arial Unicode MS" w:hAnsi="Arial Narrow" w:cs="Arial"/>
            <w:color w:val="000000" w:themeColor="text1"/>
            <w:spacing w:val="-3"/>
            <w:lang w:eastAsia="es-ES"/>
          </w:rPr>
          <w:t>contrcuc@aerocivil.gov.co</w:t>
        </w:r>
      </w:hyperlink>
    </w:p>
    <w:p w14:paraId="320649FB" w14:textId="77777777" w:rsidR="008D759A" w:rsidRPr="001C79FC" w:rsidRDefault="000D0528">
      <w:pPr>
        <w:pStyle w:val="Ttulo1"/>
        <w:numPr>
          <w:ilvl w:val="1"/>
          <w:numId w:val="13"/>
        </w:numPr>
        <w:tabs>
          <w:tab w:val="left" w:pos="1548"/>
        </w:tabs>
        <w:spacing w:before="251"/>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ADENDAS</w:t>
      </w:r>
    </w:p>
    <w:p w14:paraId="3651022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CCCF93F"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el artículo 2.2.1.1.2.2.1 del Decreto 1082 de 2015, la AEROCIVIL sólo expedirá Adendas hasta el día (1) hábil anterior a la fecha prevista para el cierre del presente proceso de selección. La AEROCIVIL mediante acto administrativo podrá, suprimir y modificar aspectos relacionados con la invitación pública, su complementario y los documentos que hacen parte del mismo.</w:t>
      </w:r>
    </w:p>
    <w:p w14:paraId="3E82C69F"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adendas serán publicadas en el SECOP II y se consideran parte integral de la invitación pública y su complementario.</w:t>
      </w:r>
    </w:p>
    <w:p w14:paraId="3A0A8858"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PRÓRROGA DEL PROCESO</w:t>
      </w:r>
    </w:p>
    <w:p w14:paraId="6A44117F"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50601798"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lo estime conveniente la Aerocivil, de oficio o a solicitud de un número plural de posibles oferentes, podrá prorrogar el plazo hasta antes de su vencimiento. Dicha prórroga se comunicará a través del SECOP II, informándose de la modificación mediante adenda.</w:t>
      </w:r>
    </w:p>
    <w:p w14:paraId="1175EF9F" w14:textId="77777777" w:rsidR="008D759A" w:rsidRPr="001C79FC" w:rsidRDefault="000D0528">
      <w:pPr>
        <w:pStyle w:val="Ttulo1"/>
        <w:numPr>
          <w:ilvl w:val="1"/>
          <w:numId w:val="13"/>
        </w:numPr>
        <w:tabs>
          <w:tab w:val="left" w:pos="1548"/>
        </w:tabs>
        <w:spacing w:before="252"/>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DE LA PRESENTACIÓN Y ENTREGA DE LAS PROPUESTAS</w:t>
      </w:r>
    </w:p>
    <w:p w14:paraId="74767296"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 SECOP II.</w:t>
      </w:r>
    </w:p>
    <w:p w14:paraId="7F16DDCC" w14:textId="77777777" w:rsidR="008D759A" w:rsidRPr="001C79FC" w:rsidRDefault="000D0528">
      <w:pPr>
        <w:pStyle w:val="Textoindependiente"/>
        <w:spacing w:before="251"/>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Estarán a cargo del Proponente todos los costos asociados a la elaboración y presentación de su oferta y en ningún caso la Entidad será responsable de estos.</w:t>
      </w:r>
    </w:p>
    <w:p w14:paraId="2B47DE4F"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F2858A2" w14:textId="77777777" w:rsidR="008D759A" w:rsidRPr="001C79FC" w:rsidRDefault="000D0528">
      <w:pPr>
        <w:pStyle w:val="Prrafodelista"/>
        <w:numPr>
          <w:ilvl w:val="0"/>
          <w:numId w:val="12"/>
        </w:numPr>
        <w:tabs>
          <w:tab w:val="left" w:pos="1409"/>
        </w:tabs>
        <w:spacing w:before="251"/>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propuestas se presentarán a través de la plataforma del SECOP II, antes de la hora establecida para el cierre.</w:t>
      </w:r>
    </w:p>
    <w:p w14:paraId="49DD3A2F" w14:textId="77777777" w:rsidR="008D759A" w:rsidRPr="001C79FC" w:rsidRDefault="000D0528">
      <w:pPr>
        <w:pStyle w:val="Prrafodelista"/>
        <w:numPr>
          <w:ilvl w:val="0"/>
          <w:numId w:val="12"/>
        </w:numPr>
        <w:tabs>
          <w:tab w:val="left" w:pos="1409"/>
        </w:tabs>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como Consorcio, Unión Temporal o cualquier otra forma de asociación permitida por la ley, deberá registrarse como tal, con anterioridad en la plataforma del SECOP II, so pena de rechazo.</w:t>
      </w:r>
    </w:p>
    <w:p w14:paraId="470DF650" w14:textId="77777777" w:rsidR="008D759A" w:rsidRPr="001C79FC" w:rsidRDefault="000D0528">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deberá adjuntar a la plataforma del SECOP II el formato No. 7 diligenciado en su totalidad, so pena de RECHAZO.</w:t>
      </w:r>
    </w:p>
    <w:p w14:paraId="2DC945C3" w14:textId="6CDF8153" w:rsidR="00FF63AC" w:rsidRPr="001C79FC" w:rsidRDefault="00FF63AC">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discrepancia entre el valor consignado en la plataforma del SECOP II y el formato No. El proponente deberá adjuntar a la plataforma del SECOP II el formato No. 7 y 7A (cuando aplique) diligenciado en su totalidad, so pena de RECHAZO.</w:t>
      </w:r>
    </w:p>
    <w:p w14:paraId="273BF015" w14:textId="14A7F864" w:rsidR="00242BFB" w:rsidRPr="00D408D5" w:rsidRDefault="000D0528" w:rsidP="00242BFB">
      <w:pPr>
        <w:pStyle w:val="Prrafodelista"/>
        <w:numPr>
          <w:ilvl w:val="0"/>
          <w:numId w:val="12"/>
        </w:numPr>
        <w:tabs>
          <w:tab w:val="left" w:pos="1407"/>
          <w:tab w:val="left" w:pos="1409"/>
        </w:tabs>
        <w:ind w:right="97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02D55CA1" w14:textId="77777777" w:rsidR="008D759A" w:rsidRPr="001C79FC" w:rsidRDefault="000D0528">
      <w:pPr>
        <w:pStyle w:val="Ttulo1"/>
        <w:numPr>
          <w:ilvl w:val="1"/>
          <w:numId w:val="13"/>
        </w:numPr>
        <w:tabs>
          <w:tab w:val="left" w:pos="1548"/>
        </w:tabs>
        <w:spacing w:before="248"/>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APODERADO</w:t>
      </w:r>
    </w:p>
    <w:p w14:paraId="4E4F2EA8" w14:textId="77777777" w:rsidR="008D759A" w:rsidRPr="001C79FC" w:rsidRDefault="000D0528">
      <w:pPr>
        <w:pStyle w:val="Textoindependiente"/>
        <w:spacing w:before="251"/>
        <w:ind w:right="97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57728E8B" w14:textId="0443F1E7" w:rsidR="008D759A" w:rsidRPr="001C79FC" w:rsidRDefault="000D0528" w:rsidP="00242BFB">
      <w:pPr>
        <w:pStyle w:val="Textoindependiente"/>
        <w:spacing w:before="250"/>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apoderado que firme la oferta podrá ser una persona natural o jurídica que en todo caso debe tener domicilio permanente, para efectos de este proceso, en la República de Colombia, y debe estar facultado para representar</w:t>
      </w:r>
      <w:r w:rsidR="00242BFB"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al </w:t>
      </w:r>
      <w:r w:rsidRPr="001C79FC">
        <w:rPr>
          <w:rFonts w:ascii="Arial Narrow" w:eastAsia="Arial Unicode MS" w:hAnsi="Arial Narrow" w:cs="Arial"/>
          <w:color w:val="000000" w:themeColor="text1"/>
          <w:spacing w:val="-3"/>
          <w:lang w:eastAsia="es-ES"/>
        </w:rPr>
        <w:lastRenderedPageBreak/>
        <w:t>Proponente y/o a todos los integrantes del Proponente Plural, a efectos de adelantar en su nombre de manera específica las siguientes actividades: (i) presentar oferta para el Proceso de Contratación que trata esta invitación pública;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60D35F88" w14:textId="77777777" w:rsidR="008D759A" w:rsidRPr="001C79FC" w:rsidRDefault="000D0528">
      <w:pPr>
        <w:pStyle w:val="Textoindependiente"/>
        <w:spacing w:before="250"/>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la Invitación Pública. El poder a que se refiere este párrafo podrá otorgarse en el mismo acto de constitución del Proponente Plural.</w:t>
      </w:r>
    </w:p>
    <w:p w14:paraId="2804D9F8"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VERIFICACIÓN DE LOS REQUISITOS HABILITANTES Y DE EVALUACIÓN</w:t>
      </w:r>
    </w:p>
    <w:p w14:paraId="5D2AD8B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FC87AE2" w14:textId="77777777" w:rsidR="008D759A" w:rsidRPr="001C79FC" w:rsidRDefault="000D0528">
      <w:pPr>
        <w:pStyle w:val="Textoindependiente"/>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591F15DA" w14:textId="77777777" w:rsidR="008D759A" w:rsidRPr="001C79FC" w:rsidRDefault="000D0528">
      <w:pPr>
        <w:pStyle w:val="Ttulo1"/>
        <w:numPr>
          <w:ilvl w:val="1"/>
          <w:numId w:val="13"/>
        </w:numPr>
        <w:tabs>
          <w:tab w:val="left" w:pos="1547"/>
        </w:tabs>
        <w:spacing w:before="250"/>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TÉRMINO DE TRASLADO DEL INFORME DE EVALUACIÓN</w:t>
      </w:r>
    </w:p>
    <w:p w14:paraId="18963FAA"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podrán consultar el informe de verificación de requisitos habilitantes y de evaluación de las propuestas en el SECOP II durante las fechas señaladas en el Cronograma. Dentro de este término los proponentes podrán presentar las observaciones que estimen pertinentes.</w:t>
      </w:r>
    </w:p>
    <w:p w14:paraId="57150CB6" w14:textId="77777777" w:rsidR="008D759A" w:rsidRPr="001C79FC" w:rsidRDefault="000D0528">
      <w:pPr>
        <w:pStyle w:val="Textoindependiente"/>
        <w:spacing w:before="252"/>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lo señalado en la Ley 1882 de 2018, durante este término deben presentar los documentos y aclaraciones solicitados por la AEROCIVIL en el momento de la evaluación, que no afecten la asignación de puntaje.</w:t>
      </w:r>
    </w:p>
    <w:p w14:paraId="5D95858C"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ejercicio de esta facultad, no podrán completar, adicionar, modificar o mejorar sus ofrecimientos.</w:t>
      </w:r>
    </w:p>
    <w:p w14:paraId="4C31271F"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no podrá subsanar la omisión de los asuntos relacionados con la falta de capacidad para presentar la oferta, ni acreditar circunstancias ocurridas con posterioridad al Cierre del proceso. El proponente no podrá subsanar aquellos requisitos que en virtud del artículo 5º de la Ley 1150 de 2007 no pueden subsanarse.</w:t>
      </w:r>
    </w:p>
    <w:p w14:paraId="14B6B33F" w14:textId="77777777" w:rsidR="008D759A" w:rsidRPr="001C79FC" w:rsidRDefault="000D0528">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REGLAS DE SUBSANABILIDAD</w:t>
      </w:r>
    </w:p>
    <w:p w14:paraId="40072957"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tiene la responsabilidad y deber de presentar su oferta en forma completa e íntegra, esto es, cumpliendo el contenido de la invitación pública y adjuntando los documentos de soporte o prueba de las condiciones que pretenda hacer valer en el proceso.</w:t>
      </w:r>
    </w:p>
    <w:p w14:paraId="67D0297A" w14:textId="16C71CE7" w:rsidR="008D759A" w:rsidRPr="001C79FC" w:rsidRDefault="000D0528" w:rsidP="002A320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ser necesario, la AEROCIVIL solicitará a los Proponentes durante el proceso de evaluación, y a más tardar en el informe de evaluación, las aclaraciones, precisiones o solicitudes de documentos que puedan</w:t>
      </w:r>
      <w:r w:rsidR="002A3208"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w:t>
      </w:r>
      <w:r w:rsidRPr="001C79FC">
        <w:rPr>
          <w:rFonts w:ascii="Arial Narrow" w:eastAsia="Arial Unicode MS" w:hAnsi="Arial Narrow" w:cs="Arial"/>
          <w:color w:val="000000" w:themeColor="text1"/>
          <w:spacing w:val="-3"/>
          <w:lang w:eastAsia="es-ES"/>
        </w:rPr>
        <w:lastRenderedPageBreak/>
        <w:t xml:space="preserve">momento en el que fueron solicitados y a más tardar hasta el término de traslado del informe de evaluación, es decir, hasta un (1) días hábil, contado a partir del día hábil siguiente a la publicación del informe de evaluación, </w:t>
      </w:r>
      <w:r w:rsidRPr="001C79FC">
        <w:rPr>
          <w:rFonts w:ascii="Arial Narrow" w:eastAsia="Arial Unicode MS" w:hAnsi="Arial Narrow" w:cs="Arial"/>
          <w:b/>
          <w:bCs/>
          <w:color w:val="000000" w:themeColor="text1"/>
          <w:spacing w:val="-3"/>
          <w:lang w:eastAsia="es-ES"/>
        </w:rPr>
        <w:t>so pena del rechazo de la propuesta</w:t>
      </w:r>
      <w:r w:rsidRPr="001C79FC">
        <w:rPr>
          <w:rFonts w:ascii="Arial Narrow" w:eastAsia="Arial Unicode MS" w:hAnsi="Arial Narrow" w:cs="Arial"/>
          <w:color w:val="000000" w:themeColor="text1"/>
          <w:spacing w:val="-3"/>
          <w:lang w:eastAsia="es-ES"/>
        </w:rPr>
        <w:t>. Las subsanaciones se harán por medio de mensajes, en la forma prevista en la plataforma.</w:t>
      </w:r>
    </w:p>
    <w:p w14:paraId="37D40B5B"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CC47A53" w14:textId="77777777" w:rsidR="008D759A" w:rsidRPr="001C79FC" w:rsidRDefault="000D0528">
      <w:pPr>
        <w:pStyle w:val="Textoindependiente"/>
        <w:spacing w:before="247"/>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Todos aquellos requisitos de la oferta necesarios para acreditar requisitos de desempate, no son subsanables, por lo que los mismos deben ser aportados por los Proponentes desde la presentación de la oferta.</w:t>
      </w:r>
    </w:p>
    <w:p w14:paraId="78959AF0"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E65F2C2"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virtud del principio de buena fe, los Proponentes que presenten observaciones al proceso o a las ofertas y conductas de los demás oferentes deberán justificar y demostrar su procedencia.</w:t>
      </w:r>
    </w:p>
    <w:p w14:paraId="481EC2D6" w14:textId="77777777" w:rsidR="008D759A" w:rsidRPr="001C79FC" w:rsidRDefault="000D0528">
      <w:pPr>
        <w:spacing w:before="250"/>
        <w:ind w:left="982" w:right="978"/>
        <w:jc w:val="both"/>
        <w:rPr>
          <w:rFonts w:ascii="Arial Narrow" w:eastAsia="Arial Unicode MS" w:hAnsi="Arial Narrow" w:cs="Arial"/>
          <w:i/>
          <w:iCs/>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 conformidad con el parágrafo primero del artículo 5º de la Ley 1150 de 2007, modificado por el artículo 5° de la Ley 1882 de 2018 </w:t>
      </w:r>
      <w:r w:rsidRPr="001C79FC">
        <w:rPr>
          <w:rFonts w:ascii="Arial Narrow" w:eastAsia="Arial Unicode MS" w:hAnsi="Arial Narrow" w:cs="Arial"/>
          <w:i/>
          <w:iCs/>
          <w:color w:val="000000" w:themeColor="text1"/>
          <w:spacing w:val="-3"/>
          <w:lang w:eastAsia="es-ES"/>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1C79FC">
        <w:rPr>
          <w:rFonts w:ascii="Arial Narrow" w:eastAsia="Arial Unicode MS" w:hAnsi="Arial Narrow" w:cs="Arial"/>
          <w:i/>
          <w:iCs/>
          <w:color w:val="000000" w:themeColor="text1"/>
          <w:spacing w:val="-3"/>
          <w:u w:val="single"/>
          <w:lang w:eastAsia="es-ES"/>
        </w:rPr>
        <w:t>deberán ser solicitados por las entidades estatales y deberán ser entregados por una única vez por los proponentes hasta el término de traslado del informe de evaluación que corresponda a cada modalidad de selección</w:t>
      </w:r>
      <w:r w:rsidRPr="001C79FC">
        <w:rPr>
          <w:rFonts w:ascii="Arial Narrow" w:eastAsia="Arial Unicode MS" w:hAnsi="Arial Narrow" w:cs="Arial"/>
          <w:i/>
          <w:iCs/>
          <w:color w:val="000000" w:themeColor="text1"/>
          <w:spacing w:val="-3"/>
          <w:lang w:eastAsia="es-ES"/>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5F2554B9" w14:textId="77777777" w:rsidR="008D759A" w:rsidRPr="001C79FC" w:rsidRDefault="000D0528">
      <w:pPr>
        <w:spacing w:before="247" w:line="253" w:lineRule="exact"/>
        <w:ind w:left="982"/>
        <w:jc w:val="both"/>
        <w:rPr>
          <w:rFonts w:ascii="Arial Narrow" w:eastAsia="Arial Unicode MS" w:hAnsi="Arial Narrow" w:cs="Arial"/>
          <w:i/>
          <w:iCs/>
          <w:color w:val="000000" w:themeColor="text1"/>
          <w:spacing w:val="-3"/>
          <w:lang w:eastAsia="es-ES"/>
        </w:rPr>
      </w:pPr>
      <w:r w:rsidRPr="001C79FC">
        <w:rPr>
          <w:rFonts w:ascii="Arial Narrow" w:eastAsia="Arial Unicode MS" w:hAnsi="Arial Narrow" w:cs="Arial"/>
          <w:i/>
          <w:iCs/>
          <w:color w:val="000000" w:themeColor="text1"/>
          <w:spacing w:val="-3"/>
          <w:lang w:eastAsia="es-ES"/>
        </w:rPr>
        <w:t>Durante el término otorgado para subsanar las ofertas, los proponentes no podrán acreditar circunstancias</w:t>
      </w:r>
    </w:p>
    <w:p w14:paraId="363013E6" w14:textId="77777777" w:rsidR="008D759A" w:rsidRPr="001C79FC" w:rsidRDefault="000D0528">
      <w:pPr>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i/>
          <w:iCs/>
          <w:color w:val="000000" w:themeColor="text1"/>
          <w:spacing w:val="-3"/>
          <w:lang w:eastAsia="es-ES"/>
        </w:rPr>
        <w:t>ocurridas con posterioridad al cierre del proceso</w:t>
      </w:r>
      <w:r w:rsidRPr="001C79FC">
        <w:rPr>
          <w:rFonts w:ascii="Arial Narrow" w:eastAsia="Arial Unicode MS" w:hAnsi="Arial Narrow" w:cs="Arial"/>
          <w:color w:val="000000" w:themeColor="text1"/>
          <w:spacing w:val="-3"/>
          <w:lang w:eastAsia="es-ES"/>
        </w:rPr>
        <w:t>”. (Subrayado fuera de texto).</w:t>
      </w:r>
    </w:p>
    <w:p w14:paraId="474C2DB0" w14:textId="77777777" w:rsidR="002A3208" w:rsidRPr="001C79FC" w:rsidRDefault="002A3208">
      <w:pPr>
        <w:ind w:left="982"/>
        <w:jc w:val="both"/>
        <w:rPr>
          <w:rFonts w:ascii="Arial Narrow" w:eastAsia="Arial Unicode MS" w:hAnsi="Arial Narrow" w:cs="Arial"/>
          <w:color w:val="000000" w:themeColor="text1"/>
          <w:spacing w:val="-3"/>
          <w:lang w:eastAsia="es-ES"/>
        </w:rPr>
      </w:pPr>
    </w:p>
    <w:p w14:paraId="390121E3" w14:textId="77777777" w:rsidR="008D759A" w:rsidRPr="001C79FC" w:rsidRDefault="000D0528">
      <w:pPr>
        <w:spacing w:before="1"/>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w:t>
      </w:r>
      <w:r w:rsidRPr="001C79FC">
        <w:rPr>
          <w:rFonts w:ascii="Arial Narrow" w:eastAsia="Arial Unicode MS" w:hAnsi="Arial Narrow" w:cs="Arial"/>
          <w:color w:val="000000" w:themeColor="text1"/>
          <w:spacing w:val="-3"/>
          <w:lang w:eastAsia="es-ES"/>
        </w:rPr>
        <w:t>: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D2A80D7" w14:textId="77777777" w:rsidR="008A0975" w:rsidRPr="001C79FC" w:rsidRDefault="008A0975" w:rsidP="00736C6C">
      <w:pPr>
        <w:spacing w:before="1"/>
        <w:ind w:right="1116"/>
        <w:jc w:val="both"/>
        <w:rPr>
          <w:rFonts w:ascii="Arial Narrow" w:eastAsia="Arial Unicode MS" w:hAnsi="Arial Narrow" w:cs="Arial"/>
          <w:color w:val="000000" w:themeColor="text1"/>
          <w:spacing w:val="-3"/>
          <w:lang w:eastAsia="es-ES"/>
        </w:rPr>
      </w:pPr>
    </w:p>
    <w:p w14:paraId="27FC7DDF" w14:textId="77777777" w:rsidR="008D759A" w:rsidRPr="001C79FC" w:rsidRDefault="000D0528">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FACTOR DE SELECCIÓN DE LA OFERTA MÁS FAVORABLE.</w:t>
      </w:r>
    </w:p>
    <w:p w14:paraId="646591DF"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2DD74A33" w14:textId="143DE09F" w:rsidR="00270FF8" w:rsidRPr="001C79FC" w:rsidRDefault="00270FF8">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precio más bajo consignado en la oferta total de la sumatoria de los ítems requeridos por la entidad, establecido en el Formato 7 Propuesta Económica y en la plataforma del Secop II, será el único factor para la comparación de ofertas y así proceder a la evaluación de los requisitos habilitantes, verificación del cumplimiento de las condiciones técnicas exigidas y escogencia del contratista así proceder a la evaluación de los requisitos habilitantes, verificación del cumplimiento de las condiciones técnicas exigidas y escogencia del contratista.</w:t>
      </w:r>
    </w:p>
    <w:p w14:paraId="5CA892C6" w14:textId="77777777" w:rsidR="008D759A" w:rsidRPr="001C79FC" w:rsidRDefault="000D0528">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ADJUDICACIÓN</w:t>
      </w:r>
    </w:p>
    <w:p w14:paraId="4A139876"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adjudicación se hará por el total del presupuesto oficial.</w:t>
      </w:r>
    </w:p>
    <w:p w14:paraId="6CCCBB3C"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537DADF" w14:textId="77777777" w:rsidR="008D759A" w:rsidRPr="001C79FC" w:rsidRDefault="000D0528">
      <w:pPr>
        <w:pStyle w:val="Textoindependiente"/>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ordenador del gasto, suscribirá el comunicado de aceptación de oferta, al proponente que cumpla con todos los requisitos exigidos en la presente invitación pública o procederá a la declaratoria de desierta del proceso si a ello hubiere lugar.</w:t>
      </w:r>
    </w:p>
    <w:p w14:paraId="4AD44A0B" w14:textId="77777777" w:rsidR="008D759A" w:rsidRPr="001C79FC" w:rsidRDefault="000D0528">
      <w:pPr>
        <w:pStyle w:val="Ttulo1"/>
        <w:numPr>
          <w:ilvl w:val="1"/>
          <w:numId w:val="13"/>
        </w:numPr>
        <w:tabs>
          <w:tab w:val="left" w:pos="1547"/>
        </w:tabs>
        <w:spacing w:before="249"/>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DECLARATORIA DE DESIERTA</w:t>
      </w:r>
    </w:p>
    <w:p w14:paraId="4D296834"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88F756C"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w:t>
      </w:r>
    </w:p>
    <w:p w14:paraId="4298849B" w14:textId="77777777" w:rsidR="008D759A" w:rsidRPr="001C79FC" w:rsidRDefault="000D0528">
      <w:pPr>
        <w:pStyle w:val="Prrafodelista"/>
        <w:numPr>
          <w:ilvl w:val="0"/>
          <w:numId w:val="11"/>
        </w:numPr>
        <w:tabs>
          <w:tab w:val="left" w:pos="1689"/>
        </w:tabs>
        <w:spacing w:before="251" w:line="253" w:lineRule="exact"/>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se presenten Ofertas</w:t>
      </w:r>
    </w:p>
    <w:p w14:paraId="7023F603" w14:textId="77777777" w:rsidR="008D759A" w:rsidRPr="001C79FC" w:rsidRDefault="000D0528">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Ninguna de las Ofertas resulte admisible en los factores jurídicos, técnicos y de experiencia previstos en la invitación pública y su complementario.</w:t>
      </w:r>
    </w:p>
    <w:p w14:paraId="2EA1CAC6" w14:textId="77777777" w:rsidR="008D759A" w:rsidRPr="001C79FC" w:rsidRDefault="000D0528">
      <w:pPr>
        <w:pStyle w:val="Prrafodelista"/>
        <w:numPr>
          <w:ilvl w:val="0"/>
          <w:numId w:val="11"/>
        </w:numPr>
        <w:tabs>
          <w:tab w:val="left" w:pos="1689"/>
        </w:tabs>
        <w:spacing w:line="251" w:lineRule="exact"/>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Existan causas o motivos que impidan la escogencia objetiva del Proponente</w:t>
      </w:r>
    </w:p>
    <w:p w14:paraId="0FECE72C" w14:textId="77777777" w:rsidR="008D759A" w:rsidRPr="001C79FC" w:rsidRDefault="000D0528">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representante legal de LA AEROCIVIL o su delegado no acoja la recomendación del comité evaluador y opte por la declaratoria de desierta del proceso, caso en el cual deberá motivar su decisión</w:t>
      </w:r>
    </w:p>
    <w:p w14:paraId="0E6D4347" w14:textId="77777777" w:rsidR="008D759A" w:rsidRPr="001C79FC" w:rsidRDefault="000D0528">
      <w:pPr>
        <w:pStyle w:val="Prrafodelista"/>
        <w:numPr>
          <w:ilvl w:val="0"/>
          <w:numId w:val="11"/>
        </w:numPr>
        <w:tabs>
          <w:tab w:val="left" w:pos="1689"/>
        </w:tabs>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los demás casos contemplados en la ley.</w:t>
      </w:r>
    </w:p>
    <w:p w14:paraId="10BAA86D"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acto administrativo que declare desierto el proceso será publicado en el SECOP II.</w:t>
      </w:r>
    </w:p>
    <w:p w14:paraId="63DC28D3"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0170E95" w14:textId="77777777" w:rsidR="008D759A" w:rsidRPr="001C79FC" w:rsidRDefault="000D0528">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CAUSALES DE RECHAZO</w:t>
      </w:r>
    </w:p>
    <w:p w14:paraId="5F971B21" w14:textId="77777777" w:rsidR="008D759A" w:rsidRPr="001C79FC" w:rsidRDefault="008D759A">
      <w:pPr>
        <w:pStyle w:val="Textoindependiente"/>
        <w:spacing w:before="22"/>
        <w:ind w:left="0"/>
        <w:jc w:val="left"/>
        <w:rPr>
          <w:rFonts w:ascii="Arial Narrow" w:eastAsia="Arial Unicode MS" w:hAnsi="Arial Narrow" w:cs="Arial"/>
          <w:color w:val="000000" w:themeColor="text1"/>
          <w:spacing w:val="-3"/>
          <w:lang w:eastAsia="es-ES"/>
        </w:rPr>
      </w:pPr>
    </w:p>
    <w:p w14:paraId="42F8B940"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adición a otras causas previstas por la ley, la AEROCIVIL, rechazará las ofertas presentadas en los siguientes casos:</w:t>
      </w:r>
    </w:p>
    <w:p w14:paraId="5AE7942E" w14:textId="77777777" w:rsidR="008D759A" w:rsidRPr="001C79FC" w:rsidRDefault="000D0528">
      <w:pPr>
        <w:pStyle w:val="Prrafodelista"/>
        <w:numPr>
          <w:ilvl w:val="0"/>
          <w:numId w:val="10"/>
        </w:numPr>
        <w:tabs>
          <w:tab w:val="left" w:pos="1690"/>
        </w:tabs>
        <w:spacing w:before="251"/>
        <w:ind w:right="97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al Proponente en forma individual o conjunta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012C90F1" w14:textId="77777777" w:rsidR="008D759A" w:rsidRPr="001C79FC" w:rsidRDefault="000D0528">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proponente incumpla los requisitos exigidos en la invitación pública y que no sean susceptibles de subsanar, de conformidad con lo establecido en ley 1150 de 2007, artículo 5.</w:t>
      </w:r>
    </w:p>
    <w:p w14:paraId="51170836" w14:textId="0DBFD5B9" w:rsidR="009C6ACC" w:rsidRPr="001C79FC" w:rsidRDefault="000D0528" w:rsidP="00736C6C">
      <w:pPr>
        <w:pStyle w:val="Prrafodelista"/>
        <w:numPr>
          <w:ilvl w:val="0"/>
          <w:numId w:val="10"/>
        </w:numPr>
        <w:tabs>
          <w:tab w:val="left" w:pos="1689"/>
        </w:tabs>
        <w:spacing w:line="251"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acrediten circunstancias ocurridas con posterioridad al cierre del presente proceso.</w:t>
      </w:r>
    </w:p>
    <w:p w14:paraId="48AC61D8" w14:textId="77777777" w:rsidR="008D759A" w:rsidRPr="001C79FC" w:rsidRDefault="000D0528">
      <w:pPr>
        <w:pStyle w:val="Prrafodelista"/>
        <w:numPr>
          <w:ilvl w:val="0"/>
          <w:numId w:val="10"/>
        </w:numPr>
        <w:tabs>
          <w:tab w:val="left" w:pos="1688"/>
          <w:tab w:val="left" w:pos="1690"/>
        </w:tabs>
        <w:spacing w:line="235" w:lineRule="auto"/>
        <w:ind w:right="98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83279BB" w14:textId="77777777" w:rsidR="008D759A" w:rsidRPr="001C79FC" w:rsidRDefault="000D0528">
      <w:pPr>
        <w:pStyle w:val="Prrafodelista"/>
        <w:numPr>
          <w:ilvl w:val="0"/>
          <w:numId w:val="10"/>
        </w:numPr>
        <w:tabs>
          <w:tab w:val="left" w:pos="1690"/>
        </w:tabs>
        <w:spacing w:before="4"/>
        <w:ind w:right="97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una misma persona natural o jurídica, o integrante de un Proponente Plural presente o haga parte en más de una propuesta para el Proceso de Contratación.</w:t>
      </w:r>
    </w:p>
    <w:p w14:paraId="6374C1BD" w14:textId="77777777" w:rsidR="008D759A" w:rsidRPr="001C79FC" w:rsidRDefault="000D0528">
      <w:pPr>
        <w:pStyle w:val="Prrafodelista"/>
        <w:numPr>
          <w:ilvl w:val="0"/>
          <w:numId w:val="10"/>
        </w:numPr>
        <w:tabs>
          <w:tab w:val="left" w:pos="1690"/>
        </w:tabs>
        <w:ind w:right="975"/>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presenten inconsistencias o inconformidades o falta de veracidad entre la información o documentación allegada por el proponente y lo verificado por la AEROCIVIL, sin perjuicio de las acciones legales que puedan iniciarse por este hecho.</w:t>
      </w:r>
    </w:p>
    <w:p w14:paraId="11396274" w14:textId="77777777" w:rsidR="008D759A" w:rsidRPr="001C79FC" w:rsidRDefault="000D0528">
      <w:pPr>
        <w:pStyle w:val="Prrafodelista"/>
        <w:numPr>
          <w:ilvl w:val="0"/>
          <w:numId w:val="10"/>
        </w:numPr>
        <w:tabs>
          <w:tab w:val="left" w:pos="1690"/>
        </w:tabs>
        <w:ind w:right="98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Que el Proponente se encuentre inmerso en un conflicto de interés previsto en una norma de rango </w:t>
      </w:r>
      <w:r w:rsidRPr="001C79FC">
        <w:rPr>
          <w:rFonts w:ascii="Arial Narrow" w:eastAsia="Arial Unicode MS" w:hAnsi="Arial Narrow" w:cs="Arial"/>
          <w:color w:val="000000" w:themeColor="text1"/>
          <w:spacing w:val="-3"/>
          <w:lang w:eastAsia="es-ES"/>
        </w:rPr>
        <w:lastRenderedPageBreak/>
        <w:t>constitucional o legal o en la causal prevista en el numeral 2.18 de la Invitación Pública.</w:t>
      </w:r>
    </w:p>
    <w:p w14:paraId="6182BA1B" w14:textId="77777777" w:rsidR="008D759A" w:rsidRPr="001C79FC" w:rsidRDefault="000D0528">
      <w:pPr>
        <w:pStyle w:val="Prrafodelista"/>
        <w:numPr>
          <w:ilvl w:val="0"/>
          <w:numId w:val="10"/>
        </w:numPr>
        <w:tabs>
          <w:tab w:val="left" w:pos="1688"/>
          <w:tab w:val="left" w:pos="1690"/>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la persona jurídica Proponente Individual o integrante del Proponente Plural esté incursa en la situación descrita en el numeral 1 del artículo 38 de la Ley 1116 de 2006.</w:t>
      </w:r>
    </w:p>
    <w:p w14:paraId="6F2A7FF6" w14:textId="77777777" w:rsidR="008D759A" w:rsidRPr="001C79FC" w:rsidRDefault="000D0528">
      <w:pPr>
        <w:pStyle w:val="Prrafodelista"/>
        <w:numPr>
          <w:ilvl w:val="0"/>
          <w:numId w:val="10"/>
        </w:numPr>
        <w:tabs>
          <w:tab w:val="left" w:pos="1690"/>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el objeto social del Proponente, en caso de que se trate de una persona jurídica, o el de sus integrantes, tratándose de Proponentes Plurales, no le permita ejecutar el Objeto del Contrato.</w:t>
      </w:r>
    </w:p>
    <w:p w14:paraId="4C7BFE9F" w14:textId="77777777" w:rsidR="008D759A" w:rsidRPr="001C79FC" w:rsidRDefault="000D0528">
      <w:pPr>
        <w:pStyle w:val="Prrafodelista"/>
        <w:numPr>
          <w:ilvl w:val="0"/>
          <w:numId w:val="10"/>
        </w:numPr>
        <w:tabs>
          <w:tab w:val="left" w:pos="1690"/>
        </w:tabs>
        <w:ind w:right="98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4BE3F626" w14:textId="77777777" w:rsidR="008D759A" w:rsidRPr="001C79FC" w:rsidRDefault="000D0528">
      <w:pPr>
        <w:pStyle w:val="Prrafodelista"/>
        <w:numPr>
          <w:ilvl w:val="0"/>
          <w:numId w:val="10"/>
        </w:numPr>
        <w:tabs>
          <w:tab w:val="left" w:pos="1689"/>
        </w:tabs>
        <w:spacing w:line="249"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valor total de la propuesta supere el Presupuesto Oficial.</w:t>
      </w:r>
    </w:p>
    <w:p w14:paraId="0366E839" w14:textId="77777777" w:rsidR="008D759A" w:rsidRPr="001C79FC" w:rsidRDefault="000D052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valor total de la propuesta corregida supere el Presupuesto Oficial</w:t>
      </w:r>
    </w:p>
    <w:p w14:paraId="1DE79313" w14:textId="77777777" w:rsidR="008D759A" w:rsidRPr="001C79FC" w:rsidRDefault="000D0528">
      <w:pPr>
        <w:pStyle w:val="Prrafodelista"/>
        <w:numPr>
          <w:ilvl w:val="0"/>
          <w:numId w:val="10"/>
        </w:numPr>
        <w:tabs>
          <w:tab w:val="left" w:pos="1688"/>
          <w:tab w:val="left" w:pos="1690"/>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Formato No. 7, NO se presente o NO esté diligenciado con la totalidad de los ítems o actividades del Presupuesto Oficial o se modifique la descripción de algún ítem o no se ofrezca cantidad solicitada.</w:t>
      </w:r>
    </w:p>
    <w:p w14:paraId="5801F480" w14:textId="77777777" w:rsidR="008D759A" w:rsidRPr="001C79FC" w:rsidRDefault="000D0528">
      <w:pPr>
        <w:pStyle w:val="Prrafodelista"/>
        <w:numPr>
          <w:ilvl w:val="0"/>
          <w:numId w:val="10"/>
        </w:numPr>
        <w:tabs>
          <w:tab w:val="left" w:pos="1688"/>
        </w:tabs>
        <w:spacing w:line="250" w:lineRule="exact"/>
        <w:ind w:left="1688" w:hanging="70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presente propuesta condicionada para la adjudicación del Contrato.</w:t>
      </w:r>
    </w:p>
    <w:p w14:paraId="5E0DBFF8" w14:textId="77777777" w:rsidR="008D759A" w:rsidRPr="001C79FC" w:rsidRDefault="000D052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Presentar la oferta extemporáneamente</w:t>
      </w:r>
    </w:p>
    <w:p w14:paraId="508A7565" w14:textId="77777777" w:rsidR="008D759A" w:rsidRPr="001C79FC" w:rsidRDefault="000D0528">
      <w:pPr>
        <w:pStyle w:val="Prrafodelista"/>
        <w:numPr>
          <w:ilvl w:val="0"/>
          <w:numId w:val="10"/>
        </w:numPr>
        <w:tabs>
          <w:tab w:val="left" w:pos="1688"/>
          <w:tab w:val="left" w:pos="1690"/>
        </w:tabs>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determine que el valor total de la oferta es artificialmente bajo, de acuerdo con lo establecido en el presente documento</w:t>
      </w:r>
    </w:p>
    <w:p w14:paraId="6AC67789" w14:textId="77777777" w:rsidR="008D759A" w:rsidRPr="001C79FC" w:rsidRDefault="000D0528">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la entidad solicite aclaraciones para determinar si existe una oferta artificialmente baja y el proponente no presente la aclaración en el término otorgado por la AEROCIVIL, o cuando la misma se encuentre incompleta.</w:t>
      </w:r>
    </w:p>
    <w:p w14:paraId="5AE4A66C" w14:textId="77777777" w:rsidR="008D759A" w:rsidRPr="001C79FC" w:rsidRDefault="000D0528">
      <w:pPr>
        <w:pStyle w:val="Prrafodelista"/>
        <w:numPr>
          <w:ilvl w:val="0"/>
          <w:numId w:val="10"/>
        </w:numPr>
        <w:tabs>
          <w:tab w:val="left" w:pos="1690"/>
        </w:tabs>
        <w:ind w:right="98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determine que la oferta contiene precios artificialmente bajo, luego de analizadas las explicaciones del proponente</w:t>
      </w:r>
    </w:p>
    <w:p w14:paraId="10D16D8E" w14:textId="77777777" w:rsidR="008D759A" w:rsidRPr="001C79FC" w:rsidRDefault="000D0528">
      <w:pPr>
        <w:pStyle w:val="Prrafodelista"/>
        <w:numPr>
          <w:ilvl w:val="0"/>
          <w:numId w:val="10"/>
        </w:numPr>
        <w:tabs>
          <w:tab w:val="left" w:pos="1688"/>
          <w:tab w:val="left" w:pos="1690"/>
        </w:tabs>
        <w:ind w:right="112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la oferta de un proponente plural se presente bajo el usuario de uno de sus integrantes y no con el usuario registrado en SECOP II del proponente plural.</w:t>
      </w:r>
    </w:p>
    <w:p w14:paraId="2C167859" w14:textId="307E8DCE" w:rsidR="00270FF8" w:rsidRPr="001C79FC" w:rsidRDefault="000D0528" w:rsidP="00270FF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los demás casos que expresamente en la invitación pública o la ley así lo indiquen.</w:t>
      </w:r>
    </w:p>
    <w:p w14:paraId="282C08FE" w14:textId="77777777" w:rsidR="008D759A" w:rsidRPr="001C79FC" w:rsidRDefault="008D759A">
      <w:pPr>
        <w:pStyle w:val="Textoindependiente"/>
        <w:spacing w:before="34"/>
        <w:ind w:left="0"/>
        <w:jc w:val="left"/>
        <w:rPr>
          <w:rFonts w:ascii="Arial Narrow" w:eastAsia="Arial Unicode MS" w:hAnsi="Arial Narrow" w:cs="Arial"/>
          <w:color w:val="000000" w:themeColor="text1"/>
          <w:spacing w:val="-3"/>
          <w:lang w:eastAsia="es-ES"/>
        </w:rPr>
      </w:pPr>
    </w:p>
    <w:p w14:paraId="3C61C3CD" w14:textId="77777777" w:rsidR="008D759A" w:rsidRPr="001C79FC" w:rsidRDefault="000D0528">
      <w:pPr>
        <w:pStyle w:val="Ttulo1"/>
        <w:numPr>
          <w:ilvl w:val="1"/>
          <w:numId w:val="13"/>
        </w:numPr>
        <w:tabs>
          <w:tab w:val="left" w:pos="1547"/>
        </w:tabs>
        <w:ind w:left="1547" w:hanging="565"/>
        <w:jc w:val="both"/>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RIESGOS</w:t>
      </w:r>
    </w:p>
    <w:p w14:paraId="0DA16CE9" w14:textId="77777777" w:rsidR="008D759A" w:rsidRPr="001C79FC" w:rsidRDefault="000D0528">
      <w:pPr>
        <w:pStyle w:val="Textoindependiente"/>
        <w:spacing w:before="251"/>
        <w:ind w:right="98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Formato No. 9 - Matriz de Asignación de Riesgos se identifican los Riesgos del Proceso de Contratación desde su planeación hasta su liquidación. Esta matriz se encuentra publicada en los estudios y documentos previos.</w:t>
      </w:r>
    </w:p>
    <w:p w14:paraId="04DBED88"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plazo para revisar los Riesgos identificados, si se presenta alguna observación adicional, la misma solo será estudiada y tenida en cuenta por parte de la AEROCIVIL, únicamente si diere lugar a modificar la invitación pública mediante Adenda.</w:t>
      </w:r>
    </w:p>
    <w:p w14:paraId="7CADBF93" w14:textId="1376C020" w:rsidR="008D759A" w:rsidRPr="001C79FC" w:rsidRDefault="00736C6C">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br/>
      </w:r>
      <w:r w:rsidR="000D0528" w:rsidRPr="001C79FC">
        <w:rPr>
          <w:rFonts w:ascii="Arial Narrow" w:eastAsia="Arial Unicode MS" w:hAnsi="Arial Narrow" w:cs="Arial"/>
          <w:color w:val="000000" w:themeColor="text1"/>
          <w:spacing w:val="-3"/>
          <w:lang w:eastAsia="es-ES"/>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309B5879"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529DED5A"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7"/>
          <w:pgSz w:w="12240" w:h="15840"/>
          <w:pgMar w:top="2640" w:right="720" w:bottom="1140" w:left="720" w:header="713" w:footer="954" w:gutter="0"/>
          <w:cols w:space="720"/>
        </w:sectPr>
      </w:pPr>
    </w:p>
    <w:p w14:paraId="0FA775E8"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26630173" w14:textId="77777777" w:rsidR="008D759A" w:rsidRPr="001C79FC" w:rsidRDefault="000D0528">
      <w:pPr>
        <w:spacing w:line="252" w:lineRule="exact"/>
        <w:ind w:lef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CAPITULO IV</w:t>
      </w:r>
    </w:p>
    <w:p w14:paraId="3F3B6D26"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REQUISITOS HABILITANTES Y ASPECTOS TÉCNICOS A VERIFICAR</w:t>
      </w:r>
    </w:p>
    <w:p w14:paraId="65D7128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6EDFEEA" w14:textId="77777777" w:rsidR="008D759A" w:rsidRPr="001C79FC" w:rsidRDefault="000D0528">
      <w:pPr>
        <w:pStyle w:val="Prrafodelista"/>
        <w:numPr>
          <w:ilvl w:val="1"/>
          <w:numId w:val="9"/>
        </w:numPr>
        <w:tabs>
          <w:tab w:val="left" w:pos="1408"/>
        </w:tabs>
        <w:ind w:left="1408" w:hanging="42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REQUISITOS HABILITANTES</w:t>
      </w:r>
    </w:p>
    <w:p w14:paraId="735909E2"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verificará los requisitos habilitantes dentro del término señalado en el Cronograma de la invitación pública, de acuerdo con los soportes documentales que acompañan la propuesta presentada.</w:t>
      </w:r>
    </w:p>
    <w:p w14:paraId="39DD09C1"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FCC0541" w14:textId="77777777" w:rsidR="008D759A" w:rsidRPr="001C79FC" w:rsidRDefault="000D0528">
      <w:pPr>
        <w:pStyle w:val="Textoindependiente"/>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requisitos habilitantes serán objeto de verificación. Por lo tanto, si la propuesta cumple con todos los aspectos se evaluarán como “cumple”. En caso contrario, se evaluará como “no cumple”.</w:t>
      </w:r>
    </w:p>
    <w:p w14:paraId="00F28E25" w14:textId="77777777" w:rsidR="008D759A" w:rsidRPr="001C79FC" w:rsidRDefault="000D0528">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Generalidades</w:t>
      </w:r>
    </w:p>
    <w:p w14:paraId="7443DAE9" w14:textId="77777777" w:rsidR="008D759A" w:rsidRPr="001C79FC" w:rsidRDefault="000D0528">
      <w:pPr>
        <w:pStyle w:val="Prrafodelista"/>
        <w:numPr>
          <w:ilvl w:val="0"/>
          <w:numId w:val="8"/>
        </w:numPr>
        <w:tabs>
          <w:tab w:val="left" w:pos="1409"/>
        </w:tabs>
        <w:spacing w:before="251"/>
        <w:ind w:right="98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Únicamente se considerarán habilitados aquellos Proponentes que cumplan todos los requisitos habilitantes, según lo señalado en la invitación pública.</w:t>
      </w:r>
    </w:p>
    <w:p w14:paraId="6A3202B2" w14:textId="77777777" w:rsidR="008D759A" w:rsidRPr="001C79FC" w:rsidRDefault="000D0528">
      <w:pPr>
        <w:pStyle w:val="Prrafodelista"/>
        <w:numPr>
          <w:ilvl w:val="0"/>
          <w:numId w:val="8"/>
        </w:numPr>
        <w:tabs>
          <w:tab w:val="left" w:pos="1407"/>
          <w:tab w:val="left" w:pos="1409"/>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caso de Proponentes Plurales, los requisitos habilitantes serán acreditados por cada uno de los integrantes de la figura asociativa, salvo que se entienda algo distinto y, en todo caso, de acuerdo con las reglas de la invitación pública.</w:t>
      </w:r>
    </w:p>
    <w:p w14:paraId="1B9E5B2E" w14:textId="77777777" w:rsidR="008D759A" w:rsidRPr="001C79FC" w:rsidRDefault="000D0528">
      <w:pPr>
        <w:pStyle w:val="Prrafodelista"/>
        <w:numPr>
          <w:ilvl w:val="0"/>
          <w:numId w:val="8"/>
        </w:numPr>
        <w:tabs>
          <w:tab w:val="left" w:pos="1408"/>
        </w:tabs>
        <w:spacing w:line="250" w:lineRule="exact"/>
        <w:ind w:left="1408" w:hanging="35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Todos los Proponentes deben diligenciar los formatos requeridos en el presente proceso</w:t>
      </w:r>
    </w:p>
    <w:p w14:paraId="251CB87F"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9DEB03C" w14:textId="77777777" w:rsidR="008D759A" w:rsidRPr="001C79FC" w:rsidRDefault="000D0528">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CAPACIDAD JURÍDICA</w:t>
      </w:r>
    </w:p>
    <w:p w14:paraId="12E5F8EA"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EFF5622" w14:textId="75888F14"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0498361D"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E60AF41"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jurídicas o proponentes plurales deben tener una duración por lo menos igual a la vigencia del Contrato y un (1) año más.</w:t>
      </w:r>
    </w:p>
    <w:p w14:paraId="3E303DB6"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BBC3493"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5E39D3DA"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6B8133F9"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igual manera y en cumplimiento de lo señalado en la Ley 1801 de 2016, por la cual se expide el Código Nacional de Policía y Convivencia, verificará que el proponente singular y los integrantes del proponente plural no registren medidas correctivas impuestas por la autoridad de Policía.</w:t>
      </w:r>
    </w:p>
    <w:p w14:paraId="56B3D93B"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6F1E5544" w14:textId="77777777" w:rsidR="00270FF8" w:rsidRPr="001C79FC" w:rsidRDefault="00270FF8" w:rsidP="00734B1D">
      <w:pPr>
        <w:pStyle w:val="Textoindependiente"/>
        <w:spacing w:before="1"/>
        <w:ind w:left="0"/>
        <w:rPr>
          <w:rFonts w:ascii="Arial Narrow" w:eastAsia="Arial Unicode MS" w:hAnsi="Arial Narrow" w:cs="Arial"/>
          <w:color w:val="000000" w:themeColor="text1"/>
          <w:spacing w:val="-3"/>
          <w:lang w:eastAsia="es-ES"/>
        </w:rPr>
      </w:pPr>
    </w:p>
    <w:p w14:paraId="1C96713C" w14:textId="79BA0E28" w:rsidR="008D759A" w:rsidRPr="001C79FC" w:rsidRDefault="00270FF8" w:rsidP="00270FF8">
      <w:pPr>
        <w:pStyle w:val="Textoindependiente"/>
        <w:spacing w:before="1"/>
        <w:ind w:left="250" w:firstLine="720"/>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acreditar la capacidad jurídica se deberán presentar los siguientes documentos:</w:t>
      </w:r>
    </w:p>
    <w:p w14:paraId="3D8C567C" w14:textId="77777777" w:rsidR="00270FF8" w:rsidRDefault="00270FF8" w:rsidP="00270FF8">
      <w:pPr>
        <w:pStyle w:val="Textoindependiente"/>
        <w:spacing w:before="1"/>
        <w:ind w:left="250" w:firstLine="720"/>
        <w:jc w:val="left"/>
        <w:rPr>
          <w:rFonts w:ascii="Arial Narrow" w:eastAsia="Arial Unicode MS" w:hAnsi="Arial Narrow" w:cs="Arial"/>
          <w:color w:val="000000" w:themeColor="text1"/>
          <w:spacing w:val="-3"/>
          <w:lang w:eastAsia="es-ES"/>
        </w:rPr>
      </w:pPr>
    </w:p>
    <w:p w14:paraId="12ABB846" w14:textId="77777777" w:rsidR="00A338F0" w:rsidRDefault="00A338F0" w:rsidP="00270FF8">
      <w:pPr>
        <w:pStyle w:val="Textoindependiente"/>
        <w:spacing w:before="1"/>
        <w:ind w:left="250" w:firstLine="720"/>
        <w:jc w:val="left"/>
        <w:rPr>
          <w:rFonts w:ascii="Arial Narrow" w:eastAsia="Arial Unicode MS" w:hAnsi="Arial Narrow" w:cs="Arial"/>
          <w:color w:val="000000" w:themeColor="text1"/>
          <w:spacing w:val="-3"/>
          <w:lang w:eastAsia="es-ES"/>
        </w:rPr>
      </w:pPr>
    </w:p>
    <w:p w14:paraId="1A258C71" w14:textId="77777777" w:rsidR="00A338F0" w:rsidRPr="001C79FC" w:rsidRDefault="00A338F0" w:rsidP="00270FF8">
      <w:pPr>
        <w:pStyle w:val="Textoindependiente"/>
        <w:spacing w:before="1"/>
        <w:ind w:left="250" w:firstLine="720"/>
        <w:jc w:val="left"/>
        <w:rPr>
          <w:rFonts w:ascii="Arial Narrow" w:eastAsia="Arial Unicode MS" w:hAnsi="Arial Narrow" w:cs="Arial"/>
          <w:color w:val="000000" w:themeColor="text1"/>
          <w:spacing w:val="-3"/>
          <w:lang w:eastAsia="es-ES"/>
        </w:rPr>
      </w:pPr>
    </w:p>
    <w:p w14:paraId="5282CF35" w14:textId="20A79C04" w:rsidR="008D759A" w:rsidRPr="001C79FC" w:rsidRDefault="000D0528">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Formato 14 Carta De Presentación de la Oferta</w:t>
      </w:r>
      <w:r w:rsidR="00990DDA" w:rsidRPr="001C79FC">
        <w:rPr>
          <w:rFonts w:ascii="Arial Narrow" w:eastAsia="Arial Unicode MS" w:hAnsi="Arial Narrow"/>
          <w:color w:val="000000" w:themeColor="text1"/>
          <w:spacing w:val="-3"/>
          <w:lang w:eastAsia="es-ES"/>
        </w:rPr>
        <w:t xml:space="preserve"> – Formato 14</w:t>
      </w:r>
    </w:p>
    <w:p w14:paraId="112315C5" w14:textId="77777777" w:rsidR="008D759A" w:rsidRPr="001C79FC" w:rsidRDefault="008D759A">
      <w:pPr>
        <w:pStyle w:val="Ttulo2"/>
        <w:rPr>
          <w:rFonts w:ascii="Arial Narrow" w:eastAsia="Arial Unicode MS" w:hAnsi="Arial Narrow"/>
          <w:b w:val="0"/>
          <w:bCs w:val="0"/>
          <w:color w:val="000000" w:themeColor="text1"/>
          <w:spacing w:val="-3"/>
          <w:lang w:eastAsia="es-ES"/>
        </w:rPr>
      </w:pPr>
    </w:p>
    <w:p w14:paraId="1AEC3B9A" w14:textId="77777777" w:rsidR="00270FF8" w:rsidRPr="001C79FC" w:rsidRDefault="00270FF8" w:rsidP="00270FF8">
      <w:pPr>
        <w:pStyle w:val="Ttulo2"/>
        <w:ind w:left="993" w:right="1019"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lastRenderedPageBreak/>
        <w:t>La carta de presentación debe elaborarse según el modelo adjunto, Tanto el representante legal de la persona jurídica como la proponente persona natural, deberán aportar fotocopia de su cédula de ciudadanía, extranjería o pasaporte, según corresponda.</w:t>
      </w:r>
    </w:p>
    <w:p w14:paraId="73B7404F"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82B0DD6" w14:textId="77777777" w:rsidR="00270FF8" w:rsidRPr="001C79FC" w:rsidRDefault="00270FF8" w:rsidP="00270FF8">
      <w:pPr>
        <w:pStyle w:val="Ttulo2"/>
        <w:ind w:left="993" w:right="1019"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En caso de oferentes plurales integrado por personas naturales, cada una de las personas que los conforman deben cumplir con el requisito anteriormente enunciado, según sea el caso. </w:t>
      </w:r>
    </w:p>
    <w:p w14:paraId="06BE9D64"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9A8C637" w14:textId="77777777" w:rsidR="00270FF8" w:rsidRPr="001C79FC" w:rsidRDefault="00270FF8" w:rsidP="00270FF8">
      <w:pPr>
        <w:pStyle w:val="Ttulo2"/>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La carta de presentación deberá estar suscrita a través de Firma Manuscrita, Firma Electrónica o Firma Digital. </w:t>
      </w:r>
    </w:p>
    <w:p w14:paraId="3AC9115C"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3591B20" w14:textId="1064CA8D" w:rsidR="008D759A" w:rsidRPr="001C79FC" w:rsidRDefault="00270FF8" w:rsidP="00270FF8">
      <w:pPr>
        <w:pStyle w:val="Ttulo2"/>
        <w:tabs>
          <w:tab w:val="left" w:pos="9923"/>
        </w:tabs>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El Proponente debe diligenciar los Formatos que correspondan. Todos los espacios en blanco deberán diligenciarse con la información solicitada.</w:t>
      </w:r>
    </w:p>
    <w:p w14:paraId="7BD5098D" w14:textId="7D552298" w:rsidR="008D759A" w:rsidRPr="001C79FC" w:rsidRDefault="000D0528">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Pacto de Transparencia</w:t>
      </w:r>
      <w:r w:rsidR="00990DDA" w:rsidRPr="001C79FC">
        <w:rPr>
          <w:rFonts w:ascii="Arial Narrow" w:eastAsia="Arial Unicode MS" w:hAnsi="Arial Narrow"/>
          <w:color w:val="000000" w:themeColor="text1"/>
          <w:spacing w:val="-3"/>
          <w:lang w:eastAsia="es-ES"/>
        </w:rPr>
        <w:t xml:space="preserve"> – Formato 21</w:t>
      </w:r>
    </w:p>
    <w:p w14:paraId="36DC60A8"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3F74DF61" w14:textId="5BD95201" w:rsidR="008D759A" w:rsidRPr="001C79FC" w:rsidRDefault="000D0528">
      <w:pPr>
        <w:pStyle w:val="Ttulo2"/>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Existencia y representación legal para empresas nacionales</w:t>
      </w:r>
      <w:r w:rsidR="00990DDA" w:rsidRPr="001C79FC">
        <w:rPr>
          <w:rFonts w:ascii="Arial Narrow" w:eastAsia="Arial Unicode MS" w:hAnsi="Arial Narrow"/>
          <w:color w:val="000000" w:themeColor="text1"/>
          <w:spacing w:val="-3"/>
          <w:lang w:eastAsia="es-ES"/>
        </w:rPr>
        <w:t xml:space="preserve"> – Formato 18A</w:t>
      </w:r>
    </w:p>
    <w:p w14:paraId="59105A0F" w14:textId="77777777" w:rsidR="00270FF8" w:rsidRPr="001C79FC" w:rsidRDefault="00270FF8" w:rsidP="00270FF8">
      <w:pPr>
        <w:tabs>
          <w:tab w:val="left" w:pos="-720"/>
        </w:tabs>
        <w:suppressAutoHyphens/>
        <w:ind w:left="993"/>
        <w:jc w:val="both"/>
        <w:rPr>
          <w:rFonts w:ascii="Arial Narrow" w:eastAsia="Arial Unicode MS" w:hAnsi="Arial Narrow" w:cs="Arial"/>
          <w:bCs/>
          <w:color w:val="000000" w:themeColor="text1"/>
        </w:rPr>
      </w:pPr>
    </w:p>
    <w:p w14:paraId="02AD8636" w14:textId="1C0DD0CF" w:rsidR="00270FF8" w:rsidRPr="001C79FC" w:rsidRDefault="00270FF8" w:rsidP="00270FF8">
      <w:pPr>
        <w:tabs>
          <w:tab w:val="left" w:pos="-720"/>
        </w:tabs>
        <w:suppressAutoHyphens/>
        <w:ind w:left="993" w:right="877"/>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un (1) año más.</w:t>
      </w:r>
    </w:p>
    <w:p w14:paraId="7EF017E5" w14:textId="77777777" w:rsidR="008D759A" w:rsidRPr="001C79FC" w:rsidRDefault="000D0528">
      <w:pPr>
        <w:pStyle w:val="Textoindependiente"/>
        <w:spacing w:before="250"/>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BD1A1AE"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todos y cada uno de los integrantes (personas jurídicas) del oferente plural, deberán presentar el Certificado de Existencia y Representación Legal o el documento idóneo correspondiente.</w:t>
      </w:r>
    </w:p>
    <w:p w14:paraId="14346E66"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A7BFEE5" w14:textId="601E2A8C" w:rsidR="008D759A" w:rsidRPr="001C79FC" w:rsidRDefault="000D0528">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Existencia y representación legal para empresas extranjeras</w:t>
      </w:r>
      <w:r w:rsidR="00AA45C0" w:rsidRPr="001C79FC">
        <w:rPr>
          <w:rFonts w:ascii="Arial Narrow" w:eastAsia="Arial Unicode MS" w:hAnsi="Arial Narrow"/>
          <w:color w:val="000000" w:themeColor="text1"/>
          <w:spacing w:val="-3"/>
          <w:lang w:eastAsia="es-ES"/>
        </w:rPr>
        <w:t xml:space="preserve"> – Formato 18B</w:t>
      </w:r>
      <w:r w:rsidRPr="001C79FC">
        <w:rPr>
          <w:rFonts w:ascii="Arial Narrow" w:eastAsia="Arial Unicode MS" w:hAnsi="Arial Narrow"/>
          <w:color w:val="000000" w:themeColor="text1"/>
          <w:spacing w:val="-3"/>
          <w:lang w:eastAsia="es-ES"/>
        </w:rPr>
        <w:t>:</w:t>
      </w:r>
    </w:p>
    <w:p w14:paraId="41EE67BD" w14:textId="77777777" w:rsidR="008D759A" w:rsidRPr="001C79FC" w:rsidRDefault="000D0528">
      <w:pPr>
        <w:pStyle w:val="Prrafodelista"/>
        <w:numPr>
          <w:ilvl w:val="0"/>
          <w:numId w:val="6"/>
        </w:numPr>
        <w:tabs>
          <w:tab w:val="left" w:pos="2258"/>
        </w:tabs>
        <w:spacing w:before="251"/>
        <w:ind w:hanging="811"/>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Personas jurídicas extranjeras con sucursal en Colombia</w:t>
      </w:r>
    </w:p>
    <w:p w14:paraId="720EA19D" w14:textId="6B3083DC"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Deberán adjuntar el respectivo certificado de Cámara de Comercio de su domicilio, con fecha no superior al cierre del presente proceso. Las sociedades deberán acreditar que su duración no será inferior a la del plazo del contrato y </w:t>
      </w:r>
      <w:r w:rsidR="00177A89" w:rsidRPr="001C79FC">
        <w:rPr>
          <w:rFonts w:ascii="Arial Narrow" w:eastAsia="Arial Unicode MS" w:hAnsi="Arial Narrow" w:cs="Arial"/>
          <w:color w:val="000000" w:themeColor="text1"/>
          <w:spacing w:val="-3"/>
          <w:lang w:eastAsia="es-ES"/>
        </w:rPr>
        <w:t>un</w:t>
      </w:r>
      <w:r w:rsidRPr="001C79FC">
        <w:rPr>
          <w:rFonts w:ascii="Arial Narrow" w:eastAsia="Arial Unicode MS" w:hAnsi="Arial Narrow" w:cs="Arial"/>
          <w:color w:val="000000" w:themeColor="text1"/>
          <w:spacing w:val="-3"/>
          <w:lang w:eastAsia="es-ES"/>
        </w:rPr>
        <w:t xml:space="preserve"> (</w:t>
      </w:r>
      <w:r w:rsidR="00177A89" w:rsidRPr="001C79FC">
        <w:rPr>
          <w:rFonts w:ascii="Arial Narrow" w:eastAsia="Arial Unicode MS" w:hAnsi="Arial Narrow" w:cs="Arial"/>
          <w:color w:val="000000" w:themeColor="text1"/>
          <w:spacing w:val="-3"/>
          <w:lang w:eastAsia="es-ES"/>
        </w:rPr>
        <w:t>1</w:t>
      </w:r>
      <w:r w:rsidRPr="001C79FC">
        <w:rPr>
          <w:rFonts w:ascii="Arial Narrow" w:eastAsia="Arial Unicode MS" w:hAnsi="Arial Narrow" w:cs="Arial"/>
          <w:color w:val="000000" w:themeColor="text1"/>
          <w:spacing w:val="-3"/>
          <w:lang w:eastAsia="es-ES"/>
        </w:rPr>
        <w:t>) año más.</w:t>
      </w:r>
    </w:p>
    <w:p w14:paraId="365AE9B7"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8"/>
          <w:pgSz w:w="12240" w:h="15840"/>
          <w:pgMar w:top="2640" w:right="720" w:bottom="1140" w:left="720" w:header="713" w:footer="954" w:gutter="0"/>
          <w:cols w:space="720"/>
        </w:sectPr>
      </w:pPr>
    </w:p>
    <w:p w14:paraId="58C4D7B0"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12935C59"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selección.</w:t>
      </w:r>
    </w:p>
    <w:p w14:paraId="3A4A7AE7" w14:textId="77777777" w:rsidR="008D759A" w:rsidRPr="001C79FC" w:rsidRDefault="000D0528">
      <w:pPr>
        <w:pStyle w:val="Ttulo2"/>
        <w:numPr>
          <w:ilvl w:val="0"/>
          <w:numId w:val="6"/>
        </w:numPr>
        <w:tabs>
          <w:tab w:val="left" w:pos="2258"/>
        </w:tabs>
        <w:spacing w:before="252"/>
        <w:ind w:hanging="8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Personas jurídicas extranjeras sin sucursal en Colombia</w:t>
      </w:r>
    </w:p>
    <w:p w14:paraId="5659CF13"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4E69FFF7" w14:textId="7578E049" w:rsidR="008D759A" w:rsidRPr="001C79FC" w:rsidRDefault="000D0528">
      <w:pPr>
        <w:pStyle w:val="Textoindependiente"/>
        <w:spacing w:before="249"/>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persona jurídica deberá acreditar que su duración no será inferior a la del plazo del contrato y </w:t>
      </w:r>
      <w:r w:rsidR="00177A89" w:rsidRPr="001C79FC">
        <w:rPr>
          <w:rFonts w:ascii="Arial Narrow" w:eastAsia="Arial Unicode MS" w:hAnsi="Arial Narrow" w:cs="Arial"/>
          <w:color w:val="000000" w:themeColor="text1"/>
          <w:spacing w:val="-3"/>
          <w:lang w:eastAsia="es-ES"/>
        </w:rPr>
        <w:t>un</w:t>
      </w:r>
      <w:r w:rsidRPr="001C79FC">
        <w:rPr>
          <w:rFonts w:ascii="Arial Narrow" w:eastAsia="Arial Unicode MS" w:hAnsi="Arial Narrow" w:cs="Arial"/>
          <w:color w:val="000000" w:themeColor="text1"/>
          <w:spacing w:val="-3"/>
          <w:lang w:eastAsia="es-ES"/>
        </w:rPr>
        <w:t xml:space="preserve"> (</w:t>
      </w:r>
      <w:r w:rsidR="00177A89" w:rsidRPr="001C79FC">
        <w:rPr>
          <w:rFonts w:ascii="Arial Narrow" w:eastAsia="Arial Unicode MS" w:hAnsi="Arial Narrow" w:cs="Arial"/>
          <w:color w:val="000000" w:themeColor="text1"/>
          <w:spacing w:val="-3"/>
          <w:lang w:eastAsia="es-ES"/>
        </w:rPr>
        <w:t>1</w:t>
      </w:r>
      <w:r w:rsidRPr="001C79FC">
        <w:rPr>
          <w:rFonts w:ascii="Arial Narrow" w:eastAsia="Arial Unicode MS" w:hAnsi="Arial Narrow" w:cs="Arial"/>
          <w:color w:val="000000" w:themeColor="text1"/>
          <w:spacing w:val="-3"/>
          <w:lang w:eastAsia="es-ES"/>
        </w:rPr>
        <w:t>) año más.</w:t>
      </w:r>
    </w:p>
    <w:p w14:paraId="538D8E6E" w14:textId="77777777" w:rsidR="008D759A" w:rsidRPr="001C79FC" w:rsidRDefault="000D0528">
      <w:pPr>
        <w:pStyle w:val="Ttulo2"/>
        <w:numPr>
          <w:ilvl w:val="2"/>
          <w:numId w:val="9"/>
        </w:numPr>
        <w:tabs>
          <w:tab w:val="left" w:pos="1689"/>
        </w:tabs>
        <w:spacing w:before="252"/>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Acta de Junta de Socios, Asamblea General de Accionistas o Junta Directiva</w:t>
      </w:r>
    </w:p>
    <w:p w14:paraId="789DFAC8"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w:t>
      </w:r>
    </w:p>
    <w:p w14:paraId="5FAACF47" w14:textId="77777777" w:rsidR="008D759A" w:rsidRPr="001C79FC" w:rsidRDefault="000D052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Acta debe ser expedida conforme a lo establecido por el Código de Comercio, en especial el Capítulo VII Sección I y el artículo 189, para efectos de que eficacia y validez.</w:t>
      </w:r>
    </w:p>
    <w:p w14:paraId="36DEC41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B1666E7"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oferentes plurales, cada uno de sus integrantes debe cumplir con este requisito, en caso de requerirlo. Para los extranjeros, éstos deben presentar los documentos idóneos del país de origen en donde se pruebe esta capacidad.</w:t>
      </w:r>
    </w:p>
    <w:p w14:paraId="457661A4" w14:textId="77777777" w:rsidR="008D759A" w:rsidRPr="001C79FC" w:rsidRDefault="000D0528">
      <w:pPr>
        <w:pStyle w:val="Ttulo2"/>
        <w:numPr>
          <w:ilvl w:val="2"/>
          <w:numId w:val="9"/>
        </w:numPr>
        <w:tabs>
          <w:tab w:val="left" w:pos="1689"/>
        </w:tabs>
        <w:spacing w:before="249"/>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Personas Naturales</w:t>
      </w:r>
    </w:p>
    <w:p w14:paraId="698CB37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5CE6CE5"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Deben presentar los siguientes documentos en copia simple:</w:t>
      </w:r>
    </w:p>
    <w:p w14:paraId="6B3466A7" w14:textId="65751226" w:rsidR="008D759A" w:rsidRPr="001C79FC" w:rsidRDefault="000D0528" w:rsidP="00177A89">
      <w:pPr>
        <w:pStyle w:val="Prrafodelista"/>
        <w:numPr>
          <w:ilvl w:val="0"/>
          <w:numId w:val="7"/>
        </w:numPr>
        <w:tabs>
          <w:tab w:val="left" w:pos="1701"/>
        </w:tabs>
        <w:spacing w:before="251" w:line="253" w:lineRule="exac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de nacionalidad colombiana: cédula de ciudadanía.</w:t>
      </w:r>
    </w:p>
    <w:p w14:paraId="54531039" w14:textId="77777777" w:rsidR="008D759A" w:rsidRPr="001C79FC" w:rsidRDefault="000D0528">
      <w:pPr>
        <w:pStyle w:val="Prrafodelista"/>
        <w:numPr>
          <w:ilvl w:val="0"/>
          <w:numId w:val="7"/>
        </w:numPr>
        <w:tabs>
          <w:tab w:val="left" w:pos="1700"/>
        </w:tabs>
        <w:ind w:left="1700" w:hanging="35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extranjera con residencia en Colombia: cédula de extranjería.</w:t>
      </w:r>
    </w:p>
    <w:p w14:paraId="11A248C8" w14:textId="77777777" w:rsidR="008D759A" w:rsidRPr="001C79FC" w:rsidRDefault="000D0528">
      <w:pPr>
        <w:pStyle w:val="Prrafodelista"/>
        <w:numPr>
          <w:ilvl w:val="0"/>
          <w:numId w:val="7"/>
        </w:numPr>
        <w:tabs>
          <w:tab w:val="left" w:pos="1701"/>
        </w:tabs>
        <w:spacing w:before="2"/>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extranjera sin domicilio en Colombia: pasaporte.</w:t>
      </w:r>
    </w:p>
    <w:p w14:paraId="19CECD9E" w14:textId="57F5D524" w:rsidR="008D759A" w:rsidRPr="001C79FC" w:rsidRDefault="000D0528">
      <w:pPr>
        <w:pStyle w:val="Ttulo2"/>
        <w:numPr>
          <w:ilvl w:val="2"/>
          <w:numId w:val="9"/>
        </w:numPr>
        <w:tabs>
          <w:tab w:val="left" w:pos="1690"/>
        </w:tabs>
        <w:spacing w:before="251"/>
        <w:ind w:right="975"/>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Certificación de pago de aportes a la seguridad social y parafiscal - Formato 16</w:t>
      </w:r>
      <w:r w:rsidRPr="001C79FC">
        <w:rPr>
          <w:rFonts w:ascii="Arial Narrow" w:eastAsia="Arial Unicode MS" w:hAnsi="Arial Narrow"/>
          <w:b w:val="0"/>
          <w:bCs w:val="0"/>
          <w:color w:val="000000" w:themeColor="text1"/>
          <w:spacing w:val="-3"/>
          <w:lang w:eastAsia="es-ES"/>
        </w:rPr>
        <w:t>.</w:t>
      </w:r>
    </w:p>
    <w:p w14:paraId="324FC7DC" w14:textId="6D48081D" w:rsidR="00B7428F" w:rsidRPr="001C79FC" w:rsidRDefault="000D0528" w:rsidP="00376D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w:t>
      </w:r>
      <w:r w:rsidR="00B7428F"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cierre del presente proceso de selección, ha realizado el pago de los aportes correspondientes a la nómina de los últimos seis (6) meses, contados a partir del mes anterior a la fecha de cierre, en los cuales se haya causado la obligación de </w:t>
      </w:r>
      <w:r w:rsidRPr="001C79FC">
        <w:rPr>
          <w:rFonts w:ascii="Arial Narrow" w:eastAsia="Arial Unicode MS" w:hAnsi="Arial Narrow" w:cs="Arial"/>
          <w:color w:val="000000" w:themeColor="text1"/>
          <w:spacing w:val="-3"/>
          <w:lang w:eastAsia="es-ES"/>
        </w:rPr>
        <w:lastRenderedPageBreak/>
        <w:t>efectuar dichos pagos.</w:t>
      </w:r>
    </w:p>
    <w:p w14:paraId="5BFA939F" w14:textId="77777777" w:rsidR="008D759A" w:rsidRPr="001C79FC" w:rsidRDefault="000D0528">
      <w:pPr>
        <w:pStyle w:val="Textoindependiente"/>
        <w:spacing w:before="252"/>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6FE1234"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misma previsión aplica para las personas jurídicas extranjeras con domicilio o sucursal en Colombia las cuales deberán acreditar este requisito respecto del personal vinculado en Colombia.</w:t>
      </w:r>
    </w:p>
    <w:p w14:paraId="4C0D2DC1" w14:textId="77777777" w:rsidR="008D759A" w:rsidRPr="001C79FC" w:rsidRDefault="000D0528">
      <w:pPr>
        <w:pStyle w:val="Textoindependiente"/>
        <w:spacing w:before="250"/>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0A12F4A" w14:textId="77777777" w:rsidR="008D759A" w:rsidRPr="001C79FC" w:rsidRDefault="000D0528">
      <w:pPr>
        <w:pStyle w:val="Textoindependiente"/>
        <w:spacing w:before="250"/>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29FEC1F"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3C322A9E" w14:textId="77777777" w:rsidR="008D759A" w:rsidRPr="001C79FC" w:rsidRDefault="000D0528">
      <w:pPr>
        <w:pStyle w:val="Textoindependiente"/>
        <w:spacing w:before="249"/>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misma previsión aplica para las personas naturales extranjeras con domicilio en Colombia las cuales, deberán acreditar este requisito respecto del personal vinculado en Colombia.</w:t>
      </w:r>
    </w:p>
    <w:p w14:paraId="6B99C291" w14:textId="77777777" w:rsidR="008D759A" w:rsidRPr="001C79FC" w:rsidRDefault="000D0528">
      <w:pPr>
        <w:pStyle w:val="Textoindependiente"/>
        <w:spacing w:before="252"/>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trate de Consorcios o Uniones Temporales, cada uno de sus integrantes, deberá aportar por separado la certificación aquí exigida.</w:t>
      </w:r>
    </w:p>
    <w:p w14:paraId="04CA265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A2DC693"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Adicionalmente el proponente adjudicatario, deberá presentar para la suscripción del respectivo contrato la declaración donde se acredite el pago correspondiente a Seguridad Social y Aportes Parafiscales.</w:t>
      </w:r>
    </w:p>
    <w:p w14:paraId="2927CF9E"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14187BB8" w14:textId="65F72845" w:rsidR="008D759A" w:rsidRPr="001C79FC" w:rsidRDefault="000D0528" w:rsidP="00736C6C">
      <w:pPr>
        <w:pStyle w:val="Textoindependiente"/>
        <w:spacing w:before="252"/>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w:t>
      </w:r>
      <w:r w:rsidRPr="001C79FC">
        <w:rPr>
          <w:rFonts w:ascii="Arial Narrow" w:eastAsia="Arial Unicode MS" w:hAnsi="Arial Narrow" w:cs="Arial"/>
          <w:color w:val="000000" w:themeColor="text1"/>
          <w:spacing w:val="-3"/>
          <w:lang w:eastAsia="es-ES"/>
        </w:rPr>
        <w:t>: La Aeronáutica dará prevalencia al principio de buena fe contenido en el artículo 83 de la Constitución Política Nacional. En consecuencia, quienes presenten observaciones respecto del incumplimiento por parte de</w:t>
      </w:r>
      <w:r w:rsidR="006747A9"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otros proponentes en el pago de los aportes al Sistema de Seguridad Social y Aportes Parafiscales, deberán aportar los documentos que demuestren dicha circunstancia respecto del proponente observado.</w:t>
      </w:r>
    </w:p>
    <w:p w14:paraId="0A4F067B" w14:textId="77777777" w:rsidR="008D759A" w:rsidRPr="001C79FC" w:rsidRDefault="000D0528">
      <w:pPr>
        <w:pStyle w:val="Textoindependiente"/>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caso de no allegar con la observación dichos soportes no se dará trámite a la misma. En el evento en que la observación esté debidamente sustentada y soportada, la Entidad podrá dar traslado al proponente observado y </w:t>
      </w:r>
      <w:r w:rsidRPr="001C79FC">
        <w:rPr>
          <w:rFonts w:ascii="Arial Narrow" w:eastAsia="Arial Unicode MS" w:hAnsi="Arial Narrow" w:cs="Arial"/>
          <w:color w:val="000000" w:themeColor="text1"/>
          <w:spacing w:val="-3"/>
          <w:lang w:eastAsia="es-ES"/>
        </w:rPr>
        <w:lastRenderedPageBreak/>
        <w:t>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14B85ED9" w14:textId="4D0320D2" w:rsidR="008D759A" w:rsidRPr="001C79FC" w:rsidRDefault="000D0528">
      <w:pPr>
        <w:pStyle w:val="Ttulo2"/>
        <w:numPr>
          <w:ilvl w:val="2"/>
          <w:numId w:val="9"/>
        </w:numPr>
        <w:tabs>
          <w:tab w:val="left" w:pos="1689"/>
        </w:tabs>
        <w:spacing w:before="248"/>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Oferente Plural</w:t>
      </w:r>
      <w:r w:rsidR="0008206F" w:rsidRPr="001C79FC">
        <w:rPr>
          <w:rFonts w:ascii="Arial Narrow" w:eastAsia="Arial Unicode MS" w:hAnsi="Arial Narrow"/>
          <w:color w:val="000000" w:themeColor="text1"/>
          <w:spacing w:val="-3"/>
          <w:lang w:eastAsia="es-ES"/>
        </w:rPr>
        <w:t xml:space="preserve"> – Formato 15</w:t>
      </w:r>
    </w:p>
    <w:p w14:paraId="001B6D39" w14:textId="77777777" w:rsidR="008D759A" w:rsidRPr="001C79FC" w:rsidRDefault="000D0528">
      <w:pPr>
        <w:pStyle w:val="Textoindependiente"/>
        <w:spacing w:before="251"/>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oferente plural deberá diligenciar el “Formato 15 - Constitución Consorcio o Unión Temporal”. Cualquier</w:t>
      </w:r>
    </w:p>
    <w:p w14:paraId="3739D4A3" w14:textId="77777777" w:rsidR="008D759A" w:rsidRPr="001C79FC" w:rsidRDefault="000D0528">
      <w:pPr>
        <w:pStyle w:val="Textoindependiente"/>
        <w:spacing w:before="1"/>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otra forma o tipo de asociación deben presentar el documento idóneo permitido por la ley.</w:t>
      </w:r>
    </w:p>
    <w:p w14:paraId="561FED8C" w14:textId="14B24AF8" w:rsidR="00315D48" w:rsidRPr="001C79FC" w:rsidRDefault="00315D48" w:rsidP="00315D48">
      <w:pPr>
        <w:pStyle w:val="Ttulo1"/>
        <w:numPr>
          <w:ilvl w:val="2"/>
          <w:numId w:val="9"/>
        </w:numPr>
        <w:tabs>
          <w:tab w:val="left" w:pos="1689"/>
        </w:tabs>
        <w:spacing w:before="251"/>
        <w:ind w:left="1689" w:hanging="719"/>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rPr>
        <w:t>Soporte de consulta del REDAM</w:t>
      </w:r>
    </w:p>
    <w:p w14:paraId="21E8FF02" w14:textId="77777777" w:rsidR="00315D48" w:rsidRPr="001C79FC" w:rsidRDefault="00315D48" w:rsidP="00315D48">
      <w:pPr>
        <w:tabs>
          <w:tab w:val="left" w:pos="-720"/>
        </w:tabs>
        <w:suppressAutoHyphens/>
        <w:jc w:val="both"/>
        <w:rPr>
          <w:rFonts w:ascii="Arial Narrow" w:eastAsia="Arial Unicode MS" w:hAnsi="Arial Narrow" w:cs="Arial"/>
          <w:bCs/>
          <w:color w:val="000000" w:themeColor="text1"/>
        </w:rPr>
      </w:pPr>
    </w:p>
    <w:p w14:paraId="028BBFD4" w14:textId="1C2E0AAD" w:rsidR="00315D48" w:rsidRPr="001C79FC" w:rsidRDefault="00315D48" w:rsidP="00315D48">
      <w:pPr>
        <w:tabs>
          <w:tab w:val="left" w:pos="-720"/>
        </w:tabs>
        <w:suppressAutoHyphens/>
        <w:ind w:left="993"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 xml:space="preserve">El proponente debe presentar el soporte generado de la página: </w:t>
      </w:r>
      <w:hyperlink r:id="rId29" w:history="1">
        <w:r w:rsidR="00E6026A" w:rsidRPr="001C79FC">
          <w:rPr>
            <w:rStyle w:val="Hipervnculo"/>
            <w:rFonts w:ascii="Arial Narrow" w:eastAsia="Arial Unicode MS" w:hAnsi="Arial Narrow" w:cs="Arial"/>
            <w:bCs/>
            <w:u w:val="none"/>
          </w:rPr>
          <w:t>https://www.redam.gov.co/</w:t>
        </w:r>
      </w:hyperlink>
      <w:r w:rsidRPr="001C79FC">
        <w:rPr>
          <w:rFonts w:ascii="Arial Narrow" w:eastAsia="Arial Unicode MS" w:hAnsi="Arial Narrow" w:cs="Arial"/>
          <w:bCs/>
          <w:color w:val="000000" w:themeColor="text1"/>
        </w:rPr>
        <w:t xml:space="preserve">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w:t>
      </w:r>
    </w:p>
    <w:p w14:paraId="36CE286D" w14:textId="77777777" w:rsidR="007476A2" w:rsidRDefault="000D0528" w:rsidP="00376D28">
      <w:pPr>
        <w:pStyle w:val="Ttulo1"/>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bookmarkStart w:id="1" w:name="_Hlk197547858"/>
      <w:r w:rsidRPr="001C79FC">
        <w:rPr>
          <w:rFonts w:ascii="Arial Narrow" w:eastAsia="Arial Unicode MS" w:hAnsi="Arial Narrow"/>
          <w:color w:val="000000" w:themeColor="text1"/>
          <w:spacing w:val="-3"/>
          <w:lang w:eastAsia="es-ES"/>
        </w:rPr>
        <w:t>DOCUMENTOS ADICIONALES</w:t>
      </w:r>
      <w:r w:rsidR="007476A2">
        <w:rPr>
          <w:rFonts w:ascii="Arial Narrow" w:eastAsia="Arial Unicode MS" w:hAnsi="Arial Narrow"/>
          <w:color w:val="000000" w:themeColor="text1"/>
          <w:spacing w:val="-3"/>
          <w:lang w:eastAsia="es-ES"/>
        </w:rPr>
        <w:t xml:space="preserve"> </w:t>
      </w:r>
    </w:p>
    <w:p w14:paraId="103DC714" w14:textId="2FFBAEFD" w:rsidR="00376D28" w:rsidRPr="007476A2" w:rsidRDefault="007476A2" w:rsidP="007476A2">
      <w:pPr>
        <w:pStyle w:val="Ttulo1"/>
        <w:tabs>
          <w:tab w:val="left" w:pos="1689"/>
        </w:tabs>
        <w:spacing w:before="251"/>
        <w:ind w:left="970" w:firstLine="0"/>
        <w:rPr>
          <w:rFonts w:ascii="Arial Narrow" w:eastAsia="Arial Unicode MS" w:hAnsi="Arial Narrow"/>
          <w:color w:val="000000" w:themeColor="text1"/>
          <w:spacing w:val="-3"/>
          <w:lang w:eastAsia="es-ES"/>
        </w:rPr>
      </w:pPr>
      <w:r w:rsidRPr="007476A2">
        <w:t>EL PROPONENTE</w:t>
      </w:r>
      <w:r w:rsidRPr="007476A2">
        <w:rPr>
          <w:spacing w:val="-2"/>
        </w:rPr>
        <w:t xml:space="preserve"> </w:t>
      </w:r>
      <w:r w:rsidRPr="007476A2">
        <w:t>SEA PERSONA</w:t>
      </w:r>
      <w:r w:rsidRPr="007476A2">
        <w:rPr>
          <w:spacing w:val="-2"/>
        </w:rPr>
        <w:t xml:space="preserve"> </w:t>
      </w:r>
      <w:r w:rsidRPr="007476A2">
        <w:t>NATURAL O</w:t>
      </w:r>
      <w:r w:rsidRPr="007476A2">
        <w:rPr>
          <w:spacing w:val="-2"/>
        </w:rPr>
        <w:t xml:space="preserve"> </w:t>
      </w:r>
      <w:r w:rsidRPr="007476A2">
        <w:t>JURÍDICA DEBE</w:t>
      </w:r>
      <w:r w:rsidRPr="007476A2">
        <w:rPr>
          <w:spacing w:val="-2"/>
        </w:rPr>
        <w:t xml:space="preserve"> </w:t>
      </w:r>
      <w:r w:rsidRPr="007476A2">
        <w:t>ESTAR</w:t>
      </w:r>
      <w:r w:rsidRPr="007476A2">
        <w:rPr>
          <w:spacing w:val="-2"/>
        </w:rPr>
        <w:t xml:space="preserve"> </w:t>
      </w:r>
      <w:r w:rsidRPr="007476A2">
        <w:t>INSCRITO</w:t>
      </w:r>
      <w:r w:rsidRPr="007476A2">
        <w:rPr>
          <w:spacing w:val="-2"/>
        </w:rPr>
        <w:t xml:space="preserve"> </w:t>
      </w:r>
      <w:r w:rsidRPr="007476A2">
        <w:t>EN EL</w:t>
      </w:r>
      <w:r w:rsidRPr="007476A2">
        <w:rPr>
          <w:spacing w:val="-2"/>
        </w:rPr>
        <w:t xml:space="preserve"> </w:t>
      </w:r>
      <w:r w:rsidRPr="007476A2">
        <w:t>REGISTRO</w:t>
      </w:r>
      <w:r w:rsidRPr="007476A2">
        <w:rPr>
          <w:spacing w:val="-2"/>
        </w:rPr>
        <w:t xml:space="preserve"> </w:t>
      </w:r>
      <w:r w:rsidRPr="007476A2">
        <w:t>ABIERTO</w:t>
      </w:r>
      <w:r w:rsidRPr="007476A2">
        <w:rPr>
          <w:spacing w:val="-2"/>
        </w:rPr>
        <w:t xml:space="preserve"> </w:t>
      </w:r>
      <w:r w:rsidRPr="007476A2">
        <w:t>DE EVALUADORES “RAA” DE BIENES MUEBLES</w:t>
      </w:r>
      <w:r w:rsidRPr="007476A2">
        <w:rPr>
          <w:spacing w:val="-7"/>
        </w:rPr>
        <w:t xml:space="preserve"> </w:t>
      </w:r>
      <w:r w:rsidRPr="007476A2">
        <w:t>E</w:t>
      </w:r>
      <w:r w:rsidRPr="007476A2">
        <w:rPr>
          <w:spacing w:val="-6"/>
        </w:rPr>
        <w:t xml:space="preserve"> </w:t>
      </w:r>
      <w:r w:rsidRPr="007476A2">
        <w:t>INMUEBLES</w:t>
      </w:r>
      <w:r w:rsidRPr="007476A2">
        <w:rPr>
          <w:spacing w:val="-6"/>
        </w:rPr>
        <w:t xml:space="preserve"> </w:t>
      </w:r>
      <w:r w:rsidRPr="007476A2">
        <w:t>–</w:t>
      </w:r>
      <w:r w:rsidRPr="007476A2">
        <w:rPr>
          <w:spacing w:val="-6"/>
        </w:rPr>
        <w:t xml:space="preserve"> </w:t>
      </w:r>
      <w:r w:rsidRPr="007476A2">
        <w:t>VIGENTE,</w:t>
      </w:r>
      <w:r w:rsidRPr="007476A2">
        <w:rPr>
          <w:spacing w:val="-6"/>
        </w:rPr>
        <w:t xml:space="preserve"> </w:t>
      </w:r>
      <w:r w:rsidRPr="007476A2">
        <w:t>DE</w:t>
      </w:r>
      <w:r w:rsidRPr="007476A2">
        <w:rPr>
          <w:spacing w:val="-6"/>
        </w:rPr>
        <w:t xml:space="preserve"> </w:t>
      </w:r>
      <w:r w:rsidRPr="007476A2">
        <w:t>LO</w:t>
      </w:r>
      <w:r w:rsidRPr="007476A2">
        <w:rPr>
          <w:spacing w:val="-6"/>
        </w:rPr>
        <w:t xml:space="preserve"> </w:t>
      </w:r>
      <w:r w:rsidRPr="007476A2">
        <w:t>CUAL</w:t>
      </w:r>
      <w:r w:rsidRPr="007476A2">
        <w:rPr>
          <w:spacing w:val="-6"/>
        </w:rPr>
        <w:t xml:space="preserve"> </w:t>
      </w:r>
      <w:r w:rsidRPr="007476A2">
        <w:t>DEBERÁ</w:t>
      </w:r>
      <w:r w:rsidRPr="007476A2">
        <w:rPr>
          <w:spacing w:val="-7"/>
        </w:rPr>
        <w:t xml:space="preserve"> </w:t>
      </w:r>
      <w:r w:rsidRPr="007476A2">
        <w:t>ALLEGAR</w:t>
      </w:r>
      <w:r w:rsidRPr="007476A2">
        <w:rPr>
          <w:spacing w:val="-6"/>
        </w:rPr>
        <w:t xml:space="preserve"> </w:t>
      </w:r>
      <w:r w:rsidRPr="007476A2">
        <w:t>CERTIFICACIÓN</w:t>
      </w:r>
      <w:r w:rsidR="00376D28" w:rsidRPr="007476A2">
        <w:rPr>
          <w:rFonts w:ascii="Arial Narrow" w:eastAsia="Arial Unicode MS" w:hAnsi="Arial Narrow"/>
          <w:color w:val="000000" w:themeColor="text1"/>
          <w:spacing w:val="-3"/>
          <w:lang w:eastAsia="es-ES"/>
        </w:rPr>
        <w:br/>
      </w:r>
    </w:p>
    <w:p w14:paraId="5EDD4C5F" w14:textId="77777777" w:rsidR="00373E7D" w:rsidRPr="001C79FC" w:rsidRDefault="00373E7D" w:rsidP="00376D28">
      <w:pPr>
        <w:pStyle w:val="Textoindependiente"/>
        <w:ind w:right="1019"/>
        <w:jc w:val="left"/>
        <w:rPr>
          <w:rFonts w:ascii="Arial Narrow" w:eastAsia="Arial Unicode MS" w:hAnsi="Arial Narrow" w:cs="Arial"/>
          <w:color w:val="000000" w:themeColor="text1"/>
          <w:spacing w:val="-3"/>
          <w:lang w:eastAsia="es-ES"/>
        </w:rPr>
      </w:pPr>
    </w:p>
    <w:bookmarkEnd w:id="1"/>
    <w:p w14:paraId="215060A7" w14:textId="77777777" w:rsidR="00373E7D" w:rsidRPr="001C79FC" w:rsidRDefault="00373E7D" w:rsidP="00376D28">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1C79FC">
        <w:rPr>
          <w:rFonts w:ascii="Arial Narrow" w:eastAsia="Arial Unicode MS" w:hAnsi="Arial Narrow" w:cs="Arial"/>
          <w:b/>
          <w:bCs/>
          <w:color w:val="000000" w:themeColor="text1"/>
        </w:rPr>
        <w:t xml:space="preserve">Requisitos Habilitantes de Contenido Financiero </w:t>
      </w:r>
    </w:p>
    <w:p w14:paraId="5A0AEC59" w14:textId="77777777" w:rsidR="00911635" w:rsidRPr="001C79FC" w:rsidRDefault="00911635" w:rsidP="00911635">
      <w:pPr>
        <w:widowControl/>
        <w:tabs>
          <w:tab w:val="left" w:pos="-720"/>
        </w:tabs>
        <w:suppressAutoHyphens/>
        <w:autoSpaceDE/>
        <w:autoSpaceDN/>
        <w:ind w:left="981"/>
        <w:contextualSpacing/>
        <w:jc w:val="both"/>
        <w:rPr>
          <w:rFonts w:ascii="Arial Narrow" w:eastAsia="Arial Unicode MS" w:hAnsi="Arial Narrow" w:cs="Arial"/>
          <w:b/>
          <w:bCs/>
          <w:color w:val="000000" w:themeColor="text1"/>
        </w:rPr>
      </w:pPr>
    </w:p>
    <w:p w14:paraId="5629111E" w14:textId="77777777" w:rsidR="00911635" w:rsidRPr="001C79FC" w:rsidRDefault="00911635" w:rsidP="00911635">
      <w:pPr>
        <w:tabs>
          <w:tab w:val="left" w:pos="-720"/>
        </w:tabs>
        <w:suppressAutoHyphens/>
        <w:ind w:left="993"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 xml:space="preserve">Los definidos por la Dirección Financiera mediante memorando, conforme al análisis del comportamiento del sector de acuerdo con la naturaleza del proceso de contratación, su valor, plazo y forma de pago. </w:t>
      </w:r>
    </w:p>
    <w:p w14:paraId="6B7FBA3F" w14:textId="77777777" w:rsidR="009E0716" w:rsidRPr="001C79FC" w:rsidRDefault="009E0716" w:rsidP="009E0716">
      <w:pPr>
        <w:tabs>
          <w:tab w:val="left" w:pos="-720"/>
        </w:tabs>
        <w:suppressAutoHyphens/>
        <w:ind w:right="1019"/>
        <w:jc w:val="both"/>
        <w:rPr>
          <w:rFonts w:ascii="Arial Narrow" w:eastAsia="Arial Unicode MS" w:hAnsi="Arial Narrow" w:cs="Arial"/>
          <w:bCs/>
          <w:color w:val="000000" w:themeColor="text1"/>
        </w:rPr>
      </w:pPr>
    </w:p>
    <w:p w14:paraId="139E7332" w14:textId="77777777" w:rsidR="009E0716" w:rsidRPr="001C79FC" w:rsidRDefault="009E0716" w:rsidP="009E0716">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1C79FC">
        <w:rPr>
          <w:rFonts w:ascii="Arial Narrow" w:eastAsia="Arial Unicode MS" w:hAnsi="Arial Narrow" w:cs="Arial"/>
          <w:b/>
          <w:bCs/>
          <w:color w:val="000000" w:themeColor="text1"/>
        </w:rPr>
        <w:t>Requisitos Habilitantes de Contenido Técnico</w:t>
      </w:r>
    </w:p>
    <w:p w14:paraId="0C2A4573" w14:textId="77777777" w:rsidR="00D65B42" w:rsidRPr="001C79FC" w:rsidRDefault="00D65B42" w:rsidP="00D65B42">
      <w:pPr>
        <w:tabs>
          <w:tab w:val="left" w:pos="-720"/>
        </w:tabs>
        <w:suppressAutoHyphens/>
        <w:ind w:left="981"/>
        <w:jc w:val="both"/>
        <w:rPr>
          <w:rFonts w:ascii="Arial Narrow" w:eastAsia="Arial Unicode MS" w:hAnsi="Arial Narrow" w:cs="Arial"/>
          <w:bCs/>
          <w:color w:val="000000" w:themeColor="text1"/>
        </w:rPr>
      </w:pPr>
    </w:p>
    <w:p w14:paraId="2D653A84" w14:textId="41559B0E" w:rsidR="00D65B42" w:rsidRPr="001C79FC" w:rsidRDefault="00D65B42" w:rsidP="00D65B42">
      <w:pPr>
        <w:tabs>
          <w:tab w:val="left" w:pos="-720"/>
        </w:tabs>
        <w:suppressAutoHyphens/>
        <w:ind w:left="981"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De conformidad con lo analizado en el estudio del sector, el objeto, la cuantía del proceso, entre otros aspectos, se determinan los siguientes requisitos técnicos habilitantes para el proceso de contratación:</w:t>
      </w:r>
    </w:p>
    <w:p w14:paraId="6A81BEC8" w14:textId="77777777" w:rsidR="00685135" w:rsidRPr="001C79FC" w:rsidRDefault="00685135" w:rsidP="00D65B42">
      <w:pPr>
        <w:tabs>
          <w:tab w:val="left" w:pos="-720"/>
        </w:tabs>
        <w:suppressAutoHyphens/>
        <w:ind w:left="981" w:right="1019"/>
        <w:jc w:val="both"/>
        <w:rPr>
          <w:rFonts w:ascii="Arial Narrow" w:eastAsia="Arial Unicode MS" w:hAnsi="Arial Narrow" w:cs="Arial"/>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tblGrid>
      <w:tr w:rsidR="00685135" w:rsidRPr="001C79FC" w14:paraId="1444B32A" w14:textId="77777777" w:rsidTr="00A338F0">
        <w:trPr>
          <w:trHeight w:val="343"/>
          <w:jc w:val="center"/>
        </w:trPr>
        <w:tc>
          <w:tcPr>
            <w:tcW w:w="4557" w:type="dxa"/>
            <w:shd w:val="clear" w:color="auto" w:fill="D9D9D9" w:themeFill="background1" w:themeFillShade="D9"/>
            <w:vAlign w:val="center"/>
          </w:tcPr>
          <w:p w14:paraId="4BE1108C" w14:textId="77777777" w:rsidR="00685135" w:rsidRPr="001C79FC" w:rsidRDefault="00685135" w:rsidP="00A338F0">
            <w:pPr>
              <w:ind w:left="-108" w:right="-84"/>
              <w:jc w:val="center"/>
              <w:rPr>
                <w:rFonts w:ascii="Arial Narrow" w:hAnsi="Arial Narrow" w:cs="Arial"/>
                <w:b/>
                <w:bCs/>
                <w:color w:val="000000" w:themeColor="text1"/>
              </w:rPr>
            </w:pPr>
            <w:r w:rsidRPr="001C79FC">
              <w:rPr>
                <w:rFonts w:ascii="Arial Narrow" w:hAnsi="Arial Narrow" w:cs="Arial"/>
                <w:b/>
                <w:bCs/>
                <w:color w:val="000000" w:themeColor="text1"/>
              </w:rPr>
              <w:t>Requisitos</w:t>
            </w:r>
          </w:p>
        </w:tc>
      </w:tr>
      <w:tr w:rsidR="00685135" w:rsidRPr="001C79FC" w14:paraId="70F4D950" w14:textId="77777777" w:rsidTr="00BF0E56">
        <w:trPr>
          <w:trHeight w:val="343"/>
          <w:jc w:val="center"/>
        </w:trPr>
        <w:tc>
          <w:tcPr>
            <w:tcW w:w="4557" w:type="dxa"/>
            <w:vAlign w:val="center"/>
          </w:tcPr>
          <w:p w14:paraId="2A99FFBE" w14:textId="77777777" w:rsidR="00685135" w:rsidRPr="001C79FC" w:rsidRDefault="00685135" w:rsidP="00BF0E56">
            <w:pPr>
              <w:ind w:right="-142"/>
              <w:contextualSpacing/>
              <w:rPr>
                <w:rFonts w:ascii="Arial Narrow" w:hAnsi="Arial Narrow" w:cs="Arial"/>
                <w:color w:val="000000" w:themeColor="text1"/>
              </w:rPr>
            </w:pPr>
            <w:r w:rsidRPr="001C79FC">
              <w:rPr>
                <w:rFonts w:ascii="Arial Narrow" w:hAnsi="Arial Narrow" w:cs="Arial"/>
                <w:color w:val="000000" w:themeColor="text1"/>
              </w:rPr>
              <w:t>Experiencia específica del proponente</w:t>
            </w:r>
          </w:p>
        </w:tc>
      </w:tr>
      <w:tr w:rsidR="00685135" w:rsidRPr="001C79FC" w14:paraId="01C52821" w14:textId="77777777" w:rsidTr="00BF0E56">
        <w:trPr>
          <w:trHeight w:val="343"/>
          <w:jc w:val="center"/>
        </w:trPr>
        <w:tc>
          <w:tcPr>
            <w:tcW w:w="4557" w:type="dxa"/>
            <w:vAlign w:val="center"/>
          </w:tcPr>
          <w:p w14:paraId="7C41C23A" w14:textId="77777777" w:rsidR="00685135" w:rsidRPr="001C79FC" w:rsidRDefault="00685135" w:rsidP="00BF0E56">
            <w:pPr>
              <w:ind w:right="-142"/>
              <w:contextualSpacing/>
              <w:rPr>
                <w:rFonts w:ascii="Arial Narrow" w:hAnsi="Arial Narrow" w:cs="Arial"/>
                <w:color w:val="000000" w:themeColor="text1"/>
              </w:rPr>
            </w:pPr>
            <w:r w:rsidRPr="001C79FC">
              <w:rPr>
                <w:rFonts w:ascii="Arial Narrow" w:hAnsi="Arial Narrow" w:cs="Arial"/>
                <w:color w:val="000000" w:themeColor="text1"/>
              </w:rPr>
              <w:t>Aspectos técnicos de obligatorio cumplimiento</w:t>
            </w:r>
          </w:p>
        </w:tc>
      </w:tr>
    </w:tbl>
    <w:p w14:paraId="3C2D67CB" w14:textId="7E6AF2E1" w:rsidR="008D759A" w:rsidRPr="001C79FC" w:rsidRDefault="000D0528" w:rsidP="00930903">
      <w:pPr>
        <w:pStyle w:val="Ttulo1"/>
        <w:numPr>
          <w:ilvl w:val="1"/>
          <w:numId w:val="9"/>
        </w:numPr>
        <w:tabs>
          <w:tab w:val="left" w:pos="993"/>
          <w:tab w:val="left" w:pos="1408"/>
        </w:tabs>
        <w:spacing w:before="252"/>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REQUISITOS TÉCNIOS HABILITANTES</w:t>
      </w:r>
    </w:p>
    <w:p w14:paraId="0487F3A2" w14:textId="2C8A0402" w:rsidR="008D759A" w:rsidRDefault="000D0528" w:rsidP="0097677A">
      <w:pPr>
        <w:pStyle w:val="Prrafodelista"/>
        <w:numPr>
          <w:ilvl w:val="2"/>
          <w:numId w:val="9"/>
        </w:numPr>
        <w:tabs>
          <w:tab w:val="left" w:pos="2061"/>
        </w:tabs>
        <w:spacing w:before="251"/>
        <w:ind w:left="2061" w:hanging="71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EXPERIENCIA ESPECÍFICA DEL PROPONENTE</w:t>
      </w:r>
    </w:p>
    <w:p w14:paraId="45C88643" w14:textId="77777777" w:rsidR="00734B1D" w:rsidRPr="001C79FC" w:rsidRDefault="00734B1D" w:rsidP="00734B1D">
      <w:pPr>
        <w:pStyle w:val="Prrafodelista"/>
        <w:tabs>
          <w:tab w:val="left" w:pos="2061"/>
        </w:tabs>
        <w:spacing w:before="251"/>
        <w:ind w:left="2061" w:firstLine="0"/>
        <w:rPr>
          <w:rFonts w:ascii="Arial Narrow" w:eastAsia="Arial Unicode MS" w:hAnsi="Arial Narrow" w:cs="Arial"/>
          <w:b/>
          <w:bCs/>
          <w:color w:val="000000" w:themeColor="text1"/>
          <w:spacing w:val="-3"/>
          <w:lang w:eastAsia="es-ES"/>
        </w:rPr>
      </w:pPr>
    </w:p>
    <w:p w14:paraId="1B2F08EB"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lastRenderedPageBreak/>
        <w:t>Se considerará la experiencia mediante la presentación de HASTA TRES (3) certificaciones o actas de liquidación suscritas por el contratante, que acrediten el cumplimiento del proponente en contratos celebrados con entidades públicas o privadas, que se encuentren ejecutados y recibidos a satisfacción, que cumplan los siguientes requisitos:</w:t>
      </w:r>
    </w:p>
    <w:p w14:paraId="7675D0E5"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20DBE3DE" w14:textId="3D9C554B" w:rsidR="00734B1D" w:rsidRPr="00211C22" w:rsidRDefault="00400ED1" w:rsidP="00211C22">
      <w:pPr>
        <w:pStyle w:val="Prrafodelista"/>
        <w:numPr>
          <w:ilvl w:val="0"/>
          <w:numId w:val="28"/>
        </w:numPr>
        <w:tabs>
          <w:tab w:val="left" w:pos="-720"/>
        </w:tabs>
        <w:suppressAutoHyphens/>
        <w:jc w:val="both"/>
        <w:rPr>
          <w:rFonts w:ascii="Arial Narrow" w:eastAsia="Arial Unicode MS" w:hAnsi="Arial Narrow" w:cs="Arial"/>
          <w:color w:val="000000" w:themeColor="text1"/>
          <w:spacing w:val="-3"/>
          <w:lang w:eastAsia="es-ES"/>
        </w:rPr>
      </w:pPr>
      <w:r w:rsidRPr="00400ED1">
        <w:rPr>
          <w:rFonts w:ascii="Arial Narrow" w:eastAsia="Arial Unicode MS" w:hAnsi="Arial Narrow" w:cs="Arial"/>
          <w:color w:val="000000" w:themeColor="text1"/>
          <w:spacing w:val="-3"/>
          <w:lang w:eastAsia="es-ES"/>
        </w:rPr>
        <w:t xml:space="preserve">El objeto del contrato que se certifique o liquide deberá estar relacionado con </w:t>
      </w:r>
      <w:r w:rsidR="00211C22" w:rsidRPr="00211C22">
        <w:rPr>
          <w:rFonts w:ascii="Arial Narrow" w:eastAsia="Arial Unicode MS" w:hAnsi="Arial Narrow" w:cs="Arial"/>
          <w:color w:val="000000" w:themeColor="text1"/>
          <w:spacing w:val="-3"/>
          <w:lang w:eastAsia="es-ES"/>
        </w:rPr>
        <w:t>REALIZAR AVALÚO PARA DETERMINAR EL CANON DE ARRENDAMIENTO DE ESPACIOS PUBLICOS O PRIVADOS</w:t>
      </w:r>
      <w:r w:rsidR="00734B1D" w:rsidRPr="00211C22">
        <w:rPr>
          <w:rFonts w:ascii="Arial Narrow" w:eastAsia="Arial Unicode MS" w:hAnsi="Arial Narrow" w:cs="Arial"/>
          <w:color w:val="000000" w:themeColor="text1"/>
          <w:spacing w:val="-3"/>
          <w:lang w:eastAsia="es-ES"/>
        </w:rPr>
        <w:t>.</w:t>
      </w:r>
    </w:p>
    <w:p w14:paraId="2EC18D19"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524EBC91" w14:textId="77777777" w:rsidR="00734B1D" w:rsidRPr="00734B1D" w:rsidRDefault="00734B1D" w:rsidP="00734B1D">
      <w:pPr>
        <w:pStyle w:val="Prrafodelista"/>
        <w:numPr>
          <w:ilvl w:val="0"/>
          <w:numId w:val="28"/>
        </w:numPr>
        <w:tabs>
          <w:tab w:val="left" w:pos="-720"/>
        </w:tabs>
        <w:suppressAutoHyphens/>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Que la sumatoria de las certificaciones o Actas de Liquidación aportadas presenten una experiencia que al sumar la cuantía igualen o superen el presupuesto oficial de la presente contratación.</w:t>
      </w:r>
    </w:p>
    <w:p w14:paraId="31A4E144"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1D62B856"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En las Certificaciones o Actas de Liquidación deberá especificarse lo siguiente:</w:t>
      </w:r>
    </w:p>
    <w:p w14:paraId="6F466B6B"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7B93E034" w14:textId="77777777" w:rsidR="00734B1D" w:rsidRPr="00734B1D" w:rsidRDefault="00734B1D" w:rsidP="00734B1D">
      <w:pPr>
        <w:pStyle w:val="Prrafodelista"/>
        <w:numPr>
          <w:ilvl w:val="0"/>
          <w:numId w:val="29"/>
        </w:numPr>
        <w:tabs>
          <w:tab w:val="left" w:pos="-720"/>
        </w:tabs>
        <w:suppressAutoHyphens/>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Objeto de Contrato</w:t>
      </w:r>
    </w:p>
    <w:p w14:paraId="730D204D" w14:textId="77777777" w:rsidR="00734B1D" w:rsidRPr="00734B1D" w:rsidRDefault="00734B1D" w:rsidP="00734B1D">
      <w:pPr>
        <w:pStyle w:val="Prrafodelista"/>
        <w:numPr>
          <w:ilvl w:val="0"/>
          <w:numId w:val="29"/>
        </w:numPr>
        <w:tabs>
          <w:tab w:val="left" w:pos="-720"/>
        </w:tabs>
        <w:suppressAutoHyphens/>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Valor del Contrato</w:t>
      </w:r>
    </w:p>
    <w:p w14:paraId="599D1C16" w14:textId="77777777" w:rsidR="00734B1D" w:rsidRPr="00734B1D" w:rsidRDefault="00734B1D" w:rsidP="00734B1D">
      <w:pPr>
        <w:pStyle w:val="Prrafodelista"/>
        <w:numPr>
          <w:ilvl w:val="0"/>
          <w:numId w:val="29"/>
        </w:numPr>
        <w:tabs>
          <w:tab w:val="left" w:pos="-720"/>
        </w:tabs>
        <w:suppressAutoHyphens/>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Fecha de suscripción</w:t>
      </w:r>
    </w:p>
    <w:p w14:paraId="7B4B6A68" w14:textId="77777777" w:rsidR="00734B1D" w:rsidRPr="00734B1D" w:rsidRDefault="00734B1D" w:rsidP="00734B1D">
      <w:pPr>
        <w:pStyle w:val="Prrafodelista"/>
        <w:numPr>
          <w:ilvl w:val="0"/>
          <w:numId w:val="29"/>
        </w:numPr>
        <w:tabs>
          <w:tab w:val="left" w:pos="-720"/>
        </w:tabs>
        <w:suppressAutoHyphens/>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Firma del representante Legal (o quien haga sus veces)</w:t>
      </w:r>
    </w:p>
    <w:p w14:paraId="173DFFA2" w14:textId="77777777" w:rsidR="00734B1D" w:rsidRPr="00734B1D" w:rsidRDefault="00734B1D" w:rsidP="00734B1D">
      <w:pPr>
        <w:pStyle w:val="Prrafodelista"/>
        <w:numPr>
          <w:ilvl w:val="0"/>
          <w:numId w:val="29"/>
        </w:numPr>
        <w:tabs>
          <w:tab w:val="left" w:pos="-720"/>
        </w:tabs>
        <w:suppressAutoHyphens/>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4084BA66"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0FBC2794" w14:textId="77777777" w:rsid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En el evento que la certificación sea expedida por personas de derecho privado, el proponente deberá anexar a la misma:</w:t>
      </w:r>
    </w:p>
    <w:p w14:paraId="6BF4633F" w14:textId="77777777" w:rsid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3EEFBF02" w14:textId="2B64BFAC" w:rsidR="00734B1D" w:rsidRPr="00734B1D" w:rsidRDefault="00734B1D" w:rsidP="00734B1D">
      <w:pPr>
        <w:pStyle w:val="Prrafodelista"/>
        <w:numPr>
          <w:ilvl w:val="0"/>
          <w:numId w:val="30"/>
        </w:numPr>
        <w:tabs>
          <w:tab w:val="left" w:pos="-720"/>
        </w:tabs>
        <w:suppressAutoHyphens/>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Copia del contrato o su documento equivalente, en donde se puedan verificar su objeto, plazo, valor y cumplimiento del mismo.</w:t>
      </w:r>
    </w:p>
    <w:p w14:paraId="0E7F9568"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4F937CEA"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En caso de Consorcio o Unión Temporal, este documento debe ser, presentado por todos sus integrantes.</w:t>
      </w:r>
    </w:p>
    <w:p w14:paraId="682BF772"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79C0B377"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De presentar más de TRES (3) certificaciones, sólo serán tenidas en cuenta las TRES (3) primeras presentadas.</w:t>
      </w:r>
    </w:p>
    <w:p w14:paraId="70B1E160"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05A70EA4" w14:textId="106A8D5E"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r w:rsidRPr="00734B1D">
        <w:rPr>
          <w:rFonts w:ascii="Arial Narrow" w:eastAsia="Arial Unicode MS" w:hAnsi="Arial Narrow" w:cs="Arial"/>
          <w:color w:val="000000" w:themeColor="text1"/>
          <w:spacing w:val="-3"/>
          <w:lang w:eastAsia="es-ES"/>
        </w:rPr>
        <w:t>En caso de requerirse aclaraciones sobre los datos contenidos en las certificaciones o títulos correspondientes, la UNIDAD ADMINISTRATIVA ESPECIAL DE AERONÁUTICA CIVIL podrá solicitarlas al proponente por escrito, quien contará con el término establecido por el área evaluadora para suministrarlas, so pena de incurrir en causal de rechazo.</w:t>
      </w:r>
    </w:p>
    <w:p w14:paraId="74E95D0D" w14:textId="77777777" w:rsidR="00734B1D" w:rsidRPr="00734B1D" w:rsidRDefault="00734B1D" w:rsidP="00734B1D">
      <w:pPr>
        <w:tabs>
          <w:tab w:val="left" w:pos="-720"/>
        </w:tabs>
        <w:suppressAutoHyphens/>
        <w:ind w:left="993"/>
        <w:jc w:val="both"/>
        <w:rPr>
          <w:rFonts w:ascii="Arial Narrow" w:eastAsia="Arial Unicode MS" w:hAnsi="Arial Narrow" w:cs="Arial"/>
          <w:color w:val="000000" w:themeColor="text1"/>
          <w:spacing w:val="-3"/>
          <w:lang w:eastAsia="es-ES"/>
        </w:rPr>
      </w:pPr>
    </w:p>
    <w:p w14:paraId="00B4DF84" w14:textId="05080BF9" w:rsidR="002968D0" w:rsidRPr="001C79FC" w:rsidRDefault="002968D0" w:rsidP="002968D0">
      <w:pPr>
        <w:tabs>
          <w:tab w:val="left" w:pos="-720"/>
        </w:tabs>
        <w:suppressAutoHyphens/>
        <w:ind w:left="993"/>
        <w:jc w:val="both"/>
        <w:rPr>
          <w:rFonts w:ascii="Arial Narrow" w:eastAsia="Arial Unicode MS" w:hAnsi="Arial Narrow" w:cs="Arial"/>
          <w:b/>
          <w:color w:val="000000" w:themeColor="text1"/>
          <w:spacing w:val="-3"/>
        </w:rPr>
      </w:pPr>
      <w:r w:rsidRPr="001C79FC">
        <w:rPr>
          <w:rFonts w:ascii="Arial Narrow" w:eastAsia="Arial Unicode MS" w:hAnsi="Arial Narrow" w:cs="Arial"/>
          <w:b/>
          <w:color w:val="000000" w:themeColor="text1"/>
          <w:spacing w:val="-3"/>
        </w:rPr>
        <w:t xml:space="preserve">Notas: </w:t>
      </w:r>
    </w:p>
    <w:p w14:paraId="6671CACD" w14:textId="77777777" w:rsidR="002968D0" w:rsidRPr="001C79FC" w:rsidRDefault="002968D0" w:rsidP="002968D0">
      <w:pPr>
        <w:tabs>
          <w:tab w:val="left" w:pos="-720"/>
        </w:tabs>
        <w:suppressAutoHyphens/>
        <w:ind w:left="993"/>
        <w:jc w:val="both"/>
        <w:rPr>
          <w:rFonts w:ascii="Arial Narrow" w:eastAsia="Arial Unicode MS" w:hAnsi="Arial Narrow" w:cs="Arial"/>
          <w:b/>
          <w:color w:val="000000" w:themeColor="text1"/>
          <w:spacing w:val="-3"/>
        </w:rPr>
      </w:pPr>
    </w:p>
    <w:p w14:paraId="35EF7A9C" w14:textId="364C21D5" w:rsidR="002968D0" w:rsidRPr="001C79FC" w:rsidRDefault="002968D0" w:rsidP="002968D0">
      <w:pPr>
        <w:pStyle w:val="Prrafodelista"/>
        <w:numPr>
          <w:ilvl w:val="2"/>
          <w:numId w:val="13"/>
        </w:numPr>
        <w:tabs>
          <w:tab w:val="left" w:pos="-720"/>
        </w:tabs>
        <w:suppressAutoHyphens/>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 En el caso de que en los contratos acreditados adicionalmente se hayan ejecutado otras adquisiciones o prestación de servicios, diferentes o no similares a los solicitados en el presente proceso de contratación, no se tendrán en cuenta estos valores para efectos de acreditar la experiencia requerida solo se tendrá́ en cuenta el porcentaje en SMMLV que corresponda al bien o actividad solicitada para la experiencia de esta contratación, para lo anterior el proponente debe aportar los documentos contractuales que sean necesarios y en donde se pueda verificar claramente el valor discriminado de los bienes suministrados y servicios prestados. </w:t>
      </w:r>
    </w:p>
    <w:p w14:paraId="3F3F7A3B" w14:textId="77777777" w:rsidR="002968D0" w:rsidRPr="001C79FC" w:rsidRDefault="002968D0" w:rsidP="002968D0">
      <w:pPr>
        <w:pStyle w:val="Prrafodelista"/>
        <w:tabs>
          <w:tab w:val="left" w:pos="-720"/>
        </w:tabs>
        <w:suppressAutoHyphens/>
        <w:ind w:left="1548" w:firstLine="0"/>
        <w:jc w:val="both"/>
        <w:rPr>
          <w:rFonts w:ascii="Arial Narrow" w:eastAsia="Arial Unicode MS" w:hAnsi="Arial Narrow" w:cs="Arial"/>
          <w:bCs/>
          <w:color w:val="000000" w:themeColor="text1"/>
          <w:spacing w:val="-3"/>
        </w:rPr>
      </w:pPr>
    </w:p>
    <w:p w14:paraId="0140FA49" w14:textId="4196B103" w:rsidR="002968D0" w:rsidRPr="001C79FC" w:rsidRDefault="002968D0" w:rsidP="002968D0">
      <w:pPr>
        <w:pStyle w:val="Prrafodelista"/>
        <w:numPr>
          <w:ilvl w:val="2"/>
          <w:numId w:val="13"/>
        </w:numPr>
        <w:tabs>
          <w:tab w:val="left" w:pos="-720"/>
        </w:tabs>
        <w:suppressAutoHyphens/>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Certificación de facturación expedida con posterioridad a la fecha de terminación del contrato emitida por el revisor fiscal o contador público del Proponente que acredita la experiencia, según corresponda, con la copia </w:t>
      </w:r>
      <w:r w:rsidRPr="001C79FC">
        <w:rPr>
          <w:rFonts w:ascii="Arial Narrow" w:eastAsia="Arial Unicode MS" w:hAnsi="Arial Narrow" w:cs="Arial"/>
          <w:bCs/>
          <w:color w:val="000000" w:themeColor="text1"/>
          <w:spacing w:val="-3"/>
        </w:rPr>
        <w:lastRenderedPageBreak/>
        <w:t>de la tarjeta profesional y certificado de antecedentes disciplinarios vigente, expedido por la Junta Central de Contadores, o los documentos equivalentes que hagan sus veces en el país donde se expide el documento del profesional.</w:t>
      </w:r>
    </w:p>
    <w:p w14:paraId="6A69CC3D" w14:textId="77777777" w:rsidR="007E4756" w:rsidRPr="001C79FC" w:rsidRDefault="007E4756" w:rsidP="007E4756">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14:paraId="1EFB9771" w14:textId="4CD3FB98" w:rsidR="008D759A" w:rsidRPr="001C79FC" w:rsidRDefault="000D0528" w:rsidP="007E4756">
      <w:pPr>
        <w:pStyle w:val="Prrafodelista"/>
        <w:numPr>
          <w:ilvl w:val="3"/>
          <w:numId w:val="9"/>
        </w:numPr>
        <w:tabs>
          <w:tab w:val="left" w:pos="1688"/>
        </w:tabs>
        <w:ind w:left="2160" w:hanging="1190"/>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 xml:space="preserve">Consideraciones para la Acreditación de la Experiencia Específica </w:t>
      </w:r>
    </w:p>
    <w:p w14:paraId="5B99E385" w14:textId="77777777" w:rsidR="007E4756" w:rsidRPr="001C79FC" w:rsidRDefault="007E4756" w:rsidP="007E4756">
      <w:pPr>
        <w:pStyle w:val="Prrafodelista"/>
        <w:tabs>
          <w:tab w:val="left" w:pos="1688"/>
        </w:tabs>
        <w:ind w:left="2160" w:firstLine="0"/>
        <w:rPr>
          <w:rFonts w:ascii="Arial Narrow" w:eastAsia="Arial Unicode MS" w:hAnsi="Arial Narrow" w:cs="Arial"/>
          <w:b/>
          <w:bCs/>
          <w:color w:val="000000" w:themeColor="text1"/>
          <w:spacing w:val="-3"/>
          <w:lang w:eastAsia="es-ES"/>
        </w:rPr>
      </w:pPr>
    </w:p>
    <w:p w14:paraId="4B20B10B" w14:textId="77777777" w:rsidR="007E4756" w:rsidRPr="001C79FC" w:rsidRDefault="007E4756" w:rsidP="001751AD">
      <w:pPr>
        <w:pStyle w:val="Prrafodelista"/>
        <w:widowControl/>
        <w:numPr>
          <w:ilvl w:val="0"/>
          <w:numId w:val="24"/>
        </w:numPr>
        <w:tabs>
          <w:tab w:val="left" w:pos="-720"/>
        </w:tabs>
        <w:suppressAutoHyphens/>
        <w:autoSpaceDE/>
        <w:autoSpaceDN/>
        <w:ind w:firstLine="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Sólo serán tenidos en cuenta contratos que hayan sido iniciados, ejecutados y terminados. </w:t>
      </w:r>
    </w:p>
    <w:p w14:paraId="770247D7" w14:textId="77777777" w:rsidR="007E4756" w:rsidRPr="001C79FC" w:rsidRDefault="007E4756" w:rsidP="007E4756">
      <w:pPr>
        <w:pStyle w:val="Prrafodelista"/>
        <w:widowControl/>
        <w:tabs>
          <w:tab w:val="left" w:pos="-720"/>
        </w:tabs>
        <w:suppressAutoHyphens/>
        <w:autoSpaceDE/>
        <w:autoSpaceDN/>
        <w:ind w:left="1080" w:firstLine="0"/>
        <w:jc w:val="both"/>
        <w:rPr>
          <w:rFonts w:ascii="Arial Narrow" w:eastAsia="Arial Unicode MS" w:hAnsi="Arial Narrow" w:cs="Arial"/>
          <w:bCs/>
          <w:color w:val="000000" w:themeColor="text1"/>
          <w:spacing w:val="-3"/>
        </w:rPr>
      </w:pPr>
    </w:p>
    <w:p w14:paraId="5B690BCA" w14:textId="35722500" w:rsidR="007E4756" w:rsidRPr="001C79FC" w:rsidRDefault="007E4756" w:rsidP="001751AD">
      <w:pPr>
        <w:pStyle w:val="Prrafodelista"/>
        <w:widowControl/>
        <w:numPr>
          <w:ilvl w:val="0"/>
          <w:numId w:val="24"/>
        </w:numPr>
        <w:tabs>
          <w:tab w:val="left" w:pos="-720"/>
        </w:tabs>
        <w:suppressAutoHyphens/>
        <w:autoSpaceDE/>
        <w:autoSpaceDN/>
        <w:ind w:right="1019" w:firstLine="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Para cada contrato, el oferente deberá presentar las certificaciones expedidas por la entidad contratante o acta de recibo final o acta de terminación o acta de liquidación para la validación de la experiencia específica, donde se exprese como mínimo: </w:t>
      </w:r>
    </w:p>
    <w:p w14:paraId="32FEE16E" w14:textId="77777777" w:rsidR="007E4756" w:rsidRPr="001C79FC" w:rsidRDefault="007E4756" w:rsidP="007E4756">
      <w:pPr>
        <w:pStyle w:val="Prrafodelista"/>
        <w:rPr>
          <w:rFonts w:ascii="Arial Narrow" w:eastAsia="Arial Unicode MS" w:hAnsi="Arial Narrow" w:cs="Arial"/>
          <w:bCs/>
          <w:color w:val="000000" w:themeColor="text1"/>
          <w:spacing w:val="-3"/>
        </w:rPr>
      </w:pPr>
    </w:p>
    <w:p w14:paraId="67F636CC"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Objeto del contrato (Si aplica) </w:t>
      </w:r>
    </w:p>
    <w:p w14:paraId="6BA117F5"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N</w:t>
      </w:r>
      <w:r w:rsidRPr="001C79FC">
        <w:rPr>
          <w:rFonts w:ascii="Arial Narrow" w:eastAsia="Arial Unicode MS" w:hAnsi="Arial Narrow" w:cs="Arial Narrow"/>
          <w:bCs/>
          <w:color w:val="000000" w:themeColor="text1"/>
          <w:spacing w:val="-3"/>
        </w:rPr>
        <w:t>ú</w:t>
      </w:r>
      <w:r w:rsidRPr="001C79FC">
        <w:rPr>
          <w:rFonts w:ascii="Arial Narrow" w:eastAsia="Arial Unicode MS" w:hAnsi="Arial Narrow" w:cs="Arial"/>
          <w:bCs/>
          <w:color w:val="000000" w:themeColor="text1"/>
          <w:spacing w:val="-3"/>
        </w:rPr>
        <w:t xml:space="preserve">mero del contrato (Si aplica) </w:t>
      </w:r>
    </w:p>
    <w:p w14:paraId="1E2108C5"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Entidad Contratante </w:t>
      </w:r>
    </w:p>
    <w:p w14:paraId="745A1D4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Valor inicial del contrato </w:t>
      </w:r>
    </w:p>
    <w:p w14:paraId="4022BB22"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Valor final ejecutado del contrato </w:t>
      </w:r>
    </w:p>
    <w:p w14:paraId="0F71EEF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Actividades y/o bienes ejecutados (Si aplica, conforme al literal iii del presente numeral) </w:t>
      </w:r>
    </w:p>
    <w:p w14:paraId="0F726D9E" w14:textId="77777777" w:rsidR="0058623C" w:rsidRPr="001C79FC" w:rsidRDefault="0058623C"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p>
    <w:p w14:paraId="20E9CEAE"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Fecha de inicio (debe indicar d</w:t>
      </w:r>
      <w:r w:rsidRPr="001C79FC">
        <w:rPr>
          <w:rFonts w:ascii="Arial Narrow" w:eastAsia="Arial Unicode MS" w:hAnsi="Arial Narrow" w:cs="Arial Narrow"/>
          <w:bCs/>
          <w:color w:val="000000" w:themeColor="text1"/>
          <w:spacing w:val="-3"/>
        </w:rPr>
        <w:t>í</w:t>
      </w:r>
      <w:r w:rsidRPr="001C79FC">
        <w:rPr>
          <w:rFonts w:ascii="Arial Narrow" w:eastAsia="Arial Unicode MS" w:hAnsi="Arial Narrow" w:cs="Arial"/>
          <w:bCs/>
          <w:color w:val="000000" w:themeColor="text1"/>
          <w:spacing w:val="-3"/>
        </w:rPr>
        <w:t>a, mes y a</w:t>
      </w:r>
      <w:r w:rsidRPr="001C79FC">
        <w:rPr>
          <w:rFonts w:ascii="Arial Narrow" w:eastAsia="Arial Unicode MS" w:hAnsi="Arial Narrow" w:cs="Arial Narrow"/>
          <w:bCs/>
          <w:color w:val="000000" w:themeColor="text1"/>
          <w:spacing w:val="-3"/>
        </w:rPr>
        <w:t>ñ</w:t>
      </w:r>
      <w:r w:rsidRPr="001C79FC">
        <w:rPr>
          <w:rFonts w:ascii="Arial Narrow" w:eastAsia="Arial Unicode MS" w:hAnsi="Arial Narrow" w:cs="Arial"/>
          <w:bCs/>
          <w:color w:val="000000" w:themeColor="text1"/>
          <w:spacing w:val="-3"/>
        </w:rPr>
        <w:t xml:space="preserve">o) </w:t>
      </w:r>
    </w:p>
    <w:p w14:paraId="44AAA53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Fecha de terminaci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n del contrato (debe indicar d</w:t>
      </w:r>
      <w:r w:rsidRPr="001C79FC">
        <w:rPr>
          <w:rFonts w:ascii="Arial Narrow" w:eastAsia="Arial Unicode MS" w:hAnsi="Arial Narrow" w:cs="Arial Narrow"/>
          <w:bCs/>
          <w:color w:val="000000" w:themeColor="text1"/>
          <w:spacing w:val="-3"/>
        </w:rPr>
        <w:t>í</w:t>
      </w:r>
      <w:r w:rsidRPr="001C79FC">
        <w:rPr>
          <w:rFonts w:ascii="Arial Narrow" w:eastAsia="Arial Unicode MS" w:hAnsi="Arial Narrow" w:cs="Arial"/>
          <w:bCs/>
          <w:color w:val="000000" w:themeColor="text1"/>
          <w:spacing w:val="-3"/>
        </w:rPr>
        <w:t>a, mes y a</w:t>
      </w:r>
      <w:r w:rsidRPr="001C79FC">
        <w:rPr>
          <w:rFonts w:ascii="Arial Narrow" w:eastAsia="Arial Unicode MS" w:hAnsi="Arial Narrow" w:cs="Arial Narrow"/>
          <w:bCs/>
          <w:color w:val="000000" w:themeColor="text1"/>
          <w:spacing w:val="-3"/>
        </w:rPr>
        <w:t>ñ</w:t>
      </w:r>
      <w:r w:rsidRPr="001C79FC">
        <w:rPr>
          <w:rFonts w:ascii="Arial Narrow" w:eastAsia="Arial Unicode MS" w:hAnsi="Arial Narrow" w:cs="Arial"/>
          <w:bCs/>
          <w:color w:val="000000" w:themeColor="text1"/>
          <w:spacing w:val="-3"/>
        </w:rPr>
        <w:t>o) o plazo de ejecuci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 xml:space="preserve">n </w:t>
      </w:r>
    </w:p>
    <w:p w14:paraId="61918EDD"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El porcentaje de participaci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 xml:space="preserve">n del integrante del contratista plural. (si aplica) </w:t>
      </w:r>
    </w:p>
    <w:p w14:paraId="7FF05A9E" w14:textId="13A751AE" w:rsidR="00AE0F3D" w:rsidRPr="001C79FC" w:rsidRDefault="007E4756" w:rsidP="00736C6C">
      <w:pPr>
        <w:pStyle w:val="Prrafodelista"/>
        <w:tabs>
          <w:tab w:val="left" w:pos="-720"/>
          <w:tab w:val="left" w:pos="9639"/>
        </w:tabs>
        <w:suppressAutoHyphens/>
        <w:ind w:left="1276" w:right="1019" w:hanging="142"/>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Datos empresariales o institucionales de contacto de quien expide la certificaci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n o de quien liquida el contrato (Nombre y cargo de la persona que expide la certificación o de quien podría validar la información del acta de liquidación)</w:t>
      </w:r>
    </w:p>
    <w:p w14:paraId="57C425F9" w14:textId="77777777" w:rsidR="00175AA4" w:rsidRPr="001C79FC" w:rsidRDefault="00175AA4" w:rsidP="007E4756">
      <w:pPr>
        <w:pStyle w:val="Prrafodelista"/>
        <w:tabs>
          <w:tab w:val="left" w:pos="-720"/>
        </w:tabs>
        <w:suppressAutoHyphens/>
        <w:ind w:left="1276" w:right="877" w:hanging="142"/>
        <w:jc w:val="both"/>
        <w:rPr>
          <w:rFonts w:ascii="Arial Narrow" w:eastAsia="Arial Unicode MS" w:hAnsi="Arial Narrow" w:cs="Arial"/>
          <w:bCs/>
          <w:color w:val="000000" w:themeColor="text1"/>
          <w:spacing w:val="-3"/>
        </w:rPr>
      </w:pPr>
    </w:p>
    <w:p w14:paraId="70DD5D40" w14:textId="3528D7F7" w:rsidR="00AE0F3D" w:rsidRPr="001C79FC" w:rsidRDefault="00AE0F3D" w:rsidP="0058623C">
      <w:pPr>
        <w:pStyle w:val="Prrafodelista"/>
        <w:widowControl/>
        <w:numPr>
          <w:ilvl w:val="0"/>
          <w:numId w:val="24"/>
        </w:numPr>
        <w:tabs>
          <w:tab w:val="left" w:pos="-720"/>
        </w:tabs>
        <w:suppressAutoHyphens/>
        <w:autoSpaceDE/>
        <w:autoSpaceDN/>
        <w:ind w:right="877" w:hanging="6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w:t>
      </w:r>
    </w:p>
    <w:p w14:paraId="3AC8FE8D" w14:textId="77777777" w:rsidR="00175AA4" w:rsidRPr="001C79FC" w:rsidRDefault="00175AA4" w:rsidP="00175AA4">
      <w:pPr>
        <w:widowControl/>
        <w:tabs>
          <w:tab w:val="left" w:pos="-720"/>
        </w:tabs>
        <w:suppressAutoHyphens/>
        <w:autoSpaceDE/>
        <w:autoSpaceDN/>
        <w:ind w:right="877"/>
        <w:jc w:val="both"/>
        <w:rPr>
          <w:rFonts w:ascii="Arial Narrow" w:eastAsia="Arial Unicode MS" w:hAnsi="Arial Narrow" w:cs="Arial"/>
          <w:bCs/>
          <w:color w:val="000000" w:themeColor="text1"/>
          <w:spacing w:val="-3"/>
        </w:rPr>
      </w:pPr>
    </w:p>
    <w:p w14:paraId="7BBD1CE5" w14:textId="77777777" w:rsidR="00150E56" w:rsidRPr="001C79FC" w:rsidRDefault="00AE0F3D" w:rsidP="00150E56">
      <w:pPr>
        <w:pStyle w:val="Prrafodelista"/>
        <w:tabs>
          <w:tab w:val="left" w:pos="-720"/>
        </w:tabs>
        <w:suppressAutoHyphens/>
        <w:ind w:left="1080"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ab/>
        <w:t>Para lo anterior el proponente debe aportar los documentos contractuales que considere (certificaciones expedidas por la entidad contratante o acta de recibo final o acta de terminación o acta de liquidación) y en donde se pueda verificar claramente el valor discriminado de los bienes suministrados y/o servicios prestados.</w:t>
      </w:r>
    </w:p>
    <w:p w14:paraId="2CF5C724" w14:textId="77777777" w:rsidR="00150E56" w:rsidRPr="001C79FC" w:rsidRDefault="00150E56" w:rsidP="00150E56">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14:paraId="498C65EB" w14:textId="6C4BA495" w:rsidR="00150E56" w:rsidRPr="001C79FC" w:rsidRDefault="00150E56" w:rsidP="00622692">
      <w:pPr>
        <w:pStyle w:val="Prrafodelista"/>
        <w:numPr>
          <w:ilvl w:val="0"/>
          <w:numId w:val="24"/>
        </w:numPr>
        <w:tabs>
          <w:tab w:val="left" w:pos="-720"/>
        </w:tabs>
        <w:suppressAutoHyphens/>
        <w:ind w:right="1019" w:hanging="6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En caso de que el proponente acredite contratos en los que haya participado como unión temporal o consorcio o sociedades o promesa de sociedad futura, se le acreditará como experiencia el valor que corresponda a su porcentaje de Participación.</w:t>
      </w:r>
    </w:p>
    <w:p w14:paraId="636C90C1" w14:textId="77777777" w:rsidR="003C603A" w:rsidRPr="001C79FC" w:rsidRDefault="003C603A" w:rsidP="003C603A">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14:paraId="189AA9CA" w14:textId="77777777" w:rsidR="003C603A" w:rsidRPr="001C79FC" w:rsidRDefault="003C603A" w:rsidP="003C603A">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609263DB" w14:textId="77777777" w:rsidR="00153137" w:rsidRPr="001C79FC" w:rsidRDefault="00153137" w:rsidP="00153137">
      <w:pPr>
        <w:pStyle w:val="Prrafodelista"/>
        <w:rPr>
          <w:rFonts w:ascii="Arial Narrow" w:eastAsia="Arial Unicode MS" w:hAnsi="Arial Narrow" w:cs="Arial"/>
          <w:bCs/>
          <w:color w:val="000000" w:themeColor="text1"/>
          <w:spacing w:val="-3"/>
        </w:rPr>
      </w:pPr>
    </w:p>
    <w:p w14:paraId="4D2B0206" w14:textId="77777777" w:rsidR="00153137" w:rsidRPr="001C79FC" w:rsidRDefault="00153137" w:rsidP="00153137">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lastRenderedPageBreak/>
        <w:t xml:space="preserve">Los proponentes extranjeros sin domicilio o sucursal en Colombia, 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 Si el valor del contrato está pactado en una moneda extranjera se convertirá a pesos colombianos. </w:t>
      </w:r>
    </w:p>
    <w:p w14:paraId="50E6259B" w14:textId="77777777" w:rsidR="009845CE" w:rsidRPr="001C79FC" w:rsidRDefault="009845CE" w:rsidP="009845CE">
      <w:pPr>
        <w:pStyle w:val="Prrafodelista"/>
        <w:rPr>
          <w:rFonts w:ascii="Arial Narrow" w:eastAsia="Arial Unicode MS" w:hAnsi="Arial Narrow" w:cs="Arial"/>
          <w:bCs/>
          <w:color w:val="000000" w:themeColor="text1"/>
          <w:spacing w:val="-3"/>
        </w:rPr>
      </w:pPr>
    </w:p>
    <w:p w14:paraId="2822AA99" w14:textId="79915392" w:rsidR="007E4756" w:rsidRPr="001C79FC" w:rsidRDefault="009845CE" w:rsidP="006D0A3A">
      <w:pPr>
        <w:pStyle w:val="Prrafodelista"/>
        <w:numPr>
          <w:ilvl w:val="0"/>
          <w:numId w:val="24"/>
        </w:numPr>
        <w:tabs>
          <w:tab w:val="left" w:pos="-720"/>
        </w:tabs>
        <w:suppressAutoHyphens/>
        <w:ind w:right="877"/>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Certificación para empresas con menos de tres (03) años de constituidas: Para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r w:rsidR="00553654" w:rsidRPr="001C79FC">
        <w:rPr>
          <w:rFonts w:ascii="Arial Narrow" w:eastAsia="Arial Unicode MS" w:hAnsi="Arial Narrow" w:cs="Arial"/>
          <w:bCs/>
          <w:color w:val="000000" w:themeColor="text1"/>
          <w:spacing w:val="-3"/>
        </w:rPr>
        <w:t>.</w:t>
      </w:r>
    </w:p>
    <w:p w14:paraId="3E98A0C5" w14:textId="77777777" w:rsidR="00553654" w:rsidRPr="001C79FC" w:rsidRDefault="00553654" w:rsidP="00553654">
      <w:pPr>
        <w:pStyle w:val="Prrafodelista"/>
        <w:rPr>
          <w:rFonts w:ascii="Arial Narrow" w:eastAsia="Arial Unicode MS" w:hAnsi="Arial Narrow" w:cs="Arial"/>
          <w:bCs/>
          <w:color w:val="000000" w:themeColor="text1"/>
          <w:spacing w:val="-3"/>
        </w:rPr>
      </w:pPr>
    </w:p>
    <w:p w14:paraId="2B14233D" w14:textId="5873C2DB" w:rsidR="00553654" w:rsidRPr="001C79FC" w:rsidRDefault="00553654" w:rsidP="00553654">
      <w:pPr>
        <w:pStyle w:val="Prrafodelista"/>
        <w:tabs>
          <w:tab w:val="left" w:pos="-720"/>
        </w:tabs>
        <w:suppressAutoHyphens/>
        <w:ind w:left="1080" w:right="877" w:firstLine="0"/>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Nota: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0929405E" w14:textId="77777777" w:rsidR="00553654" w:rsidRPr="001C79FC" w:rsidRDefault="00553654" w:rsidP="00553654">
      <w:pPr>
        <w:pStyle w:val="Prrafodelista"/>
        <w:rPr>
          <w:rFonts w:ascii="Arial Narrow" w:eastAsia="Arial Unicode MS" w:hAnsi="Arial Narrow" w:cs="Arial"/>
          <w:bCs/>
          <w:color w:val="000000" w:themeColor="text1"/>
          <w:spacing w:val="-3"/>
        </w:rPr>
      </w:pPr>
    </w:p>
    <w:p w14:paraId="055460BC" w14:textId="77777777" w:rsidR="00F468E9" w:rsidRPr="001C79FC" w:rsidRDefault="00F468E9" w:rsidP="00F468E9">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caso de existir discrepancias entre la información registrada en el formato de experiencia y los documentos soporte de la misma, prevalecerá lo consignado en los documentos soporte. </w:t>
      </w:r>
    </w:p>
    <w:p w14:paraId="6C1FEAB3" w14:textId="77777777" w:rsidR="00F8361C" w:rsidRPr="001C79FC" w:rsidRDefault="00F8361C" w:rsidP="00F8361C">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4EA49373" w14:textId="77777777" w:rsidR="004C68E5" w:rsidRPr="001C79FC" w:rsidRDefault="004C68E5" w:rsidP="004C68E5">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770ABE4C" w14:textId="77777777" w:rsidR="004C68E5" w:rsidRPr="001C79FC" w:rsidRDefault="004C68E5" w:rsidP="004C68E5">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Para efectos de la acreditación de la experiencia requerida en el presente proceso de selección, no se aceptarán Subcontratos, ni contratos ejecutados bajo la modalidad de administración delegada u oferta mercantil. </w:t>
      </w:r>
    </w:p>
    <w:p w14:paraId="2D9305E4" w14:textId="77777777" w:rsidR="00FA462F" w:rsidRPr="001C79FC" w:rsidRDefault="00FA462F" w:rsidP="00FA462F">
      <w:pPr>
        <w:pStyle w:val="Prrafodelista"/>
        <w:rPr>
          <w:rFonts w:ascii="Arial Narrow" w:eastAsia="Arial Unicode MS" w:hAnsi="Arial Narrow" w:cs="Arial"/>
          <w:bCs/>
          <w:color w:val="000000" w:themeColor="text1"/>
          <w:spacing w:val="-3"/>
        </w:rPr>
      </w:pPr>
    </w:p>
    <w:p w14:paraId="223760A0" w14:textId="77777777" w:rsidR="00FA462F" w:rsidRPr="001C79FC" w:rsidRDefault="00FA462F" w:rsidP="00FA462F">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xii. De presentar más certificaciones o actas de liquidación a las mínimas requeridas, serán tenidas en cuenta las de mayor valor. </w:t>
      </w:r>
    </w:p>
    <w:p w14:paraId="5615F6AB" w14:textId="77777777" w:rsidR="001A3077" w:rsidRPr="001C79FC" w:rsidRDefault="001A3077" w:rsidP="001A3077">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26B71C63" w14:textId="77777777" w:rsidR="001A3077" w:rsidRPr="001C79FC" w:rsidRDefault="001A3077" w:rsidP="001A3077">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 </w:t>
      </w:r>
    </w:p>
    <w:p w14:paraId="0B32E037" w14:textId="77777777" w:rsidR="00857323" w:rsidRPr="001C79FC" w:rsidRDefault="00857323" w:rsidP="00857323">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44E06D00" w14:textId="77777777" w:rsidR="00857323" w:rsidRPr="001C79FC" w:rsidRDefault="00857323" w:rsidP="00857323">
      <w:pPr>
        <w:pStyle w:val="Prrafodelista"/>
        <w:widowControl/>
        <w:numPr>
          <w:ilvl w:val="0"/>
          <w:numId w:val="24"/>
        </w:numPr>
        <w:tabs>
          <w:tab w:val="left" w:pos="-720"/>
        </w:tabs>
        <w:suppressAutoHyphens/>
        <w:autoSpaceDE/>
        <w:autoSpaceDN/>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Para efectos de la aclaración de los datos contenidos en las certificaciones de experiencia o acta de liquidación se admitirá la presentación de copia de los contratos, actas de inicio o terminación.</w:t>
      </w:r>
    </w:p>
    <w:p w14:paraId="170F290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BA65028" w14:textId="77777777" w:rsidR="008D759A" w:rsidRPr="001C79FC" w:rsidRDefault="000D0528">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OTROS ASPECTOS TÉCNICOS DE OBLIGATORIO CUMPLIMIENTO</w:t>
      </w:r>
    </w:p>
    <w:p w14:paraId="09AB8D14" w14:textId="77777777" w:rsidR="008D759A" w:rsidRPr="001C79FC" w:rsidRDefault="008D759A">
      <w:pPr>
        <w:pStyle w:val="Textoindependiente"/>
        <w:spacing w:before="20"/>
        <w:ind w:left="0"/>
        <w:jc w:val="left"/>
        <w:rPr>
          <w:rFonts w:ascii="Arial Narrow" w:eastAsia="Arial Unicode MS" w:hAnsi="Arial Narrow" w:cs="Arial"/>
          <w:b/>
          <w:bCs/>
          <w:color w:val="000000" w:themeColor="text1"/>
          <w:spacing w:val="-3"/>
          <w:lang w:eastAsia="es-ES"/>
        </w:rPr>
      </w:pPr>
    </w:p>
    <w:p w14:paraId="154FEBE5" w14:textId="12EBF93F" w:rsidR="008D759A" w:rsidRDefault="000D0528">
      <w:pPr>
        <w:pStyle w:val="Prrafodelista"/>
        <w:numPr>
          <w:ilvl w:val="2"/>
          <w:numId w:val="9"/>
        </w:numPr>
        <w:tabs>
          <w:tab w:val="left" w:pos="1689"/>
        </w:tabs>
        <w:ind w:left="1689" w:hanging="71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FORMATO 8 ESPECIFICACIONES TÉCNICAS</w:t>
      </w:r>
    </w:p>
    <w:p w14:paraId="3858E30E" w14:textId="278D6E66" w:rsidR="00016F44" w:rsidRDefault="00016F44" w:rsidP="00016F44">
      <w:pPr>
        <w:tabs>
          <w:tab w:val="left" w:pos="1689"/>
        </w:tabs>
        <w:ind w:left="970"/>
        <w:rPr>
          <w:rFonts w:ascii="Arial Narrow" w:eastAsia="Arial Unicode MS" w:hAnsi="Arial Narrow" w:cs="Arial"/>
          <w:b/>
          <w:bCs/>
          <w:color w:val="000000" w:themeColor="text1"/>
          <w:spacing w:val="-3"/>
          <w:lang w:eastAsia="es-ES"/>
        </w:rPr>
      </w:pPr>
    </w:p>
    <w:p w14:paraId="77D0F599" w14:textId="1667748A" w:rsidR="00016F44" w:rsidRDefault="00016F44" w:rsidP="00016F44">
      <w:pPr>
        <w:tabs>
          <w:tab w:val="left" w:pos="1689"/>
        </w:tabs>
        <w:ind w:left="97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w:t>
      </w:r>
      <w:r w:rsidRPr="001C79FC">
        <w:rPr>
          <w:rFonts w:ascii="Arial Narrow" w:eastAsia="Arial Unicode MS" w:hAnsi="Arial Narrow" w:cs="Arial"/>
          <w:bCs/>
          <w:color w:val="000000" w:themeColor="text1"/>
          <w:spacing w:val="-3"/>
        </w:rPr>
        <w:lastRenderedPageBreak/>
        <w:t>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r w:rsidR="00195D48">
        <w:rPr>
          <w:rFonts w:ascii="Arial Narrow" w:eastAsia="Arial Unicode MS" w:hAnsi="Arial Narrow" w:cs="Arial"/>
          <w:bCs/>
          <w:color w:val="000000" w:themeColor="text1"/>
          <w:spacing w:val="-3"/>
        </w:rPr>
        <w:t>.</w:t>
      </w:r>
    </w:p>
    <w:p w14:paraId="19EE9426" w14:textId="1DC62876" w:rsidR="00195D48" w:rsidRDefault="00195D48" w:rsidP="00016F44">
      <w:pPr>
        <w:tabs>
          <w:tab w:val="left" w:pos="1689"/>
        </w:tabs>
        <w:ind w:left="970"/>
        <w:rPr>
          <w:rFonts w:ascii="Arial Narrow" w:eastAsia="Arial Unicode MS" w:hAnsi="Arial Narrow" w:cs="Arial"/>
          <w:b/>
          <w:bCs/>
          <w:color w:val="000000" w:themeColor="text1"/>
          <w:spacing w:val="-3"/>
        </w:rPr>
      </w:pPr>
    </w:p>
    <w:p w14:paraId="560AFCED" w14:textId="13ABE99C" w:rsidR="007476A2" w:rsidRPr="00195D48" w:rsidRDefault="007476A2" w:rsidP="00016F44">
      <w:pPr>
        <w:tabs>
          <w:tab w:val="left" w:pos="1689"/>
        </w:tabs>
        <w:ind w:left="970"/>
        <w:rPr>
          <w:rFonts w:ascii="Arial Narrow" w:eastAsia="Arial Unicode MS" w:hAnsi="Arial Narrow" w:cs="Arial"/>
          <w:b/>
          <w:bCs/>
          <w:color w:val="000000" w:themeColor="text1"/>
          <w:spacing w:val="-3"/>
        </w:rPr>
      </w:pPr>
      <w:r w:rsidRPr="00740245">
        <w:rPr>
          <w:rFonts w:ascii="Arial" w:hAnsi="Arial" w:cs="Arial"/>
          <w:b/>
        </w:rPr>
        <w:t>El proponente</w:t>
      </w:r>
      <w:r w:rsidRPr="00740245">
        <w:rPr>
          <w:rFonts w:ascii="Arial" w:hAnsi="Arial" w:cs="Arial"/>
          <w:b/>
          <w:spacing w:val="-2"/>
        </w:rPr>
        <w:t xml:space="preserve"> </w:t>
      </w:r>
      <w:r w:rsidRPr="00740245">
        <w:rPr>
          <w:rFonts w:ascii="Arial" w:hAnsi="Arial" w:cs="Arial"/>
          <w:b/>
        </w:rPr>
        <w:t>sea persona</w:t>
      </w:r>
      <w:r w:rsidRPr="00740245">
        <w:rPr>
          <w:rFonts w:ascii="Arial" w:hAnsi="Arial" w:cs="Arial"/>
          <w:b/>
          <w:spacing w:val="-2"/>
        </w:rPr>
        <w:t xml:space="preserve"> </w:t>
      </w:r>
      <w:r w:rsidRPr="00740245">
        <w:rPr>
          <w:rFonts w:ascii="Arial" w:hAnsi="Arial" w:cs="Arial"/>
          <w:b/>
        </w:rPr>
        <w:t>natural o</w:t>
      </w:r>
      <w:r w:rsidRPr="00740245">
        <w:rPr>
          <w:rFonts w:ascii="Arial" w:hAnsi="Arial" w:cs="Arial"/>
          <w:b/>
          <w:spacing w:val="-2"/>
        </w:rPr>
        <w:t xml:space="preserve"> </w:t>
      </w:r>
      <w:r w:rsidRPr="00740245">
        <w:rPr>
          <w:rFonts w:ascii="Arial" w:hAnsi="Arial" w:cs="Arial"/>
          <w:b/>
        </w:rPr>
        <w:t>jurídica debe</w:t>
      </w:r>
      <w:r w:rsidRPr="00740245">
        <w:rPr>
          <w:rFonts w:ascii="Arial" w:hAnsi="Arial" w:cs="Arial"/>
          <w:b/>
          <w:spacing w:val="-2"/>
        </w:rPr>
        <w:t xml:space="preserve"> </w:t>
      </w:r>
      <w:r w:rsidRPr="00740245">
        <w:rPr>
          <w:rFonts w:ascii="Arial" w:hAnsi="Arial" w:cs="Arial"/>
          <w:b/>
        </w:rPr>
        <w:t>estar</w:t>
      </w:r>
      <w:r w:rsidRPr="00740245">
        <w:rPr>
          <w:rFonts w:ascii="Arial" w:hAnsi="Arial" w:cs="Arial"/>
          <w:b/>
          <w:spacing w:val="-2"/>
        </w:rPr>
        <w:t xml:space="preserve"> </w:t>
      </w:r>
      <w:r w:rsidRPr="00740245">
        <w:rPr>
          <w:rFonts w:ascii="Arial" w:hAnsi="Arial" w:cs="Arial"/>
          <w:b/>
        </w:rPr>
        <w:t>inscrito</w:t>
      </w:r>
      <w:r w:rsidRPr="00740245">
        <w:rPr>
          <w:rFonts w:ascii="Arial" w:hAnsi="Arial" w:cs="Arial"/>
          <w:b/>
          <w:spacing w:val="-2"/>
        </w:rPr>
        <w:t xml:space="preserve"> </w:t>
      </w:r>
      <w:r w:rsidRPr="00740245">
        <w:rPr>
          <w:rFonts w:ascii="Arial" w:hAnsi="Arial" w:cs="Arial"/>
          <w:b/>
        </w:rPr>
        <w:t>en el</w:t>
      </w:r>
      <w:r w:rsidRPr="00740245">
        <w:rPr>
          <w:rFonts w:ascii="Arial" w:hAnsi="Arial" w:cs="Arial"/>
          <w:b/>
          <w:spacing w:val="-2"/>
        </w:rPr>
        <w:t xml:space="preserve"> </w:t>
      </w:r>
      <w:r w:rsidRPr="00740245">
        <w:rPr>
          <w:rFonts w:ascii="Arial" w:hAnsi="Arial" w:cs="Arial"/>
          <w:b/>
        </w:rPr>
        <w:t>registro</w:t>
      </w:r>
      <w:r w:rsidRPr="00740245">
        <w:rPr>
          <w:rFonts w:ascii="Arial" w:hAnsi="Arial" w:cs="Arial"/>
          <w:b/>
          <w:spacing w:val="-2"/>
        </w:rPr>
        <w:t xml:space="preserve"> </w:t>
      </w:r>
      <w:r w:rsidRPr="00740245">
        <w:rPr>
          <w:rFonts w:ascii="Arial" w:hAnsi="Arial" w:cs="Arial"/>
          <w:b/>
        </w:rPr>
        <w:t>abierto</w:t>
      </w:r>
      <w:r w:rsidRPr="00740245">
        <w:rPr>
          <w:rFonts w:ascii="Arial" w:hAnsi="Arial" w:cs="Arial"/>
          <w:b/>
          <w:spacing w:val="-2"/>
        </w:rPr>
        <w:t xml:space="preserve"> </w:t>
      </w:r>
      <w:r w:rsidRPr="00740245">
        <w:rPr>
          <w:rFonts w:ascii="Arial" w:hAnsi="Arial" w:cs="Arial"/>
          <w:b/>
        </w:rPr>
        <w:t>de evaluadores “RAA” de bienes muebles</w:t>
      </w:r>
      <w:r w:rsidRPr="00740245">
        <w:rPr>
          <w:rFonts w:ascii="Arial" w:hAnsi="Arial" w:cs="Arial"/>
          <w:b/>
          <w:spacing w:val="-7"/>
        </w:rPr>
        <w:t xml:space="preserve"> </w:t>
      </w:r>
      <w:r w:rsidRPr="00740245">
        <w:rPr>
          <w:rFonts w:ascii="Arial" w:hAnsi="Arial" w:cs="Arial"/>
          <w:b/>
        </w:rPr>
        <w:t>e</w:t>
      </w:r>
      <w:r w:rsidRPr="00740245">
        <w:rPr>
          <w:rFonts w:ascii="Arial" w:hAnsi="Arial" w:cs="Arial"/>
          <w:b/>
          <w:spacing w:val="-6"/>
        </w:rPr>
        <w:t xml:space="preserve"> </w:t>
      </w:r>
      <w:r w:rsidRPr="00740245">
        <w:rPr>
          <w:rFonts w:ascii="Arial" w:hAnsi="Arial" w:cs="Arial"/>
          <w:b/>
        </w:rPr>
        <w:t>inmuebles</w:t>
      </w:r>
      <w:r w:rsidRPr="00740245">
        <w:rPr>
          <w:rFonts w:ascii="Arial" w:hAnsi="Arial" w:cs="Arial"/>
          <w:b/>
          <w:spacing w:val="-6"/>
        </w:rPr>
        <w:t xml:space="preserve"> </w:t>
      </w:r>
      <w:r w:rsidRPr="00740245">
        <w:rPr>
          <w:rFonts w:ascii="Arial" w:hAnsi="Arial" w:cs="Arial"/>
          <w:b/>
        </w:rPr>
        <w:t>–</w:t>
      </w:r>
      <w:r w:rsidRPr="00740245">
        <w:rPr>
          <w:rFonts w:ascii="Arial" w:hAnsi="Arial" w:cs="Arial"/>
          <w:b/>
          <w:spacing w:val="-6"/>
        </w:rPr>
        <w:t xml:space="preserve"> </w:t>
      </w:r>
      <w:r w:rsidRPr="00740245">
        <w:rPr>
          <w:rFonts w:ascii="Arial" w:hAnsi="Arial" w:cs="Arial"/>
          <w:b/>
        </w:rPr>
        <w:t>VIGENTE,</w:t>
      </w:r>
      <w:r w:rsidRPr="00740245">
        <w:rPr>
          <w:rFonts w:ascii="Arial" w:hAnsi="Arial" w:cs="Arial"/>
          <w:b/>
          <w:spacing w:val="-6"/>
        </w:rPr>
        <w:t xml:space="preserve"> </w:t>
      </w:r>
      <w:r w:rsidRPr="00740245">
        <w:rPr>
          <w:rFonts w:ascii="Arial" w:hAnsi="Arial" w:cs="Arial"/>
          <w:b/>
        </w:rPr>
        <w:t>de</w:t>
      </w:r>
      <w:r w:rsidRPr="00740245">
        <w:rPr>
          <w:rFonts w:ascii="Arial" w:hAnsi="Arial" w:cs="Arial"/>
          <w:b/>
          <w:spacing w:val="-6"/>
        </w:rPr>
        <w:t xml:space="preserve"> </w:t>
      </w:r>
      <w:r w:rsidRPr="00740245">
        <w:rPr>
          <w:rFonts w:ascii="Arial" w:hAnsi="Arial" w:cs="Arial"/>
          <w:b/>
        </w:rPr>
        <w:t>lo</w:t>
      </w:r>
      <w:r w:rsidRPr="00740245">
        <w:rPr>
          <w:rFonts w:ascii="Arial" w:hAnsi="Arial" w:cs="Arial"/>
          <w:b/>
          <w:spacing w:val="-6"/>
        </w:rPr>
        <w:t xml:space="preserve"> </w:t>
      </w:r>
      <w:r w:rsidRPr="00740245">
        <w:rPr>
          <w:rFonts w:ascii="Arial" w:hAnsi="Arial" w:cs="Arial"/>
          <w:b/>
        </w:rPr>
        <w:t>cual</w:t>
      </w:r>
      <w:r w:rsidRPr="00740245">
        <w:rPr>
          <w:rFonts w:ascii="Arial" w:hAnsi="Arial" w:cs="Arial"/>
          <w:b/>
          <w:spacing w:val="-6"/>
        </w:rPr>
        <w:t xml:space="preserve"> </w:t>
      </w:r>
      <w:r w:rsidRPr="00740245">
        <w:rPr>
          <w:rFonts w:ascii="Arial" w:hAnsi="Arial" w:cs="Arial"/>
          <w:b/>
        </w:rPr>
        <w:t>deberá</w:t>
      </w:r>
      <w:r w:rsidRPr="00740245">
        <w:rPr>
          <w:rFonts w:ascii="Arial" w:hAnsi="Arial" w:cs="Arial"/>
          <w:b/>
          <w:spacing w:val="-7"/>
        </w:rPr>
        <w:t xml:space="preserve"> </w:t>
      </w:r>
      <w:r w:rsidRPr="00740245">
        <w:rPr>
          <w:rFonts w:ascii="Arial" w:hAnsi="Arial" w:cs="Arial"/>
          <w:b/>
        </w:rPr>
        <w:t>allegar</w:t>
      </w:r>
      <w:r w:rsidRPr="00740245">
        <w:rPr>
          <w:rFonts w:ascii="Arial" w:hAnsi="Arial" w:cs="Arial"/>
          <w:b/>
          <w:spacing w:val="-6"/>
        </w:rPr>
        <w:t xml:space="preserve"> </w:t>
      </w:r>
      <w:r w:rsidRPr="00740245">
        <w:rPr>
          <w:rFonts w:ascii="Arial" w:hAnsi="Arial" w:cs="Arial"/>
          <w:b/>
        </w:rPr>
        <w:t>certificación</w:t>
      </w:r>
    </w:p>
    <w:p w14:paraId="4D641175" w14:textId="77777777" w:rsidR="00195D48" w:rsidRPr="002E6C5C" w:rsidRDefault="00195D48" w:rsidP="00195D48">
      <w:pPr>
        <w:pStyle w:val="Textoindependiente"/>
        <w:rPr>
          <w:rFonts w:ascii="Arial" w:hAnsi="Arial" w:cs="Arial"/>
        </w:rPr>
      </w:pPr>
    </w:p>
    <w:p w14:paraId="671ED142" w14:textId="1C748827" w:rsidR="00195D48" w:rsidRPr="00195D48" w:rsidRDefault="00195D48" w:rsidP="00195D48">
      <w:pPr>
        <w:tabs>
          <w:tab w:val="left" w:pos="1689"/>
        </w:tabs>
        <w:rPr>
          <w:rFonts w:ascii="Arial Narrow" w:eastAsia="Arial Unicode MS" w:hAnsi="Arial Narrow" w:cs="Arial"/>
          <w:b/>
          <w:bCs/>
          <w:color w:val="000000" w:themeColor="text1"/>
          <w:spacing w:val="-3"/>
          <w:lang w:eastAsia="es-ES"/>
        </w:rPr>
      </w:pPr>
    </w:p>
    <w:p w14:paraId="07EEBED7" w14:textId="77777777" w:rsidR="008D759A" w:rsidRPr="001C79FC" w:rsidRDefault="000D0528">
      <w:pPr>
        <w:pStyle w:val="Prrafodelista"/>
        <w:numPr>
          <w:ilvl w:val="1"/>
          <w:numId w:val="9"/>
        </w:numPr>
        <w:tabs>
          <w:tab w:val="left" w:pos="1408"/>
        </w:tabs>
        <w:spacing w:before="251"/>
        <w:ind w:left="1408" w:hanging="42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CAPACIDAD RESIDUAL: NO APLICA</w:t>
      </w:r>
    </w:p>
    <w:p w14:paraId="626EE58D"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65DC9997"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3B6C5906"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6C5E5B24" w14:textId="22D98838" w:rsidR="00D93AFA" w:rsidRPr="001C79FC" w:rsidRDefault="00D93AFA">
      <w:pPr>
        <w:pStyle w:val="Textoindependiente"/>
        <w:spacing w:before="20"/>
        <w:ind w:left="0"/>
        <w:jc w:val="left"/>
        <w:rPr>
          <w:rFonts w:ascii="Arial Narrow" w:eastAsia="Arial Unicode MS" w:hAnsi="Arial Narrow" w:cs="Arial"/>
          <w:color w:val="000000" w:themeColor="text1"/>
          <w:spacing w:val="-3"/>
          <w:lang w:eastAsia="es-ES"/>
        </w:rPr>
      </w:pPr>
    </w:p>
    <w:p w14:paraId="536941CA"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CAPITULO V</w:t>
      </w:r>
    </w:p>
    <w:p w14:paraId="080DCDFC"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CRITERIOS DE EVALUACIÓN Y DE DESEMPATE</w:t>
      </w:r>
    </w:p>
    <w:p w14:paraId="14A3E9BB" w14:textId="77777777" w:rsidR="008D759A" w:rsidRPr="001C79FC" w:rsidRDefault="008D759A">
      <w:pPr>
        <w:pStyle w:val="Textoindependiente"/>
        <w:spacing w:before="1"/>
        <w:ind w:left="0"/>
        <w:jc w:val="left"/>
        <w:rPr>
          <w:rFonts w:ascii="Arial Narrow" w:eastAsia="Arial Unicode MS" w:hAnsi="Arial Narrow" w:cs="Arial"/>
          <w:b/>
          <w:bCs/>
          <w:color w:val="000000" w:themeColor="text1"/>
          <w:spacing w:val="-3"/>
          <w:lang w:eastAsia="es-ES"/>
        </w:rPr>
      </w:pPr>
    </w:p>
    <w:p w14:paraId="6F4A72B6" w14:textId="77777777" w:rsidR="008D759A" w:rsidRPr="001C79FC" w:rsidRDefault="000D0528">
      <w:pPr>
        <w:pStyle w:val="Prrafodelista"/>
        <w:numPr>
          <w:ilvl w:val="1"/>
          <w:numId w:val="5"/>
        </w:numPr>
        <w:tabs>
          <w:tab w:val="left" w:pos="1341"/>
        </w:tabs>
        <w:ind w:left="1341" w:hanging="35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CRITERIOS DE EVALUACIÓN</w:t>
      </w:r>
    </w:p>
    <w:p w14:paraId="79ED83BC" w14:textId="77777777" w:rsidR="00DD50BD" w:rsidRPr="001C79FC" w:rsidRDefault="00DD50BD" w:rsidP="00DD50BD">
      <w:pPr>
        <w:tabs>
          <w:tab w:val="left" w:pos="-720"/>
        </w:tabs>
        <w:suppressAutoHyphens/>
        <w:ind w:left="993" w:right="877"/>
        <w:contextualSpacing/>
        <w:jc w:val="both"/>
        <w:rPr>
          <w:rFonts w:ascii="Arial Narrow" w:hAnsi="Arial Narrow" w:cs="Arial"/>
          <w:color w:val="000000" w:themeColor="text1"/>
        </w:rPr>
      </w:pPr>
    </w:p>
    <w:p w14:paraId="6C33257C" w14:textId="53EDEC71" w:rsidR="00DD50BD" w:rsidRPr="001C79FC" w:rsidRDefault="0024495F" w:rsidP="00DD50BD">
      <w:pPr>
        <w:tabs>
          <w:tab w:val="left" w:pos="-720"/>
        </w:tabs>
        <w:suppressAutoHyphens/>
        <w:ind w:left="993" w:right="877"/>
        <w:contextualSpacing/>
        <w:jc w:val="both"/>
        <w:rPr>
          <w:rFonts w:ascii="Arial Narrow" w:hAnsi="Arial Narrow" w:cs="Arial"/>
          <w:color w:val="000000" w:themeColor="text1"/>
        </w:rPr>
      </w:pPr>
      <w:bookmarkStart w:id="2" w:name="_Hlk198057046"/>
      <w:r w:rsidRPr="001C79FC">
        <w:rPr>
          <w:rFonts w:ascii="Arial Narrow" w:hAnsi="Arial Narrow" w:cs="Arial"/>
          <w:color w:val="000000" w:themeColor="text1"/>
        </w:rPr>
        <w:t>La</w:t>
      </w:r>
      <w:r w:rsidR="00DD50BD" w:rsidRPr="001C79FC">
        <w:rPr>
          <w:rFonts w:ascii="Arial Narrow" w:hAnsi="Arial Narrow" w:cs="Arial"/>
          <w:color w:val="000000" w:themeColor="text1"/>
        </w:rPr>
        <w:t xml:space="preserve"> adjudicación se hará por el total del presupuesto oficial con el fin de garantizar los principios de economía, celeridad y eficiencia administrativa, el comité evaluador procederá a evaluar técnica y jurídicamente las propuestas que </w:t>
      </w:r>
      <w:r w:rsidR="00FF304C" w:rsidRPr="001C79FC">
        <w:rPr>
          <w:rFonts w:ascii="Arial Narrow" w:hAnsi="Arial Narrow" w:cs="Arial"/>
          <w:color w:val="000000" w:themeColor="text1"/>
        </w:rPr>
        <w:t>se reciban dentro del proceso</w:t>
      </w:r>
      <w:bookmarkEnd w:id="2"/>
      <w:r w:rsidR="00DD50BD" w:rsidRPr="001C79FC">
        <w:rPr>
          <w:rFonts w:ascii="Arial Narrow" w:hAnsi="Arial Narrow" w:cs="Arial"/>
          <w:color w:val="000000" w:themeColor="text1"/>
        </w:rPr>
        <w:t xml:space="preserve">. </w:t>
      </w:r>
    </w:p>
    <w:p w14:paraId="0131FD69" w14:textId="77777777" w:rsidR="00DD50BD" w:rsidRPr="001C79FC" w:rsidRDefault="00DD50BD" w:rsidP="00DD50BD">
      <w:pPr>
        <w:pStyle w:val="Prrafodelista"/>
        <w:tabs>
          <w:tab w:val="left" w:pos="-720"/>
        </w:tabs>
        <w:suppressAutoHyphens/>
        <w:ind w:left="1342" w:firstLine="0"/>
        <w:contextualSpacing/>
        <w:jc w:val="both"/>
        <w:rPr>
          <w:rFonts w:ascii="Arial Narrow" w:hAnsi="Arial Narrow" w:cs="Arial"/>
          <w:color w:val="000000" w:themeColor="text1"/>
        </w:rPr>
      </w:pPr>
    </w:p>
    <w:p w14:paraId="56B9E278" w14:textId="3D42FF1C" w:rsidR="008D759A" w:rsidRPr="001C79FC" w:rsidRDefault="00D93AFA">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r w:rsidR="000D0528" w:rsidRPr="001C79FC">
        <w:rPr>
          <w:rFonts w:ascii="Arial Narrow" w:eastAsia="Arial Unicode MS" w:hAnsi="Arial Narrow" w:cs="Arial"/>
          <w:color w:val="000000" w:themeColor="text1"/>
          <w:spacing w:val="-3"/>
          <w:lang w:eastAsia="es-ES"/>
        </w:rPr>
        <w:t>.</w:t>
      </w:r>
    </w:p>
    <w:p w14:paraId="1CD61E2C" w14:textId="01CEFF12" w:rsidR="00D93AFA" w:rsidRPr="001C79FC" w:rsidRDefault="00D93AFA">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oferta y la comunicación de aceptación de la misma conforman el contrato y los dos documentos serán publicados en el SECOP en la fecha establecida en el Cronograma.</w:t>
      </w:r>
    </w:p>
    <w:p w14:paraId="3432084F" w14:textId="77777777" w:rsidR="008D759A" w:rsidRPr="001C79FC" w:rsidRDefault="000D0528">
      <w:pPr>
        <w:pStyle w:val="Ttulo1"/>
        <w:numPr>
          <w:ilvl w:val="1"/>
          <w:numId w:val="5"/>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PROPUESTA ECONÓMICA</w:t>
      </w:r>
    </w:p>
    <w:p w14:paraId="7E759C0E"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propuesta económica debe presentarse en pesos colombianos y en números enteros sin decimales. De presentar decimales se aproximará por defecto al número entero. La oferta económica será el valor total indicado en la propuesta económica o el obtenido de la corrección aritmética. Para las ofertas en dólares, se deberá realizar la conversión a pesos con la TRM vigente al momento del cierre.</w:t>
      </w:r>
    </w:p>
    <w:p w14:paraId="00F0D1BB" w14:textId="3C111DD6" w:rsidR="008D759A" w:rsidRPr="001C79FC" w:rsidRDefault="000D0528">
      <w:pPr>
        <w:pStyle w:val="Textoindependiente"/>
        <w:spacing w:before="251"/>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r w:rsidR="00CE25F8" w:rsidRPr="001C79FC">
        <w:rPr>
          <w:rFonts w:ascii="Arial Narrow" w:eastAsia="Arial Unicode MS" w:hAnsi="Arial Narrow" w:cs="Arial"/>
          <w:color w:val="000000" w:themeColor="text1"/>
          <w:spacing w:val="-3"/>
          <w:lang w:eastAsia="es-ES"/>
        </w:rPr>
        <w:t>.</w:t>
      </w:r>
    </w:p>
    <w:p w14:paraId="31AAA42A" w14:textId="77777777" w:rsidR="008D759A" w:rsidRPr="001C79FC" w:rsidRDefault="000D0528">
      <w:pPr>
        <w:pStyle w:val="Textoindependiente"/>
        <w:spacing w:before="249"/>
        <w:ind w:right="96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A689FB2" w14:textId="77777777" w:rsidR="008D759A" w:rsidRPr="001C79FC" w:rsidRDefault="000D0528">
      <w:pPr>
        <w:pStyle w:val="Textoindependiente"/>
        <w:spacing w:before="252"/>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AC35D19" w14:textId="4652CDF2" w:rsidR="008D759A" w:rsidRPr="001C79FC" w:rsidRDefault="000D0528">
      <w:pPr>
        <w:pStyle w:val="Textoindependiente"/>
        <w:spacing w:before="252"/>
        <w:ind w:right="97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contratista deberá tener en cuenta que </w:t>
      </w:r>
      <w:r w:rsidR="00FC73D3" w:rsidRPr="001C79FC">
        <w:rPr>
          <w:rFonts w:ascii="Arial Narrow" w:eastAsia="Arial Unicode MS" w:hAnsi="Arial Narrow" w:cs="Arial"/>
          <w:color w:val="000000" w:themeColor="text1"/>
          <w:spacing w:val="-3"/>
          <w:lang w:eastAsia="es-ES"/>
        </w:rPr>
        <w:t>la Entidad descontará</w:t>
      </w:r>
      <w:r w:rsidRPr="001C79FC">
        <w:rPr>
          <w:rFonts w:ascii="Arial Narrow" w:eastAsia="Arial Unicode MS" w:hAnsi="Arial Narrow" w:cs="Arial"/>
          <w:color w:val="000000" w:themeColor="text1"/>
          <w:spacing w:val="-3"/>
          <w:lang w:eastAsia="es-ES"/>
        </w:rPr>
        <w:t xml:space="preserve"> </w:t>
      </w:r>
      <w:r w:rsidR="00B36228" w:rsidRPr="001C79FC">
        <w:rPr>
          <w:rFonts w:ascii="Arial Narrow" w:eastAsia="Arial Unicode MS" w:hAnsi="Arial Narrow"/>
          <w:bCs/>
          <w:color w:val="000000" w:themeColor="text1"/>
          <w:spacing w:val="-3"/>
          <w:lang w:eastAsia="es-ES"/>
        </w:rPr>
        <w:t>de manera directa</w:t>
      </w:r>
      <w:r w:rsidR="00B36228"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el 2% del valor de cada cuenta que se cancele por concepto de la Estampilla Pro Desarrollo Académico de la Universidad Pública de Norte de Santander de que trata la ordenanza No. 026 del 10 de diciembre de 2007 de la Gobernación Norte de Santander.</w:t>
      </w:r>
    </w:p>
    <w:p w14:paraId="53D759D4" w14:textId="77777777" w:rsidR="008D759A" w:rsidRPr="001C79FC" w:rsidRDefault="008D759A" w:rsidP="00734B1D">
      <w:pPr>
        <w:pStyle w:val="Textoindependiente"/>
        <w:ind w:left="0"/>
        <w:rPr>
          <w:rFonts w:ascii="Arial Narrow" w:eastAsia="Arial Unicode MS" w:hAnsi="Arial Narrow" w:cs="Arial"/>
          <w:color w:val="000000" w:themeColor="text1"/>
          <w:spacing w:val="-3"/>
          <w:lang w:eastAsia="es-ES"/>
        </w:rPr>
        <w:sectPr w:rsidR="008D759A" w:rsidRPr="001C79FC">
          <w:footerReference w:type="default" r:id="rId30"/>
          <w:pgSz w:w="12240" w:h="15840"/>
          <w:pgMar w:top="2640" w:right="720" w:bottom="1140" w:left="720" w:header="713" w:footer="954" w:gutter="0"/>
          <w:cols w:space="720"/>
        </w:sectPr>
      </w:pPr>
    </w:p>
    <w:p w14:paraId="1F34AF50" w14:textId="27BBF33C" w:rsidR="008D759A" w:rsidRPr="001C79FC" w:rsidRDefault="000D0528" w:rsidP="00734B1D">
      <w:pPr>
        <w:pStyle w:val="Textoindependiente"/>
        <w:ind w:left="0"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Además de lo anterior, la propuesta económica debe especificar el valor del Impuesto al valor agregado (IVA), si aplica, que en el país tenga vigencia a la fecha de presentación de la propuesta.</w:t>
      </w:r>
    </w:p>
    <w:p w14:paraId="5E46479C" w14:textId="55E4BA93" w:rsidR="008D759A" w:rsidRPr="001C79FC" w:rsidRDefault="000D0528">
      <w:pPr>
        <w:pStyle w:val="Ttulo1"/>
        <w:numPr>
          <w:ilvl w:val="2"/>
          <w:numId w:val="5"/>
        </w:numPr>
        <w:tabs>
          <w:tab w:val="left" w:pos="1701"/>
        </w:tabs>
        <w:spacing w:before="251"/>
        <w:ind w:left="1701"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LISTA DE PRECIOS DE REFERENCIA</w:t>
      </w:r>
    </w:p>
    <w:p w14:paraId="4936161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3AF987AE" w14:textId="77777777" w:rsidR="008D759A" w:rsidRPr="001C79FC" w:rsidRDefault="000D0528">
      <w:pPr>
        <w:pStyle w:val="Textoindependiente"/>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el presente proceso se contará con lista de precios de referencia, la cual se desarrollará en el Formato 7A “Lista de Precios”. Las ofertas que superen los precios de referencia establecidos incurrirán en causal de rechazo.</w:t>
      </w:r>
    </w:p>
    <w:p w14:paraId="11D70192"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tbl>
      <w:tblPr>
        <w:tblStyle w:val="TableNormal"/>
        <w:tblW w:w="0" w:type="auto"/>
        <w:tblInd w:w="4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751"/>
      </w:tblGrid>
      <w:tr w:rsidR="008D759A" w:rsidRPr="001C79FC" w14:paraId="52BD059B" w14:textId="77777777">
        <w:trPr>
          <w:trHeight w:val="254"/>
        </w:trPr>
        <w:tc>
          <w:tcPr>
            <w:tcW w:w="751" w:type="dxa"/>
            <w:shd w:val="clear" w:color="auto" w:fill="D9D9D9"/>
          </w:tcPr>
          <w:p w14:paraId="0063EBF9" w14:textId="77777777" w:rsidR="008D759A" w:rsidRPr="001C79FC" w:rsidRDefault="000D0528">
            <w:pPr>
              <w:pStyle w:val="TableParagraph"/>
              <w:spacing w:line="234" w:lineRule="exact"/>
              <w:ind w:left="9" w:right="1"/>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w:t>
            </w:r>
          </w:p>
        </w:tc>
        <w:tc>
          <w:tcPr>
            <w:tcW w:w="751" w:type="dxa"/>
          </w:tcPr>
          <w:p w14:paraId="14607033" w14:textId="77777777" w:rsidR="008D759A" w:rsidRPr="001C79FC" w:rsidRDefault="008D759A">
            <w:pPr>
              <w:pStyle w:val="TableParagraph"/>
              <w:rPr>
                <w:rFonts w:ascii="Arial Narrow" w:eastAsia="Arial Unicode MS" w:hAnsi="Arial Narrow" w:cs="Arial"/>
                <w:color w:val="000000" w:themeColor="text1"/>
                <w:spacing w:val="-3"/>
                <w:lang w:eastAsia="es-ES"/>
              </w:rPr>
            </w:pPr>
          </w:p>
        </w:tc>
      </w:tr>
      <w:tr w:rsidR="008D759A" w:rsidRPr="001C79FC" w14:paraId="76A6ADA1" w14:textId="77777777">
        <w:trPr>
          <w:trHeight w:val="251"/>
        </w:trPr>
        <w:tc>
          <w:tcPr>
            <w:tcW w:w="751" w:type="dxa"/>
            <w:shd w:val="clear" w:color="auto" w:fill="D9D9D9"/>
          </w:tcPr>
          <w:p w14:paraId="388CF28B" w14:textId="77777777" w:rsidR="008D759A" w:rsidRPr="001C79FC" w:rsidRDefault="000D0528">
            <w:pPr>
              <w:pStyle w:val="TableParagraph"/>
              <w:spacing w:line="232" w:lineRule="exact"/>
              <w:ind w:left="9" w:right="2"/>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w:t>
            </w:r>
          </w:p>
        </w:tc>
        <w:tc>
          <w:tcPr>
            <w:tcW w:w="751" w:type="dxa"/>
          </w:tcPr>
          <w:p w14:paraId="12418562" w14:textId="77777777" w:rsidR="008D759A" w:rsidRPr="001C79FC" w:rsidRDefault="000D0528">
            <w:pPr>
              <w:pStyle w:val="TableParagraph"/>
              <w:spacing w:line="232" w:lineRule="exact"/>
              <w:ind w:left="9"/>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X</w:t>
            </w:r>
          </w:p>
        </w:tc>
      </w:tr>
    </w:tbl>
    <w:p w14:paraId="7360000F" w14:textId="77777777" w:rsidR="008D759A" w:rsidRPr="001C79FC" w:rsidRDefault="000D0528">
      <w:pPr>
        <w:pStyle w:val="Ttulo1"/>
        <w:numPr>
          <w:ilvl w:val="1"/>
          <w:numId w:val="5"/>
        </w:numPr>
        <w:tabs>
          <w:tab w:val="left" w:pos="1341"/>
        </w:tabs>
        <w:spacing w:before="252"/>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CORRECCIONES ARITMÉTICAS</w:t>
      </w:r>
    </w:p>
    <w:p w14:paraId="44EF21F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4F76EA1"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solo efectuará correcciones aritméticas originadas por:</w:t>
      </w:r>
    </w:p>
    <w:p w14:paraId="435BE52A" w14:textId="77777777" w:rsidR="008D759A" w:rsidRPr="001C79FC" w:rsidRDefault="000D0528">
      <w:pPr>
        <w:pStyle w:val="Prrafodelista"/>
        <w:numPr>
          <w:ilvl w:val="0"/>
          <w:numId w:val="4"/>
        </w:numPr>
        <w:tabs>
          <w:tab w:val="left" w:pos="1407"/>
          <w:tab w:val="left" w:pos="1409"/>
        </w:tabs>
        <w:spacing w:before="251"/>
        <w:ind w:right="97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operaciones aritméticas a que haya lugar en la propuesta económica, cuando exista un error que surja de un cálculo meramente aritmético cuando la operación ha sido erróneamente realizada.</w:t>
      </w:r>
    </w:p>
    <w:p w14:paraId="37734B75" w14:textId="77777777" w:rsidR="008D759A" w:rsidRPr="001C79FC" w:rsidRDefault="000D0528">
      <w:pPr>
        <w:pStyle w:val="Prrafodelista"/>
        <w:numPr>
          <w:ilvl w:val="0"/>
          <w:numId w:val="4"/>
        </w:numPr>
        <w:tabs>
          <w:tab w:val="left" w:pos="1409"/>
        </w:tabs>
        <w:ind w:right="96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22A11E" w14:textId="77777777" w:rsidR="008D759A" w:rsidRPr="001C79FC" w:rsidRDefault="000D0528">
      <w:pPr>
        <w:pStyle w:val="Textoindependiente"/>
        <w:spacing w:before="249"/>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a partir del valor total corregido de las propuestas valorará la oferta económica según la normativa vigente aplicable</w:t>
      </w:r>
    </w:p>
    <w:p w14:paraId="148BDF0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4F7F54B" w14:textId="77777777" w:rsidR="008D759A" w:rsidRPr="001C79FC" w:rsidRDefault="000D0528">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PRECIO ARTIFICIALMENTE BAJO</w:t>
      </w:r>
    </w:p>
    <w:p w14:paraId="606B4446" w14:textId="77777777" w:rsidR="00CD6F47" w:rsidRPr="001C79FC" w:rsidRDefault="00CD6F47" w:rsidP="00CD6F47">
      <w:pPr>
        <w:pStyle w:val="Ttulo1"/>
        <w:tabs>
          <w:tab w:val="left" w:pos="1341"/>
        </w:tabs>
        <w:ind w:left="982" w:firstLine="0"/>
        <w:rPr>
          <w:rFonts w:ascii="Arial Narrow" w:eastAsia="Arial Unicode MS" w:hAnsi="Arial Narrow"/>
          <w:color w:val="000000" w:themeColor="text1"/>
          <w:spacing w:val="-3"/>
          <w:lang w:eastAsia="es-ES"/>
        </w:rPr>
      </w:pPr>
    </w:p>
    <w:p w14:paraId="2A455A94"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 xml:space="preserve">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w:t>
      </w:r>
    </w:p>
    <w:p w14:paraId="41B09E8E"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p>
    <w:p w14:paraId="2FBF8FAB"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 xml:space="preserve">Una vez recibidas las ofertas, la entidad aplicará la Guía para el manejo de ofertas artificialmente bajas en Procesos de Contratación de Colombia Compra Eficiente, conforme al número de ofertas recibidas se determinará la metodología. </w:t>
      </w:r>
    </w:p>
    <w:p w14:paraId="0E1B62E2"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p>
    <w:p w14:paraId="62A029DF" w14:textId="20A1398B" w:rsidR="00175F91" w:rsidRPr="001C79FC" w:rsidRDefault="00CD6F47" w:rsidP="00175F91">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Nota: si la entidad identifica posibles ofertas artificialmente bajas solicitará a los oferentes las razones y justificaciones que respalden el valor ofertado, acompañadas de los documentos pertinentes, dentro del plazo otorgado en el término de traslado del informe de evaluación. El incumplimiento de este requerimiento podría resultar en el rechazo de la oferta</w:t>
      </w:r>
      <w:r w:rsidR="00F26F00" w:rsidRPr="001C79FC">
        <w:rPr>
          <w:rFonts w:ascii="Arial Narrow" w:eastAsia="Arial Unicode MS" w:hAnsi="Arial Narrow"/>
          <w:color w:val="000000" w:themeColor="text1"/>
          <w:spacing w:val="-3"/>
          <w:sz w:val="24"/>
          <w:szCs w:val="24"/>
        </w:rPr>
        <w:t>.</w:t>
      </w:r>
    </w:p>
    <w:p w14:paraId="2188FA4C" w14:textId="77777777" w:rsidR="00175F91" w:rsidRDefault="00175F91" w:rsidP="00175F91">
      <w:pPr>
        <w:pStyle w:val="Textoindependiente"/>
        <w:spacing w:before="20"/>
        <w:rPr>
          <w:rFonts w:ascii="Arial Narrow" w:eastAsia="Arial Unicode MS" w:hAnsi="Arial Narrow"/>
          <w:color w:val="000000" w:themeColor="text1"/>
          <w:spacing w:val="-3"/>
          <w:sz w:val="24"/>
          <w:szCs w:val="24"/>
        </w:rPr>
      </w:pPr>
    </w:p>
    <w:p w14:paraId="009A7D17" w14:textId="77777777" w:rsidR="00376D28" w:rsidRDefault="00376D28" w:rsidP="00175F91">
      <w:pPr>
        <w:pStyle w:val="Textoindependiente"/>
        <w:spacing w:before="20"/>
        <w:rPr>
          <w:rFonts w:ascii="Arial Narrow" w:eastAsia="Arial Unicode MS" w:hAnsi="Arial Narrow"/>
          <w:color w:val="000000" w:themeColor="text1"/>
          <w:spacing w:val="-3"/>
          <w:sz w:val="24"/>
          <w:szCs w:val="24"/>
        </w:rPr>
      </w:pPr>
    </w:p>
    <w:p w14:paraId="1F84F9E9" w14:textId="77777777" w:rsidR="00376D28" w:rsidRPr="001C79FC" w:rsidRDefault="00376D28" w:rsidP="00175F91">
      <w:pPr>
        <w:pStyle w:val="Textoindependiente"/>
        <w:spacing w:before="20"/>
        <w:rPr>
          <w:rFonts w:ascii="Arial Narrow" w:eastAsia="Arial Unicode MS" w:hAnsi="Arial Narrow"/>
          <w:color w:val="000000" w:themeColor="text1"/>
          <w:spacing w:val="-3"/>
          <w:sz w:val="24"/>
          <w:szCs w:val="24"/>
        </w:rPr>
      </w:pPr>
    </w:p>
    <w:p w14:paraId="10628ADC" w14:textId="51DD9580" w:rsidR="008D759A" w:rsidRPr="001C79FC" w:rsidRDefault="000D0528" w:rsidP="00175F91">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FACTORES DE DESEMPATE</w:t>
      </w:r>
    </w:p>
    <w:p w14:paraId="2F75CB60" w14:textId="77777777" w:rsidR="008D759A" w:rsidRPr="001C79FC" w:rsidRDefault="000D0528">
      <w:pPr>
        <w:pStyle w:val="Textoindependiente"/>
        <w:spacing w:before="251"/>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5507F73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DA3F4EA" w14:textId="77777777" w:rsidR="008D759A" w:rsidRPr="001C79FC" w:rsidRDefault="000D0528">
      <w:pPr>
        <w:pStyle w:val="Prrafodelista"/>
        <w:numPr>
          <w:ilvl w:val="0"/>
          <w:numId w:val="3"/>
        </w:numPr>
        <w:tabs>
          <w:tab w:val="left" w:pos="1264"/>
        </w:tabs>
        <w:ind w:right="605"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w:t>
      </w:r>
    </w:p>
    <w:p w14:paraId="05F7791F" w14:textId="77777777" w:rsidR="008D759A" w:rsidRPr="001C79FC" w:rsidRDefault="000D0528">
      <w:pPr>
        <w:spacing w:before="249" w:line="252" w:lineRule="exact"/>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Bienes Nacionales</w:t>
      </w:r>
      <w:r w:rsidRPr="001C79FC">
        <w:rPr>
          <w:rFonts w:ascii="Arial Narrow" w:eastAsia="Arial Unicode MS" w:hAnsi="Arial Narrow" w:cs="Arial"/>
          <w:color w:val="000000" w:themeColor="text1"/>
          <w:spacing w:val="-3"/>
          <w:lang w:eastAsia="es-ES"/>
        </w:rPr>
        <w:t xml:space="preserve">: Al menos el </w:t>
      </w:r>
      <w:r w:rsidRPr="001C79FC">
        <w:rPr>
          <w:rFonts w:ascii="Arial Narrow" w:eastAsia="Arial Unicode MS" w:hAnsi="Arial Narrow" w:cs="Arial"/>
          <w:b/>
          <w:bCs/>
          <w:color w:val="000000" w:themeColor="text1"/>
          <w:spacing w:val="-3"/>
          <w:lang w:eastAsia="es-ES"/>
        </w:rPr>
        <w:t>70% de los bienes</w:t>
      </w:r>
      <w:r w:rsidRPr="001C79FC">
        <w:rPr>
          <w:rFonts w:ascii="Arial Narrow" w:eastAsia="Arial Unicode MS" w:hAnsi="Arial Narrow" w:cs="Arial"/>
          <w:color w:val="000000" w:themeColor="text1"/>
          <w:spacing w:val="-3"/>
          <w:lang w:eastAsia="es-ES"/>
        </w:rPr>
        <w:t xml:space="preserve"> inscritos en el Registro de Productores de Bienes Nacionales</w:t>
      </w:r>
    </w:p>
    <w:p w14:paraId="01EE5203" w14:textId="77777777" w:rsidR="008D759A" w:rsidRPr="001C79FC" w:rsidRDefault="000D0528">
      <w:pPr>
        <w:pStyle w:val="Prrafodelista"/>
        <w:numPr>
          <w:ilvl w:val="1"/>
          <w:numId w:val="3"/>
        </w:numPr>
        <w:tabs>
          <w:tab w:val="left" w:pos="1132"/>
        </w:tabs>
        <w:spacing w:line="252" w:lineRule="exact"/>
        <w:ind w:left="1132" w:hanging="15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RPBN.</w:t>
      </w:r>
    </w:p>
    <w:p w14:paraId="2ECCF5F6"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0804B30B"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Aquellos totalmente obtenidos en el territorio colombiano;</w:t>
      </w:r>
    </w:p>
    <w:p w14:paraId="37555ADA"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bienes elaborados en el país con materiales nacionales; y,</w:t>
      </w:r>
    </w:p>
    <w:p w14:paraId="608B3D54" w14:textId="77777777" w:rsidR="008D759A" w:rsidRPr="001C79FC" w:rsidRDefault="000D0528">
      <w:pPr>
        <w:pStyle w:val="Prrafodelista"/>
        <w:numPr>
          <w:ilvl w:val="2"/>
          <w:numId w:val="3"/>
        </w:numPr>
        <w:tabs>
          <w:tab w:val="left" w:pos="1702"/>
        </w:tabs>
        <w:ind w:right="60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Bienes que hayan sufrido una transformación sustancial en función de un porcentaje mínimo de Valor Agregado Nacional o un proceso productivo sustancial</w:t>
      </w:r>
    </w:p>
    <w:p w14:paraId="58BC9B14" w14:textId="77777777" w:rsidR="008D759A" w:rsidRPr="001C79FC" w:rsidRDefault="000D0528">
      <w:pPr>
        <w:spacing w:before="252"/>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Servicios Nacionales</w:t>
      </w:r>
      <w:r w:rsidRPr="001C79FC">
        <w:rPr>
          <w:rFonts w:ascii="Arial Narrow" w:eastAsia="Arial Unicode MS" w:hAnsi="Arial Narrow" w:cs="Arial"/>
          <w:color w:val="000000" w:themeColor="text1"/>
          <w:spacing w:val="-3"/>
          <w:lang w:eastAsia="es-ES"/>
        </w:rPr>
        <w:t>: Aquellos prestados por:</w:t>
      </w:r>
    </w:p>
    <w:p w14:paraId="569626C1" w14:textId="77777777" w:rsidR="008D759A" w:rsidRPr="001C79FC" w:rsidRDefault="000D0528">
      <w:pPr>
        <w:pStyle w:val="Prrafodelista"/>
        <w:numPr>
          <w:ilvl w:val="2"/>
          <w:numId w:val="3"/>
        </w:numPr>
        <w:tabs>
          <w:tab w:val="left" w:pos="1701"/>
        </w:tabs>
        <w:spacing w:before="252"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Personas persona natural colombiana o residente en Colombia.</w:t>
      </w:r>
    </w:p>
    <w:p w14:paraId="5959A7CF"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Personas Jurídicas constituidas en el país o extranjero con domicilio o sucursal en Colombia.</w:t>
      </w:r>
    </w:p>
    <w:p w14:paraId="5F87870A"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D54787A" w14:textId="77777777" w:rsidR="008D759A" w:rsidRPr="001C79FC" w:rsidRDefault="000D0528">
      <w:pPr>
        <w:pStyle w:val="Prrafodelista"/>
        <w:numPr>
          <w:ilvl w:val="0"/>
          <w:numId w:val="3"/>
        </w:numPr>
        <w:tabs>
          <w:tab w:val="left" w:pos="1264"/>
        </w:tabs>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1EEE52E6" w14:textId="77777777" w:rsidR="00C65FAC" w:rsidRPr="001C79FC" w:rsidRDefault="00C65FAC" w:rsidP="00C65FAC">
      <w:pPr>
        <w:pStyle w:val="Prrafodelista"/>
        <w:tabs>
          <w:tab w:val="left" w:pos="1264"/>
        </w:tabs>
        <w:ind w:left="982" w:right="598" w:firstLine="0"/>
        <w:jc w:val="both"/>
        <w:rPr>
          <w:rFonts w:ascii="Arial Narrow" w:eastAsia="Arial Unicode MS" w:hAnsi="Arial Narrow" w:cs="Arial"/>
          <w:color w:val="000000" w:themeColor="text1"/>
          <w:spacing w:val="-3"/>
          <w:lang w:eastAsia="es-ES"/>
        </w:rPr>
      </w:pPr>
    </w:p>
    <w:p w14:paraId="5C9EC519" w14:textId="77777777" w:rsidR="008D759A" w:rsidRPr="001C79FC" w:rsidRDefault="000D0528">
      <w:pPr>
        <w:pStyle w:val="Textoindependiente"/>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777ED40" w14:textId="42F18340" w:rsidR="008D759A" w:rsidRPr="001C79FC" w:rsidRDefault="000D0528" w:rsidP="00B95023">
      <w:pPr>
        <w:pStyle w:val="Textoindependiente"/>
        <w:spacing w:before="247"/>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25A</w:t>
      </w:r>
      <w:r w:rsidRPr="001C79FC">
        <w:rPr>
          <w:rFonts w:ascii="Arial Narrow" w:eastAsia="Arial Unicode MS" w:hAnsi="Arial Narrow" w:cs="Arial"/>
          <w:color w:val="000000" w:themeColor="text1"/>
          <w:spacing w:val="-3"/>
          <w:lang w:eastAsia="es-ES"/>
        </w:rPr>
        <w:t xml:space="preserve"> – Participación mayoritaria de mujeres cabeza de familia y/o mujeres víctimas de violencia intrafamiliar (persona jurídica) o acreditar este requisito mediante una manifestación bajo la gravedad de juramento, en la que certifique que más del cincuenta por ciento (50%) de la composición accionaria o cuota parte de la persona jurídica está constituida por mujeres cabeza de familia y/o mujeres víctimas de violencia intrafamiliar. Además, deberá acreditar la condición indicada de cada una</w:t>
      </w:r>
      <w:r w:rsidR="00B95023"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de las mujeres que participen en la sociedad, aportando los documentos de cada una de ellas, de acuerdo con los dos incisos anteriores.</w:t>
      </w:r>
    </w:p>
    <w:p w14:paraId="6ED568A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0C1D5FB6" w14:textId="77777777" w:rsidR="008D759A"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Finalmente, en el caso de los Proponentes Plurales, se preferirá la oferta cuando cada uno de los integrantes acredite </w:t>
      </w:r>
      <w:r w:rsidRPr="001C79FC">
        <w:rPr>
          <w:rFonts w:ascii="Arial Narrow" w:eastAsia="Arial Unicode MS" w:hAnsi="Arial Narrow" w:cs="Arial"/>
          <w:color w:val="000000" w:themeColor="text1"/>
          <w:spacing w:val="-3"/>
          <w:lang w:eastAsia="es-ES"/>
        </w:rPr>
        <w:lastRenderedPageBreak/>
        <w:t>alguna de las condiciones señaladas en los incisos anteriores de este numeral.</w:t>
      </w:r>
    </w:p>
    <w:p w14:paraId="5DED78B2" w14:textId="77777777" w:rsidR="008D759A" w:rsidRPr="001C79FC" w:rsidRDefault="000D0528">
      <w:pPr>
        <w:pStyle w:val="Textoindependiente"/>
        <w:spacing w:before="250"/>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w:t>
      </w:r>
    </w:p>
    <w:p w14:paraId="716215E7" w14:textId="225DBCB0" w:rsidR="008D759A" w:rsidRPr="001C79FC" w:rsidRDefault="000D0528" w:rsidP="00013854">
      <w:pPr>
        <w:pStyle w:val="Prrafodelista"/>
        <w:numPr>
          <w:ilvl w:val="0"/>
          <w:numId w:val="3"/>
        </w:numPr>
        <w:tabs>
          <w:tab w:val="left" w:pos="1264"/>
        </w:tabs>
        <w:spacing w:before="249"/>
        <w:ind w:right="607"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B – Vinculación de personas en condición de discapacidad o acreditar este requisito mediante una manifestación bajo la gravedad de juramento. Para aquellos eventos en los que el diez por ciento (10%) de la nómina corresponda a un número cuyo primer dígito decimal sea 5, 6, 7, 8 o 9 deberá realizarse la aproximación decimal al número entero siguiente.</w:t>
      </w:r>
    </w:p>
    <w:p w14:paraId="320BEFDD" w14:textId="77777777" w:rsidR="00865082" w:rsidRPr="001C79FC" w:rsidRDefault="00865082">
      <w:pPr>
        <w:pStyle w:val="Textoindependiente"/>
        <w:ind w:right="604"/>
        <w:rPr>
          <w:rFonts w:ascii="Arial Narrow" w:eastAsia="Arial Unicode MS" w:hAnsi="Arial Narrow" w:cs="Arial"/>
          <w:color w:val="000000" w:themeColor="text1"/>
          <w:spacing w:val="-3"/>
          <w:lang w:eastAsia="es-ES"/>
        </w:rPr>
      </w:pPr>
    </w:p>
    <w:p w14:paraId="5AEF2019" w14:textId="17DA701E" w:rsidR="008D759A" w:rsidRPr="001C79FC" w:rsidRDefault="000D0528">
      <w:pPr>
        <w:pStyle w:val="Textoindependiente"/>
        <w:ind w:right="60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w:t>
      </w:r>
    </w:p>
    <w:p w14:paraId="22AF4F8D" w14:textId="77777777" w:rsidR="008D759A" w:rsidRPr="001C79FC" w:rsidRDefault="000D0528">
      <w:pPr>
        <w:pStyle w:val="Textoindependiente"/>
        <w:spacing w:before="245"/>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7686CCCE" w14:textId="0703E1D0" w:rsidR="008D759A" w:rsidRPr="001C79FC" w:rsidRDefault="000D0528" w:rsidP="00013854">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w:t>
      </w:r>
      <w:r w:rsidR="00013854"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año se tendrá en cuenta a aquellos que hayan estado vinculados desde el momento de la constitución de la persona jurídica.</w:t>
      </w:r>
    </w:p>
    <w:p w14:paraId="2C6BE53C"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24605F0" w14:textId="77777777" w:rsidR="008D759A"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135EAB8C" w14:textId="70C7A274" w:rsidR="008D759A" w:rsidRPr="001C79FC" w:rsidRDefault="000D0528">
      <w:pPr>
        <w:pStyle w:val="Textoindependiente"/>
        <w:spacing w:before="249"/>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 xml:space="preserve">En el caso de los Proponentes Plurales, su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31E7C7CB" w14:textId="1D991321" w:rsidR="008D759A" w:rsidRPr="001C79FC" w:rsidRDefault="000D0528">
      <w:pPr>
        <w:pStyle w:val="Textoindependiente"/>
        <w:spacing w:before="250"/>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cualquiera de los dos supuestos anteriores, para el otorgamiento del criterio de desempate cada uno de los trabajadores que cumpla las condiciones previstas por la ley podrá diligenciar el formato propuesto por la entidad Formato </w:t>
      </w:r>
      <w:r w:rsidR="00B53BCA"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23E8777C" w14:textId="77777777" w:rsidR="008D759A" w:rsidRPr="001C79FC" w:rsidRDefault="000D0528">
      <w:pPr>
        <w:pStyle w:val="Textoindependiente"/>
        <w:spacing w:before="249"/>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83CA77D" w14:textId="6F375F75" w:rsidR="008D759A" w:rsidRPr="001C79FC" w:rsidRDefault="000D0528">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presentada por el oferente que acredite, en las condiciones establecidas en la Ley 2069 de 2020 y e</w:t>
      </w:r>
      <w:r w:rsidR="00865082" w:rsidRPr="001C79FC">
        <w:rPr>
          <w:rFonts w:ascii="Arial Narrow" w:eastAsia="Arial Unicode MS" w:hAnsi="Arial Narrow" w:cs="Arial"/>
          <w:color w:val="000000" w:themeColor="text1"/>
          <w:spacing w:val="-3"/>
          <w:lang w:eastAsia="es-ES"/>
        </w:rPr>
        <w:t>l</w:t>
      </w:r>
      <w:r w:rsidRPr="001C79FC">
        <w:rPr>
          <w:rFonts w:ascii="Arial Narrow" w:eastAsia="Arial Unicode MS" w:hAnsi="Arial Narrow" w:cs="Arial"/>
          <w:color w:val="000000" w:themeColor="text1"/>
          <w:spacing w:val="-3"/>
          <w:lang w:eastAsia="es-ES"/>
        </w:rPr>
        <w:t xml:space="preserve">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w:t>
      </w:r>
    </w:p>
    <w:p w14:paraId="39F23F47" w14:textId="77777777" w:rsidR="008D759A" w:rsidRPr="001C79FC" w:rsidRDefault="000D0528">
      <w:pPr>
        <w:pStyle w:val="Textoindependiente"/>
        <w:spacing w:before="246"/>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del pago de aportes efectuados a la seguridad social del último año o del tiempo de su constitución cuando su conformación es inferior a un (1) año, en el que se demuestren los pagos realizados por el empleador.</w:t>
      </w:r>
    </w:p>
    <w:p w14:paraId="44A4DE8C"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68F71BF6" w14:textId="3D0220DE" w:rsidR="00BB2656"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8C99327" w14:textId="7D2129F1" w:rsidR="008D759A" w:rsidRPr="001C79FC" w:rsidRDefault="000D0528">
      <w:pPr>
        <w:pStyle w:val="Textoindependiente"/>
        <w:spacing w:before="252"/>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 xml:space="preserve">D – Vinculación de población indígena, negra, afrocolombiana, raizal, palenquera, Rrom o gitanas o acreditar 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w:t>
      </w:r>
      <w:r w:rsidRPr="001C79FC">
        <w:rPr>
          <w:rFonts w:ascii="Arial Narrow" w:eastAsia="Arial Unicode MS" w:hAnsi="Arial Narrow" w:cs="Arial"/>
          <w:color w:val="000000" w:themeColor="text1"/>
          <w:spacing w:val="-3"/>
          <w:lang w:eastAsia="es-ES"/>
        </w:rPr>
        <w:lastRenderedPageBreak/>
        <w:t>acredite que el trabajador pertenece a la población indígena, negra, afrocolombiana, raizal, palenquera, Rrom o gitana en los términos del Decreto Ley 2893 de 2011, o la norma que lo modifique, sustituya o complemente.</w:t>
      </w:r>
    </w:p>
    <w:p w14:paraId="281F0A79" w14:textId="77777777" w:rsidR="008D759A" w:rsidRPr="001C79FC" w:rsidRDefault="000D0528">
      <w:pPr>
        <w:pStyle w:val="Textoindependiente"/>
        <w:spacing w:before="247"/>
        <w:ind w:right="59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49E18C7D" w14:textId="77777777" w:rsidR="008D759A" w:rsidRPr="001C79FC" w:rsidRDefault="000D0528">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6CD76AA7" w14:textId="79275DCB" w:rsidR="008D759A" w:rsidRPr="001C79FC" w:rsidRDefault="000D0528">
      <w:pPr>
        <w:pStyle w:val="Textoindependiente"/>
        <w:spacing w:before="250"/>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las personas jurídicas, el representante legal o el revisor fiscal, si están obligados a tenerlo,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1F23814E" w14:textId="67E48D77" w:rsidR="008D759A" w:rsidRPr="001C79FC" w:rsidRDefault="000D0528">
      <w:pPr>
        <w:pStyle w:val="Textoindependiente"/>
        <w:spacing w:before="248"/>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080B4F43"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34EC6DF8" w14:textId="77777777" w:rsidR="008D759A" w:rsidRPr="001C79FC" w:rsidRDefault="000D0528">
      <w:pPr>
        <w:pStyle w:val="Textoindependiente"/>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w:t>
      </w:r>
    </w:p>
    <w:p w14:paraId="6D439882" w14:textId="77777777" w:rsidR="008D759A" w:rsidRPr="001C79FC" w:rsidRDefault="000D0528">
      <w:pPr>
        <w:pStyle w:val="Prrafodelista"/>
        <w:numPr>
          <w:ilvl w:val="0"/>
          <w:numId w:val="3"/>
        </w:numPr>
        <w:tabs>
          <w:tab w:val="left" w:pos="1315"/>
        </w:tabs>
        <w:spacing w:before="250" w:line="242" w:lineRule="auto"/>
        <w:ind w:right="604" w:firstLine="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presentada por un Proponente Plural siempre que se cumplan las condiciones de los siguientes literales:</w:t>
      </w:r>
    </w:p>
    <w:p w14:paraId="553EB620" w14:textId="0EA37CA5" w:rsidR="008D759A" w:rsidRPr="001C79FC" w:rsidRDefault="00865082" w:rsidP="00865082">
      <w:pPr>
        <w:pStyle w:val="Textoindependiente"/>
        <w:spacing w:before="248"/>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(a) </w:t>
      </w:r>
      <w:r w:rsidR="000D0528" w:rsidRPr="001C79FC">
        <w:rPr>
          <w:rFonts w:ascii="Arial Narrow" w:eastAsia="Arial Unicode MS" w:hAnsi="Arial Narrow" w:cs="Arial"/>
          <w:color w:val="000000" w:themeColor="text1"/>
          <w:spacing w:val="-3"/>
          <w:lang w:eastAsia="es-ES"/>
        </w:rPr>
        <w:t xml:space="preserve">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w:t>
      </w:r>
      <w:r w:rsidR="000D0528" w:rsidRPr="001C79FC">
        <w:rPr>
          <w:rFonts w:ascii="Arial Narrow" w:eastAsia="Arial Unicode MS" w:hAnsi="Arial Narrow" w:cs="Arial"/>
          <w:color w:val="000000" w:themeColor="text1"/>
          <w:spacing w:val="-3"/>
          <w:lang w:eastAsia="es-ES"/>
        </w:rPr>
        <w:lastRenderedPageBreak/>
        <w:t xml:space="preserve">familia y/o personas en proceso de reincorporación o reintegración, para lo cual el representante legal o el revisor fiscal, según corresponda,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1DDD00D" w14:textId="77777777" w:rsidR="008D759A" w:rsidRPr="001C79FC" w:rsidRDefault="000D0528">
      <w:pPr>
        <w:pStyle w:val="Textoindependiente"/>
        <w:spacing w:before="245"/>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 El integrante del Proponente Plural debe aportar mínimo el veinticinco por ciento (25%) de la experiencia general acreditada en la oferta.</w:t>
      </w:r>
    </w:p>
    <w:p w14:paraId="6D405DF0" w14:textId="60B061F9" w:rsidR="008D759A" w:rsidRPr="001C79FC" w:rsidRDefault="00865082" w:rsidP="00BF4E48">
      <w:pPr>
        <w:pStyle w:val="Textoindependiente"/>
        <w:spacing w:before="250"/>
        <w:ind w:right="59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w:t>
      </w:r>
      <w:r w:rsidR="000D0528" w:rsidRPr="001C79FC">
        <w:rPr>
          <w:rFonts w:ascii="Arial Narrow" w:eastAsia="Arial Unicode MS" w:hAnsi="Arial Narrow" w:cs="Arial"/>
          <w:color w:val="000000" w:themeColor="text1"/>
          <w:spacing w:val="-3"/>
          <w:lang w:eastAsia="es-ES"/>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w:t>
      </w:r>
      <w:r w:rsidR="00BF4E48" w:rsidRPr="001C79FC">
        <w:rPr>
          <w:rFonts w:ascii="Arial Narrow" w:eastAsia="Arial Unicode MS" w:hAnsi="Arial Narrow" w:cs="Arial"/>
          <w:color w:val="000000" w:themeColor="text1"/>
          <w:spacing w:val="-3"/>
          <w:lang w:eastAsia="es-ES"/>
        </w:rPr>
        <w:t xml:space="preserve"> </w:t>
      </w:r>
      <w:r w:rsidR="000D0528" w:rsidRPr="001C79FC">
        <w:rPr>
          <w:rFonts w:ascii="Arial Narrow" w:eastAsia="Arial Unicode MS" w:hAnsi="Arial Narrow" w:cs="Arial"/>
          <w:color w:val="000000" w:themeColor="text1"/>
          <w:spacing w:val="-3"/>
          <w:lang w:eastAsia="es-ES"/>
        </w:rPr>
        <w:t xml:space="preserve">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F Participación mayoritaria de mujeres cabeza de familia y/o personas en proceso de reincorporación y/o reintegración” o acreditar este requisito mediante una manifestación bajo la gravedad de juramento.</w:t>
      </w:r>
    </w:p>
    <w:p w14:paraId="5960A6FD" w14:textId="77777777" w:rsidR="008D759A" w:rsidRPr="001C79FC" w:rsidRDefault="000D0528">
      <w:pPr>
        <w:pStyle w:val="Textoindependiente"/>
        <w:spacing w:before="251"/>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w:t>
      </w:r>
    </w:p>
    <w:p w14:paraId="5D4229FD" w14:textId="540A9BE7" w:rsidR="008D759A" w:rsidRPr="001C79FC" w:rsidRDefault="000D0528" w:rsidP="00865082">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oferta presentada por una Mipyme,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G – Acreditación Mipyme” o acreditar este requisito mediante una manifestación bajo la</w:t>
      </w:r>
      <w:r w:rsidR="00865082"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gravedad de juramento, en la que certifique que la Mipyme tiene el tamaño empresarial establecido de conformidad con la Ley 590 de 2000 y el Decreto 1074 de 2015, o las normas que lo modifiquen, sustituyan o complementen.</w:t>
      </w:r>
    </w:p>
    <w:p w14:paraId="4E51BC1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0A93E0F" w14:textId="77777777" w:rsidR="008D759A" w:rsidRPr="001C79FC" w:rsidRDefault="000D0528">
      <w:pPr>
        <w:pStyle w:val="Textoindependiente"/>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7BE836A" w14:textId="77777777" w:rsidR="008D759A" w:rsidRPr="001C79FC" w:rsidRDefault="000D0528">
      <w:pPr>
        <w:pStyle w:val="Textoindependiente"/>
        <w:spacing w:before="249"/>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r w:rsidRPr="001C79FC">
        <w:rPr>
          <w:rFonts w:ascii="Arial Narrow" w:eastAsia="Arial Unicode MS" w:hAnsi="Arial Narrow" w:cs="Arial"/>
          <w:color w:val="000000" w:themeColor="text1"/>
          <w:spacing w:val="-3"/>
          <w:lang w:eastAsia="es-ES"/>
        </w:rPr>
        <w:lastRenderedPageBreak/>
        <w:t>1074 de 2015 o la norma que lo modifique, aclare, adicione o sustituya, que sean micro, pequeñas o medianas.</w:t>
      </w:r>
    </w:p>
    <w:p w14:paraId="12C45BAB" w14:textId="77777777" w:rsidR="008D759A" w:rsidRPr="001C79FC" w:rsidRDefault="000D0528">
      <w:pPr>
        <w:pStyle w:val="Prrafodelista"/>
        <w:numPr>
          <w:ilvl w:val="0"/>
          <w:numId w:val="3"/>
        </w:numPr>
        <w:tabs>
          <w:tab w:val="left" w:pos="1264"/>
        </w:tabs>
        <w:spacing w:before="249"/>
        <w:ind w:right="60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presentada por el Proponente Plural constituido en su totalidad por micro y/o pequeñas empresas, cooperativas o asociaciones mutuales.</w:t>
      </w:r>
    </w:p>
    <w:p w14:paraId="11FD60A7" w14:textId="330E03C1" w:rsidR="008D759A" w:rsidRPr="001C79FC" w:rsidRDefault="000D0528">
      <w:pPr>
        <w:pStyle w:val="Textoindependiente"/>
        <w:spacing w:before="250"/>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40719C9E" w14:textId="77777777" w:rsidR="008D759A" w:rsidRPr="001C79FC" w:rsidRDefault="000D0528">
      <w:pPr>
        <w:pStyle w:val="Textoindependiente"/>
        <w:spacing w:before="249"/>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1922AD8" w14:textId="5C642A1C" w:rsidR="008D759A" w:rsidRPr="001C79FC" w:rsidRDefault="000D0528">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H – Pagos realizados a Mipymes, cooperativas o asociaciones mutuales” o acreditar este requisito mediante una manifestación bajo la gravedad de juramento</w:t>
      </w:r>
    </w:p>
    <w:p w14:paraId="1BF3CD16"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730F752B"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Igualmente, cuando la oferta es presentada por un Proponente Plural se preferirá a este siempre que:</w:t>
      </w:r>
    </w:p>
    <w:p w14:paraId="330EEAF5"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E58880D" w14:textId="678FDCF5" w:rsidR="008D759A" w:rsidRPr="001C79FC" w:rsidRDefault="00865082" w:rsidP="00865082">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(a) </w:t>
      </w:r>
      <w:r w:rsidR="000D0528" w:rsidRPr="001C79FC">
        <w:rPr>
          <w:rFonts w:ascii="Arial Narrow" w:eastAsia="Arial Unicode MS" w:hAnsi="Arial Narrow" w:cs="Arial"/>
          <w:color w:val="000000" w:themeColor="text1"/>
          <w:spacing w:val="-3"/>
          <w:lang w:eastAsia="es-ES"/>
        </w:rPr>
        <w:t>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5684CC4" w14:textId="77777777" w:rsidR="008D759A" w:rsidRPr="001C79FC" w:rsidRDefault="000D0528">
      <w:pPr>
        <w:pStyle w:val="Textoindependiente"/>
        <w:spacing w:before="251"/>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 La Mipyme, cooperativa o asociación mutual aporte mínimo el veinticinco por ciento (25%) de la experiencia general acreditada en la oferta; y</w:t>
      </w:r>
    </w:p>
    <w:p w14:paraId="0D55C037" w14:textId="0538DB79" w:rsidR="008D759A" w:rsidRPr="001C79FC" w:rsidRDefault="00865082">
      <w:pPr>
        <w:pStyle w:val="Textoindependiente"/>
        <w:spacing w:before="250"/>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 </w:t>
      </w:r>
      <w:r w:rsidR="000D0528" w:rsidRPr="001C79FC">
        <w:rPr>
          <w:rFonts w:ascii="Arial Narrow" w:eastAsia="Arial Unicode MS" w:hAnsi="Arial Narrow" w:cs="Arial"/>
          <w:color w:val="000000" w:themeColor="text1"/>
          <w:spacing w:val="-3"/>
          <w:lang w:eastAsia="es-ES"/>
        </w:rPr>
        <w:t xml:space="preserve">Ni la Mipyme, cooperativa o asociación mutual ni sus accionistas, socios o representantes legales sean empleados, socios o accionistas de los integrantes del Proponente Plural, para lo cual el integrante respectivo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G – Acreditación Mipyme”, o acreditar este requisito mediante una manifestación bajo la gravedad de juramento.</w:t>
      </w:r>
    </w:p>
    <w:p w14:paraId="2DBBBC9F" w14:textId="77777777" w:rsidR="008D759A" w:rsidRPr="001C79FC" w:rsidRDefault="000D0528">
      <w:pPr>
        <w:pStyle w:val="Textoindependiente"/>
        <w:spacing w:before="250"/>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w:t>
      </w:r>
      <w:r w:rsidRPr="001C79FC">
        <w:rPr>
          <w:rFonts w:ascii="Arial Narrow" w:eastAsia="Arial Unicode MS" w:hAnsi="Arial Narrow" w:cs="Arial"/>
          <w:color w:val="000000" w:themeColor="text1"/>
          <w:spacing w:val="-3"/>
          <w:lang w:eastAsia="es-ES"/>
        </w:rPr>
        <w:lastRenderedPageBreak/>
        <w:t>o asociación mutual que cumpla con los criterios de clasificación empresarial definidos por el Decreto 1074 de 2015, que sean micro, pequeñas o medianas.</w:t>
      </w:r>
    </w:p>
    <w:p w14:paraId="163FF3E9" w14:textId="77777777" w:rsidR="008D759A" w:rsidRPr="001C79FC" w:rsidRDefault="000D0528">
      <w:pPr>
        <w:pStyle w:val="Prrafodelista"/>
        <w:numPr>
          <w:ilvl w:val="0"/>
          <w:numId w:val="3"/>
        </w:numPr>
        <w:tabs>
          <w:tab w:val="left" w:pos="1264"/>
        </w:tabs>
        <w:spacing w:before="249"/>
        <w:ind w:right="605"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2E7CE473" w14:textId="77777777" w:rsidR="008D759A" w:rsidRPr="001C79FC" w:rsidRDefault="000D0528">
      <w:pPr>
        <w:pStyle w:val="Textoindependiente"/>
        <w:spacing w:before="251"/>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Tratándose de Proponentes Plurales, se preferirá la oferta cuando cada uno de los integrantes acredite las condiciones señaladas en los incisos anteriores de este numeral.</w:t>
      </w:r>
    </w:p>
    <w:p w14:paraId="0854C91A" w14:textId="77777777" w:rsidR="008D759A" w:rsidRPr="001C79FC" w:rsidRDefault="000D0528">
      <w:pPr>
        <w:pStyle w:val="Prrafodelista"/>
        <w:numPr>
          <w:ilvl w:val="0"/>
          <w:numId w:val="3"/>
        </w:numPr>
        <w:tabs>
          <w:tab w:val="left" w:pos="1264"/>
        </w:tabs>
        <w:spacing w:before="252"/>
        <w:ind w:right="600"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después de aplicar los criterios anteriormente mencionados persiste el empate, se utilizará el siguiente método aleatorio:</w:t>
      </w:r>
    </w:p>
    <w:p w14:paraId="37B39C33" w14:textId="77777777" w:rsidR="008D759A" w:rsidRPr="001C79FC" w:rsidRDefault="000D0528">
      <w:pPr>
        <w:pStyle w:val="Prrafodelista"/>
        <w:numPr>
          <w:ilvl w:val="0"/>
          <w:numId w:val="2"/>
        </w:numPr>
        <w:tabs>
          <w:tab w:val="left" w:pos="1702"/>
        </w:tabs>
        <w:spacing w:before="251"/>
        <w:ind w:right="59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007C1B63" w14:textId="77777777" w:rsidR="008D759A" w:rsidRPr="001C79FC" w:rsidRDefault="000D0528">
      <w:pPr>
        <w:pStyle w:val="Prrafodelista"/>
        <w:numPr>
          <w:ilvl w:val="0"/>
          <w:numId w:val="2"/>
        </w:numPr>
        <w:tabs>
          <w:tab w:val="left" w:pos="1702"/>
        </w:tabs>
        <w:ind w:right="59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343343B0" w14:textId="77777777" w:rsidR="008D759A" w:rsidRPr="001C79FC" w:rsidRDefault="000D0528">
      <w:pPr>
        <w:pStyle w:val="Prrafodelista"/>
        <w:numPr>
          <w:ilvl w:val="0"/>
          <w:numId w:val="2"/>
        </w:numPr>
        <w:tabs>
          <w:tab w:val="left" w:pos="1702"/>
        </w:tabs>
        <w:ind w:right="60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Realizados estos cálculos, la Entidad Estatal seleccionará a aquel Proponente que presente coincidencia entre el número asignado y el residuo encontrado. En caso de que el residuo sea cero (0), se escogerá al Proponente con el mayor número asignado.</w:t>
      </w:r>
    </w:p>
    <w:p w14:paraId="198FB1CB"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38A46EF5" w14:textId="77777777" w:rsidR="008D759A" w:rsidRPr="001C79FC" w:rsidRDefault="000D0528">
      <w:pPr>
        <w:pStyle w:val="Textoindependiente"/>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1</w:t>
      </w:r>
      <w:r w:rsidRPr="001C79FC">
        <w:rPr>
          <w:rFonts w:ascii="Arial Narrow" w:eastAsia="Arial Unicode MS" w:hAnsi="Arial Narrow" w:cs="Arial"/>
          <w:color w:val="000000" w:themeColor="text1"/>
          <w:spacing w:val="-3"/>
          <w:lang w:eastAsia="es-ES"/>
        </w:rPr>
        <w:t>: Si el empate entre las propuestas se presenta con un Proponente extranjero, cuyo país de origen tenga Acuerdo Comercial con Colombia o Trato Nacional por reciprocidad, no se aplicarán los criterios de desempate de los numerales 8, 9, 10 y 11.</w:t>
      </w:r>
    </w:p>
    <w:p w14:paraId="174183A9" w14:textId="77777777" w:rsidR="008D759A" w:rsidRPr="001C79FC" w:rsidRDefault="000D0528">
      <w:pPr>
        <w:pStyle w:val="Textoindependiente"/>
        <w:spacing w:before="252"/>
        <w:ind w:right="605"/>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2</w:t>
      </w:r>
      <w:r w:rsidRPr="001C79FC">
        <w:rPr>
          <w:rFonts w:ascii="Arial Narrow" w:eastAsia="Arial Unicode MS" w:hAnsi="Arial Narrow" w:cs="Arial"/>
          <w:color w:val="000000" w:themeColor="text1"/>
          <w:spacing w:val="-3"/>
          <w:lang w:eastAsia="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764B3AD" w14:textId="77777777" w:rsidR="008D759A" w:rsidRPr="001C79FC" w:rsidRDefault="000D0528">
      <w:pPr>
        <w:pStyle w:val="Textoindependiente"/>
        <w:spacing w:before="252"/>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3</w:t>
      </w:r>
      <w:r w:rsidRPr="001C79FC">
        <w:rPr>
          <w:rFonts w:ascii="Arial Narrow" w:eastAsia="Arial Unicode MS" w:hAnsi="Arial Narrow" w:cs="Arial"/>
          <w:color w:val="000000" w:themeColor="text1"/>
          <w:spacing w:val="-3"/>
          <w:lang w:eastAsia="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4DC00C" w14:textId="77777777" w:rsidR="008D759A" w:rsidRPr="001C79FC" w:rsidRDefault="000D0528">
      <w:pPr>
        <w:pStyle w:val="Textoindependiente"/>
        <w:spacing w:before="249"/>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4</w:t>
      </w:r>
      <w:r w:rsidRPr="001C79FC">
        <w:rPr>
          <w:rFonts w:ascii="Arial Narrow" w:eastAsia="Arial Unicode MS" w:hAnsi="Arial Narrow" w:cs="Arial"/>
          <w:color w:val="000000" w:themeColor="text1"/>
          <w:spacing w:val="-3"/>
          <w:lang w:eastAsia="es-ES"/>
        </w:rPr>
        <w:t xml:space="preserve">: Conforme con el artículo </w:t>
      </w:r>
      <w:hyperlink r:id="rId31">
        <w:r w:rsidR="008D759A" w:rsidRPr="001C79FC">
          <w:rPr>
            <w:rFonts w:ascii="Arial Narrow" w:eastAsia="Arial Unicode MS" w:hAnsi="Arial Narrow" w:cs="Arial"/>
            <w:color w:val="000000" w:themeColor="text1"/>
            <w:spacing w:val="-3"/>
            <w:lang w:eastAsia="es-ES"/>
          </w:rPr>
          <w:t>18</w:t>
        </w:r>
      </w:hyperlink>
      <w:r w:rsidRPr="001C79FC">
        <w:rPr>
          <w:rFonts w:ascii="Arial Narrow" w:eastAsia="Arial Unicode MS" w:hAnsi="Arial Narrow" w:cs="Arial"/>
          <w:color w:val="000000" w:themeColor="text1"/>
          <w:spacing w:val="-3"/>
          <w:lang w:eastAsia="es-ES"/>
        </w:rPr>
        <w:t xml:space="preserve"> de la Ley 1712 de 2014 y los artículos </w:t>
      </w:r>
      <w:hyperlink r:id="rId32">
        <w:r w:rsidR="008D759A" w:rsidRPr="001C79FC">
          <w:rPr>
            <w:rFonts w:ascii="Arial Narrow" w:eastAsia="Arial Unicode MS" w:hAnsi="Arial Narrow" w:cs="Arial"/>
            <w:color w:val="000000" w:themeColor="text1"/>
            <w:spacing w:val="-3"/>
            <w:lang w:eastAsia="es-ES"/>
          </w:rPr>
          <w:t>5</w:t>
        </w:r>
      </w:hyperlink>
      <w:r w:rsidRPr="001C79FC">
        <w:rPr>
          <w:rFonts w:ascii="Arial Narrow" w:eastAsia="Arial Unicode MS" w:hAnsi="Arial Narrow" w:cs="Arial"/>
          <w:color w:val="000000" w:themeColor="text1"/>
          <w:spacing w:val="-3"/>
          <w:lang w:eastAsia="es-ES"/>
        </w:rPr>
        <w:t xml:space="preserve"> y </w:t>
      </w:r>
      <w:hyperlink r:id="rId33">
        <w:r w:rsidR="008D759A" w:rsidRPr="001C79FC">
          <w:rPr>
            <w:rFonts w:ascii="Arial Narrow" w:eastAsia="Arial Unicode MS" w:hAnsi="Arial Narrow" w:cs="Arial"/>
            <w:color w:val="000000" w:themeColor="text1"/>
            <w:spacing w:val="-3"/>
            <w:lang w:eastAsia="es-ES"/>
          </w:rPr>
          <w:t>6</w:t>
        </w:r>
      </w:hyperlink>
      <w:r w:rsidRPr="001C79FC">
        <w:rPr>
          <w:rFonts w:ascii="Arial Narrow" w:eastAsia="Arial Unicode MS" w:hAnsi="Arial Narrow" w:cs="Arial"/>
          <w:color w:val="000000" w:themeColor="text1"/>
          <w:spacing w:val="-3"/>
          <w:lang w:eastAsia="es-ES"/>
        </w:rPr>
        <w:t xml:space="preserve"> 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14:paraId="2ACD8226" w14:textId="77777777" w:rsidR="008D759A" w:rsidRPr="001C79FC" w:rsidRDefault="000D0528">
      <w:pPr>
        <w:pStyle w:val="Textoindependiente"/>
        <w:spacing w:before="252"/>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906B3F6" w14:textId="77777777" w:rsidR="008D759A" w:rsidRPr="001C79FC" w:rsidRDefault="000D0528">
      <w:pPr>
        <w:pStyle w:val="Textoindependiente"/>
        <w:spacing w:before="250"/>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lastRenderedPageBreak/>
        <w:t>Nota 5</w:t>
      </w:r>
      <w:r w:rsidRPr="001C79FC">
        <w:rPr>
          <w:rFonts w:ascii="Arial Narrow" w:eastAsia="Arial Unicode MS" w:hAnsi="Arial Narrow" w:cs="Arial"/>
          <w:color w:val="000000" w:themeColor="text1"/>
          <w:spacing w:val="-3"/>
          <w:lang w:eastAsia="es-ES"/>
        </w:rPr>
        <w:t>: Para efectos de los factores de desempate dispuestos en este numeral, se entiende por experiencia acreditada en la oferta, la sumatoria de los contratos que acreditan la experiencia general de la actividad principal, expresados en salarios mínimos mensuales legales vigentes (SMMLV).</w:t>
      </w:r>
    </w:p>
    <w:p w14:paraId="0132BB23"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34"/>
          <w:pgSz w:w="12240" w:h="15840"/>
          <w:pgMar w:top="2640" w:right="720" w:bottom="1140" w:left="720" w:header="713" w:footer="954" w:gutter="0"/>
          <w:cols w:space="720"/>
        </w:sectPr>
      </w:pPr>
    </w:p>
    <w:p w14:paraId="1241EE3B"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065D0FFA" w14:textId="77777777" w:rsidR="008D759A" w:rsidRPr="001C79FC" w:rsidRDefault="000D0528">
      <w:pPr>
        <w:pStyle w:val="Ttulo1"/>
        <w:ind w:left="4021" w:right="3865" w:firstLine="808"/>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CAPITULO VI CONDICIONES DEL CONTRATO</w:t>
      </w:r>
    </w:p>
    <w:p w14:paraId="3B3A8DD3" w14:textId="77777777" w:rsidR="008D759A" w:rsidRPr="001C79FC" w:rsidRDefault="008D759A">
      <w:pPr>
        <w:pStyle w:val="Textoindependiente"/>
        <w:spacing w:before="21"/>
        <w:ind w:left="0"/>
        <w:jc w:val="left"/>
        <w:rPr>
          <w:rFonts w:ascii="Arial Narrow" w:eastAsia="Arial Unicode MS" w:hAnsi="Arial Narrow" w:cs="Arial"/>
          <w:color w:val="000000" w:themeColor="text1"/>
          <w:spacing w:val="-3"/>
          <w:lang w:eastAsia="es-ES"/>
        </w:rPr>
      </w:pPr>
    </w:p>
    <w:p w14:paraId="505FA8FD" w14:textId="77777777" w:rsidR="008D759A" w:rsidRPr="001C79FC" w:rsidRDefault="000D0528">
      <w:pPr>
        <w:pStyle w:val="Prrafodelista"/>
        <w:numPr>
          <w:ilvl w:val="1"/>
          <w:numId w:val="1"/>
        </w:numPr>
        <w:tabs>
          <w:tab w:val="left" w:pos="1341"/>
        </w:tabs>
        <w:ind w:left="1341" w:hanging="35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COMUNICACIÓN DE ACEPTACIÓN DE LA OFERTA</w:t>
      </w:r>
    </w:p>
    <w:p w14:paraId="00E2BF17"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15C98C48" w14:textId="77777777" w:rsidR="008D759A" w:rsidRPr="001C79FC" w:rsidRDefault="000D0528">
      <w:pPr>
        <w:pStyle w:val="Textoindependiente"/>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adjudicará el presente proceso por el valor total del presupuesto disponible a quien, además de cumplir con todos los requisitos exigidos en la presente Invitación, presente la oferta más favorable; dicha adjudicación se entiende notificada con la publicación de la comunicación de aceptación de la oferta en la plataforma – SECOP II.</w:t>
      </w:r>
    </w:p>
    <w:p w14:paraId="70175F1A" w14:textId="77777777" w:rsidR="008D759A" w:rsidRPr="001C79FC" w:rsidRDefault="000D0528">
      <w:pPr>
        <w:pStyle w:val="Textoindependiente"/>
        <w:spacing w:before="249"/>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4BA84F95" w14:textId="77777777" w:rsidR="008D759A" w:rsidRPr="001C79FC" w:rsidRDefault="000D0528">
      <w:pPr>
        <w:pStyle w:val="Textoindependiente"/>
        <w:spacing w:before="250"/>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1301F55A" w14:textId="77777777" w:rsidR="008D759A" w:rsidRPr="001C79FC" w:rsidRDefault="000D0528">
      <w:pPr>
        <w:pStyle w:val="Ttulo1"/>
        <w:numPr>
          <w:ilvl w:val="1"/>
          <w:numId w:val="1"/>
        </w:numPr>
        <w:tabs>
          <w:tab w:val="left" w:pos="1341"/>
        </w:tabs>
        <w:spacing w:before="252"/>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PERFECCIONAMIENTO Y REQUISITOS DE EJECUCIÓN</w:t>
      </w:r>
    </w:p>
    <w:p w14:paraId="4D2E3897"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contrato se entenderá celebrado y perfeccionado desde el momento de la publicación de la comunicación de la aceptación de la oferta en el SECOP II.</w:t>
      </w:r>
    </w:p>
    <w:p w14:paraId="013DC9DB" w14:textId="77777777" w:rsidR="008D759A" w:rsidRPr="001C79FC" w:rsidRDefault="000D0528">
      <w:pPr>
        <w:pStyle w:val="Textoindependiente"/>
        <w:spacing w:before="252"/>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la ejecución del contrato en todo caso se requerirá la expedición del registro presupuestal y la aprobación de la garantía única.</w:t>
      </w:r>
    </w:p>
    <w:p w14:paraId="3A75979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C459589" w14:textId="77777777" w:rsidR="008D759A" w:rsidRPr="001C79FC" w:rsidRDefault="000D0528">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GARANTÍAS</w:t>
      </w:r>
    </w:p>
    <w:p w14:paraId="5222C93C" w14:textId="5AAB84FC" w:rsidR="00195D48" w:rsidRDefault="000D0528" w:rsidP="00195D48">
      <w:pPr>
        <w:pStyle w:val="Textoindependiente"/>
        <w:spacing w:before="251"/>
        <w:ind w:right="97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cubrir cualquier hecho constitutivo de incumplimiento, el contratista deberá presentar la Garantía de cumplimiento dentro de los (3) días hábiles siguientes contados a partir de la firma del Comunicado de Aceptación de Oferta. Esta</w:t>
      </w:r>
      <w:r w:rsidR="00195D48">
        <w:rPr>
          <w:rFonts w:ascii="Arial Narrow" w:eastAsia="Arial Unicode MS" w:hAnsi="Arial Narrow" w:cs="Arial"/>
          <w:color w:val="000000" w:themeColor="text1"/>
          <w:spacing w:val="-3"/>
          <w:lang w:eastAsia="es-ES"/>
        </w:rPr>
        <w:t xml:space="preserve"> </w:t>
      </w:r>
      <w:r w:rsidR="00195D48" w:rsidRPr="001C79FC">
        <w:rPr>
          <w:rFonts w:ascii="Arial Narrow" w:eastAsia="Arial Unicode MS" w:hAnsi="Arial Narrow" w:cs="Arial"/>
          <w:color w:val="000000" w:themeColor="text1"/>
          <w:spacing w:val="-3"/>
          <w:lang w:eastAsia="es-ES"/>
        </w:rPr>
        <w:t>garantía tendrá las siguientes características:</w:t>
      </w:r>
    </w:p>
    <w:p w14:paraId="06071BC0" w14:textId="77777777" w:rsidR="00195D48" w:rsidRPr="001C79FC" w:rsidRDefault="00195D48">
      <w:pPr>
        <w:pStyle w:val="Textoindependiente"/>
        <w:spacing w:before="251"/>
        <w:ind w:right="973"/>
        <w:rPr>
          <w:rFonts w:ascii="Arial Narrow" w:eastAsia="Arial Unicode MS" w:hAnsi="Arial Narrow" w:cs="Arial"/>
          <w:color w:val="000000" w:themeColor="text1"/>
          <w:spacing w:val="-3"/>
          <w:lang w:eastAsia="es-ES"/>
        </w:rPr>
      </w:pPr>
    </w:p>
    <w:tbl>
      <w:tblPr>
        <w:tblStyle w:val="TableNormal"/>
        <w:tblW w:w="0" w:type="auto"/>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
        <w:gridCol w:w="1973"/>
        <w:gridCol w:w="2124"/>
        <w:gridCol w:w="2268"/>
        <w:gridCol w:w="1418"/>
        <w:gridCol w:w="127"/>
        <w:gridCol w:w="2045"/>
      </w:tblGrid>
      <w:tr w:rsidR="00400ED1" w:rsidRPr="000E51A4" w14:paraId="04D83C85" w14:textId="77777777" w:rsidTr="00244A85">
        <w:trPr>
          <w:trHeight w:val="412"/>
        </w:trPr>
        <w:tc>
          <w:tcPr>
            <w:tcW w:w="1982" w:type="dxa"/>
            <w:gridSpan w:val="2"/>
            <w:shd w:val="clear" w:color="auto" w:fill="CFCDCD"/>
          </w:tcPr>
          <w:p w14:paraId="49C5522E" w14:textId="77777777" w:rsidR="00400ED1" w:rsidRPr="000E51A4" w:rsidRDefault="00400ED1" w:rsidP="00244A85">
            <w:pPr>
              <w:pStyle w:val="TableParagraph"/>
              <w:spacing w:line="206" w:lineRule="exact"/>
              <w:ind w:left="607" w:right="133" w:hanging="459"/>
              <w:rPr>
                <w:rFonts w:ascii="Arial" w:hAnsi="Arial" w:cs="Arial"/>
                <w:b/>
                <w:sz w:val="18"/>
              </w:rPr>
            </w:pPr>
            <w:r w:rsidRPr="000E51A4">
              <w:rPr>
                <w:rFonts w:ascii="Arial" w:hAnsi="Arial" w:cs="Arial"/>
                <w:b/>
                <w:spacing w:val="-2"/>
                <w:w w:val="80"/>
                <w:sz w:val="18"/>
              </w:rPr>
              <w:t>AMPAROS</w:t>
            </w:r>
            <w:r w:rsidRPr="000E51A4">
              <w:rPr>
                <w:rFonts w:ascii="Arial" w:hAnsi="Arial" w:cs="Arial"/>
                <w:b/>
                <w:spacing w:val="-4"/>
                <w:w w:val="80"/>
                <w:sz w:val="18"/>
              </w:rPr>
              <w:t xml:space="preserve"> </w:t>
            </w:r>
            <w:r w:rsidRPr="000E51A4">
              <w:rPr>
                <w:rFonts w:ascii="Arial" w:hAnsi="Arial" w:cs="Arial"/>
                <w:b/>
                <w:spacing w:val="-2"/>
                <w:w w:val="80"/>
                <w:sz w:val="18"/>
              </w:rPr>
              <w:t>O</w:t>
            </w:r>
            <w:r w:rsidRPr="000E51A4">
              <w:rPr>
                <w:rFonts w:ascii="Arial" w:hAnsi="Arial" w:cs="Arial"/>
                <w:b/>
                <w:spacing w:val="-4"/>
                <w:w w:val="80"/>
                <w:sz w:val="18"/>
              </w:rPr>
              <w:t xml:space="preserve"> </w:t>
            </w:r>
            <w:r w:rsidRPr="000E51A4">
              <w:rPr>
                <w:rFonts w:ascii="Arial" w:hAnsi="Arial" w:cs="Arial"/>
                <w:b/>
                <w:spacing w:val="-2"/>
                <w:w w:val="80"/>
                <w:sz w:val="18"/>
              </w:rPr>
              <w:t>PÓLIZAS</w:t>
            </w:r>
            <w:r w:rsidRPr="000E51A4">
              <w:rPr>
                <w:rFonts w:ascii="Arial" w:hAnsi="Arial" w:cs="Arial"/>
                <w:b/>
                <w:spacing w:val="-5"/>
                <w:w w:val="80"/>
                <w:sz w:val="18"/>
              </w:rPr>
              <w:t xml:space="preserve"> </w:t>
            </w:r>
            <w:r w:rsidRPr="000E51A4">
              <w:rPr>
                <w:rFonts w:ascii="Arial" w:hAnsi="Arial" w:cs="Arial"/>
                <w:b/>
                <w:spacing w:val="-2"/>
                <w:w w:val="80"/>
                <w:sz w:val="18"/>
              </w:rPr>
              <w:t>A</w:t>
            </w:r>
            <w:r w:rsidRPr="000E51A4">
              <w:rPr>
                <w:rFonts w:ascii="Arial" w:hAnsi="Arial" w:cs="Arial"/>
                <w:b/>
                <w:spacing w:val="-2"/>
                <w:w w:val="90"/>
                <w:sz w:val="18"/>
              </w:rPr>
              <w:t xml:space="preserve"> SOLICITAR</w:t>
            </w:r>
          </w:p>
        </w:tc>
        <w:tc>
          <w:tcPr>
            <w:tcW w:w="2124" w:type="dxa"/>
            <w:shd w:val="clear" w:color="auto" w:fill="CFCDCD"/>
          </w:tcPr>
          <w:p w14:paraId="31EE98BC" w14:textId="77777777" w:rsidR="00400ED1" w:rsidRPr="000E51A4" w:rsidRDefault="00400ED1" w:rsidP="00244A85">
            <w:pPr>
              <w:pStyle w:val="TableParagraph"/>
              <w:spacing w:before="102"/>
              <w:ind w:left="240"/>
              <w:rPr>
                <w:rFonts w:ascii="Arial" w:hAnsi="Arial" w:cs="Arial"/>
                <w:b/>
                <w:sz w:val="18"/>
              </w:rPr>
            </w:pPr>
            <w:r w:rsidRPr="000E51A4">
              <w:rPr>
                <w:rFonts w:ascii="Arial" w:hAnsi="Arial" w:cs="Arial"/>
                <w:b/>
                <w:spacing w:val="-2"/>
                <w:w w:val="80"/>
                <w:sz w:val="18"/>
              </w:rPr>
              <w:t>RIESGO</w:t>
            </w:r>
            <w:r w:rsidRPr="000E51A4">
              <w:rPr>
                <w:rFonts w:ascii="Arial" w:hAnsi="Arial" w:cs="Arial"/>
                <w:b/>
                <w:spacing w:val="-3"/>
                <w:w w:val="80"/>
                <w:sz w:val="18"/>
              </w:rPr>
              <w:t xml:space="preserve"> </w:t>
            </w:r>
            <w:r w:rsidRPr="000E51A4">
              <w:rPr>
                <w:rFonts w:ascii="Arial" w:hAnsi="Arial" w:cs="Arial"/>
                <w:b/>
                <w:spacing w:val="-2"/>
                <w:w w:val="80"/>
                <w:sz w:val="18"/>
              </w:rPr>
              <w:t>QUE</w:t>
            </w:r>
            <w:r w:rsidRPr="000E51A4">
              <w:rPr>
                <w:rFonts w:ascii="Arial" w:hAnsi="Arial" w:cs="Arial"/>
                <w:b/>
                <w:spacing w:val="-12"/>
                <w:sz w:val="18"/>
              </w:rPr>
              <w:t xml:space="preserve"> </w:t>
            </w:r>
            <w:r w:rsidRPr="000E51A4">
              <w:rPr>
                <w:rFonts w:ascii="Arial" w:hAnsi="Arial" w:cs="Arial"/>
                <w:b/>
                <w:spacing w:val="-2"/>
                <w:w w:val="80"/>
                <w:sz w:val="18"/>
              </w:rPr>
              <w:t>PROTEGE</w:t>
            </w:r>
          </w:p>
        </w:tc>
        <w:tc>
          <w:tcPr>
            <w:tcW w:w="2268" w:type="dxa"/>
            <w:shd w:val="clear" w:color="auto" w:fill="CFCDCD"/>
          </w:tcPr>
          <w:p w14:paraId="29663EF6" w14:textId="77777777" w:rsidR="00400ED1" w:rsidRPr="000E51A4" w:rsidRDefault="00400ED1" w:rsidP="00244A85">
            <w:pPr>
              <w:pStyle w:val="TableParagraph"/>
              <w:spacing w:before="102"/>
              <w:ind w:left="216"/>
              <w:rPr>
                <w:rFonts w:ascii="Arial" w:hAnsi="Arial" w:cs="Arial"/>
                <w:b/>
                <w:sz w:val="18"/>
              </w:rPr>
            </w:pPr>
            <w:r w:rsidRPr="000E51A4">
              <w:rPr>
                <w:rFonts w:ascii="Arial" w:hAnsi="Arial" w:cs="Arial"/>
                <w:b/>
                <w:spacing w:val="-2"/>
                <w:w w:val="80"/>
                <w:sz w:val="18"/>
              </w:rPr>
              <w:t>CUANTÍA</w:t>
            </w:r>
            <w:r w:rsidRPr="000E51A4">
              <w:rPr>
                <w:rFonts w:ascii="Arial" w:hAnsi="Arial" w:cs="Arial"/>
                <w:b/>
                <w:spacing w:val="-4"/>
                <w:w w:val="80"/>
                <w:sz w:val="18"/>
              </w:rPr>
              <w:t xml:space="preserve"> </w:t>
            </w:r>
            <w:r w:rsidRPr="000E51A4">
              <w:rPr>
                <w:rFonts w:ascii="Arial" w:hAnsi="Arial" w:cs="Arial"/>
                <w:b/>
                <w:spacing w:val="-2"/>
                <w:w w:val="80"/>
                <w:sz w:val="18"/>
              </w:rPr>
              <w:t>DE</w:t>
            </w:r>
            <w:r w:rsidRPr="000E51A4">
              <w:rPr>
                <w:rFonts w:ascii="Arial" w:hAnsi="Arial" w:cs="Arial"/>
                <w:b/>
                <w:spacing w:val="-10"/>
                <w:sz w:val="18"/>
              </w:rPr>
              <w:t xml:space="preserve"> </w:t>
            </w:r>
            <w:r w:rsidRPr="000E51A4">
              <w:rPr>
                <w:rFonts w:ascii="Arial" w:hAnsi="Arial" w:cs="Arial"/>
                <w:b/>
                <w:spacing w:val="-2"/>
                <w:w w:val="80"/>
                <w:sz w:val="18"/>
              </w:rPr>
              <w:t>COBERTURA</w:t>
            </w:r>
          </w:p>
        </w:tc>
        <w:tc>
          <w:tcPr>
            <w:tcW w:w="1418" w:type="dxa"/>
            <w:shd w:val="clear" w:color="auto" w:fill="CFCDCD"/>
          </w:tcPr>
          <w:p w14:paraId="528A34F7" w14:textId="77777777" w:rsidR="00400ED1" w:rsidRPr="000E51A4" w:rsidRDefault="00400ED1" w:rsidP="00244A85">
            <w:pPr>
              <w:pStyle w:val="TableParagraph"/>
              <w:spacing w:line="206" w:lineRule="exact"/>
              <w:ind w:left="453" w:right="343" w:hanging="89"/>
              <w:rPr>
                <w:rFonts w:ascii="Arial" w:hAnsi="Arial" w:cs="Arial"/>
                <w:b/>
                <w:sz w:val="18"/>
              </w:rPr>
            </w:pPr>
            <w:r w:rsidRPr="000E51A4">
              <w:rPr>
                <w:rFonts w:ascii="Arial" w:hAnsi="Arial" w:cs="Arial"/>
                <w:b/>
                <w:spacing w:val="-2"/>
                <w:w w:val="80"/>
                <w:sz w:val="18"/>
              </w:rPr>
              <w:t>VIGENCIA</w:t>
            </w:r>
            <w:r w:rsidRPr="000E51A4">
              <w:rPr>
                <w:rFonts w:ascii="Arial" w:hAnsi="Arial" w:cs="Arial"/>
                <w:b/>
                <w:spacing w:val="-2"/>
                <w:w w:val="90"/>
                <w:sz w:val="18"/>
              </w:rPr>
              <w:t xml:space="preserve"> INICIAL</w:t>
            </w:r>
          </w:p>
        </w:tc>
        <w:tc>
          <w:tcPr>
            <w:tcW w:w="2172" w:type="dxa"/>
            <w:gridSpan w:val="2"/>
            <w:shd w:val="clear" w:color="auto" w:fill="CFCDCD"/>
          </w:tcPr>
          <w:p w14:paraId="1B1EBA27" w14:textId="77777777" w:rsidR="00400ED1" w:rsidRPr="000E51A4" w:rsidRDefault="00400ED1" w:rsidP="00244A85">
            <w:pPr>
              <w:pStyle w:val="TableParagraph"/>
              <w:spacing w:before="102"/>
              <w:ind w:left="511"/>
              <w:rPr>
                <w:rFonts w:ascii="Arial" w:hAnsi="Arial" w:cs="Arial"/>
                <w:b/>
                <w:sz w:val="18"/>
              </w:rPr>
            </w:pPr>
            <w:r w:rsidRPr="000E51A4">
              <w:rPr>
                <w:rFonts w:ascii="Arial" w:hAnsi="Arial" w:cs="Arial"/>
                <w:b/>
                <w:spacing w:val="-2"/>
                <w:w w:val="80"/>
                <w:sz w:val="18"/>
              </w:rPr>
              <w:t>VIGENCIA</w:t>
            </w:r>
            <w:r w:rsidRPr="000E51A4">
              <w:rPr>
                <w:rFonts w:ascii="Arial" w:hAnsi="Arial" w:cs="Arial"/>
                <w:b/>
                <w:spacing w:val="-6"/>
                <w:w w:val="80"/>
                <w:sz w:val="18"/>
              </w:rPr>
              <w:t xml:space="preserve"> </w:t>
            </w:r>
            <w:r w:rsidRPr="000E51A4">
              <w:rPr>
                <w:rFonts w:ascii="Arial" w:hAnsi="Arial" w:cs="Arial"/>
                <w:b/>
                <w:spacing w:val="-2"/>
                <w:w w:val="90"/>
                <w:sz w:val="18"/>
              </w:rPr>
              <w:t>FINAL</w:t>
            </w:r>
          </w:p>
        </w:tc>
      </w:tr>
      <w:tr w:rsidR="00400ED1" w:rsidRPr="000E51A4" w14:paraId="3EB83A3E" w14:textId="77777777" w:rsidTr="00244A85">
        <w:trPr>
          <w:trHeight w:val="1240"/>
        </w:trPr>
        <w:tc>
          <w:tcPr>
            <w:tcW w:w="1982" w:type="dxa"/>
            <w:gridSpan w:val="2"/>
          </w:tcPr>
          <w:p w14:paraId="76965F54" w14:textId="77777777" w:rsidR="00400ED1" w:rsidRPr="000E51A4" w:rsidRDefault="00400ED1" w:rsidP="00244A85">
            <w:pPr>
              <w:pStyle w:val="TableParagraph"/>
              <w:spacing w:before="104"/>
              <w:rPr>
                <w:rFonts w:ascii="Arial" w:hAnsi="Arial" w:cs="Arial"/>
                <w:sz w:val="18"/>
              </w:rPr>
            </w:pPr>
          </w:p>
          <w:p w14:paraId="01D40F62" w14:textId="77777777" w:rsidR="00400ED1" w:rsidRPr="000E51A4" w:rsidRDefault="00400ED1" w:rsidP="00244A85">
            <w:pPr>
              <w:pStyle w:val="TableParagraph"/>
              <w:spacing w:before="1"/>
              <w:ind w:left="110"/>
              <w:rPr>
                <w:rFonts w:ascii="Arial" w:hAnsi="Arial" w:cs="Arial"/>
                <w:b/>
                <w:sz w:val="18"/>
              </w:rPr>
            </w:pPr>
            <w:r w:rsidRPr="000E51A4">
              <w:rPr>
                <w:rFonts w:ascii="Arial" w:hAnsi="Arial" w:cs="Arial"/>
                <w:b/>
                <w:spacing w:val="-2"/>
                <w:w w:val="90"/>
                <w:sz w:val="18"/>
              </w:rPr>
              <w:t>Cumplimiento</w:t>
            </w:r>
          </w:p>
        </w:tc>
        <w:tc>
          <w:tcPr>
            <w:tcW w:w="2124" w:type="dxa"/>
          </w:tcPr>
          <w:p w14:paraId="3F5ECB70" w14:textId="77777777" w:rsidR="00400ED1" w:rsidRPr="000E51A4" w:rsidRDefault="00400ED1" w:rsidP="00244A85">
            <w:pPr>
              <w:pStyle w:val="TableParagraph"/>
              <w:tabs>
                <w:tab w:val="left" w:pos="1619"/>
              </w:tabs>
              <w:spacing w:before="2" w:line="244" w:lineRule="auto"/>
              <w:ind w:left="108" w:right="91"/>
              <w:jc w:val="both"/>
              <w:rPr>
                <w:rFonts w:ascii="Arial" w:hAnsi="Arial" w:cs="Arial"/>
                <w:sz w:val="18"/>
              </w:rPr>
            </w:pPr>
            <w:r w:rsidRPr="000E51A4">
              <w:rPr>
                <w:rFonts w:ascii="Arial" w:hAnsi="Arial" w:cs="Arial"/>
                <w:spacing w:val="-2"/>
                <w:w w:val="90"/>
                <w:sz w:val="18"/>
              </w:rPr>
              <w:t>Cumplimiento</w:t>
            </w:r>
            <w:r w:rsidRPr="000E51A4">
              <w:rPr>
                <w:rFonts w:ascii="Arial" w:hAnsi="Arial" w:cs="Arial"/>
                <w:sz w:val="18"/>
              </w:rPr>
              <w:tab/>
            </w:r>
            <w:r w:rsidRPr="000E51A4">
              <w:rPr>
                <w:rFonts w:ascii="Arial" w:hAnsi="Arial" w:cs="Arial"/>
                <w:spacing w:val="-6"/>
                <w:w w:val="85"/>
                <w:sz w:val="18"/>
              </w:rPr>
              <w:t>tardío,</w:t>
            </w:r>
            <w:r w:rsidRPr="000E51A4">
              <w:rPr>
                <w:rFonts w:ascii="Arial" w:hAnsi="Arial" w:cs="Arial"/>
                <w:w w:val="85"/>
                <w:sz w:val="18"/>
              </w:rPr>
              <w:t xml:space="preserve"> defectuoso</w:t>
            </w:r>
            <w:r w:rsidRPr="000E51A4">
              <w:rPr>
                <w:rFonts w:ascii="Arial" w:hAnsi="Arial" w:cs="Arial"/>
                <w:spacing w:val="-5"/>
                <w:w w:val="85"/>
                <w:sz w:val="18"/>
              </w:rPr>
              <w:t xml:space="preserve"> </w:t>
            </w:r>
            <w:r w:rsidRPr="000E51A4">
              <w:rPr>
                <w:rFonts w:ascii="Arial" w:hAnsi="Arial" w:cs="Arial"/>
                <w:w w:val="85"/>
                <w:sz w:val="18"/>
              </w:rPr>
              <w:t>o</w:t>
            </w:r>
            <w:r w:rsidRPr="000E51A4">
              <w:rPr>
                <w:rFonts w:ascii="Arial" w:hAnsi="Arial" w:cs="Arial"/>
                <w:spacing w:val="-5"/>
                <w:w w:val="85"/>
                <w:sz w:val="18"/>
              </w:rPr>
              <w:t xml:space="preserve"> </w:t>
            </w:r>
            <w:r w:rsidRPr="000E51A4">
              <w:rPr>
                <w:rFonts w:ascii="Arial" w:hAnsi="Arial" w:cs="Arial"/>
                <w:w w:val="85"/>
                <w:sz w:val="18"/>
              </w:rPr>
              <w:t>incompleto</w:t>
            </w:r>
            <w:r w:rsidRPr="000E51A4">
              <w:rPr>
                <w:rFonts w:ascii="Arial" w:hAnsi="Arial" w:cs="Arial"/>
                <w:spacing w:val="-5"/>
                <w:w w:val="85"/>
                <w:sz w:val="18"/>
              </w:rPr>
              <w:t xml:space="preserve"> </w:t>
            </w:r>
            <w:r w:rsidRPr="000E51A4">
              <w:rPr>
                <w:rFonts w:ascii="Arial" w:hAnsi="Arial" w:cs="Arial"/>
                <w:w w:val="85"/>
                <w:sz w:val="18"/>
              </w:rPr>
              <w:t xml:space="preserve">del </w:t>
            </w:r>
            <w:r w:rsidRPr="000E51A4">
              <w:rPr>
                <w:rFonts w:ascii="Arial" w:hAnsi="Arial" w:cs="Arial"/>
                <w:w w:val="90"/>
                <w:sz w:val="18"/>
              </w:rPr>
              <w:t xml:space="preserve">contrato, pago de multas impuestas, de la cláusula </w:t>
            </w:r>
            <w:r w:rsidRPr="000E51A4">
              <w:rPr>
                <w:rFonts w:ascii="Arial" w:hAnsi="Arial" w:cs="Arial"/>
                <w:spacing w:val="-2"/>
                <w:w w:val="80"/>
                <w:sz w:val="18"/>
              </w:rPr>
              <w:t>penal</w:t>
            </w:r>
            <w:r w:rsidRPr="000E51A4">
              <w:rPr>
                <w:rFonts w:ascii="Arial" w:hAnsi="Arial" w:cs="Arial"/>
                <w:spacing w:val="-9"/>
                <w:sz w:val="18"/>
              </w:rPr>
              <w:t xml:space="preserve"> </w:t>
            </w:r>
            <w:r w:rsidRPr="000E51A4">
              <w:rPr>
                <w:rFonts w:ascii="Arial" w:hAnsi="Arial" w:cs="Arial"/>
                <w:spacing w:val="-2"/>
                <w:w w:val="80"/>
                <w:sz w:val="18"/>
              </w:rPr>
              <w:t>pecuniaria</w:t>
            </w:r>
            <w:r w:rsidRPr="000E51A4">
              <w:rPr>
                <w:rFonts w:ascii="Arial" w:hAnsi="Arial" w:cs="Arial"/>
                <w:spacing w:val="-12"/>
                <w:sz w:val="18"/>
              </w:rPr>
              <w:t xml:space="preserve"> </w:t>
            </w:r>
            <w:r w:rsidRPr="000E51A4">
              <w:rPr>
                <w:rFonts w:ascii="Arial" w:hAnsi="Arial" w:cs="Arial"/>
                <w:spacing w:val="-2"/>
                <w:w w:val="80"/>
                <w:sz w:val="18"/>
              </w:rPr>
              <w:t>y</w:t>
            </w:r>
            <w:r w:rsidRPr="000E51A4">
              <w:rPr>
                <w:rFonts w:ascii="Arial" w:hAnsi="Arial" w:cs="Arial"/>
                <w:spacing w:val="-3"/>
                <w:w w:val="80"/>
                <w:sz w:val="18"/>
              </w:rPr>
              <w:t xml:space="preserve"> </w:t>
            </w:r>
            <w:r w:rsidRPr="000E51A4">
              <w:rPr>
                <w:rFonts w:ascii="Arial" w:hAnsi="Arial" w:cs="Arial"/>
                <w:spacing w:val="-2"/>
                <w:w w:val="80"/>
                <w:sz w:val="18"/>
              </w:rPr>
              <w:t>declaración</w:t>
            </w:r>
          </w:p>
          <w:p w14:paraId="32AF614E" w14:textId="77777777" w:rsidR="00400ED1" w:rsidRPr="000E51A4" w:rsidRDefault="00400ED1" w:rsidP="00244A85">
            <w:pPr>
              <w:pStyle w:val="TableParagraph"/>
              <w:spacing w:line="180" w:lineRule="exact"/>
              <w:ind w:left="108"/>
              <w:jc w:val="both"/>
              <w:rPr>
                <w:rFonts w:ascii="Arial" w:hAnsi="Arial" w:cs="Arial"/>
                <w:sz w:val="18"/>
              </w:rPr>
            </w:pPr>
            <w:r w:rsidRPr="000E51A4">
              <w:rPr>
                <w:rFonts w:ascii="Arial" w:hAnsi="Arial" w:cs="Arial"/>
                <w:spacing w:val="-2"/>
                <w:w w:val="80"/>
                <w:sz w:val="18"/>
              </w:rPr>
              <w:t>de</w:t>
            </w:r>
            <w:r w:rsidRPr="000E51A4">
              <w:rPr>
                <w:rFonts w:ascii="Arial" w:hAnsi="Arial" w:cs="Arial"/>
                <w:spacing w:val="-12"/>
                <w:sz w:val="18"/>
              </w:rPr>
              <w:t xml:space="preserve"> </w:t>
            </w:r>
            <w:r w:rsidRPr="000E51A4">
              <w:rPr>
                <w:rFonts w:ascii="Arial" w:hAnsi="Arial" w:cs="Arial"/>
                <w:spacing w:val="-2"/>
                <w:w w:val="80"/>
                <w:sz w:val="18"/>
              </w:rPr>
              <w:t>caducidad</w:t>
            </w:r>
            <w:r w:rsidRPr="000E51A4">
              <w:rPr>
                <w:rFonts w:ascii="Arial" w:hAnsi="Arial" w:cs="Arial"/>
                <w:spacing w:val="-11"/>
                <w:sz w:val="18"/>
              </w:rPr>
              <w:t xml:space="preserve"> </w:t>
            </w:r>
            <w:r w:rsidRPr="000E51A4">
              <w:rPr>
                <w:rFonts w:ascii="Arial" w:hAnsi="Arial" w:cs="Arial"/>
                <w:spacing w:val="-2"/>
                <w:w w:val="80"/>
                <w:sz w:val="18"/>
              </w:rPr>
              <w:t>del</w:t>
            </w:r>
            <w:r w:rsidRPr="000E51A4">
              <w:rPr>
                <w:rFonts w:ascii="Arial" w:hAnsi="Arial" w:cs="Arial"/>
                <w:spacing w:val="-11"/>
                <w:sz w:val="18"/>
              </w:rPr>
              <w:t xml:space="preserve"> </w:t>
            </w:r>
            <w:r w:rsidRPr="000E51A4">
              <w:rPr>
                <w:rFonts w:ascii="Arial" w:hAnsi="Arial" w:cs="Arial"/>
                <w:spacing w:val="-2"/>
                <w:w w:val="80"/>
                <w:sz w:val="18"/>
              </w:rPr>
              <w:t>contrato.</w:t>
            </w:r>
          </w:p>
        </w:tc>
        <w:tc>
          <w:tcPr>
            <w:tcW w:w="2268" w:type="dxa"/>
          </w:tcPr>
          <w:p w14:paraId="0D34C11C" w14:textId="77777777" w:rsidR="00400ED1" w:rsidRPr="000E51A4" w:rsidRDefault="00400ED1" w:rsidP="00244A85">
            <w:pPr>
              <w:pStyle w:val="TableParagraph"/>
              <w:spacing w:before="105" w:line="244" w:lineRule="auto"/>
              <w:ind w:left="108" w:right="96"/>
              <w:jc w:val="both"/>
              <w:rPr>
                <w:rFonts w:ascii="Arial" w:hAnsi="Arial" w:cs="Arial"/>
                <w:sz w:val="18"/>
              </w:rPr>
            </w:pPr>
            <w:r w:rsidRPr="000E51A4">
              <w:rPr>
                <w:rFonts w:ascii="Arial" w:hAnsi="Arial" w:cs="Arial"/>
                <w:w w:val="85"/>
                <w:sz w:val="18"/>
              </w:rPr>
              <w:t xml:space="preserve">En una cuantía equivalente al </w:t>
            </w:r>
            <w:r w:rsidRPr="000E51A4">
              <w:rPr>
                <w:rFonts w:ascii="Arial" w:hAnsi="Arial" w:cs="Arial"/>
                <w:color w:val="000000"/>
                <w:w w:val="80"/>
                <w:sz w:val="18"/>
                <w:highlight w:val="lightGray"/>
              </w:rPr>
              <w:t>veinte</w:t>
            </w:r>
            <w:r w:rsidRPr="000E51A4">
              <w:rPr>
                <w:rFonts w:ascii="Arial" w:hAnsi="Arial" w:cs="Arial"/>
                <w:color w:val="000000"/>
                <w:spacing w:val="-3"/>
                <w:w w:val="80"/>
                <w:sz w:val="18"/>
                <w:highlight w:val="lightGray"/>
              </w:rPr>
              <w:t xml:space="preserve"> </w:t>
            </w:r>
            <w:r w:rsidRPr="000E51A4">
              <w:rPr>
                <w:rFonts w:ascii="Arial" w:hAnsi="Arial" w:cs="Arial"/>
                <w:color w:val="000000"/>
                <w:w w:val="80"/>
                <w:sz w:val="18"/>
                <w:highlight w:val="lightGray"/>
              </w:rPr>
              <w:t>por</w:t>
            </w:r>
            <w:r w:rsidRPr="000E51A4">
              <w:rPr>
                <w:rFonts w:ascii="Arial" w:hAnsi="Arial" w:cs="Arial"/>
                <w:color w:val="000000"/>
                <w:spacing w:val="-2"/>
                <w:w w:val="80"/>
                <w:sz w:val="18"/>
                <w:highlight w:val="lightGray"/>
              </w:rPr>
              <w:t xml:space="preserve"> </w:t>
            </w:r>
            <w:r w:rsidRPr="000E51A4">
              <w:rPr>
                <w:rFonts w:ascii="Arial" w:hAnsi="Arial" w:cs="Arial"/>
                <w:color w:val="000000"/>
                <w:w w:val="80"/>
                <w:sz w:val="18"/>
                <w:highlight w:val="lightGray"/>
              </w:rPr>
              <w:t>ciento</w:t>
            </w:r>
            <w:r w:rsidRPr="000E51A4">
              <w:rPr>
                <w:rFonts w:ascii="Arial" w:hAnsi="Arial" w:cs="Arial"/>
                <w:color w:val="000000"/>
                <w:spacing w:val="-3"/>
                <w:w w:val="80"/>
                <w:sz w:val="18"/>
                <w:highlight w:val="lightGray"/>
              </w:rPr>
              <w:t xml:space="preserve"> </w:t>
            </w:r>
            <w:r w:rsidRPr="000E51A4">
              <w:rPr>
                <w:rFonts w:ascii="Arial" w:hAnsi="Arial" w:cs="Arial"/>
                <w:color w:val="000000"/>
                <w:w w:val="80"/>
                <w:sz w:val="18"/>
                <w:highlight w:val="lightGray"/>
              </w:rPr>
              <w:t>[20%]</w:t>
            </w:r>
            <w:r w:rsidRPr="000E51A4">
              <w:rPr>
                <w:rFonts w:ascii="Arial" w:hAnsi="Arial" w:cs="Arial"/>
                <w:color w:val="000000"/>
                <w:spacing w:val="-2"/>
                <w:w w:val="80"/>
                <w:sz w:val="18"/>
              </w:rPr>
              <w:t xml:space="preserve"> </w:t>
            </w:r>
            <w:r w:rsidRPr="000E51A4">
              <w:rPr>
                <w:rFonts w:ascii="Arial" w:hAnsi="Arial" w:cs="Arial"/>
                <w:color w:val="000000"/>
                <w:w w:val="80"/>
                <w:sz w:val="18"/>
              </w:rPr>
              <w:t>del</w:t>
            </w:r>
            <w:r w:rsidRPr="000E51A4">
              <w:rPr>
                <w:rFonts w:ascii="Arial" w:hAnsi="Arial" w:cs="Arial"/>
                <w:color w:val="000000"/>
                <w:spacing w:val="-2"/>
                <w:w w:val="80"/>
                <w:sz w:val="18"/>
              </w:rPr>
              <w:t xml:space="preserve"> </w:t>
            </w:r>
            <w:r w:rsidRPr="000E51A4">
              <w:rPr>
                <w:rFonts w:ascii="Arial" w:hAnsi="Arial" w:cs="Arial"/>
                <w:color w:val="000000"/>
                <w:w w:val="80"/>
                <w:sz w:val="18"/>
              </w:rPr>
              <w:t>valor</w:t>
            </w:r>
            <w:r w:rsidRPr="000E51A4">
              <w:rPr>
                <w:rFonts w:ascii="Arial" w:hAnsi="Arial" w:cs="Arial"/>
                <w:color w:val="000000"/>
                <w:w w:val="90"/>
                <w:sz w:val="18"/>
              </w:rPr>
              <w:t xml:space="preserve"> del contrato.</w:t>
            </w:r>
          </w:p>
        </w:tc>
        <w:tc>
          <w:tcPr>
            <w:tcW w:w="1418" w:type="dxa"/>
          </w:tcPr>
          <w:p w14:paraId="3BE1057F" w14:textId="77777777" w:rsidR="00400ED1" w:rsidRPr="000E51A4" w:rsidRDefault="00400ED1" w:rsidP="00244A85">
            <w:pPr>
              <w:pStyle w:val="TableParagraph"/>
              <w:spacing w:before="107"/>
              <w:rPr>
                <w:rFonts w:ascii="Arial" w:hAnsi="Arial" w:cs="Arial"/>
                <w:sz w:val="18"/>
              </w:rPr>
            </w:pPr>
          </w:p>
          <w:p w14:paraId="429CA710" w14:textId="77777777" w:rsidR="00400ED1" w:rsidRPr="000E51A4" w:rsidRDefault="00400ED1" w:rsidP="00244A85">
            <w:pPr>
              <w:pStyle w:val="TableParagraph"/>
              <w:spacing w:line="244" w:lineRule="auto"/>
              <w:ind w:left="110" w:right="90"/>
              <w:jc w:val="both"/>
              <w:rPr>
                <w:rFonts w:ascii="Arial" w:hAnsi="Arial" w:cs="Arial"/>
                <w:sz w:val="18"/>
              </w:rPr>
            </w:pPr>
            <w:r w:rsidRPr="000E51A4">
              <w:rPr>
                <w:rFonts w:ascii="Arial" w:hAnsi="Arial" w:cs="Arial"/>
                <w:w w:val="80"/>
                <w:sz w:val="18"/>
              </w:rPr>
              <w:t>A</w:t>
            </w:r>
            <w:r w:rsidRPr="000E51A4">
              <w:rPr>
                <w:rFonts w:ascii="Arial" w:hAnsi="Arial" w:cs="Arial"/>
                <w:spacing w:val="-3"/>
                <w:w w:val="80"/>
                <w:sz w:val="18"/>
              </w:rPr>
              <w:t xml:space="preserve"> </w:t>
            </w:r>
            <w:r w:rsidRPr="000E51A4">
              <w:rPr>
                <w:rFonts w:ascii="Arial" w:hAnsi="Arial" w:cs="Arial"/>
                <w:w w:val="80"/>
                <w:sz w:val="18"/>
              </w:rPr>
              <w:t>partir</w:t>
            </w:r>
            <w:r w:rsidRPr="000E51A4">
              <w:rPr>
                <w:rFonts w:ascii="Arial" w:hAnsi="Arial" w:cs="Arial"/>
                <w:spacing w:val="-2"/>
                <w:w w:val="80"/>
                <w:sz w:val="18"/>
              </w:rPr>
              <w:t xml:space="preserve"> </w:t>
            </w:r>
            <w:r w:rsidRPr="000E51A4">
              <w:rPr>
                <w:rFonts w:ascii="Arial" w:hAnsi="Arial" w:cs="Arial"/>
                <w:w w:val="80"/>
                <w:sz w:val="18"/>
              </w:rPr>
              <w:t>de</w:t>
            </w:r>
            <w:r w:rsidRPr="000E51A4">
              <w:rPr>
                <w:rFonts w:ascii="Arial" w:hAnsi="Arial" w:cs="Arial"/>
                <w:spacing w:val="-3"/>
                <w:w w:val="80"/>
                <w:sz w:val="18"/>
              </w:rPr>
              <w:t xml:space="preserve"> </w:t>
            </w:r>
            <w:r w:rsidRPr="000E51A4">
              <w:rPr>
                <w:rFonts w:ascii="Arial" w:hAnsi="Arial" w:cs="Arial"/>
                <w:w w:val="80"/>
                <w:sz w:val="18"/>
              </w:rPr>
              <w:t>la</w:t>
            </w:r>
            <w:r w:rsidRPr="000E51A4">
              <w:rPr>
                <w:rFonts w:ascii="Arial" w:hAnsi="Arial" w:cs="Arial"/>
                <w:spacing w:val="-2"/>
                <w:w w:val="80"/>
                <w:sz w:val="18"/>
              </w:rPr>
              <w:t xml:space="preserve"> </w:t>
            </w:r>
            <w:r w:rsidRPr="000E51A4">
              <w:rPr>
                <w:rFonts w:ascii="Arial" w:hAnsi="Arial" w:cs="Arial"/>
                <w:w w:val="80"/>
                <w:sz w:val="18"/>
              </w:rPr>
              <w:t>fecha</w:t>
            </w:r>
            <w:r w:rsidRPr="000E51A4">
              <w:rPr>
                <w:rFonts w:ascii="Arial" w:hAnsi="Arial" w:cs="Arial"/>
                <w:w w:val="85"/>
                <w:sz w:val="18"/>
              </w:rPr>
              <w:t xml:space="preserve"> </w:t>
            </w:r>
            <w:r w:rsidRPr="000E51A4">
              <w:rPr>
                <w:rFonts w:ascii="Arial" w:hAnsi="Arial" w:cs="Arial"/>
                <w:spacing w:val="-2"/>
                <w:w w:val="85"/>
                <w:sz w:val="18"/>
              </w:rPr>
              <w:t>de</w:t>
            </w:r>
            <w:r w:rsidRPr="000E51A4">
              <w:rPr>
                <w:rFonts w:ascii="Arial" w:hAnsi="Arial" w:cs="Arial"/>
                <w:spacing w:val="-3"/>
                <w:w w:val="85"/>
                <w:sz w:val="18"/>
              </w:rPr>
              <w:t xml:space="preserve"> </w:t>
            </w:r>
            <w:r w:rsidRPr="000E51A4">
              <w:rPr>
                <w:rFonts w:ascii="Arial" w:hAnsi="Arial" w:cs="Arial"/>
                <w:spacing w:val="-2"/>
                <w:w w:val="85"/>
                <w:sz w:val="18"/>
              </w:rPr>
              <w:t>suscripción</w:t>
            </w:r>
            <w:r w:rsidRPr="000E51A4">
              <w:rPr>
                <w:rFonts w:ascii="Arial" w:hAnsi="Arial" w:cs="Arial"/>
                <w:spacing w:val="-3"/>
                <w:w w:val="85"/>
                <w:sz w:val="18"/>
              </w:rPr>
              <w:t xml:space="preserve"> </w:t>
            </w:r>
            <w:r w:rsidRPr="000E51A4">
              <w:rPr>
                <w:rFonts w:ascii="Arial" w:hAnsi="Arial" w:cs="Arial"/>
                <w:spacing w:val="-2"/>
                <w:w w:val="85"/>
                <w:sz w:val="18"/>
              </w:rPr>
              <w:t>del</w:t>
            </w:r>
            <w:r w:rsidRPr="000E51A4">
              <w:rPr>
                <w:rFonts w:ascii="Arial" w:hAnsi="Arial" w:cs="Arial"/>
                <w:spacing w:val="-2"/>
                <w:w w:val="90"/>
                <w:sz w:val="18"/>
              </w:rPr>
              <w:t xml:space="preserve"> contrato</w:t>
            </w:r>
          </w:p>
        </w:tc>
        <w:tc>
          <w:tcPr>
            <w:tcW w:w="2172" w:type="dxa"/>
            <w:gridSpan w:val="2"/>
          </w:tcPr>
          <w:p w14:paraId="0EC1E70F" w14:textId="77777777" w:rsidR="00400ED1" w:rsidRPr="000E51A4" w:rsidRDefault="00400ED1" w:rsidP="00244A85">
            <w:pPr>
              <w:pStyle w:val="TableParagraph"/>
              <w:spacing w:before="107"/>
              <w:rPr>
                <w:rFonts w:ascii="Arial" w:hAnsi="Arial" w:cs="Arial"/>
                <w:sz w:val="18"/>
              </w:rPr>
            </w:pPr>
          </w:p>
          <w:p w14:paraId="3FC9E08C" w14:textId="77777777" w:rsidR="00400ED1" w:rsidRPr="000E51A4" w:rsidRDefault="00400ED1" w:rsidP="00244A85">
            <w:pPr>
              <w:pStyle w:val="TableParagraph"/>
              <w:spacing w:line="244" w:lineRule="auto"/>
              <w:ind w:left="108" w:right="91"/>
              <w:jc w:val="both"/>
              <w:rPr>
                <w:rFonts w:ascii="Arial" w:hAnsi="Arial" w:cs="Arial"/>
                <w:sz w:val="18"/>
              </w:rPr>
            </w:pPr>
            <w:r w:rsidRPr="000E51A4">
              <w:rPr>
                <w:rFonts w:ascii="Arial" w:hAnsi="Arial" w:cs="Arial"/>
                <w:spacing w:val="-4"/>
                <w:w w:val="85"/>
                <w:sz w:val="18"/>
              </w:rPr>
              <w:t>Hasta</w:t>
            </w:r>
            <w:r w:rsidRPr="000E51A4">
              <w:rPr>
                <w:rFonts w:ascii="Arial" w:hAnsi="Arial" w:cs="Arial"/>
                <w:spacing w:val="-7"/>
                <w:sz w:val="18"/>
              </w:rPr>
              <w:t xml:space="preserve"> </w:t>
            </w:r>
            <w:r w:rsidRPr="000E51A4">
              <w:rPr>
                <w:rFonts w:ascii="Arial" w:hAnsi="Arial" w:cs="Arial"/>
                <w:spacing w:val="-4"/>
                <w:w w:val="85"/>
                <w:sz w:val="18"/>
              </w:rPr>
              <w:t>la</w:t>
            </w:r>
            <w:r w:rsidRPr="000E51A4">
              <w:rPr>
                <w:rFonts w:ascii="Arial" w:hAnsi="Arial" w:cs="Arial"/>
                <w:spacing w:val="-7"/>
                <w:sz w:val="18"/>
              </w:rPr>
              <w:t xml:space="preserve"> </w:t>
            </w:r>
            <w:r w:rsidRPr="000E51A4">
              <w:rPr>
                <w:rFonts w:ascii="Arial" w:hAnsi="Arial" w:cs="Arial"/>
                <w:spacing w:val="-4"/>
                <w:w w:val="85"/>
                <w:sz w:val="18"/>
              </w:rPr>
              <w:t>fecha</w:t>
            </w:r>
            <w:r w:rsidRPr="000E51A4">
              <w:rPr>
                <w:rFonts w:ascii="Arial" w:hAnsi="Arial" w:cs="Arial"/>
                <w:spacing w:val="-6"/>
                <w:sz w:val="18"/>
              </w:rPr>
              <w:t xml:space="preserve"> </w:t>
            </w:r>
            <w:r w:rsidRPr="000E51A4">
              <w:rPr>
                <w:rFonts w:ascii="Arial" w:hAnsi="Arial" w:cs="Arial"/>
                <w:spacing w:val="-4"/>
                <w:w w:val="85"/>
                <w:sz w:val="18"/>
              </w:rPr>
              <w:t>de</w:t>
            </w:r>
            <w:r w:rsidRPr="000E51A4">
              <w:rPr>
                <w:rFonts w:ascii="Arial" w:hAnsi="Arial" w:cs="Arial"/>
                <w:spacing w:val="-7"/>
                <w:sz w:val="18"/>
              </w:rPr>
              <w:t xml:space="preserve"> </w:t>
            </w:r>
            <w:r w:rsidRPr="000E51A4">
              <w:rPr>
                <w:rFonts w:ascii="Arial" w:hAnsi="Arial" w:cs="Arial"/>
                <w:spacing w:val="-4"/>
                <w:w w:val="85"/>
                <w:sz w:val="18"/>
              </w:rPr>
              <w:t>terminación</w:t>
            </w:r>
            <w:r w:rsidRPr="000E51A4">
              <w:rPr>
                <w:rFonts w:ascii="Arial" w:hAnsi="Arial" w:cs="Arial"/>
                <w:sz w:val="18"/>
              </w:rPr>
              <w:t xml:space="preserve"> </w:t>
            </w:r>
            <w:r w:rsidRPr="000E51A4">
              <w:rPr>
                <w:rFonts w:ascii="Arial" w:hAnsi="Arial" w:cs="Arial"/>
                <w:spacing w:val="-2"/>
                <w:w w:val="80"/>
                <w:sz w:val="18"/>
              </w:rPr>
              <w:t>del</w:t>
            </w:r>
            <w:r w:rsidRPr="000E51A4">
              <w:rPr>
                <w:rFonts w:ascii="Arial" w:hAnsi="Arial" w:cs="Arial"/>
                <w:spacing w:val="-10"/>
                <w:sz w:val="18"/>
              </w:rPr>
              <w:t xml:space="preserve"> </w:t>
            </w:r>
            <w:r w:rsidRPr="000E51A4">
              <w:rPr>
                <w:rFonts w:ascii="Arial" w:hAnsi="Arial" w:cs="Arial"/>
                <w:spacing w:val="-2"/>
                <w:w w:val="80"/>
                <w:sz w:val="18"/>
              </w:rPr>
              <w:t>contrato</w:t>
            </w:r>
            <w:r w:rsidRPr="000E51A4">
              <w:rPr>
                <w:rFonts w:ascii="Arial" w:hAnsi="Arial" w:cs="Arial"/>
                <w:spacing w:val="-10"/>
                <w:sz w:val="18"/>
              </w:rPr>
              <w:t xml:space="preserve"> </w:t>
            </w:r>
            <w:r w:rsidRPr="000E51A4">
              <w:rPr>
                <w:rFonts w:ascii="Arial" w:hAnsi="Arial" w:cs="Arial"/>
                <w:spacing w:val="-2"/>
                <w:w w:val="80"/>
                <w:sz w:val="18"/>
              </w:rPr>
              <w:t>y</w:t>
            </w:r>
            <w:r w:rsidRPr="000E51A4">
              <w:rPr>
                <w:rFonts w:ascii="Arial" w:hAnsi="Arial" w:cs="Arial"/>
                <w:spacing w:val="-10"/>
                <w:sz w:val="18"/>
              </w:rPr>
              <w:t xml:space="preserve"> </w:t>
            </w:r>
            <w:r w:rsidRPr="000E51A4">
              <w:rPr>
                <w:rFonts w:ascii="Arial" w:hAnsi="Arial" w:cs="Arial"/>
                <w:spacing w:val="-2"/>
                <w:w w:val="80"/>
                <w:sz w:val="18"/>
              </w:rPr>
              <w:t>cuatro</w:t>
            </w:r>
            <w:r w:rsidRPr="000E51A4">
              <w:rPr>
                <w:rFonts w:ascii="Arial" w:hAnsi="Arial" w:cs="Arial"/>
                <w:spacing w:val="-10"/>
                <w:sz w:val="18"/>
              </w:rPr>
              <w:t xml:space="preserve"> </w:t>
            </w:r>
            <w:r w:rsidRPr="000E51A4">
              <w:rPr>
                <w:rFonts w:ascii="Arial" w:hAnsi="Arial" w:cs="Arial"/>
                <w:spacing w:val="-2"/>
                <w:w w:val="80"/>
                <w:sz w:val="18"/>
              </w:rPr>
              <w:t>(4)</w:t>
            </w:r>
            <w:r w:rsidRPr="000E51A4">
              <w:rPr>
                <w:rFonts w:ascii="Arial" w:hAnsi="Arial" w:cs="Arial"/>
                <w:spacing w:val="-10"/>
                <w:sz w:val="18"/>
              </w:rPr>
              <w:t xml:space="preserve"> </w:t>
            </w:r>
            <w:r w:rsidRPr="000E51A4">
              <w:rPr>
                <w:rFonts w:ascii="Arial" w:hAnsi="Arial" w:cs="Arial"/>
                <w:spacing w:val="-2"/>
                <w:w w:val="80"/>
                <w:sz w:val="18"/>
              </w:rPr>
              <w:t>meses</w:t>
            </w:r>
            <w:r w:rsidRPr="000E51A4">
              <w:rPr>
                <w:rFonts w:ascii="Arial" w:hAnsi="Arial" w:cs="Arial"/>
                <w:spacing w:val="-2"/>
                <w:w w:val="90"/>
                <w:sz w:val="18"/>
              </w:rPr>
              <w:t xml:space="preserve"> </w:t>
            </w:r>
            <w:r w:rsidRPr="000E51A4">
              <w:rPr>
                <w:rFonts w:ascii="Arial" w:hAnsi="Arial" w:cs="Arial"/>
                <w:spacing w:val="-4"/>
                <w:w w:val="90"/>
                <w:sz w:val="18"/>
              </w:rPr>
              <w:t>más.</w:t>
            </w:r>
          </w:p>
        </w:tc>
      </w:tr>
      <w:tr w:rsidR="00ED1FF7" w:rsidRPr="000E51A4" w14:paraId="1107B253" w14:textId="77777777" w:rsidTr="00244A85">
        <w:trPr>
          <w:trHeight w:val="1240"/>
        </w:trPr>
        <w:tc>
          <w:tcPr>
            <w:tcW w:w="1982" w:type="dxa"/>
            <w:gridSpan w:val="2"/>
          </w:tcPr>
          <w:p w14:paraId="013A4E98" w14:textId="56D7B009" w:rsidR="00ED1FF7" w:rsidRPr="00ED1FF7" w:rsidRDefault="00ED1FF7" w:rsidP="00ED1FF7">
            <w:pPr>
              <w:pStyle w:val="TableParagraph"/>
              <w:spacing w:before="104"/>
              <w:rPr>
                <w:w w:val="90"/>
                <w:sz w:val="18"/>
              </w:rPr>
            </w:pPr>
            <w:r w:rsidRPr="00ED1FF7">
              <w:rPr>
                <w:w w:val="90"/>
                <w:sz w:val="18"/>
              </w:rPr>
              <w:lastRenderedPageBreak/>
              <w:t>Pago de salarios, prestaciones sociales legales e indemnizaciones laborales</w:t>
            </w:r>
          </w:p>
        </w:tc>
        <w:tc>
          <w:tcPr>
            <w:tcW w:w="2124" w:type="dxa"/>
          </w:tcPr>
          <w:p w14:paraId="34E5D69D" w14:textId="2B8937CA" w:rsidR="00ED1FF7" w:rsidRPr="00ED1FF7" w:rsidRDefault="00ED1FF7" w:rsidP="00ED1FF7">
            <w:pPr>
              <w:pStyle w:val="TableParagraph"/>
              <w:tabs>
                <w:tab w:val="left" w:pos="1619"/>
              </w:tabs>
              <w:spacing w:before="2" w:line="244" w:lineRule="auto"/>
              <w:ind w:left="108" w:right="91"/>
              <w:jc w:val="both"/>
              <w:rPr>
                <w:w w:val="90"/>
                <w:sz w:val="18"/>
              </w:rPr>
            </w:pPr>
            <w:r w:rsidRPr="00ED1FF7">
              <w:rPr>
                <w:w w:val="90"/>
                <w:sz w:val="18"/>
              </w:rPr>
              <w:t>Incumplimiento de las obligaciones laborales del contratista, de las obligaciones con los sistemas de seguridad social, salud y parafiscales, accidentes laborales.</w:t>
            </w:r>
          </w:p>
        </w:tc>
        <w:tc>
          <w:tcPr>
            <w:tcW w:w="2268" w:type="dxa"/>
          </w:tcPr>
          <w:p w14:paraId="4A2E1726" w14:textId="77777777" w:rsidR="00ED1FF7" w:rsidRPr="00ED1FF7" w:rsidRDefault="00ED1FF7" w:rsidP="00ED1FF7">
            <w:pPr>
              <w:pStyle w:val="TableParagraph"/>
              <w:spacing w:before="9"/>
              <w:jc w:val="both"/>
              <w:rPr>
                <w:w w:val="90"/>
                <w:sz w:val="18"/>
              </w:rPr>
            </w:pPr>
          </w:p>
          <w:p w14:paraId="653AF3AE" w14:textId="77777777" w:rsidR="00ED1FF7" w:rsidRPr="00ED1FF7" w:rsidRDefault="00ED1FF7" w:rsidP="00ED1FF7">
            <w:pPr>
              <w:pStyle w:val="TableParagraph"/>
              <w:ind w:left="145" w:right="178"/>
              <w:jc w:val="both"/>
              <w:rPr>
                <w:w w:val="90"/>
                <w:sz w:val="18"/>
              </w:rPr>
            </w:pPr>
            <w:r w:rsidRPr="00ED1FF7">
              <w:rPr>
                <w:w w:val="90"/>
                <w:sz w:val="18"/>
              </w:rPr>
              <w:t>En una cuantía equivalente al cinco por ciento [5%]</w:t>
            </w:r>
          </w:p>
          <w:p w14:paraId="7067241E" w14:textId="21A3431D" w:rsidR="00ED1FF7" w:rsidRPr="00ED1FF7" w:rsidRDefault="00ED1FF7" w:rsidP="00ED1FF7">
            <w:pPr>
              <w:pStyle w:val="TableParagraph"/>
              <w:spacing w:before="105" w:line="244" w:lineRule="auto"/>
              <w:ind w:left="108" w:right="96"/>
              <w:jc w:val="both"/>
              <w:rPr>
                <w:w w:val="90"/>
                <w:sz w:val="18"/>
              </w:rPr>
            </w:pPr>
            <w:r w:rsidRPr="00ED1FF7">
              <w:rPr>
                <w:w w:val="90"/>
                <w:sz w:val="18"/>
              </w:rPr>
              <w:t>del valor del contrato.</w:t>
            </w:r>
            <w:bookmarkStart w:id="3" w:name="_GoBack"/>
            <w:bookmarkEnd w:id="3"/>
          </w:p>
        </w:tc>
        <w:tc>
          <w:tcPr>
            <w:tcW w:w="1418" w:type="dxa"/>
          </w:tcPr>
          <w:p w14:paraId="0F526E67" w14:textId="77777777" w:rsidR="00ED1FF7" w:rsidRPr="00ED1FF7" w:rsidRDefault="00ED1FF7" w:rsidP="00ED1FF7">
            <w:pPr>
              <w:pStyle w:val="TableParagraph"/>
              <w:spacing w:before="9"/>
              <w:jc w:val="both"/>
              <w:rPr>
                <w:w w:val="90"/>
                <w:sz w:val="18"/>
              </w:rPr>
            </w:pPr>
          </w:p>
          <w:p w14:paraId="3FE18B7F" w14:textId="6862281A" w:rsidR="00ED1FF7" w:rsidRPr="00ED1FF7" w:rsidRDefault="00ED1FF7" w:rsidP="00ED1FF7">
            <w:pPr>
              <w:pStyle w:val="TableParagraph"/>
              <w:spacing w:before="107"/>
              <w:rPr>
                <w:w w:val="90"/>
                <w:sz w:val="18"/>
              </w:rPr>
            </w:pPr>
            <w:r w:rsidRPr="00ED1FF7">
              <w:rPr>
                <w:w w:val="90"/>
                <w:sz w:val="18"/>
              </w:rPr>
              <w:t>A partir de la fecha de suscripción del contrato</w:t>
            </w:r>
          </w:p>
        </w:tc>
        <w:tc>
          <w:tcPr>
            <w:tcW w:w="2172" w:type="dxa"/>
            <w:gridSpan w:val="2"/>
          </w:tcPr>
          <w:p w14:paraId="18A9609D" w14:textId="77777777" w:rsidR="00ED1FF7" w:rsidRPr="00ED1FF7" w:rsidRDefault="00ED1FF7" w:rsidP="00ED1FF7">
            <w:pPr>
              <w:pStyle w:val="TableParagraph"/>
              <w:spacing w:before="9"/>
              <w:jc w:val="both"/>
              <w:rPr>
                <w:w w:val="90"/>
                <w:sz w:val="18"/>
              </w:rPr>
            </w:pPr>
          </w:p>
          <w:p w14:paraId="4AB15B48" w14:textId="34EC217B" w:rsidR="00ED1FF7" w:rsidRPr="00ED1FF7" w:rsidRDefault="00ED1FF7" w:rsidP="00ED1FF7">
            <w:pPr>
              <w:pStyle w:val="TableParagraph"/>
              <w:spacing w:before="107"/>
              <w:rPr>
                <w:w w:val="90"/>
                <w:sz w:val="18"/>
              </w:rPr>
            </w:pPr>
            <w:r w:rsidRPr="00ED1FF7">
              <w:rPr>
                <w:w w:val="90"/>
                <w:sz w:val="18"/>
              </w:rPr>
              <w:t>Hasta la fecha de terminación del contrato y tres (3) años más.</w:t>
            </w:r>
          </w:p>
        </w:tc>
      </w:tr>
      <w:tr w:rsidR="00400ED1" w14:paraId="073A8BB4" w14:textId="77777777" w:rsidTr="00244A85">
        <w:trPr>
          <w:gridBefore w:val="1"/>
          <w:wBefore w:w="9" w:type="dxa"/>
          <w:trHeight w:val="1233"/>
        </w:trPr>
        <w:tc>
          <w:tcPr>
            <w:tcW w:w="1973" w:type="dxa"/>
            <w:vMerge w:val="restart"/>
          </w:tcPr>
          <w:p w14:paraId="3C9F3F21" w14:textId="77777777" w:rsidR="00400ED1" w:rsidRDefault="00400ED1" w:rsidP="00244A85">
            <w:pPr>
              <w:pStyle w:val="TableParagraph"/>
              <w:spacing w:before="104"/>
              <w:rPr>
                <w:sz w:val="18"/>
              </w:rPr>
            </w:pPr>
          </w:p>
          <w:p w14:paraId="4445B053" w14:textId="77777777" w:rsidR="00400ED1" w:rsidRDefault="00400ED1" w:rsidP="00244A85">
            <w:pPr>
              <w:pStyle w:val="TableParagraph"/>
              <w:spacing w:before="1"/>
              <w:ind w:left="110"/>
              <w:rPr>
                <w:rFonts w:ascii="Arial"/>
                <w:b/>
                <w:sz w:val="18"/>
              </w:rPr>
            </w:pPr>
            <w:r>
              <w:rPr>
                <w:rFonts w:ascii="Arial"/>
                <w:b/>
                <w:w w:val="80"/>
                <w:sz w:val="18"/>
              </w:rPr>
              <w:t>Calidad</w:t>
            </w:r>
            <w:r>
              <w:rPr>
                <w:rFonts w:ascii="Arial"/>
                <w:b/>
                <w:spacing w:val="-6"/>
                <w:sz w:val="18"/>
              </w:rPr>
              <w:t xml:space="preserve"> </w:t>
            </w:r>
            <w:r>
              <w:rPr>
                <w:rFonts w:ascii="Arial"/>
                <w:b/>
                <w:w w:val="80"/>
                <w:sz w:val="18"/>
              </w:rPr>
              <w:t>del</w:t>
            </w:r>
            <w:r>
              <w:rPr>
                <w:rFonts w:ascii="Arial"/>
                <w:b/>
                <w:spacing w:val="-6"/>
                <w:sz w:val="18"/>
              </w:rPr>
              <w:t xml:space="preserve"> </w:t>
            </w:r>
            <w:r>
              <w:rPr>
                <w:rFonts w:ascii="Arial"/>
                <w:b/>
                <w:spacing w:val="-2"/>
                <w:w w:val="80"/>
                <w:sz w:val="18"/>
              </w:rPr>
              <w:t>servicio</w:t>
            </w:r>
          </w:p>
        </w:tc>
        <w:tc>
          <w:tcPr>
            <w:tcW w:w="2124" w:type="dxa"/>
            <w:vMerge w:val="restart"/>
          </w:tcPr>
          <w:p w14:paraId="408A4A1A" w14:textId="77777777" w:rsidR="00400ED1" w:rsidRDefault="00400ED1" w:rsidP="00244A85">
            <w:pPr>
              <w:pStyle w:val="TableParagraph"/>
              <w:spacing w:before="105" w:line="242" w:lineRule="auto"/>
              <w:ind w:left="108" w:right="90"/>
              <w:jc w:val="both"/>
              <w:rPr>
                <w:sz w:val="18"/>
              </w:rPr>
            </w:pPr>
            <w:r>
              <w:rPr>
                <w:spacing w:val="-2"/>
                <w:w w:val="85"/>
                <w:sz w:val="18"/>
              </w:rPr>
              <w:t>Mala</w:t>
            </w:r>
            <w:r>
              <w:rPr>
                <w:spacing w:val="-3"/>
                <w:w w:val="85"/>
                <w:sz w:val="18"/>
              </w:rPr>
              <w:t xml:space="preserve"> </w:t>
            </w:r>
            <w:r>
              <w:rPr>
                <w:spacing w:val="-2"/>
                <w:w w:val="85"/>
                <w:sz w:val="18"/>
              </w:rPr>
              <w:t>calidad</w:t>
            </w:r>
            <w:r>
              <w:rPr>
                <w:spacing w:val="-3"/>
                <w:w w:val="85"/>
                <w:sz w:val="18"/>
              </w:rPr>
              <w:t xml:space="preserve"> </w:t>
            </w:r>
            <w:r>
              <w:rPr>
                <w:spacing w:val="-2"/>
                <w:w w:val="85"/>
                <w:sz w:val="18"/>
              </w:rPr>
              <w:t>de</w:t>
            </w:r>
            <w:r>
              <w:rPr>
                <w:spacing w:val="-3"/>
                <w:w w:val="85"/>
                <w:sz w:val="18"/>
              </w:rPr>
              <w:t xml:space="preserve"> </w:t>
            </w:r>
            <w:r>
              <w:rPr>
                <w:spacing w:val="-2"/>
                <w:w w:val="85"/>
                <w:sz w:val="18"/>
              </w:rPr>
              <w:t>los</w:t>
            </w:r>
            <w:r>
              <w:rPr>
                <w:spacing w:val="-3"/>
                <w:w w:val="85"/>
                <w:sz w:val="18"/>
              </w:rPr>
              <w:t xml:space="preserve"> </w:t>
            </w:r>
            <w:r>
              <w:rPr>
                <w:spacing w:val="-2"/>
                <w:w w:val="85"/>
                <w:sz w:val="18"/>
              </w:rPr>
              <w:t>servicios</w:t>
            </w:r>
            <w:r>
              <w:rPr>
                <w:sz w:val="18"/>
              </w:rPr>
              <w:t xml:space="preserve"> </w:t>
            </w:r>
            <w:r>
              <w:rPr>
                <w:spacing w:val="-4"/>
                <w:w w:val="80"/>
                <w:sz w:val="18"/>
              </w:rPr>
              <w:t>contratados</w:t>
            </w:r>
            <w:r>
              <w:rPr>
                <w:spacing w:val="-8"/>
                <w:sz w:val="18"/>
              </w:rPr>
              <w:t xml:space="preserve"> </w:t>
            </w:r>
            <w:r>
              <w:rPr>
                <w:spacing w:val="-4"/>
                <w:w w:val="80"/>
                <w:sz w:val="18"/>
              </w:rPr>
              <w:t>o</w:t>
            </w:r>
            <w:r>
              <w:rPr>
                <w:spacing w:val="-4"/>
                <w:sz w:val="18"/>
              </w:rPr>
              <w:t xml:space="preserve"> </w:t>
            </w:r>
            <w:r>
              <w:rPr>
                <w:spacing w:val="-4"/>
                <w:w w:val="80"/>
                <w:sz w:val="18"/>
              </w:rPr>
              <w:t>de</w:t>
            </w:r>
            <w:r>
              <w:rPr>
                <w:spacing w:val="-8"/>
                <w:sz w:val="18"/>
              </w:rPr>
              <w:t xml:space="preserve"> </w:t>
            </w:r>
            <w:r>
              <w:rPr>
                <w:spacing w:val="-4"/>
                <w:w w:val="80"/>
                <w:sz w:val="18"/>
              </w:rPr>
              <w:t>los</w:t>
            </w:r>
            <w:r>
              <w:rPr>
                <w:spacing w:val="-2"/>
                <w:sz w:val="18"/>
              </w:rPr>
              <w:t xml:space="preserve"> </w:t>
            </w:r>
            <w:r>
              <w:rPr>
                <w:spacing w:val="-4"/>
                <w:w w:val="80"/>
                <w:sz w:val="18"/>
              </w:rPr>
              <w:t>productos</w:t>
            </w:r>
            <w:r>
              <w:rPr>
                <w:sz w:val="18"/>
              </w:rPr>
              <w:t xml:space="preserve"> </w:t>
            </w:r>
            <w:r>
              <w:rPr>
                <w:spacing w:val="-4"/>
                <w:w w:val="90"/>
                <w:sz w:val="18"/>
              </w:rPr>
              <w:t>entregados</w:t>
            </w:r>
            <w:r>
              <w:rPr>
                <w:spacing w:val="-8"/>
                <w:sz w:val="18"/>
              </w:rPr>
              <w:t xml:space="preserve"> </w:t>
            </w:r>
            <w:r>
              <w:rPr>
                <w:spacing w:val="-4"/>
                <w:w w:val="90"/>
                <w:sz w:val="18"/>
              </w:rPr>
              <w:t>en</w:t>
            </w:r>
            <w:r>
              <w:rPr>
                <w:spacing w:val="-8"/>
                <w:sz w:val="18"/>
              </w:rPr>
              <w:t xml:space="preserve"> </w:t>
            </w:r>
            <w:r>
              <w:rPr>
                <w:spacing w:val="-4"/>
                <w:w w:val="90"/>
                <w:sz w:val="18"/>
              </w:rPr>
              <w:t>ejecución</w:t>
            </w:r>
            <w:r>
              <w:rPr>
                <w:spacing w:val="-8"/>
                <w:sz w:val="18"/>
              </w:rPr>
              <w:t xml:space="preserve"> </w:t>
            </w:r>
            <w:r>
              <w:rPr>
                <w:spacing w:val="-4"/>
                <w:w w:val="90"/>
                <w:sz w:val="18"/>
              </w:rPr>
              <w:t>de</w:t>
            </w:r>
            <w:r>
              <w:rPr>
                <w:spacing w:val="-2"/>
                <w:w w:val="90"/>
                <w:sz w:val="18"/>
              </w:rPr>
              <w:t xml:space="preserve"> </w:t>
            </w:r>
            <w:r>
              <w:rPr>
                <w:spacing w:val="-2"/>
                <w:w w:val="80"/>
                <w:sz w:val="18"/>
              </w:rPr>
              <w:t>consultorías,</w:t>
            </w:r>
            <w:r>
              <w:rPr>
                <w:spacing w:val="-10"/>
                <w:sz w:val="18"/>
              </w:rPr>
              <w:t xml:space="preserve"> </w:t>
            </w:r>
            <w:r>
              <w:rPr>
                <w:spacing w:val="-2"/>
                <w:w w:val="80"/>
                <w:sz w:val="18"/>
              </w:rPr>
              <w:t>tanto</w:t>
            </w:r>
            <w:r>
              <w:rPr>
                <w:spacing w:val="-10"/>
                <w:sz w:val="18"/>
              </w:rPr>
              <w:t xml:space="preserve"> </w:t>
            </w:r>
            <w:r>
              <w:rPr>
                <w:spacing w:val="-2"/>
                <w:w w:val="80"/>
                <w:sz w:val="18"/>
              </w:rPr>
              <w:t>de</w:t>
            </w:r>
            <w:r>
              <w:rPr>
                <w:spacing w:val="-10"/>
                <w:sz w:val="18"/>
              </w:rPr>
              <w:t xml:space="preserve"> </w:t>
            </w:r>
            <w:r>
              <w:rPr>
                <w:spacing w:val="-2"/>
                <w:w w:val="80"/>
                <w:sz w:val="18"/>
              </w:rPr>
              <w:t>estudios</w:t>
            </w:r>
            <w:r>
              <w:rPr>
                <w:spacing w:val="-2"/>
                <w:w w:val="90"/>
                <w:sz w:val="18"/>
              </w:rPr>
              <w:t xml:space="preserve"> </w:t>
            </w:r>
            <w:r>
              <w:rPr>
                <w:w w:val="90"/>
                <w:sz w:val="18"/>
              </w:rPr>
              <w:t xml:space="preserve">y diseños como de </w:t>
            </w:r>
            <w:r>
              <w:rPr>
                <w:spacing w:val="-2"/>
                <w:w w:val="90"/>
                <w:sz w:val="18"/>
              </w:rPr>
              <w:t>interventoría.</w:t>
            </w:r>
          </w:p>
        </w:tc>
        <w:tc>
          <w:tcPr>
            <w:tcW w:w="2268" w:type="dxa"/>
            <w:vMerge w:val="restart"/>
          </w:tcPr>
          <w:p w14:paraId="14499B25" w14:textId="77777777" w:rsidR="00400ED1" w:rsidRDefault="00400ED1" w:rsidP="00244A85">
            <w:pPr>
              <w:pStyle w:val="TableParagraph"/>
              <w:rPr>
                <w:sz w:val="18"/>
              </w:rPr>
            </w:pPr>
          </w:p>
          <w:p w14:paraId="66D189CB" w14:textId="77777777" w:rsidR="00400ED1" w:rsidRDefault="00400ED1" w:rsidP="00244A85">
            <w:pPr>
              <w:pStyle w:val="TableParagraph"/>
              <w:spacing w:before="7"/>
              <w:rPr>
                <w:sz w:val="18"/>
              </w:rPr>
            </w:pPr>
          </w:p>
          <w:p w14:paraId="0FA02929" w14:textId="77777777" w:rsidR="00400ED1" w:rsidRDefault="00400ED1" w:rsidP="00244A85">
            <w:pPr>
              <w:pStyle w:val="TableParagraph"/>
              <w:spacing w:line="242" w:lineRule="auto"/>
              <w:ind w:left="108" w:right="96"/>
              <w:jc w:val="both"/>
              <w:rPr>
                <w:sz w:val="18"/>
              </w:rPr>
            </w:pPr>
            <w:r>
              <w:rPr>
                <w:w w:val="85"/>
                <w:sz w:val="18"/>
              </w:rPr>
              <w:t xml:space="preserve">En una cuantía equivalente al </w:t>
            </w:r>
            <w:r>
              <w:rPr>
                <w:color w:val="000000"/>
                <w:w w:val="80"/>
                <w:sz w:val="18"/>
                <w:highlight w:val="lightGray"/>
              </w:rPr>
              <w:t>veinte</w:t>
            </w:r>
            <w:r>
              <w:rPr>
                <w:color w:val="000000"/>
                <w:spacing w:val="-3"/>
                <w:w w:val="80"/>
                <w:sz w:val="18"/>
                <w:highlight w:val="lightGray"/>
              </w:rPr>
              <w:t xml:space="preserve"> </w:t>
            </w:r>
            <w:r>
              <w:rPr>
                <w:color w:val="000000"/>
                <w:w w:val="80"/>
                <w:sz w:val="18"/>
                <w:highlight w:val="lightGray"/>
              </w:rPr>
              <w:t>por</w:t>
            </w:r>
            <w:r>
              <w:rPr>
                <w:color w:val="000000"/>
                <w:spacing w:val="-2"/>
                <w:w w:val="80"/>
                <w:sz w:val="18"/>
                <w:highlight w:val="lightGray"/>
              </w:rPr>
              <w:t xml:space="preserve"> </w:t>
            </w:r>
            <w:r>
              <w:rPr>
                <w:color w:val="000000"/>
                <w:w w:val="80"/>
                <w:sz w:val="18"/>
                <w:highlight w:val="lightGray"/>
              </w:rPr>
              <w:t>ciento</w:t>
            </w:r>
            <w:r>
              <w:rPr>
                <w:color w:val="000000"/>
                <w:spacing w:val="-3"/>
                <w:w w:val="80"/>
                <w:sz w:val="18"/>
                <w:highlight w:val="lightGray"/>
              </w:rPr>
              <w:t xml:space="preserve"> </w:t>
            </w:r>
            <w:r>
              <w:rPr>
                <w:color w:val="000000"/>
                <w:w w:val="80"/>
                <w:sz w:val="18"/>
                <w:highlight w:val="lightGray"/>
              </w:rPr>
              <w:t>[20%]</w:t>
            </w:r>
            <w:r>
              <w:rPr>
                <w:color w:val="000000"/>
                <w:spacing w:val="-2"/>
                <w:w w:val="80"/>
                <w:sz w:val="18"/>
              </w:rPr>
              <w:t xml:space="preserve"> </w:t>
            </w:r>
            <w:r>
              <w:rPr>
                <w:color w:val="000000"/>
                <w:w w:val="80"/>
                <w:sz w:val="18"/>
              </w:rPr>
              <w:t>del</w:t>
            </w:r>
            <w:r>
              <w:rPr>
                <w:color w:val="000000"/>
                <w:spacing w:val="-2"/>
                <w:w w:val="80"/>
                <w:sz w:val="18"/>
              </w:rPr>
              <w:t xml:space="preserve"> </w:t>
            </w:r>
            <w:r>
              <w:rPr>
                <w:color w:val="000000"/>
                <w:w w:val="80"/>
                <w:sz w:val="18"/>
              </w:rPr>
              <w:t>valor</w:t>
            </w:r>
            <w:r>
              <w:rPr>
                <w:color w:val="000000"/>
                <w:w w:val="90"/>
                <w:sz w:val="18"/>
              </w:rPr>
              <w:t xml:space="preserve"> del contrato</w:t>
            </w:r>
          </w:p>
        </w:tc>
        <w:tc>
          <w:tcPr>
            <w:tcW w:w="1418" w:type="dxa"/>
            <w:vMerge w:val="restart"/>
          </w:tcPr>
          <w:p w14:paraId="0E57B967" w14:textId="77777777" w:rsidR="00400ED1" w:rsidRDefault="00400ED1" w:rsidP="00244A85">
            <w:pPr>
              <w:pStyle w:val="TableParagraph"/>
              <w:spacing w:before="107"/>
              <w:rPr>
                <w:sz w:val="18"/>
              </w:rPr>
            </w:pPr>
          </w:p>
          <w:p w14:paraId="56705E09" w14:textId="77777777" w:rsidR="00400ED1" w:rsidRDefault="00400ED1" w:rsidP="00244A85">
            <w:pPr>
              <w:pStyle w:val="TableParagraph"/>
              <w:tabs>
                <w:tab w:val="left" w:pos="559"/>
                <w:tab w:val="left" w:pos="1233"/>
              </w:tabs>
              <w:spacing w:line="242" w:lineRule="auto"/>
              <w:ind w:left="110" w:right="90"/>
              <w:rPr>
                <w:sz w:val="18"/>
              </w:rPr>
            </w:pPr>
            <w:r>
              <w:rPr>
                <w:w w:val="80"/>
                <w:sz w:val="18"/>
              </w:rPr>
              <w:t>A</w:t>
            </w:r>
            <w:r>
              <w:rPr>
                <w:spacing w:val="-3"/>
                <w:w w:val="80"/>
                <w:sz w:val="18"/>
              </w:rPr>
              <w:t xml:space="preserve"> </w:t>
            </w:r>
            <w:r>
              <w:rPr>
                <w:w w:val="80"/>
                <w:sz w:val="18"/>
              </w:rPr>
              <w:t>partir</w:t>
            </w:r>
            <w:r>
              <w:rPr>
                <w:spacing w:val="-2"/>
                <w:w w:val="80"/>
                <w:sz w:val="18"/>
              </w:rPr>
              <w:t xml:space="preserve"> </w:t>
            </w:r>
            <w:r>
              <w:rPr>
                <w:w w:val="80"/>
                <w:sz w:val="18"/>
              </w:rPr>
              <w:t>de</w:t>
            </w:r>
            <w:r>
              <w:rPr>
                <w:spacing w:val="-3"/>
                <w:w w:val="80"/>
                <w:sz w:val="18"/>
              </w:rPr>
              <w:t xml:space="preserve"> </w:t>
            </w:r>
            <w:r>
              <w:rPr>
                <w:w w:val="80"/>
                <w:sz w:val="18"/>
              </w:rPr>
              <w:t>la</w:t>
            </w:r>
            <w:r>
              <w:rPr>
                <w:spacing w:val="-2"/>
                <w:w w:val="80"/>
                <w:sz w:val="18"/>
              </w:rPr>
              <w:t xml:space="preserve"> </w:t>
            </w:r>
            <w:r>
              <w:rPr>
                <w:w w:val="80"/>
                <w:sz w:val="18"/>
              </w:rPr>
              <w:t>fecha</w:t>
            </w:r>
            <w:r>
              <w:rPr>
                <w:w w:val="90"/>
                <w:sz w:val="18"/>
              </w:rPr>
              <w:t xml:space="preserve"> </w:t>
            </w:r>
            <w:r>
              <w:rPr>
                <w:spacing w:val="-5"/>
                <w:w w:val="90"/>
                <w:sz w:val="18"/>
              </w:rPr>
              <w:t>de</w:t>
            </w:r>
            <w:r>
              <w:rPr>
                <w:sz w:val="18"/>
              </w:rPr>
              <w:tab/>
            </w:r>
            <w:r>
              <w:rPr>
                <w:spacing w:val="-2"/>
                <w:w w:val="90"/>
                <w:sz w:val="18"/>
              </w:rPr>
              <w:t>recibo</w:t>
            </w:r>
            <w:r>
              <w:rPr>
                <w:sz w:val="18"/>
              </w:rPr>
              <w:tab/>
            </w:r>
            <w:r>
              <w:rPr>
                <w:spacing w:val="-17"/>
                <w:w w:val="90"/>
                <w:sz w:val="18"/>
              </w:rPr>
              <w:t>a</w:t>
            </w:r>
          </w:p>
          <w:p w14:paraId="2FD47343" w14:textId="77777777" w:rsidR="00400ED1" w:rsidRDefault="00400ED1" w:rsidP="00244A85">
            <w:pPr>
              <w:pStyle w:val="TableParagraph"/>
              <w:tabs>
                <w:tab w:val="left" w:pos="1125"/>
              </w:tabs>
              <w:spacing w:before="2" w:line="242" w:lineRule="auto"/>
              <w:ind w:left="110" w:right="91"/>
              <w:rPr>
                <w:sz w:val="18"/>
              </w:rPr>
            </w:pPr>
            <w:r>
              <w:rPr>
                <w:spacing w:val="-2"/>
                <w:w w:val="90"/>
                <w:sz w:val="18"/>
              </w:rPr>
              <w:t>satisfacción</w:t>
            </w:r>
            <w:r>
              <w:rPr>
                <w:sz w:val="18"/>
              </w:rPr>
              <w:tab/>
            </w:r>
            <w:r>
              <w:rPr>
                <w:spacing w:val="-12"/>
                <w:w w:val="90"/>
                <w:sz w:val="18"/>
              </w:rPr>
              <w:t>del</w:t>
            </w:r>
            <w:r>
              <w:rPr>
                <w:spacing w:val="-2"/>
                <w:w w:val="90"/>
                <w:sz w:val="18"/>
              </w:rPr>
              <w:t xml:space="preserve"> </w:t>
            </w:r>
            <w:r>
              <w:rPr>
                <w:spacing w:val="-2"/>
                <w:w w:val="80"/>
                <w:sz w:val="18"/>
              </w:rPr>
              <w:t>objeto</w:t>
            </w:r>
            <w:r>
              <w:rPr>
                <w:spacing w:val="-3"/>
                <w:w w:val="80"/>
                <w:sz w:val="18"/>
              </w:rPr>
              <w:t xml:space="preserve"> </w:t>
            </w:r>
            <w:r>
              <w:rPr>
                <w:spacing w:val="-2"/>
                <w:w w:val="80"/>
                <w:sz w:val="18"/>
              </w:rPr>
              <w:t>del</w:t>
            </w:r>
            <w:r>
              <w:rPr>
                <w:spacing w:val="-9"/>
                <w:sz w:val="18"/>
              </w:rPr>
              <w:t xml:space="preserve"> </w:t>
            </w:r>
            <w:r>
              <w:rPr>
                <w:spacing w:val="-2"/>
                <w:w w:val="80"/>
                <w:sz w:val="18"/>
              </w:rPr>
              <w:t>contrato</w:t>
            </w:r>
          </w:p>
        </w:tc>
        <w:tc>
          <w:tcPr>
            <w:tcW w:w="2172" w:type="dxa"/>
            <w:gridSpan w:val="2"/>
            <w:tcBorders>
              <w:bottom w:val="nil"/>
            </w:tcBorders>
          </w:tcPr>
          <w:p w14:paraId="04568BB7" w14:textId="77777777" w:rsidR="00400ED1" w:rsidRPr="007F3B29" w:rsidRDefault="00400ED1" w:rsidP="00244A85">
            <w:pPr>
              <w:pStyle w:val="TableParagraph"/>
              <w:spacing w:before="2" w:line="242" w:lineRule="auto"/>
              <w:ind w:left="108" w:right="90"/>
              <w:jc w:val="both"/>
              <w:rPr>
                <w:sz w:val="18"/>
              </w:rPr>
            </w:pPr>
            <w:r w:rsidRPr="007F3B29">
              <w:rPr>
                <w:w w:val="80"/>
                <w:sz w:val="18"/>
              </w:rPr>
              <w:t>Hasta</w:t>
            </w:r>
            <w:r w:rsidRPr="007F3B29">
              <w:rPr>
                <w:spacing w:val="-1"/>
                <w:w w:val="80"/>
                <w:sz w:val="18"/>
              </w:rPr>
              <w:t xml:space="preserve"> </w:t>
            </w:r>
            <w:r w:rsidRPr="007F3B29">
              <w:rPr>
                <w:w w:val="80"/>
                <w:sz w:val="18"/>
              </w:rPr>
              <w:t>la</w:t>
            </w:r>
            <w:r w:rsidRPr="007F3B29">
              <w:rPr>
                <w:spacing w:val="-1"/>
                <w:w w:val="80"/>
                <w:sz w:val="18"/>
              </w:rPr>
              <w:t xml:space="preserve"> </w:t>
            </w:r>
            <w:r w:rsidRPr="007F3B29">
              <w:rPr>
                <w:w w:val="80"/>
                <w:sz w:val="18"/>
              </w:rPr>
              <w:t>terminación</w:t>
            </w:r>
            <w:r w:rsidRPr="007F3B29">
              <w:rPr>
                <w:spacing w:val="-1"/>
                <w:w w:val="80"/>
                <w:sz w:val="18"/>
              </w:rPr>
              <w:t xml:space="preserve"> </w:t>
            </w:r>
            <w:r w:rsidRPr="007F3B29">
              <w:rPr>
                <w:w w:val="80"/>
                <w:sz w:val="18"/>
              </w:rPr>
              <w:t>del</w:t>
            </w:r>
            <w:r w:rsidRPr="007F3B29">
              <w:rPr>
                <w:spacing w:val="-1"/>
                <w:w w:val="80"/>
                <w:sz w:val="18"/>
              </w:rPr>
              <w:t xml:space="preserve"> </w:t>
            </w:r>
            <w:r w:rsidRPr="007F3B29">
              <w:rPr>
                <w:w w:val="80"/>
                <w:sz w:val="18"/>
              </w:rPr>
              <w:t>plazo</w:t>
            </w:r>
            <w:r w:rsidRPr="007F3B29">
              <w:rPr>
                <w:w w:val="90"/>
                <w:sz w:val="18"/>
              </w:rPr>
              <w:t xml:space="preserve"> de la garantía técnica que </w:t>
            </w:r>
            <w:r w:rsidRPr="007F3B29">
              <w:rPr>
                <w:spacing w:val="-4"/>
                <w:w w:val="80"/>
                <w:sz w:val="18"/>
              </w:rPr>
              <w:t>cubra</w:t>
            </w:r>
            <w:r w:rsidRPr="007F3B29">
              <w:rPr>
                <w:spacing w:val="-8"/>
                <w:sz w:val="18"/>
              </w:rPr>
              <w:t xml:space="preserve"> </w:t>
            </w:r>
            <w:r w:rsidRPr="007F3B29">
              <w:rPr>
                <w:spacing w:val="-4"/>
                <w:w w:val="80"/>
                <w:sz w:val="18"/>
              </w:rPr>
              <w:t>los</w:t>
            </w:r>
            <w:r w:rsidRPr="007F3B29">
              <w:rPr>
                <w:spacing w:val="-4"/>
                <w:sz w:val="18"/>
              </w:rPr>
              <w:t xml:space="preserve"> </w:t>
            </w:r>
            <w:r w:rsidRPr="007F3B29">
              <w:rPr>
                <w:spacing w:val="-4"/>
                <w:w w:val="80"/>
                <w:sz w:val="18"/>
              </w:rPr>
              <w:t>bienes</w:t>
            </w:r>
            <w:r w:rsidRPr="007F3B29">
              <w:rPr>
                <w:spacing w:val="-3"/>
                <w:sz w:val="18"/>
              </w:rPr>
              <w:t xml:space="preserve"> </w:t>
            </w:r>
            <w:r w:rsidRPr="007F3B29">
              <w:rPr>
                <w:spacing w:val="-4"/>
                <w:w w:val="80"/>
                <w:sz w:val="18"/>
              </w:rPr>
              <w:t>establecida</w:t>
            </w:r>
            <w:r w:rsidRPr="007F3B29">
              <w:rPr>
                <w:spacing w:val="-7"/>
                <w:sz w:val="18"/>
              </w:rPr>
              <w:t xml:space="preserve"> </w:t>
            </w:r>
            <w:r w:rsidRPr="007F3B29">
              <w:rPr>
                <w:spacing w:val="-4"/>
                <w:w w:val="80"/>
                <w:sz w:val="18"/>
              </w:rPr>
              <w:t>en</w:t>
            </w:r>
            <w:r w:rsidRPr="007F3B29">
              <w:rPr>
                <w:sz w:val="18"/>
              </w:rPr>
              <w:t xml:space="preserve"> </w:t>
            </w:r>
            <w:r w:rsidRPr="007F3B29">
              <w:rPr>
                <w:spacing w:val="-2"/>
                <w:w w:val="85"/>
                <w:sz w:val="18"/>
              </w:rPr>
              <w:t>el</w:t>
            </w:r>
            <w:r w:rsidRPr="007F3B29">
              <w:rPr>
                <w:spacing w:val="-3"/>
                <w:w w:val="85"/>
                <w:sz w:val="18"/>
              </w:rPr>
              <w:t xml:space="preserve"> </w:t>
            </w:r>
            <w:r w:rsidRPr="007F3B29">
              <w:rPr>
                <w:spacing w:val="-2"/>
                <w:w w:val="85"/>
                <w:sz w:val="18"/>
              </w:rPr>
              <w:t>formato</w:t>
            </w:r>
            <w:r w:rsidRPr="007F3B29">
              <w:rPr>
                <w:spacing w:val="-3"/>
                <w:w w:val="85"/>
                <w:sz w:val="18"/>
              </w:rPr>
              <w:t xml:space="preserve"> </w:t>
            </w:r>
            <w:r w:rsidRPr="007F3B29">
              <w:rPr>
                <w:spacing w:val="-2"/>
                <w:w w:val="85"/>
                <w:sz w:val="18"/>
              </w:rPr>
              <w:t>8</w:t>
            </w:r>
            <w:r w:rsidRPr="007F3B29">
              <w:rPr>
                <w:spacing w:val="-3"/>
                <w:w w:val="85"/>
                <w:sz w:val="18"/>
              </w:rPr>
              <w:t xml:space="preserve"> </w:t>
            </w:r>
            <w:r w:rsidRPr="007F3B29">
              <w:rPr>
                <w:spacing w:val="-2"/>
                <w:w w:val="85"/>
                <w:sz w:val="18"/>
              </w:rPr>
              <w:t>Especificaciones</w:t>
            </w:r>
            <w:r w:rsidRPr="007F3B29">
              <w:rPr>
                <w:spacing w:val="-2"/>
                <w:w w:val="90"/>
                <w:sz w:val="18"/>
              </w:rPr>
              <w:t xml:space="preserve"> Técnicas</w:t>
            </w:r>
            <w:r w:rsidRPr="007F3B29">
              <w:rPr>
                <w:color w:val="000000"/>
                <w:spacing w:val="-2"/>
                <w:w w:val="90"/>
                <w:sz w:val="18"/>
              </w:rPr>
              <w:t>).</w:t>
            </w:r>
          </w:p>
        </w:tc>
      </w:tr>
      <w:tr w:rsidR="00400ED1" w14:paraId="5722F35C" w14:textId="77777777" w:rsidTr="00244A85">
        <w:trPr>
          <w:gridBefore w:val="1"/>
          <w:wBefore w:w="9" w:type="dxa"/>
          <w:trHeight w:val="203"/>
        </w:trPr>
        <w:tc>
          <w:tcPr>
            <w:tcW w:w="1973" w:type="dxa"/>
            <w:vMerge/>
            <w:tcBorders>
              <w:top w:val="nil"/>
            </w:tcBorders>
          </w:tcPr>
          <w:p w14:paraId="6C0E2FE9" w14:textId="77777777" w:rsidR="00400ED1" w:rsidRDefault="00400ED1" w:rsidP="00244A85">
            <w:pPr>
              <w:rPr>
                <w:sz w:val="2"/>
                <w:szCs w:val="2"/>
              </w:rPr>
            </w:pPr>
          </w:p>
        </w:tc>
        <w:tc>
          <w:tcPr>
            <w:tcW w:w="2124" w:type="dxa"/>
            <w:vMerge/>
            <w:tcBorders>
              <w:top w:val="nil"/>
            </w:tcBorders>
          </w:tcPr>
          <w:p w14:paraId="7750EE55" w14:textId="77777777" w:rsidR="00400ED1" w:rsidRDefault="00400ED1" w:rsidP="00244A85">
            <w:pPr>
              <w:rPr>
                <w:sz w:val="2"/>
                <w:szCs w:val="2"/>
              </w:rPr>
            </w:pPr>
          </w:p>
        </w:tc>
        <w:tc>
          <w:tcPr>
            <w:tcW w:w="2268" w:type="dxa"/>
            <w:vMerge/>
            <w:tcBorders>
              <w:top w:val="nil"/>
            </w:tcBorders>
          </w:tcPr>
          <w:p w14:paraId="76D43A45" w14:textId="77777777" w:rsidR="00400ED1" w:rsidRDefault="00400ED1" w:rsidP="00244A85">
            <w:pPr>
              <w:rPr>
                <w:sz w:val="2"/>
                <w:szCs w:val="2"/>
              </w:rPr>
            </w:pPr>
          </w:p>
        </w:tc>
        <w:tc>
          <w:tcPr>
            <w:tcW w:w="1418" w:type="dxa"/>
            <w:vMerge/>
            <w:tcBorders>
              <w:top w:val="nil"/>
            </w:tcBorders>
          </w:tcPr>
          <w:p w14:paraId="46CC71F6" w14:textId="77777777" w:rsidR="00400ED1" w:rsidRDefault="00400ED1" w:rsidP="00244A85">
            <w:pPr>
              <w:rPr>
                <w:sz w:val="2"/>
                <w:szCs w:val="2"/>
              </w:rPr>
            </w:pPr>
          </w:p>
        </w:tc>
        <w:tc>
          <w:tcPr>
            <w:tcW w:w="127" w:type="dxa"/>
            <w:tcBorders>
              <w:top w:val="nil"/>
              <w:right w:val="single" w:sz="18" w:space="0" w:color="D3D3D3"/>
            </w:tcBorders>
          </w:tcPr>
          <w:p w14:paraId="2C3CBED0" w14:textId="77777777" w:rsidR="00400ED1" w:rsidRPr="007F3B29" w:rsidRDefault="00400ED1" w:rsidP="00244A85">
            <w:pPr>
              <w:pStyle w:val="TableParagraph"/>
              <w:rPr>
                <w:rFonts w:ascii="Times New Roman"/>
                <w:sz w:val="14"/>
              </w:rPr>
            </w:pPr>
          </w:p>
        </w:tc>
        <w:tc>
          <w:tcPr>
            <w:tcW w:w="2045" w:type="dxa"/>
            <w:tcBorders>
              <w:top w:val="nil"/>
              <w:left w:val="single" w:sz="18" w:space="0" w:color="D3D3D3"/>
            </w:tcBorders>
          </w:tcPr>
          <w:p w14:paraId="3171003D" w14:textId="77777777" w:rsidR="00400ED1" w:rsidRPr="007F3B29" w:rsidRDefault="00400ED1" w:rsidP="00244A85">
            <w:pPr>
              <w:pStyle w:val="TableParagraph"/>
              <w:spacing w:line="184" w:lineRule="exact"/>
              <w:ind w:left="-36"/>
              <w:rPr>
                <w:sz w:val="18"/>
              </w:rPr>
            </w:pPr>
            <w:r w:rsidRPr="007F3B29">
              <w:rPr>
                <w:spacing w:val="-10"/>
                <w:w w:val="90"/>
                <w:sz w:val="18"/>
              </w:rPr>
              <w:t>.</w:t>
            </w:r>
          </w:p>
        </w:tc>
      </w:tr>
    </w:tbl>
    <w:p w14:paraId="3E2757F6"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40A3159A" w14:textId="73816DD4" w:rsidR="00376D28" w:rsidRDefault="00376D28">
      <w:pPr>
        <w:pStyle w:val="Textoindependiente"/>
        <w:spacing w:before="21"/>
        <w:ind w:left="0"/>
        <w:jc w:val="left"/>
        <w:rPr>
          <w:rFonts w:ascii="Arial Narrow" w:eastAsia="Arial Unicode MS" w:hAnsi="Arial Narrow" w:cs="Arial"/>
          <w:color w:val="000000" w:themeColor="text1"/>
          <w:spacing w:val="-3"/>
          <w:lang w:eastAsia="es-ES"/>
        </w:rPr>
      </w:pPr>
    </w:p>
    <w:p w14:paraId="6665F142" w14:textId="77777777" w:rsidR="008D759A" w:rsidRPr="001C79FC" w:rsidRDefault="008D759A">
      <w:pPr>
        <w:pStyle w:val="Textoindependiente"/>
        <w:spacing w:before="20"/>
        <w:ind w:left="0"/>
        <w:jc w:val="left"/>
        <w:rPr>
          <w:rFonts w:ascii="Arial Narrow" w:eastAsia="Arial Unicode MS" w:hAnsi="Arial Narrow" w:cs="Arial"/>
          <w:b/>
          <w:bCs/>
          <w:color w:val="000000" w:themeColor="text1"/>
          <w:spacing w:val="-3"/>
          <w:lang w:eastAsia="es-ES"/>
        </w:rPr>
      </w:pPr>
    </w:p>
    <w:p w14:paraId="6FE5633D" w14:textId="77777777" w:rsidR="008D759A" w:rsidRPr="001C79FC" w:rsidRDefault="000D0528">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FORMATO INGRESO DE PROVEEDORES</w:t>
      </w:r>
    </w:p>
    <w:p w14:paraId="4E1D1B70" w14:textId="1CDF9B4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debe entregar en la Dirección </w:t>
      </w:r>
      <w:r w:rsidR="000650A8" w:rsidRPr="001C79FC">
        <w:rPr>
          <w:rFonts w:ascii="Arial Narrow" w:eastAsia="Arial Unicode MS" w:hAnsi="Arial Narrow" w:cs="Arial"/>
          <w:color w:val="000000" w:themeColor="text1"/>
          <w:spacing w:val="-3"/>
          <w:lang w:eastAsia="es-ES"/>
        </w:rPr>
        <w:t>Regional Nororiente</w:t>
      </w:r>
      <w:r w:rsidRPr="001C79FC">
        <w:rPr>
          <w:rFonts w:ascii="Arial Narrow" w:eastAsia="Arial Unicode MS" w:hAnsi="Arial Narrow" w:cs="Arial"/>
          <w:color w:val="000000" w:themeColor="text1"/>
          <w:spacing w:val="-3"/>
          <w:lang w:eastAsia="es-ES"/>
        </w:rPr>
        <w:t xml:space="preserve"> de la Aerocivil, con la información y la certificación bancaria requerida.</w:t>
      </w:r>
    </w:p>
    <w:p w14:paraId="4DB27054"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18C1BC9"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información se debe consignar en todos y cada uno de sus numerales en forma legible.</w:t>
      </w:r>
    </w:p>
    <w:p w14:paraId="0712BCA0" w14:textId="77777777" w:rsidR="008D759A" w:rsidRPr="001C79FC" w:rsidRDefault="000D0528">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DEL REGISTRO ÚNICO TRIBUTARIO RUT</w:t>
      </w:r>
    </w:p>
    <w:p w14:paraId="74DAE7FD" w14:textId="77777777" w:rsidR="008D759A" w:rsidRPr="001C79FC" w:rsidRDefault="000D0528">
      <w:pPr>
        <w:pStyle w:val="Textoindependiente"/>
        <w:spacing w:before="251"/>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adjudicatario sea un consorcio o unión temporal o cualquiera de las formas de asociación permitidas en la legislación colombiana, deberá presentar dentro de los tres (3) días hábiles siguientes a la notificación del acto de adjudicación, el RUT del proponente plural.</w:t>
      </w:r>
    </w:p>
    <w:p w14:paraId="0D02D903" w14:textId="77777777" w:rsidR="008D759A" w:rsidRPr="001C79FC" w:rsidRDefault="000D0528">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SUPERVISIÓN</w:t>
      </w:r>
    </w:p>
    <w:p w14:paraId="414C048F" w14:textId="77777777" w:rsidR="008D759A" w:rsidRPr="001C79FC" w:rsidRDefault="000D0528">
      <w:pPr>
        <w:pStyle w:val="Textoindependiente"/>
        <w:spacing w:before="251"/>
        <w:ind w:right="96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ejercerá la vigilancia y control del objeto de este Contrato a través del funcionario designado por el ORDENADOR DEL GASTO, quien además de las funciones que le corresponde para esta clase de contrato, el supervisor tendrá todas las atribuciones y facultades 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p>
    <w:p w14:paraId="1C57ABD5" w14:textId="77777777" w:rsidR="008D759A" w:rsidRPr="001C79FC" w:rsidRDefault="000D0528">
      <w:pPr>
        <w:pStyle w:val="Ttulo1"/>
        <w:numPr>
          <w:ilvl w:val="1"/>
          <w:numId w:val="1"/>
        </w:numPr>
        <w:tabs>
          <w:tab w:val="left" w:pos="1548"/>
        </w:tabs>
        <w:spacing w:before="248"/>
        <w:ind w:left="1548"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FOMENTO A LA EJECUCIÓN DEL CONTRATO – ARTICULO 2.2.1.2.4.2.16 DEL DECRETO 1082 DE</w:t>
      </w:r>
    </w:p>
    <w:p w14:paraId="6A67C199" w14:textId="77777777" w:rsidR="008D759A" w:rsidRPr="001C79FC" w:rsidRDefault="000D0528">
      <w:pPr>
        <w:pStyle w:val="Ttulo2"/>
        <w:spacing w:before="1"/>
        <w:ind w:left="1548" w:firstLine="0"/>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2015</w:t>
      </w:r>
    </w:p>
    <w:p w14:paraId="297B05C4"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w:t>
      </w:r>
    </w:p>
    <w:p w14:paraId="6F98FB5B" w14:textId="77777777" w:rsidR="008D759A" w:rsidRPr="001C79FC" w:rsidRDefault="000D0528">
      <w:pPr>
        <w:pStyle w:val="Textoindependiente"/>
        <w:spacing w:before="25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Marcar con una X, si dentro del estudio previo se justificó esta provisión.</w:t>
      </w:r>
    </w:p>
    <w:p w14:paraId="5AEFB304" w14:textId="77777777" w:rsidR="008D759A" w:rsidRPr="001C79FC" w:rsidRDefault="008D759A">
      <w:pPr>
        <w:pStyle w:val="Textoindependiente"/>
        <w:spacing w:before="21"/>
        <w:ind w:left="0"/>
        <w:jc w:val="left"/>
        <w:rPr>
          <w:rFonts w:ascii="Arial Narrow" w:eastAsia="Arial Unicode MS" w:hAnsi="Arial Narrow" w:cs="Arial"/>
          <w:color w:val="000000" w:themeColor="text1"/>
          <w:spacing w:val="-3"/>
          <w:lang w:eastAsia="es-ES"/>
        </w:rPr>
      </w:pPr>
    </w:p>
    <w:tbl>
      <w:tblPr>
        <w:tblStyle w:val="TableNormal"/>
        <w:tblW w:w="0" w:type="auto"/>
        <w:tblInd w:w="4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9"/>
      </w:tblGrid>
      <w:tr w:rsidR="008D759A" w:rsidRPr="001C79FC" w14:paraId="6797DE22" w14:textId="77777777">
        <w:trPr>
          <w:trHeight w:val="254"/>
        </w:trPr>
        <w:tc>
          <w:tcPr>
            <w:tcW w:w="626" w:type="dxa"/>
          </w:tcPr>
          <w:p w14:paraId="38B37C17" w14:textId="77777777" w:rsidR="008D759A" w:rsidRPr="001C79FC" w:rsidRDefault="000D0528">
            <w:pPr>
              <w:pStyle w:val="TableParagraph"/>
              <w:spacing w:before="2" w:line="232" w:lineRule="exact"/>
              <w:ind w:left="9"/>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w:t>
            </w:r>
          </w:p>
        </w:tc>
        <w:tc>
          <w:tcPr>
            <w:tcW w:w="629" w:type="dxa"/>
          </w:tcPr>
          <w:p w14:paraId="58AC5DD0" w14:textId="77777777" w:rsidR="008D759A" w:rsidRPr="001C79FC" w:rsidRDefault="008D759A">
            <w:pPr>
              <w:pStyle w:val="TableParagraph"/>
              <w:rPr>
                <w:rFonts w:ascii="Arial Narrow" w:eastAsia="Arial Unicode MS" w:hAnsi="Arial Narrow" w:cs="Arial"/>
                <w:color w:val="000000" w:themeColor="text1"/>
                <w:spacing w:val="-3"/>
                <w:lang w:eastAsia="es-ES"/>
              </w:rPr>
            </w:pPr>
          </w:p>
        </w:tc>
      </w:tr>
      <w:tr w:rsidR="008D759A" w:rsidRPr="007C5D10" w14:paraId="1CE38632" w14:textId="77777777">
        <w:trPr>
          <w:trHeight w:val="251"/>
        </w:trPr>
        <w:tc>
          <w:tcPr>
            <w:tcW w:w="626" w:type="dxa"/>
          </w:tcPr>
          <w:p w14:paraId="4831BBEE" w14:textId="77777777" w:rsidR="008D759A" w:rsidRPr="001C79FC" w:rsidRDefault="000D0528">
            <w:pPr>
              <w:pStyle w:val="TableParagraph"/>
              <w:spacing w:line="232" w:lineRule="exact"/>
              <w:ind w:left="9" w:right="1"/>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w:t>
            </w:r>
          </w:p>
        </w:tc>
        <w:tc>
          <w:tcPr>
            <w:tcW w:w="629" w:type="dxa"/>
          </w:tcPr>
          <w:p w14:paraId="370383C9" w14:textId="77777777" w:rsidR="008D759A" w:rsidRPr="007C5D10" w:rsidRDefault="000D0528">
            <w:pPr>
              <w:pStyle w:val="TableParagraph"/>
              <w:spacing w:line="232" w:lineRule="exact"/>
              <w:ind w:left="6"/>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X</w:t>
            </w:r>
          </w:p>
        </w:tc>
      </w:tr>
    </w:tbl>
    <w:p w14:paraId="5F9FED46" w14:textId="77777777" w:rsidR="00F65F76" w:rsidRPr="007C5D10" w:rsidRDefault="00F65F76">
      <w:pPr>
        <w:rPr>
          <w:rFonts w:ascii="Arial Narrow" w:eastAsia="Arial Unicode MS" w:hAnsi="Arial Narrow" w:cs="Arial"/>
          <w:color w:val="000000" w:themeColor="text1"/>
          <w:spacing w:val="-3"/>
          <w:lang w:eastAsia="es-ES"/>
        </w:rPr>
      </w:pPr>
    </w:p>
    <w:sectPr w:rsidR="00F65F76" w:rsidRPr="007C5D10">
      <w:footerReference w:type="default" r:id="rId35"/>
      <w:pgSz w:w="12240" w:h="15840"/>
      <w:pgMar w:top="2640" w:right="720" w:bottom="1140" w:left="720" w:header="713" w:footer="954"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ol Contreras" w:date="2025-06-29T14:59:00Z" w:initials="SC">
    <w:p w14:paraId="09009C98" w14:textId="77777777" w:rsidR="00934EDD" w:rsidRDefault="00934EDD" w:rsidP="00D75537">
      <w:pPr>
        <w:pStyle w:val="Textocomentario"/>
      </w:pPr>
      <w:r>
        <w:rPr>
          <w:rStyle w:val="Refdecomentario"/>
        </w:rPr>
        <w:annotationRef/>
      </w:r>
      <w:r>
        <w:rPr>
          <w:lang w:val="es-CO"/>
        </w:rPr>
        <w:t>Si se requiere de un grupo de trabajo como lo indica el estudio previo, entonces debe aplicar este ITEM</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9009C9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89A21C" w16cex:dateUtc="2025-06-29T19:58:00Z"/>
  <w16cex:commentExtensible w16cex:durableId="0295CF74" w16cex:dateUtc="2025-06-29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484648" w16cid:durableId="4589A21C"/>
  <w16cid:commentId w16cid:paraId="09009C98" w16cid:durableId="0295CF7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D260B" w14:textId="77777777" w:rsidR="00337C7D" w:rsidRDefault="00337C7D">
      <w:r>
        <w:separator/>
      </w:r>
    </w:p>
  </w:endnote>
  <w:endnote w:type="continuationSeparator" w:id="0">
    <w:p w14:paraId="344BECF8" w14:textId="77777777" w:rsidR="00337C7D" w:rsidRDefault="00337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2A23F79A" w14:textId="77777777" w:rsidTr="12D4E070">
      <w:trPr>
        <w:trHeight w:val="300"/>
      </w:trPr>
      <w:tc>
        <w:tcPr>
          <w:tcW w:w="3600" w:type="dxa"/>
        </w:tcPr>
        <w:p w14:paraId="08C4B95B" w14:textId="01278048" w:rsidR="00934EDD" w:rsidRDefault="00934EDD" w:rsidP="12D4E070">
          <w:pPr>
            <w:pStyle w:val="Encabezado"/>
            <w:ind w:left="-115"/>
          </w:pPr>
        </w:p>
      </w:tc>
      <w:tc>
        <w:tcPr>
          <w:tcW w:w="3600" w:type="dxa"/>
        </w:tcPr>
        <w:p w14:paraId="21870D32" w14:textId="674FABFD" w:rsidR="00934EDD" w:rsidRDefault="00934EDD" w:rsidP="12D4E070">
          <w:pPr>
            <w:pStyle w:val="Encabezado"/>
            <w:jc w:val="center"/>
          </w:pPr>
        </w:p>
      </w:tc>
      <w:tc>
        <w:tcPr>
          <w:tcW w:w="3600" w:type="dxa"/>
        </w:tcPr>
        <w:p w14:paraId="0BB78027" w14:textId="5260BC0C" w:rsidR="00934EDD" w:rsidRDefault="00934EDD" w:rsidP="12D4E070">
          <w:pPr>
            <w:pStyle w:val="Encabezado"/>
            <w:ind w:right="-115"/>
            <w:jc w:val="right"/>
          </w:pPr>
          <w:r>
            <w:fldChar w:fldCharType="begin"/>
          </w:r>
          <w:r>
            <w:instrText>PAGE</w:instrText>
          </w:r>
          <w:r>
            <w:fldChar w:fldCharType="separate"/>
          </w:r>
          <w:r w:rsidR="00ED1FF7">
            <w:rPr>
              <w:noProof/>
            </w:rPr>
            <w:t>1</w:t>
          </w:r>
          <w:r>
            <w:fldChar w:fldCharType="end"/>
          </w:r>
          <w:r>
            <w:t xml:space="preserve"> de </w:t>
          </w:r>
          <w:r>
            <w:fldChar w:fldCharType="begin"/>
          </w:r>
          <w:r>
            <w:instrText>NUMPAGES</w:instrText>
          </w:r>
          <w:r>
            <w:fldChar w:fldCharType="separate"/>
          </w:r>
          <w:r w:rsidR="00ED1FF7">
            <w:rPr>
              <w:noProof/>
            </w:rPr>
            <w:t>39</w:t>
          </w:r>
          <w:r>
            <w:fldChar w:fldCharType="end"/>
          </w:r>
        </w:p>
      </w:tc>
    </w:tr>
  </w:tbl>
  <w:p w14:paraId="0F9FC2B7" w14:textId="4C77249D" w:rsidR="00934EDD" w:rsidRDefault="00934EDD" w:rsidP="12D4E07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1939C4A0" w14:textId="77777777" w:rsidTr="12D4E070">
      <w:trPr>
        <w:trHeight w:val="300"/>
      </w:trPr>
      <w:tc>
        <w:tcPr>
          <w:tcW w:w="3600" w:type="dxa"/>
        </w:tcPr>
        <w:p w14:paraId="4C1A04A0" w14:textId="4A70C03F" w:rsidR="00934EDD" w:rsidRDefault="00934EDD" w:rsidP="12D4E070">
          <w:pPr>
            <w:pStyle w:val="Encabezado"/>
            <w:ind w:left="-115"/>
          </w:pPr>
        </w:p>
      </w:tc>
      <w:tc>
        <w:tcPr>
          <w:tcW w:w="3600" w:type="dxa"/>
        </w:tcPr>
        <w:p w14:paraId="054EC941" w14:textId="6E10C808" w:rsidR="00934EDD" w:rsidRDefault="00934EDD" w:rsidP="12D4E070">
          <w:pPr>
            <w:pStyle w:val="Encabezado"/>
            <w:jc w:val="center"/>
          </w:pPr>
        </w:p>
      </w:tc>
      <w:tc>
        <w:tcPr>
          <w:tcW w:w="3600" w:type="dxa"/>
        </w:tcPr>
        <w:p w14:paraId="2DD4BF09" w14:textId="7EA7842B" w:rsidR="00934EDD" w:rsidRDefault="00934EDD" w:rsidP="12D4E070">
          <w:pPr>
            <w:pStyle w:val="Encabezado"/>
            <w:ind w:right="-115"/>
            <w:jc w:val="right"/>
          </w:pPr>
          <w:r>
            <w:fldChar w:fldCharType="begin"/>
          </w:r>
          <w:r>
            <w:instrText>PAGE</w:instrText>
          </w:r>
          <w:r>
            <w:fldChar w:fldCharType="separate"/>
          </w:r>
          <w:r w:rsidR="00ED1FF7">
            <w:rPr>
              <w:noProof/>
            </w:rPr>
            <w:t>2</w:t>
          </w:r>
          <w:r>
            <w:fldChar w:fldCharType="end"/>
          </w:r>
          <w:r>
            <w:t xml:space="preserve"> de </w:t>
          </w:r>
          <w:r>
            <w:fldChar w:fldCharType="begin"/>
          </w:r>
          <w:r>
            <w:instrText>NUMPAGES</w:instrText>
          </w:r>
          <w:r>
            <w:fldChar w:fldCharType="separate"/>
          </w:r>
          <w:r w:rsidR="00ED1FF7">
            <w:rPr>
              <w:noProof/>
            </w:rPr>
            <w:t>4</w:t>
          </w:r>
          <w:r>
            <w:fldChar w:fldCharType="end"/>
          </w:r>
        </w:p>
      </w:tc>
    </w:tr>
  </w:tbl>
  <w:p w14:paraId="68143DEB" w14:textId="055C6294" w:rsidR="00934EDD" w:rsidRDefault="00934EDD" w:rsidP="12D4E07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3E2267F9" w14:textId="77777777" w:rsidTr="12D4E070">
      <w:trPr>
        <w:trHeight w:val="300"/>
      </w:trPr>
      <w:tc>
        <w:tcPr>
          <w:tcW w:w="3600" w:type="dxa"/>
        </w:tcPr>
        <w:p w14:paraId="1D1899CA" w14:textId="406590C7" w:rsidR="00934EDD" w:rsidRDefault="00934EDD" w:rsidP="12D4E070">
          <w:pPr>
            <w:pStyle w:val="Encabezado"/>
            <w:ind w:left="-115"/>
          </w:pPr>
        </w:p>
      </w:tc>
      <w:tc>
        <w:tcPr>
          <w:tcW w:w="3600" w:type="dxa"/>
        </w:tcPr>
        <w:p w14:paraId="1D35433E" w14:textId="00B1CAC0" w:rsidR="00934EDD" w:rsidRDefault="00934EDD" w:rsidP="12D4E070">
          <w:pPr>
            <w:pStyle w:val="Encabezado"/>
            <w:jc w:val="center"/>
          </w:pPr>
        </w:p>
      </w:tc>
      <w:tc>
        <w:tcPr>
          <w:tcW w:w="3600" w:type="dxa"/>
        </w:tcPr>
        <w:p w14:paraId="4C4F8846" w14:textId="33220CDA" w:rsidR="00934EDD" w:rsidRDefault="00934EDD" w:rsidP="12D4E070">
          <w:pPr>
            <w:pStyle w:val="Encabezado"/>
            <w:ind w:right="-115"/>
            <w:jc w:val="right"/>
          </w:pPr>
          <w:r>
            <w:fldChar w:fldCharType="begin"/>
          </w:r>
          <w:r>
            <w:instrText>PAGE</w:instrText>
          </w:r>
          <w:r>
            <w:fldChar w:fldCharType="separate"/>
          </w:r>
          <w:r w:rsidR="00ED1FF7">
            <w:rPr>
              <w:noProof/>
            </w:rPr>
            <w:t>7</w:t>
          </w:r>
          <w:r>
            <w:fldChar w:fldCharType="end"/>
          </w:r>
          <w:r>
            <w:t xml:space="preserve"> de </w:t>
          </w:r>
          <w:r>
            <w:fldChar w:fldCharType="begin"/>
          </w:r>
          <w:r>
            <w:instrText>NUMPAGES</w:instrText>
          </w:r>
          <w:r>
            <w:fldChar w:fldCharType="separate"/>
          </w:r>
          <w:r w:rsidR="00ED1FF7">
            <w:rPr>
              <w:noProof/>
            </w:rPr>
            <w:t>39</w:t>
          </w:r>
          <w:r>
            <w:fldChar w:fldCharType="end"/>
          </w:r>
        </w:p>
      </w:tc>
    </w:tr>
  </w:tbl>
  <w:p w14:paraId="0EF77A09" w14:textId="25308F84" w:rsidR="00934EDD" w:rsidRDefault="00934EDD" w:rsidP="12D4E070">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2620DE8C" w14:textId="77777777" w:rsidTr="12D4E070">
      <w:trPr>
        <w:trHeight w:val="300"/>
      </w:trPr>
      <w:tc>
        <w:tcPr>
          <w:tcW w:w="3600" w:type="dxa"/>
        </w:tcPr>
        <w:p w14:paraId="24B92E8F" w14:textId="5F9445BA" w:rsidR="00934EDD" w:rsidRDefault="00934EDD" w:rsidP="12D4E070">
          <w:pPr>
            <w:pStyle w:val="Encabezado"/>
            <w:ind w:left="-115"/>
          </w:pPr>
        </w:p>
      </w:tc>
      <w:tc>
        <w:tcPr>
          <w:tcW w:w="3600" w:type="dxa"/>
        </w:tcPr>
        <w:p w14:paraId="539E104F" w14:textId="47ECE37F" w:rsidR="00934EDD" w:rsidRDefault="00934EDD" w:rsidP="12D4E070">
          <w:pPr>
            <w:pStyle w:val="Encabezado"/>
            <w:jc w:val="center"/>
          </w:pPr>
        </w:p>
      </w:tc>
      <w:tc>
        <w:tcPr>
          <w:tcW w:w="3600" w:type="dxa"/>
        </w:tcPr>
        <w:p w14:paraId="2D675B4A" w14:textId="01625AA0" w:rsidR="00934EDD" w:rsidRDefault="00934EDD" w:rsidP="12D4E070">
          <w:pPr>
            <w:pStyle w:val="Encabezado"/>
            <w:ind w:right="-115"/>
            <w:jc w:val="right"/>
          </w:pPr>
          <w:r>
            <w:fldChar w:fldCharType="begin"/>
          </w:r>
          <w:r>
            <w:instrText>PAGE</w:instrText>
          </w:r>
          <w:r>
            <w:fldChar w:fldCharType="separate"/>
          </w:r>
          <w:r w:rsidR="00ED1FF7">
            <w:rPr>
              <w:noProof/>
            </w:rPr>
            <w:t>8</w:t>
          </w:r>
          <w:r>
            <w:fldChar w:fldCharType="end"/>
          </w:r>
          <w:r>
            <w:t xml:space="preserve"> de </w:t>
          </w:r>
          <w:r>
            <w:fldChar w:fldCharType="begin"/>
          </w:r>
          <w:r>
            <w:instrText>NUMPAGES</w:instrText>
          </w:r>
          <w:r>
            <w:fldChar w:fldCharType="separate"/>
          </w:r>
          <w:r w:rsidR="00ED1FF7">
            <w:rPr>
              <w:noProof/>
            </w:rPr>
            <w:t>39</w:t>
          </w:r>
          <w:r>
            <w:fldChar w:fldCharType="end"/>
          </w:r>
        </w:p>
      </w:tc>
    </w:tr>
  </w:tbl>
  <w:p w14:paraId="5538E462" w14:textId="36D84BE2" w:rsidR="00934EDD" w:rsidRDefault="00934EDD" w:rsidP="12D4E07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7A7D9AD5" w14:textId="77777777" w:rsidTr="12D4E070">
      <w:trPr>
        <w:trHeight w:val="300"/>
      </w:trPr>
      <w:tc>
        <w:tcPr>
          <w:tcW w:w="3600" w:type="dxa"/>
        </w:tcPr>
        <w:p w14:paraId="25C1A2DA" w14:textId="3982D9CD" w:rsidR="00934EDD" w:rsidRDefault="00934EDD" w:rsidP="12D4E070">
          <w:pPr>
            <w:pStyle w:val="Encabezado"/>
            <w:ind w:left="-115"/>
          </w:pPr>
        </w:p>
      </w:tc>
      <w:tc>
        <w:tcPr>
          <w:tcW w:w="3600" w:type="dxa"/>
        </w:tcPr>
        <w:p w14:paraId="0BD0C04E" w14:textId="2AEEEF6B" w:rsidR="00934EDD" w:rsidRDefault="00934EDD" w:rsidP="12D4E070">
          <w:pPr>
            <w:pStyle w:val="Encabezado"/>
            <w:jc w:val="center"/>
          </w:pPr>
        </w:p>
      </w:tc>
      <w:tc>
        <w:tcPr>
          <w:tcW w:w="3600" w:type="dxa"/>
        </w:tcPr>
        <w:p w14:paraId="4DEFB085" w14:textId="7C25662A" w:rsidR="00934EDD" w:rsidRDefault="00934EDD" w:rsidP="12D4E070">
          <w:pPr>
            <w:pStyle w:val="Encabezado"/>
            <w:ind w:right="-115"/>
            <w:jc w:val="right"/>
          </w:pPr>
          <w:r>
            <w:fldChar w:fldCharType="begin"/>
          </w:r>
          <w:r>
            <w:instrText>PAGE</w:instrText>
          </w:r>
          <w:r>
            <w:fldChar w:fldCharType="separate"/>
          </w:r>
          <w:r w:rsidR="00ED1FF7">
            <w:rPr>
              <w:noProof/>
            </w:rPr>
            <w:t>10</w:t>
          </w:r>
          <w:r>
            <w:fldChar w:fldCharType="end"/>
          </w:r>
          <w:r>
            <w:t xml:space="preserve"> de </w:t>
          </w:r>
          <w:r>
            <w:fldChar w:fldCharType="begin"/>
          </w:r>
          <w:r>
            <w:instrText>NUMPAGES</w:instrText>
          </w:r>
          <w:r>
            <w:fldChar w:fldCharType="separate"/>
          </w:r>
          <w:r w:rsidR="00ED1FF7">
            <w:rPr>
              <w:noProof/>
            </w:rPr>
            <w:t>39</w:t>
          </w:r>
          <w:r>
            <w:fldChar w:fldCharType="end"/>
          </w:r>
        </w:p>
      </w:tc>
    </w:tr>
  </w:tbl>
  <w:p w14:paraId="2E9A5F6D" w14:textId="177DD3AC" w:rsidR="00934EDD" w:rsidRDefault="00934EDD" w:rsidP="12D4E070">
    <w:pPr>
      <w:pStyle w:val="Piedepgina"/>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7EED2116" w14:textId="77777777" w:rsidTr="12D4E070">
      <w:trPr>
        <w:trHeight w:val="300"/>
      </w:trPr>
      <w:tc>
        <w:tcPr>
          <w:tcW w:w="3600" w:type="dxa"/>
        </w:tcPr>
        <w:p w14:paraId="0561A433" w14:textId="067D97FC" w:rsidR="00934EDD" w:rsidRDefault="00934EDD" w:rsidP="12D4E070">
          <w:pPr>
            <w:pStyle w:val="Encabezado"/>
            <w:ind w:left="-115"/>
          </w:pPr>
        </w:p>
      </w:tc>
      <w:tc>
        <w:tcPr>
          <w:tcW w:w="3600" w:type="dxa"/>
        </w:tcPr>
        <w:p w14:paraId="4F23BB12" w14:textId="5F5F89A3" w:rsidR="00934EDD" w:rsidRDefault="00934EDD" w:rsidP="12D4E070">
          <w:pPr>
            <w:pStyle w:val="Encabezado"/>
            <w:jc w:val="center"/>
          </w:pPr>
        </w:p>
      </w:tc>
      <w:tc>
        <w:tcPr>
          <w:tcW w:w="3600" w:type="dxa"/>
        </w:tcPr>
        <w:p w14:paraId="5EA6829B" w14:textId="32AE2169" w:rsidR="00934EDD" w:rsidRDefault="00934EDD" w:rsidP="12D4E070">
          <w:pPr>
            <w:pStyle w:val="Encabezado"/>
            <w:ind w:right="-115"/>
            <w:jc w:val="right"/>
          </w:pPr>
          <w:r>
            <w:fldChar w:fldCharType="begin"/>
          </w:r>
          <w:r>
            <w:instrText>PAGE</w:instrText>
          </w:r>
          <w:r>
            <w:fldChar w:fldCharType="separate"/>
          </w:r>
          <w:r w:rsidR="00ED1FF7">
            <w:rPr>
              <w:noProof/>
            </w:rPr>
            <w:t>11</w:t>
          </w:r>
          <w:r>
            <w:fldChar w:fldCharType="end"/>
          </w:r>
          <w:r>
            <w:t xml:space="preserve"> de </w:t>
          </w:r>
          <w:r>
            <w:fldChar w:fldCharType="begin"/>
          </w:r>
          <w:r>
            <w:instrText>NUMPAGES</w:instrText>
          </w:r>
          <w:r>
            <w:fldChar w:fldCharType="separate"/>
          </w:r>
          <w:r w:rsidR="00ED1FF7">
            <w:rPr>
              <w:noProof/>
            </w:rPr>
            <w:t>39</w:t>
          </w:r>
          <w:r>
            <w:fldChar w:fldCharType="end"/>
          </w:r>
        </w:p>
      </w:tc>
    </w:tr>
  </w:tbl>
  <w:p w14:paraId="26A9D6CD" w14:textId="2BC79103" w:rsidR="00934EDD" w:rsidRDefault="00934EDD" w:rsidP="12D4E070">
    <w:pPr>
      <w:pStyle w:val="Piedepgin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27F30427" w14:textId="77777777" w:rsidTr="12D4E070">
      <w:trPr>
        <w:trHeight w:val="300"/>
      </w:trPr>
      <w:tc>
        <w:tcPr>
          <w:tcW w:w="3600" w:type="dxa"/>
        </w:tcPr>
        <w:p w14:paraId="1CDD0049" w14:textId="2E74112B" w:rsidR="00934EDD" w:rsidRDefault="00934EDD" w:rsidP="12D4E070">
          <w:pPr>
            <w:pStyle w:val="Encabezado"/>
            <w:ind w:left="-115"/>
          </w:pPr>
        </w:p>
      </w:tc>
      <w:tc>
        <w:tcPr>
          <w:tcW w:w="3600" w:type="dxa"/>
        </w:tcPr>
        <w:p w14:paraId="27708FFE" w14:textId="5CD476A9" w:rsidR="00934EDD" w:rsidRDefault="00934EDD" w:rsidP="12D4E070">
          <w:pPr>
            <w:pStyle w:val="Encabezado"/>
            <w:jc w:val="center"/>
          </w:pPr>
        </w:p>
      </w:tc>
      <w:tc>
        <w:tcPr>
          <w:tcW w:w="3600" w:type="dxa"/>
        </w:tcPr>
        <w:p w14:paraId="224D1183" w14:textId="35AD659E" w:rsidR="00934EDD" w:rsidRDefault="00934EDD" w:rsidP="12D4E070">
          <w:pPr>
            <w:pStyle w:val="Encabezado"/>
            <w:ind w:right="-115"/>
            <w:jc w:val="right"/>
          </w:pPr>
          <w:r>
            <w:fldChar w:fldCharType="begin"/>
          </w:r>
          <w:r>
            <w:instrText>PAGE</w:instrText>
          </w:r>
          <w:r>
            <w:fldChar w:fldCharType="separate"/>
          </w:r>
          <w:r w:rsidR="00ED1FF7">
            <w:rPr>
              <w:noProof/>
            </w:rPr>
            <w:t>17</w:t>
          </w:r>
          <w:r>
            <w:fldChar w:fldCharType="end"/>
          </w:r>
          <w:r>
            <w:t xml:space="preserve"> de </w:t>
          </w:r>
          <w:r>
            <w:fldChar w:fldCharType="begin"/>
          </w:r>
          <w:r>
            <w:instrText>NUMPAGES</w:instrText>
          </w:r>
          <w:r>
            <w:fldChar w:fldCharType="separate"/>
          </w:r>
          <w:r w:rsidR="00ED1FF7">
            <w:rPr>
              <w:noProof/>
            </w:rPr>
            <w:t>39</w:t>
          </w:r>
          <w:r>
            <w:fldChar w:fldCharType="end"/>
          </w:r>
        </w:p>
      </w:tc>
    </w:tr>
  </w:tbl>
  <w:p w14:paraId="1B698A29" w14:textId="4708FABF" w:rsidR="00934EDD" w:rsidRDefault="00934EDD" w:rsidP="12D4E070">
    <w:pPr>
      <w:pStyle w:val="Piedepgina"/>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755B36CD" w14:textId="77777777" w:rsidTr="12D4E070">
      <w:trPr>
        <w:trHeight w:val="300"/>
      </w:trPr>
      <w:tc>
        <w:tcPr>
          <w:tcW w:w="3600" w:type="dxa"/>
        </w:tcPr>
        <w:p w14:paraId="685F8293" w14:textId="0D4A1A21" w:rsidR="00934EDD" w:rsidRDefault="00934EDD" w:rsidP="12D4E070">
          <w:pPr>
            <w:pStyle w:val="Encabezado"/>
            <w:ind w:left="-115"/>
          </w:pPr>
        </w:p>
      </w:tc>
      <w:tc>
        <w:tcPr>
          <w:tcW w:w="3600" w:type="dxa"/>
        </w:tcPr>
        <w:p w14:paraId="12BF0457" w14:textId="6356BF8B" w:rsidR="00934EDD" w:rsidRDefault="00934EDD" w:rsidP="12D4E070">
          <w:pPr>
            <w:pStyle w:val="Encabezado"/>
            <w:jc w:val="center"/>
          </w:pPr>
        </w:p>
      </w:tc>
      <w:tc>
        <w:tcPr>
          <w:tcW w:w="3600" w:type="dxa"/>
        </w:tcPr>
        <w:p w14:paraId="13566891" w14:textId="552BD871" w:rsidR="00934EDD" w:rsidRDefault="00934EDD" w:rsidP="12D4E070">
          <w:pPr>
            <w:pStyle w:val="Encabezado"/>
            <w:ind w:right="-115"/>
            <w:jc w:val="right"/>
          </w:pPr>
          <w:r>
            <w:fldChar w:fldCharType="begin"/>
          </w:r>
          <w:r>
            <w:instrText>PAGE</w:instrText>
          </w:r>
          <w:r>
            <w:fldChar w:fldCharType="separate"/>
          </w:r>
          <w:r w:rsidR="00ED1FF7">
            <w:rPr>
              <w:noProof/>
            </w:rPr>
            <w:t>18</w:t>
          </w:r>
          <w:r>
            <w:fldChar w:fldCharType="end"/>
          </w:r>
          <w:r>
            <w:t xml:space="preserve"> de </w:t>
          </w:r>
          <w:r>
            <w:fldChar w:fldCharType="begin"/>
          </w:r>
          <w:r>
            <w:instrText>NUMPAGES</w:instrText>
          </w:r>
          <w:r>
            <w:fldChar w:fldCharType="separate"/>
          </w:r>
          <w:r w:rsidR="00ED1FF7">
            <w:rPr>
              <w:noProof/>
            </w:rPr>
            <w:t>39</w:t>
          </w:r>
          <w:r>
            <w:fldChar w:fldCharType="end"/>
          </w:r>
        </w:p>
      </w:tc>
    </w:tr>
  </w:tbl>
  <w:p w14:paraId="4B8D567E" w14:textId="7E3A1945" w:rsidR="00934EDD" w:rsidRDefault="00934EDD" w:rsidP="12D4E070">
    <w:pPr>
      <w:pStyle w:val="Piedepgina"/>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75B0F8BA" w14:textId="77777777" w:rsidTr="12D4E070">
      <w:trPr>
        <w:trHeight w:val="300"/>
      </w:trPr>
      <w:tc>
        <w:tcPr>
          <w:tcW w:w="3600" w:type="dxa"/>
        </w:tcPr>
        <w:p w14:paraId="31E2D326" w14:textId="245A92C0" w:rsidR="00934EDD" w:rsidRDefault="00934EDD" w:rsidP="12D4E070">
          <w:pPr>
            <w:pStyle w:val="Encabezado"/>
            <w:ind w:left="-115"/>
          </w:pPr>
        </w:p>
      </w:tc>
      <w:tc>
        <w:tcPr>
          <w:tcW w:w="3600" w:type="dxa"/>
        </w:tcPr>
        <w:p w14:paraId="6136E14E" w14:textId="1166C225" w:rsidR="00934EDD" w:rsidRDefault="00934EDD" w:rsidP="12D4E070">
          <w:pPr>
            <w:pStyle w:val="Encabezado"/>
            <w:jc w:val="center"/>
          </w:pPr>
        </w:p>
      </w:tc>
      <w:tc>
        <w:tcPr>
          <w:tcW w:w="3600" w:type="dxa"/>
        </w:tcPr>
        <w:p w14:paraId="634221DF" w14:textId="3CB88B76" w:rsidR="00934EDD" w:rsidRDefault="00934EDD" w:rsidP="12D4E070">
          <w:pPr>
            <w:pStyle w:val="Encabezado"/>
            <w:ind w:right="-115"/>
            <w:jc w:val="right"/>
          </w:pPr>
          <w:r>
            <w:fldChar w:fldCharType="begin"/>
          </w:r>
          <w:r>
            <w:instrText>PAGE</w:instrText>
          </w:r>
          <w:r>
            <w:fldChar w:fldCharType="separate"/>
          </w:r>
          <w:r w:rsidR="00ED1FF7">
            <w:rPr>
              <w:noProof/>
            </w:rPr>
            <w:t>27</w:t>
          </w:r>
          <w:r>
            <w:fldChar w:fldCharType="end"/>
          </w:r>
          <w:r>
            <w:t xml:space="preserve"> de </w:t>
          </w:r>
          <w:r>
            <w:fldChar w:fldCharType="begin"/>
          </w:r>
          <w:r>
            <w:instrText>NUMPAGES</w:instrText>
          </w:r>
          <w:r>
            <w:fldChar w:fldCharType="separate"/>
          </w:r>
          <w:r w:rsidR="00ED1FF7">
            <w:rPr>
              <w:noProof/>
            </w:rPr>
            <w:t>39</w:t>
          </w:r>
          <w:r>
            <w:fldChar w:fldCharType="end"/>
          </w:r>
        </w:p>
      </w:tc>
    </w:tr>
  </w:tbl>
  <w:p w14:paraId="713BF04C" w14:textId="7E47D39B" w:rsidR="00934EDD" w:rsidRDefault="00934EDD" w:rsidP="12D4E070">
    <w:pPr>
      <w:pStyle w:val="Piedepgina"/>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50B22F3E" w14:textId="77777777" w:rsidTr="12D4E070">
      <w:trPr>
        <w:trHeight w:val="300"/>
      </w:trPr>
      <w:tc>
        <w:tcPr>
          <w:tcW w:w="3600" w:type="dxa"/>
        </w:tcPr>
        <w:p w14:paraId="14DFAB25" w14:textId="119E0EAC" w:rsidR="00934EDD" w:rsidRDefault="00934EDD" w:rsidP="12D4E070">
          <w:pPr>
            <w:pStyle w:val="Encabezado"/>
            <w:ind w:left="-115"/>
          </w:pPr>
        </w:p>
      </w:tc>
      <w:tc>
        <w:tcPr>
          <w:tcW w:w="3600" w:type="dxa"/>
        </w:tcPr>
        <w:p w14:paraId="6642EC1A" w14:textId="2EFE5965" w:rsidR="00934EDD" w:rsidRDefault="00934EDD" w:rsidP="12D4E070">
          <w:pPr>
            <w:pStyle w:val="Encabezado"/>
            <w:jc w:val="center"/>
          </w:pPr>
        </w:p>
      </w:tc>
      <w:tc>
        <w:tcPr>
          <w:tcW w:w="3600" w:type="dxa"/>
        </w:tcPr>
        <w:p w14:paraId="2705DC6F" w14:textId="31376D6B" w:rsidR="00934EDD" w:rsidRDefault="00934EDD" w:rsidP="12D4E070">
          <w:pPr>
            <w:pStyle w:val="Encabezado"/>
            <w:ind w:right="-115"/>
            <w:jc w:val="right"/>
          </w:pPr>
          <w:r>
            <w:fldChar w:fldCharType="begin"/>
          </w:r>
          <w:r>
            <w:instrText>PAGE</w:instrText>
          </w:r>
          <w:r>
            <w:fldChar w:fldCharType="separate"/>
          </w:r>
          <w:r w:rsidR="00ED1FF7">
            <w:rPr>
              <w:noProof/>
            </w:rPr>
            <w:t>36</w:t>
          </w:r>
          <w:r>
            <w:fldChar w:fldCharType="end"/>
          </w:r>
          <w:r>
            <w:t xml:space="preserve"> de </w:t>
          </w:r>
          <w:r>
            <w:fldChar w:fldCharType="begin"/>
          </w:r>
          <w:r>
            <w:instrText>NUMPAGES</w:instrText>
          </w:r>
          <w:r>
            <w:fldChar w:fldCharType="separate"/>
          </w:r>
          <w:r w:rsidR="00ED1FF7">
            <w:rPr>
              <w:noProof/>
            </w:rPr>
            <w:t>39</w:t>
          </w:r>
          <w:r>
            <w:fldChar w:fldCharType="end"/>
          </w:r>
        </w:p>
      </w:tc>
    </w:tr>
  </w:tbl>
  <w:p w14:paraId="45445021" w14:textId="723BB61D" w:rsidR="00934EDD" w:rsidRDefault="00934EDD" w:rsidP="12D4E070">
    <w:pPr>
      <w:pStyle w:val="Piedepgina"/>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4EDD" w14:paraId="2B29080A" w14:textId="77777777" w:rsidTr="12D4E070">
      <w:trPr>
        <w:trHeight w:val="300"/>
      </w:trPr>
      <w:tc>
        <w:tcPr>
          <w:tcW w:w="3600" w:type="dxa"/>
        </w:tcPr>
        <w:p w14:paraId="05C681E6" w14:textId="62ECF398" w:rsidR="00934EDD" w:rsidRDefault="00934EDD" w:rsidP="12D4E070">
          <w:pPr>
            <w:pStyle w:val="Encabezado"/>
            <w:ind w:left="-115"/>
          </w:pPr>
        </w:p>
      </w:tc>
      <w:tc>
        <w:tcPr>
          <w:tcW w:w="3600" w:type="dxa"/>
        </w:tcPr>
        <w:p w14:paraId="312DF55C" w14:textId="46136A16" w:rsidR="00934EDD" w:rsidRDefault="00934EDD" w:rsidP="12D4E070">
          <w:pPr>
            <w:pStyle w:val="Encabezado"/>
            <w:jc w:val="center"/>
          </w:pPr>
        </w:p>
      </w:tc>
      <w:tc>
        <w:tcPr>
          <w:tcW w:w="3600" w:type="dxa"/>
        </w:tcPr>
        <w:p w14:paraId="47DEB4DC" w14:textId="04CB53D1" w:rsidR="00934EDD" w:rsidRDefault="00934EDD" w:rsidP="12D4E070">
          <w:pPr>
            <w:pStyle w:val="Encabezado"/>
            <w:ind w:right="-115"/>
            <w:jc w:val="right"/>
          </w:pPr>
          <w:r>
            <w:fldChar w:fldCharType="begin"/>
          </w:r>
          <w:r>
            <w:instrText>PAGE</w:instrText>
          </w:r>
          <w:r>
            <w:fldChar w:fldCharType="separate"/>
          </w:r>
          <w:r w:rsidR="00ED1FF7">
            <w:rPr>
              <w:noProof/>
            </w:rPr>
            <w:t>38</w:t>
          </w:r>
          <w:r>
            <w:fldChar w:fldCharType="end"/>
          </w:r>
          <w:r>
            <w:t xml:space="preserve"> de </w:t>
          </w:r>
          <w:r>
            <w:fldChar w:fldCharType="begin"/>
          </w:r>
          <w:r>
            <w:instrText>NUMPAGES</w:instrText>
          </w:r>
          <w:r>
            <w:fldChar w:fldCharType="separate"/>
          </w:r>
          <w:r w:rsidR="00ED1FF7">
            <w:rPr>
              <w:noProof/>
            </w:rPr>
            <w:t>39</w:t>
          </w:r>
          <w:r>
            <w:fldChar w:fldCharType="end"/>
          </w:r>
        </w:p>
      </w:tc>
    </w:tr>
  </w:tbl>
  <w:p w14:paraId="00ADC54B" w14:textId="762C3BDF" w:rsidR="00934EDD" w:rsidRDefault="00934EDD" w:rsidP="12D4E07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8EE63" w14:textId="77777777" w:rsidR="00337C7D" w:rsidRDefault="00337C7D">
      <w:r>
        <w:separator/>
      </w:r>
    </w:p>
  </w:footnote>
  <w:footnote w:type="continuationSeparator" w:id="0">
    <w:p w14:paraId="68E1F4CB" w14:textId="77777777" w:rsidR="00337C7D" w:rsidRDefault="00337C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E53A1" w14:textId="77777777" w:rsidR="00934EDD" w:rsidRDefault="00934EDD">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15728640" behindDoc="0" locked="0" layoutInCell="1" allowOverlap="1" wp14:anchorId="7C79BDFF" wp14:editId="657AE143">
              <wp:simplePos x="0" y="0"/>
              <wp:positionH relativeFrom="page">
                <wp:posOffset>419100</wp:posOffset>
              </wp:positionH>
              <wp:positionV relativeFrom="page">
                <wp:posOffset>449580</wp:posOffset>
              </wp:positionV>
              <wp:extent cx="6934200" cy="12401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1240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934EDD" w14:paraId="7AEE18C2" w14:textId="77777777">
                            <w:trPr>
                              <w:trHeight w:val="374"/>
                            </w:trPr>
                            <w:tc>
                              <w:tcPr>
                                <w:tcW w:w="2698" w:type="dxa"/>
                                <w:vMerge w:val="restart"/>
                              </w:tcPr>
                              <w:p w14:paraId="3479B902" w14:textId="77777777" w:rsidR="00934EDD" w:rsidRDefault="00934EDD">
                                <w:pPr>
                                  <w:pStyle w:val="TableParagraph"/>
                                  <w:rPr>
                                    <w:rFonts w:ascii="Times New Roman"/>
                                    <w:sz w:val="20"/>
                                  </w:rPr>
                                </w:pPr>
                              </w:p>
                            </w:tc>
                            <w:tc>
                              <w:tcPr>
                                <w:tcW w:w="8091" w:type="dxa"/>
                                <w:gridSpan w:val="3"/>
                                <w:shd w:val="clear" w:color="auto" w:fill="BEBEBE"/>
                              </w:tcPr>
                              <w:p w14:paraId="3CBB5D11" w14:textId="77777777" w:rsidR="00934EDD" w:rsidRDefault="00934EDD">
                                <w:pPr>
                                  <w:pStyle w:val="TableParagraph"/>
                                  <w:spacing w:before="40"/>
                                  <w:ind w:left="11"/>
                                  <w:jc w:val="center"/>
                                  <w:rPr>
                                    <w:rFonts w:ascii="Calibri"/>
                                    <w:b/>
                                    <w:sz w:val="24"/>
                                  </w:rPr>
                                </w:pPr>
                                <w:r>
                                  <w:rPr>
                                    <w:rFonts w:ascii="Calibri"/>
                                    <w:b/>
                                    <w:spacing w:val="-2"/>
                                    <w:sz w:val="24"/>
                                  </w:rPr>
                                  <w:t>FORMATO</w:t>
                                </w:r>
                              </w:p>
                            </w:tc>
                          </w:tr>
                          <w:tr w:rsidR="00934EDD" w14:paraId="51DFDA43" w14:textId="77777777">
                            <w:trPr>
                              <w:trHeight w:val="1108"/>
                            </w:trPr>
                            <w:tc>
                              <w:tcPr>
                                <w:tcW w:w="2698" w:type="dxa"/>
                                <w:vMerge/>
                                <w:tcBorders>
                                  <w:top w:val="nil"/>
                                </w:tcBorders>
                              </w:tcPr>
                              <w:p w14:paraId="1B38C48A" w14:textId="77777777" w:rsidR="00934EDD" w:rsidRDefault="00934EDD">
                                <w:pPr>
                                  <w:rPr>
                                    <w:sz w:val="2"/>
                                    <w:szCs w:val="2"/>
                                  </w:rPr>
                                </w:pPr>
                              </w:p>
                            </w:tc>
                            <w:tc>
                              <w:tcPr>
                                <w:tcW w:w="8091" w:type="dxa"/>
                                <w:gridSpan w:val="3"/>
                              </w:tcPr>
                              <w:p w14:paraId="6BD8918F" w14:textId="77777777" w:rsidR="00934EDD" w:rsidRDefault="00934EDD">
                                <w:pPr>
                                  <w:pStyle w:val="TableParagraph"/>
                                  <w:spacing w:before="142"/>
                                  <w:rPr>
                                    <w:rFonts w:ascii="Times New Roman"/>
                                    <w:sz w:val="24"/>
                                  </w:rPr>
                                </w:pPr>
                              </w:p>
                              <w:p w14:paraId="6E551A53" w14:textId="77777777" w:rsidR="00934EDD" w:rsidRDefault="00934EDD">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934EDD" w14:paraId="0431F4BA" w14:textId="77777777">
                            <w:trPr>
                              <w:trHeight w:val="431"/>
                            </w:trPr>
                            <w:tc>
                              <w:tcPr>
                                <w:tcW w:w="2698" w:type="dxa"/>
                                <w:vMerge/>
                                <w:tcBorders>
                                  <w:top w:val="nil"/>
                                </w:tcBorders>
                              </w:tcPr>
                              <w:p w14:paraId="13C51CC7" w14:textId="77777777" w:rsidR="00934EDD" w:rsidRDefault="00934EDD">
                                <w:pPr>
                                  <w:rPr>
                                    <w:sz w:val="2"/>
                                    <w:szCs w:val="2"/>
                                  </w:rPr>
                                </w:pPr>
                              </w:p>
                            </w:tc>
                            <w:tc>
                              <w:tcPr>
                                <w:tcW w:w="2698" w:type="dxa"/>
                              </w:tcPr>
                              <w:p w14:paraId="0BEDA901" w14:textId="77777777" w:rsidR="00934EDD" w:rsidRDefault="00934EDD">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14:paraId="3779535F" w14:textId="77777777" w:rsidR="00934EDD" w:rsidRDefault="00934EDD">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14:paraId="44802C58" w14:textId="77777777" w:rsidR="00934EDD" w:rsidRDefault="00934EDD">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0B86455C" w14:textId="77777777" w:rsidR="00934EDD" w:rsidRDefault="00934EDD">
                          <w:pPr>
                            <w:pStyle w:val="Textoindependiente"/>
                            <w:ind w:left="0"/>
                            <w:jc w:val="left"/>
                          </w:pPr>
                        </w:p>
                      </w:txbxContent>
                    </wps:txbx>
                    <wps:bodyPr wrap="square" lIns="0" tIns="0" rIns="0" bIns="0" rtlCol="0">
                      <a:noAutofit/>
                    </wps:bodyPr>
                  </wps:wsp>
                </a:graphicData>
              </a:graphic>
            </wp:anchor>
          </w:drawing>
        </mc:Choice>
        <mc:Fallback>
          <w:pict>
            <v:shapetype w14:anchorId="7C79BDFF" id="_x0000_t202" coordsize="21600,21600" o:spt="202" path="m,l,21600r21600,l21600,xe">
              <v:stroke joinstyle="miter"/>
              <v:path gradientshapeok="t" o:connecttype="rect"/>
            </v:shapetype>
            <v:shape id="Textbox 1" o:spid="_x0000_s1026" type="#_x0000_t202" style="position:absolute;margin-left:33pt;margin-top:35.4pt;width:546pt;height:97.6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934EDD" w14:paraId="7AEE18C2" w14:textId="77777777">
                      <w:trPr>
                        <w:trHeight w:val="374"/>
                      </w:trPr>
                      <w:tc>
                        <w:tcPr>
                          <w:tcW w:w="2698" w:type="dxa"/>
                          <w:vMerge w:val="restart"/>
                        </w:tcPr>
                        <w:p w14:paraId="3479B902" w14:textId="77777777" w:rsidR="00934EDD" w:rsidRDefault="00934EDD">
                          <w:pPr>
                            <w:pStyle w:val="TableParagraph"/>
                            <w:rPr>
                              <w:rFonts w:ascii="Times New Roman"/>
                              <w:sz w:val="20"/>
                            </w:rPr>
                          </w:pPr>
                        </w:p>
                      </w:tc>
                      <w:tc>
                        <w:tcPr>
                          <w:tcW w:w="8091" w:type="dxa"/>
                          <w:gridSpan w:val="3"/>
                          <w:shd w:val="clear" w:color="auto" w:fill="BEBEBE"/>
                        </w:tcPr>
                        <w:p w14:paraId="3CBB5D11" w14:textId="77777777" w:rsidR="00934EDD" w:rsidRDefault="00934EDD">
                          <w:pPr>
                            <w:pStyle w:val="TableParagraph"/>
                            <w:spacing w:before="40"/>
                            <w:ind w:left="11"/>
                            <w:jc w:val="center"/>
                            <w:rPr>
                              <w:rFonts w:ascii="Calibri"/>
                              <w:b/>
                              <w:sz w:val="24"/>
                            </w:rPr>
                          </w:pPr>
                          <w:r>
                            <w:rPr>
                              <w:rFonts w:ascii="Calibri"/>
                              <w:b/>
                              <w:spacing w:val="-2"/>
                              <w:sz w:val="24"/>
                            </w:rPr>
                            <w:t>FORMATO</w:t>
                          </w:r>
                        </w:p>
                      </w:tc>
                    </w:tr>
                    <w:tr w:rsidR="00934EDD" w14:paraId="51DFDA43" w14:textId="77777777">
                      <w:trPr>
                        <w:trHeight w:val="1108"/>
                      </w:trPr>
                      <w:tc>
                        <w:tcPr>
                          <w:tcW w:w="2698" w:type="dxa"/>
                          <w:vMerge/>
                          <w:tcBorders>
                            <w:top w:val="nil"/>
                          </w:tcBorders>
                        </w:tcPr>
                        <w:p w14:paraId="1B38C48A" w14:textId="77777777" w:rsidR="00934EDD" w:rsidRDefault="00934EDD">
                          <w:pPr>
                            <w:rPr>
                              <w:sz w:val="2"/>
                              <w:szCs w:val="2"/>
                            </w:rPr>
                          </w:pPr>
                        </w:p>
                      </w:tc>
                      <w:tc>
                        <w:tcPr>
                          <w:tcW w:w="8091" w:type="dxa"/>
                          <w:gridSpan w:val="3"/>
                        </w:tcPr>
                        <w:p w14:paraId="6BD8918F" w14:textId="77777777" w:rsidR="00934EDD" w:rsidRDefault="00934EDD">
                          <w:pPr>
                            <w:pStyle w:val="TableParagraph"/>
                            <w:spacing w:before="142"/>
                            <w:rPr>
                              <w:rFonts w:ascii="Times New Roman"/>
                              <w:sz w:val="24"/>
                            </w:rPr>
                          </w:pPr>
                        </w:p>
                        <w:p w14:paraId="6E551A53" w14:textId="77777777" w:rsidR="00934EDD" w:rsidRDefault="00934EDD">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934EDD" w14:paraId="0431F4BA" w14:textId="77777777">
                      <w:trPr>
                        <w:trHeight w:val="431"/>
                      </w:trPr>
                      <w:tc>
                        <w:tcPr>
                          <w:tcW w:w="2698" w:type="dxa"/>
                          <w:vMerge/>
                          <w:tcBorders>
                            <w:top w:val="nil"/>
                          </w:tcBorders>
                        </w:tcPr>
                        <w:p w14:paraId="13C51CC7" w14:textId="77777777" w:rsidR="00934EDD" w:rsidRDefault="00934EDD">
                          <w:pPr>
                            <w:rPr>
                              <w:sz w:val="2"/>
                              <w:szCs w:val="2"/>
                            </w:rPr>
                          </w:pPr>
                        </w:p>
                      </w:tc>
                      <w:tc>
                        <w:tcPr>
                          <w:tcW w:w="2698" w:type="dxa"/>
                        </w:tcPr>
                        <w:p w14:paraId="0BEDA901" w14:textId="77777777" w:rsidR="00934EDD" w:rsidRDefault="00934EDD">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14:paraId="3779535F" w14:textId="77777777" w:rsidR="00934EDD" w:rsidRDefault="00934EDD">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14:paraId="44802C58" w14:textId="77777777" w:rsidR="00934EDD" w:rsidRDefault="00934EDD">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0B86455C" w14:textId="77777777" w:rsidR="00934EDD" w:rsidRDefault="00934EDD">
                    <w:pPr>
                      <w:pStyle w:val="Textoindependiente"/>
                      <w:ind w:left="0"/>
                      <w:jc w:val="left"/>
                    </w:pPr>
                  </w:p>
                </w:txbxContent>
              </v:textbox>
              <w10:wrap anchorx="page" anchory="page"/>
            </v:shape>
          </w:pict>
        </mc:Fallback>
      </mc:AlternateContent>
    </w:r>
    <w:r>
      <w:rPr>
        <w:noProof/>
        <w:sz w:val="20"/>
        <w:lang w:val="es-CO" w:eastAsia="es-CO"/>
      </w:rPr>
      <w:drawing>
        <wp:anchor distT="0" distB="0" distL="0" distR="0" simplePos="0" relativeHeight="487187456" behindDoc="1" locked="0" layoutInCell="1" allowOverlap="1" wp14:anchorId="3620AA79" wp14:editId="1E38A359">
          <wp:simplePos x="0" y="0"/>
          <wp:positionH relativeFrom="page">
            <wp:posOffset>617080</wp:posOffset>
          </wp:positionH>
          <wp:positionV relativeFrom="page">
            <wp:posOffset>652264</wp:posOffset>
          </wp:positionV>
          <wp:extent cx="1287424" cy="925849"/>
          <wp:effectExtent l="0" t="0" r="0" b="0"/>
          <wp:wrapNone/>
          <wp:docPr id="80542273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434"/>
    <w:multiLevelType w:val="hybridMultilevel"/>
    <w:tmpl w:val="C2C6A736"/>
    <w:lvl w:ilvl="0" w:tplc="63DED54E">
      <w:start w:val="1"/>
      <w:numFmt w:val="upperRoman"/>
      <w:lvlText w:val="%1."/>
      <w:lvlJc w:val="left"/>
      <w:pPr>
        <w:ind w:left="2129" w:hanging="720"/>
      </w:pPr>
      <w:rPr>
        <w:rFonts w:hint="default"/>
      </w:rPr>
    </w:lvl>
    <w:lvl w:ilvl="1" w:tplc="240A0019" w:tentative="1">
      <w:start w:val="1"/>
      <w:numFmt w:val="lowerLetter"/>
      <w:lvlText w:val="%2."/>
      <w:lvlJc w:val="left"/>
      <w:pPr>
        <w:ind w:left="2489" w:hanging="360"/>
      </w:pPr>
    </w:lvl>
    <w:lvl w:ilvl="2" w:tplc="240A001B" w:tentative="1">
      <w:start w:val="1"/>
      <w:numFmt w:val="lowerRoman"/>
      <w:lvlText w:val="%3."/>
      <w:lvlJc w:val="right"/>
      <w:pPr>
        <w:ind w:left="3209" w:hanging="180"/>
      </w:pPr>
    </w:lvl>
    <w:lvl w:ilvl="3" w:tplc="240A000F" w:tentative="1">
      <w:start w:val="1"/>
      <w:numFmt w:val="decimal"/>
      <w:lvlText w:val="%4."/>
      <w:lvlJc w:val="left"/>
      <w:pPr>
        <w:ind w:left="3929" w:hanging="360"/>
      </w:pPr>
    </w:lvl>
    <w:lvl w:ilvl="4" w:tplc="240A0019" w:tentative="1">
      <w:start w:val="1"/>
      <w:numFmt w:val="lowerLetter"/>
      <w:lvlText w:val="%5."/>
      <w:lvlJc w:val="left"/>
      <w:pPr>
        <w:ind w:left="4649" w:hanging="360"/>
      </w:pPr>
    </w:lvl>
    <w:lvl w:ilvl="5" w:tplc="240A001B" w:tentative="1">
      <w:start w:val="1"/>
      <w:numFmt w:val="lowerRoman"/>
      <w:lvlText w:val="%6."/>
      <w:lvlJc w:val="right"/>
      <w:pPr>
        <w:ind w:left="5369" w:hanging="180"/>
      </w:pPr>
    </w:lvl>
    <w:lvl w:ilvl="6" w:tplc="240A000F" w:tentative="1">
      <w:start w:val="1"/>
      <w:numFmt w:val="decimal"/>
      <w:lvlText w:val="%7."/>
      <w:lvlJc w:val="left"/>
      <w:pPr>
        <w:ind w:left="6089" w:hanging="360"/>
      </w:pPr>
    </w:lvl>
    <w:lvl w:ilvl="7" w:tplc="240A0019" w:tentative="1">
      <w:start w:val="1"/>
      <w:numFmt w:val="lowerLetter"/>
      <w:lvlText w:val="%8."/>
      <w:lvlJc w:val="left"/>
      <w:pPr>
        <w:ind w:left="6809" w:hanging="360"/>
      </w:pPr>
    </w:lvl>
    <w:lvl w:ilvl="8" w:tplc="240A001B" w:tentative="1">
      <w:start w:val="1"/>
      <w:numFmt w:val="lowerRoman"/>
      <w:lvlText w:val="%9."/>
      <w:lvlJc w:val="right"/>
      <w:pPr>
        <w:ind w:left="7529" w:hanging="180"/>
      </w:pPr>
    </w:lvl>
  </w:abstractNum>
  <w:abstractNum w:abstractNumId="1" w15:restartNumberingAfterBreak="0">
    <w:nsid w:val="023432D1"/>
    <w:multiLevelType w:val="hybridMultilevel"/>
    <w:tmpl w:val="6D92D8D6"/>
    <w:lvl w:ilvl="0" w:tplc="67D259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D83093"/>
    <w:multiLevelType w:val="hybridMultilevel"/>
    <w:tmpl w:val="66FEB302"/>
    <w:lvl w:ilvl="0" w:tplc="D99495E2">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8688A23A">
      <w:numFmt w:val="bullet"/>
      <w:lvlText w:val="•"/>
      <w:lvlJc w:val="left"/>
      <w:pPr>
        <w:ind w:left="2340" w:hanging="360"/>
      </w:pPr>
      <w:rPr>
        <w:rFonts w:hint="default"/>
        <w:lang w:val="es-ES" w:eastAsia="en-US" w:bidi="ar-SA"/>
      </w:rPr>
    </w:lvl>
    <w:lvl w:ilvl="2" w:tplc="076E66DE">
      <w:numFmt w:val="bullet"/>
      <w:lvlText w:val="•"/>
      <w:lvlJc w:val="left"/>
      <w:pPr>
        <w:ind w:left="3280" w:hanging="360"/>
      </w:pPr>
      <w:rPr>
        <w:rFonts w:hint="default"/>
        <w:lang w:val="es-ES" w:eastAsia="en-US" w:bidi="ar-SA"/>
      </w:rPr>
    </w:lvl>
    <w:lvl w:ilvl="3" w:tplc="B2AC0602">
      <w:numFmt w:val="bullet"/>
      <w:lvlText w:val="•"/>
      <w:lvlJc w:val="left"/>
      <w:pPr>
        <w:ind w:left="4220" w:hanging="360"/>
      </w:pPr>
      <w:rPr>
        <w:rFonts w:hint="default"/>
        <w:lang w:val="es-ES" w:eastAsia="en-US" w:bidi="ar-SA"/>
      </w:rPr>
    </w:lvl>
    <w:lvl w:ilvl="4" w:tplc="C5F4A110">
      <w:numFmt w:val="bullet"/>
      <w:lvlText w:val="•"/>
      <w:lvlJc w:val="left"/>
      <w:pPr>
        <w:ind w:left="5160" w:hanging="360"/>
      </w:pPr>
      <w:rPr>
        <w:rFonts w:hint="default"/>
        <w:lang w:val="es-ES" w:eastAsia="en-US" w:bidi="ar-SA"/>
      </w:rPr>
    </w:lvl>
    <w:lvl w:ilvl="5" w:tplc="6EFE9688">
      <w:numFmt w:val="bullet"/>
      <w:lvlText w:val="•"/>
      <w:lvlJc w:val="left"/>
      <w:pPr>
        <w:ind w:left="6100" w:hanging="360"/>
      </w:pPr>
      <w:rPr>
        <w:rFonts w:hint="default"/>
        <w:lang w:val="es-ES" w:eastAsia="en-US" w:bidi="ar-SA"/>
      </w:rPr>
    </w:lvl>
    <w:lvl w:ilvl="6" w:tplc="710C748A">
      <w:numFmt w:val="bullet"/>
      <w:lvlText w:val="•"/>
      <w:lvlJc w:val="left"/>
      <w:pPr>
        <w:ind w:left="7040" w:hanging="360"/>
      </w:pPr>
      <w:rPr>
        <w:rFonts w:hint="default"/>
        <w:lang w:val="es-ES" w:eastAsia="en-US" w:bidi="ar-SA"/>
      </w:rPr>
    </w:lvl>
    <w:lvl w:ilvl="7" w:tplc="665A12BE">
      <w:numFmt w:val="bullet"/>
      <w:lvlText w:val="•"/>
      <w:lvlJc w:val="left"/>
      <w:pPr>
        <w:ind w:left="7980" w:hanging="360"/>
      </w:pPr>
      <w:rPr>
        <w:rFonts w:hint="default"/>
        <w:lang w:val="es-ES" w:eastAsia="en-US" w:bidi="ar-SA"/>
      </w:rPr>
    </w:lvl>
    <w:lvl w:ilvl="8" w:tplc="78B43816">
      <w:numFmt w:val="bullet"/>
      <w:lvlText w:val="•"/>
      <w:lvlJc w:val="left"/>
      <w:pPr>
        <w:ind w:left="8920" w:hanging="360"/>
      </w:pPr>
      <w:rPr>
        <w:rFonts w:hint="default"/>
        <w:lang w:val="es-ES" w:eastAsia="en-US" w:bidi="ar-SA"/>
      </w:rPr>
    </w:lvl>
  </w:abstractNum>
  <w:abstractNum w:abstractNumId="3" w15:restartNumberingAfterBreak="0">
    <w:nsid w:val="0D1102E6"/>
    <w:multiLevelType w:val="hybridMultilevel"/>
    <w:tmpl w:val="C144D29C"/>
    <w:lvl w:ilvl="0" w:tplc="56B01BCC">
      <w:start w:val="1"/>
      <w:numFmt w:val="lowerLetter"/>
      <w:lvlText w:val="%1)"/>
      <w:lvlJc w:val="left"/>
      <w:pPr>
        <w:ind w:left="1702" w:hanging="360"/>
      </w:pPr>
      <w:rPr>
        <w:rFonts w:ascii="Arial MT" w:eastAsia="Arial MT" w:hAnsi="Arial MT" w:cs="Arial MT" w:hint="default"/>
        <w:b w:val="0"/>
        <w:bCs w:val="0"/>
        <w:i w:val="0"/>
        <w:iCs w:val="0"/>
        <w:spacing w:val="0"/>
        <w:w w:val="82"/>
        <w:sz w:val="22"/>
        <w:szCs w:val="22"/>
        <w:lang w:val="es-ES" w:eastAsia="en-US" w:bidi="ar-SA"/>
      </w:rPr>
    </w:lvl>
    <w:lvl w:ilvl="1" w:tplc="D4AE8D9A">
      <w:numFmt w:val="bullet"/>
      <w:lvlText w:val="•"/>
      <w:lvlJc w:val="left"/>
      <w:pPr>
        <w:ind w:left="2610" w:hanging="360"/>
      </w:pPr>
      <w:rPr>
        <w:rFonts w:hint="default"/>
        <w:lang w:val="es-ES" w:eastAsia="en-US" w:bidi="ar-SA"/>
      </w:rPr>
    </w:lvl>
    <w:lvl w:ilvl="2" w:tplc="D27A2734">
      <w:numFmt w:val="bullet"/>
      <w:lvlText w:val="•"/>
      <w:lvlJc w:val="left"/>
      <w:pPr>
        <w:ind w:left="3520" w:hanging="360"/>
      </w:pPr>
      <w:rPr>
        <w:rFonts w:hint="default"/>
        <w:lang w:val="es-ES" w:eastAsia="en-US" w:bidi="ar-SA"/>
      </w:rPr>
    </w:lvl>
    <w:lvl w:ilvl="3" w:tplc="7B7CE76A">
      <w:numFmt w:val="bullet"/>
      <w:lvlText w:val="•"/>
      <w:lvlJc w:val="left"/>
      <w:pPr>
        <w:ind w:left="4430" w:hanging="360"/>
      </w:pPr>
      <w:rPr>
        <w:rFonts w:hint="default"/>
        <w:lang w:val="es-ES" w:eastAsia="en-US" w:bidi="ar-SA"/>
      </w:rPr>
    </w:lvl>
    <w:lvl w:ilvl="4" w:tplc="82602890">
      <w:numFmt w:val="bullet"/>
      <w:lvlText w:val="•"/>
      <w:lvlJc w:val="left"/>
      <w:pPr>
        <w:ind w:left="5340" w:hanging="360"/>
      </w:pPr>
      <w:rPr>
        <w:rFonts w:hint="default"/>
        <w:lang w:val="es-ES" w:eastAsia="en-US" w:bidi="ar-SA"/>
      </w:rPr>
    </w:lvl>
    <w:lvl w:ilvl="5" w:tplc="9A5A1540">
      <w:numFmt w:val="bullet"/>
      <w:lvlText w:val="•"/>
      <w:lvlJc w:val="left"/>
      <w:pPr>
        <w:ind w:left="6250" w:hanging="360"/>
      </w:pPr>
      <w:rPr>
        <w:rFonts w:hint="default"/>
        <w:lang w:val="es-ES" w:eastAsia="en-US" w:bidi="ar-SA"/>
      </w:rPr>
    </w:lvl>
    <w:lvl w:ilvl="6" w:tplc="94308E1E">
      <w:numFmt w:val="bullet"/>
      <w:lvlText w:val="•"/>
      <w:lvlJc w:val="left"/>
      <w:pPr>
        <w:ind w:left="7160" w:hanging="360"/>
      </w:pPr>
      <w:rPr>
        <w:rFonts w:hint="default"/>
        <w:lang w:val="es-ES" w:eastAsia="en-US" w:bidi="ar-SA"/>
      </w:rPr>
    </w:lvl>
    <w:lvl w:ilvl="7" w:tplc="BFFA8C62">
      <w:numFmt w:val="bullet"/>
      <w:lvlText w:val="•"/>
      <w:lvlJc w:val="left"/>
      <w:pPr>
        <w:ind w:left="8070" w:hanging="360"/>
      </w:pPr>
      <w:rPr>
        <w:rFonts w:hint="default"/>
        <w:lang w:val="es-ES" w:eastAsia="en-US" w:bidi="ar-SA"/>
      </w:rPr>
    </w:lvl>
    <w:lvl w:ilvl="8" w:tplc="2A0C65C4">
      <w:numFmt w:val="bullet"/>
      <w:lvlText w:val="•"/>
      <w:lvlJc w:val="left"/>
      <w:pPr>
        <w:ind w:left="8980" w:hanging="360"/>
      </w:pPr>
      <w:rPr>
        <w:rFonts w:hint="default"/>
        <w:lang w:val="es-ES" w:eastAsia="en-US" w:bidi="ar-SA"/>
      </w:rPr>
    </w:lvl>
  </w:abstractNum>
  <w:abstractNum w:abstractNumId="4" w15:restartNumberingAfterBreak="0">
    <w:nsid w:val="0D2C0E0D"/>
    <w:multiLevelType w:val="multilevel"/>
    <w:tmpl w:val="FEC693F6"/>
    <w:lvl w:ilvl="0">
      <w:start w:val="1"/>
      <w:numFmt w:val="decimal"/>
      <w:lvlText w:val="%1."/>
      <w:lvlJc w:val="left"/>
      <w:pPr>
        <w:ind w:left="807" w:hanging="360"/>
      </w:pPr>
      <w:rPr>
        <w:rFonts w:hint="default"/>
        <w:sz w:val="20"/>
      </w:rPr>
    </w:lvl>
    <w:lvl w:ilvl="1">
      <w:start w:val="1"/>
      <w:numFmt w:val="decimal"/>
      <w:isLgl/>
      <w:lvlText w:val="%1.%2"/>
      <w:lvlJc w:val="left"/>
      <w:pPr>
        <w:ind w:left="852" w:hanging="405"/>
      </w:pPr>
      <w:rPr>
        <w:rFonts w:hint="default"/>
        <w:w w:val="90"/>
        <w:sz w:val="20"/>
      </w:rPr>
    </w:lvl>
    <w:lvl w:ilvl="2">
      <w:start w:val="4"/>
      <w:numFmt w:val="decimal"/>
      <w:isLgl/>
      <w:lvlText w:val="%1.%2.%3"/>
      <w:lvlJc w:val="left"/>
      <w:pPr>
        <w:ind w:left="1167" w:hanging="720"/>
      </w:pPr>
      <w:rPr>
        <w:rFonts w:hint="default"/>
        <w:w w:val="90"/>
        <w:sz w:val="20"/>
      </w:rPr>
    </w:lvl>
    <w:lvl w:ilvl="3">
      <w:start w:val="1"/>
      <w:numFmt w:val="decimal"/>
      <w:isLgl/>
      <w:lvlText w:val="%1.%2.%3.%4"/>
      <w:lvlJc w:val="left"/>
      <w:pPr>
        <w:ind w:left="1167" w:hanging="720"/>
      </w:pPr>
      <w:rPr>
        <w:rFonts w:hint="default"/>
        <w:w w:val="90"/>
        <w:sz w:val="20"/>
      </w:rPr>
    </w:lvl>
    <w:lvl w:ilvl="4">
      <w:start w:val="1"/>
      <w:numFmt w:val="decimal"/>
      <w:isLgl/>
      <w:lvlText w:val="%1.%2.%3.%4.%5"/>
      <w:lvlJc w:val="left"/>
      <w:pPr>
        <w:ind w:left="1527" w:hanging="1080"/>
      </w:pPr>
      <w:rPr>
        <w:rFonts w:hint="default"/>
        <w:w w:val="90"/>
        <w:sz w:val="20"/>
      </w:rPr>
    </w:lvl>
    <w:lvl w:ilvl="5">
      <w:start w:val="1"/>
      <w:numFmt w:val="decimal"/>
      <w:isLgl/>
      <w:lvlText w:val="%1.%2.%3.%4.%5.%6"/>
      <w:lvlJc w:val="left"/>
      <w:pPr>
        <w:ind w:left="1527" w:hanging="1080"/>
      </w:pPr>
      <w:rPr>
        <w:rFonts w:hint="default"/>
        <w:w w:val="90"/>
        <w:sz w:val="20"/>
      </w:rPr>
    </w:lvl>
    <w:lvl w:ilvl="6">
      <w:start w:val="1"/>
      <w:numFmt w:val="decimal"/>
      <w:isLgl/>
      <w:lvlText w:val="%1.%2.%3.%4.%5.%6.%7"/>
      <w:lvlJc w:val="left"/>
      <w:pPr>
        <w:ind w:left="1887" w:hanging="1440"/>
      </w:pPr>
      <w:rPr>
        <w:rFonts w:hint="default"/>
        <w:w w:val="90"/>
        <w:sz w:val="20"/>
      </w:rPr>
    </w:lvl>
    <w:lvl w:ilvl="7">
      <w:start w:val="1"/>
      <w:numFmt w:val="decimal"/>
      <w:isLgl/>
      <w:lvlText w:val="%1.%2.%3.%4.%5.%6.%7.%8"/>
      <w:lvlJc w:val="left"/>
      <w:pPr>
        <w:ind w:left="1887" w:hanging="1440"/>
      </w:pPr>
      <w:rPr>
        <w:rFonts w:hint="default"/>
        <w:w w:val="90"/>
        <w:sz w:val="20"/>
      </w:rPr>
    </w:lvl>
    <w:lvl w:ilvl="8">
      <w:start w:val="1"/>
      <w:numFmt w:val="decimal"/>
      <w:isLgl/>
      <w:lvlText w:val="%1.%2.%3.%4.%5.%6.%7.%8.%9"/>
      <w:lvlJc w:val="left"/>
      <w:pPr>
        <w:ind w:left="2247" w:hanging="1800"/>
      </w:pPr>
      <w:rPr>
        <w:rFonts w:hint="default"/>
        <w:w w:val="90"/>
        <w:sz w:val="20"/>
      </w:rPr>
    </w:lvl>
  </w:abstractNum>
  <w:abstractNum w:abstractNumId="5" w15:restartNumberingAfterBreak="0">
    <w:nsid w:val="0DD55498"/>
    <w:multiLevelType w:val="multilevel"/>
    <w:tmpl w:val="2E2EE1F8"/>
    <w:lvl w:ilvl="0">
      <w:start w:val="4"/>
      <w:numFmt w:val="decimal"/>
      <w:lvlText w:val="%1"/>
      <w:lvlJc w:val="left"/>
      <w:pPr>
        <w:ind w:left="1409" w:hanging="428"/>
      </w:pPr>
      <w:rPr>
        <w:rFonts w:hint="default"/>
        <w:lang w:val="es-ES" w:eastAsia="en-US" w:bidi="ar-SA"/>
      </w:rPr>
    </w:lvl>
    <w:lvl w:ilvl="1">
      <w:start w:val="1"/>
      <w:numFmt w:val="decimal"/>
      <w:lvlText w:val="%1.%2."/>
      <w:lvlJc w:val="left"/>
      <w:pPr>
        <w:ind w:left="1409" w:hanging="428"/>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690"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690" w:hanging="720"/>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245" w:hanging="720"/>
      </w:pPr>
      <w:rPr>
        <w:rFonts w:hint="default"/>
        <w:lang w:val="es-ES" w:eastAsia="en-US" w:bidi="ar-SA"/>
      </w:rPr>
    </w:lvl>
    <w:lvl w:ilvl="5">
      <w:numFmt w:val="bullet"/>
      <w:lvlText w:val="•"/>
      <w:lvlJc w:val="left"/>
      <w:pPr>
        <w:ind w:left="5337" w:hanging="720"/>
      </w:pPr>
      <w:rPr>
        <w:rFonts w:hint="default"/>
        <w:lang w:val="es-ES" w:eastAsia="en-US" w:bidi="ar-SA"/>
      </w:rPr>
    </w:lvl>
    <w:lvl w:ilvl="6">
      <w:numFmt w:val="bullet"/>
      <w:lvlText w:val="•"/>
      <w:lvlJc w:val="left"/>
      <w:pPr>
        <w:ind w:left="6430" w:hanging="720"/>
      </w:pPr>
      <w:rPr>
        <w:rFonts w:hint="default"/>
        <w:lang w:val="es-ES" w:eastAsia="en-US" w:bidi="ar-SA"/>
      </w:rPr>
    </w:lvl>
    <w:lvl w:ilvl="7">
      <w:numFmt w:val="bullet"/>
      <w:lvlText w:val="•"/>
      <w:lvlJc w:val="left"/>
      <w:pPr>
        <w:ind w:left="7522" w:hanging="720"/>
      </w:pPr>
      <w:rPr>
        <w:rFonts w:hint="default"/>
        <w:lang w:val="es-ES" w:eastAsia="en-US" w:bidi="ar-SA"/>
      </w:rPr>
    </w:lvl>
    <w:lvl w:ilvl="8">
      <w:numFmt w:val="bullet"/>
      <w:lvlText w:val="•"/>
      <w:lvlJc w:val="left"/>
      <w:pPr>
        <w:ind w:left="8615" w:hanging="720"/>
      </w:pPr>
      <w:rPr>
        <w:rFonts w:hint="default"/>
        <w:lang w:val="es-ES" w:eastAsia="en-US" w:bidi="ar-SA"/>
      </w:rPr>
    </w:lvl>
  </w:abstractNum>
  <w:abstractNum w:abstractNumId="6" w15:restartNumberingAfterBreak="0">
    <w:nsid w:val="10680F14"/>
    <w:multiLevelType w:val="hybridMultilevel"/>
    <w:tmpl w:val="2494BF86"/>
    <w:lvl w:ilvl="0" w:tplc="2EF4C018">
      <w:start w:val="1"/>
      <w:numFmt w:val="lowerRoman"/>
      <w:lvlText w:val="%1."/>
      <w:lvlJc w:val="left"/>
      <w:pPr>
        <w:ind w:left="2258" w:hanging="812"/>
      </w:pPr>
      <w:rPr>
        <w:rFonts w:ascii="Arial" w:eastAsia="Arial" w:hAnsi="Arial" w:cs="Arial" w:hint="default"/>
        <w:b/>
        <w:bCs/>
        <w:i w:val="0"/>
        <w:iCs w:val="0"/>
        <w:spacing w:val="0"/>
        <w:w w:val="82"/>
        <w:sz w:val="22"/>
        <w:szCs w:val="22"/>
        <w:lang w:val="es-ES" w:eastAsia="en-US" w:bidi="ar-SA"/>
      </w:rPr>
    </w:lvl>
    <w:lvl w:ilvl="1" w:tplc="E4704FEC">
      <w:numFmt w:val="bullet"/>
      <w:lvlText w:val="•"/>
      <w:lvlJc w:val="left"/>
      <w:pPr>
        <w:ind w:left="3114" w:hanging="812"/>
      </w:pPr>
      <w:rPr>
        <w:rFonts w:hint="default"/>
        <w:lang w:val="es-ES" w:eastAsia="en-US" w:bidi="ar-SA"/>
      </w:rPr>
    </w:lvl>
    <w:lvl w:ilvl="2" w:tplc="92CC2976">
      <w:numFmt w:val="bullet"/>
      <w:lvlText w:val="•"/>
      <w:lvlJc w:val="left"/>
      <w:pPr>
        <w:ind w:left="3968" w:hanging="812"/>
      </w:pPr>
      <w:rPr>
        <w:rFonts w:hint="default"/>
        <w:lang w:val="es-ES" w:eastAsia="en-US" w:bidi="ar-SA"/>
      </w:rPr>
    </w:lvl>
    <w:lvl w:ilvl="3" w:tplc="0728082E">
      <w:numFmt w:val="bullet"/>
      <w:lvlText w:val="•"/>
      <w:lvlJc w:val="left"/>
      <w:pPr>
        <w:ind w:left="4822" w:hanging="812"/>
      </w:pPr>
      <w:rPr>
        <w:rFonts w:hint="default"/>
        <w:lang w:val="es-ES" w:eastAsia="en-US" w:bidi="ar-SA"/>
      </w:rPr>
    </w:lvl>
    <w:lvl w:ilvl="4" w:tplc="3B3CF948">
      <w:numFmt w:val="bullet"/>
      <w:lvlText w:val="•"/>
      <w:lvlJc w:val="left"/>
      <w:pPr>
        <w:ind w:left="5676" w:hanging="812"/>
      </w:pPr>
      <w:rPr>
        <w:rFonts w:hint="default"/>
        <w:lang w:val="es-ES" w:eastAsia="en-US" w:bidi="ar-SA"/>
      </w:rPr>
    </w:lvl>
    <w:lvl w:ilvl="5" w:tplc="C46049DA">
      <w:numFmt w:val="bullet"/>
      <w:lvlText w:val="•"/>
      <w:lvlJc w:val="left"/>
      <w:pPr>
        <w:ind w:left="6530" w:hanging="812"/>
      </w:pPr>
      <w:rPr>
        <w:rFonts w:hint="default"/>
        <w:lang w:val="es-ES" w:eastAsia="en-US" w:bidi="ar-SA"/>
      </w:rPr>
    </w:lvl>
    <w:lvl w:ilvl="6" w:tplc="AB4ADF2E">
      <w:numFmt w:val="bullet"/>
      <w:lvlText w:val="•"/>
      <w:lvlJc w:val="left"/>
      <w:pPr>
        <w:ind w:left="7384" w:hanging="812"/>
      </w:pPr>
      <w:rPr>
        <w:rFonts w:hint="default"/>
        <w:lang w:val="es-ES" w:eastAsia="en-US" w:bidi="ar-SA"/>
      </w:rPr>
    </w:lvl>
    <w:lvl w:ilvl="7" w:tplc="74A20932">
      <w:numFmt w:val="bullet"/>
      <w:lvlText w:val="•"/>
      <w:lvlJc w:val="left"/>
      <w:pPr>
        <w:ind w:left="8238" w:hanging="812"/>
      </w:pPr>
      <w:rPr>
        <w:rFonts w:hint="default"/>
        <w:lang w:val="es-ES" w:eastAsia="en-US" w:bidi="ar-SA"/>
      </w:rPr>
    </w:lvl>
    <w:lvl w:ilvl="8" w:tplc="18864BFA">
      <w:numFmt w:val="bullet"/>
      <w:lvlText w:val="•"/>
      <w:lvlJc w:val="left"/>
      <w:pPr>
        <w:ind w:left="9092" w:hanging="812"/>
      </w:pPr>
      <w:rPr>
        <w:rFonts w:hint="default"/>
        <w:lang w:val="es-ES" w:eastAsia="en-US" w:bidi="ar-SA"/>
      </w:rPr>
    </w:lvl>
  </w:abstractNum>
  <w:abstractNum w:abstractNumId="7" w15:restartNumberingAfterBreak="0">
    <w:nsid w:val="18733928"/>
    <w:multiLevelType w:val="hybridMultilevel"/>
    <w:tmpl w:val="014E54B0"/>
    <w:lvl w:ilvl="0" w:tplc="240A0001">
      <w:start w:val="1"/>
      <w:numFmt w:val="bullet"/>
      <w:lvlText w:val=""/>
      <w:lvlJc w:val="left"/>
      <w:pPr>
        <w:ind w:left="1755" w:hanging="360"/>
      </w:pPr>
      <w:rPr>
        <w:rFonts w:ascii="Symbol" w:hAnsi="Symbol" w:hint="default"/>
      </w:rPr>
    </w:lvl>
    <w:lvl w:ilvl="1" w:tplc="240A0003" w:tentative="1">
      <w:start w:val="1"/>
      <w:numFmt w:val="bullet"/>
      <w:lvlText w:val="o"/>
      <w:lvlJc w:val="left"/>
      <w:pPr>
        <w:ind w:left="2475" w:hanging="360"/>
      </w:pPr>
      <w:rPr>
        <w:rFonts w:ascii="Courier New" w:hAnsi="Courier New" w:cs="Courier New" w:hint="default"/>
      </w:rPr>
    </w:lvl>
    <w:lvl w:ilvl="2" w:tplc="240A0005" w:tentative="1">
      <w:start w:val="1"/>
      <w:numFmt w:val="bullet"/>
      <w:lvlText w:val=""/>
      <w:lvlJc w:val="left"/>
      <w:pPr>
        <w:ind w:left="3195" w:hanging="360"/>
      </w:pPr>
      <w:rPr>
        <w:rFonts w:ascii="Wingdings" w:hAnsi="Wingdings" w:hint="default"/>
      </w:rPr>
    </w:lvl>
    <w:lvl w:ilvl="3" w:tplc="240A0001" w:tentative="1">
      <w:start w:val="1"/>
      <w:numFmt w:val="bullet"/>
      <w:lvlText w:val=""/>
      <w:lvlJc w:val="left"/>
      <w:pPr>
        <w:ind w:left="3915" w:hanging="360"/>
      </w:pPr>
      <w:rPr>
        <w:rFonts w:ascii="Symbol" w:hAnsi="Symbol" w:hint="default"/>
      </w:rPr>
    </w:lvl>
    <w:lvl w:ilvl="4" w:tplc="240A0003" w:tentative="1">
      <w:start w:val="1"/>
      <w:numFmt w:val="bullet"/>
      <w:lvlText w:val="o"/>
      <w:lvlJc w:val="left"/>
      <w:pPr>
        <w:ind w:left="4635" w:hanging="360"/>
      </w:pPr>
      <w:rPr>
        <w:rFonts w:ascii="Courier New" w:hAnsi="Courier New" w:cs="Courier New" w:hint="default"/>
      </w:rPr>
    </w:lvl>
    <w:lvl w:ilvl="5" w:tplc="240A0005" w:tentative="1">
      <w:start w:val="1"/>
      <w:numFmt w:val="bullet"/>
      <w:lvlText w:val=""/>
      <w:lvlJc w:val="left"/>
      <w:pPr>
        <w:ind w:left="5355" w:hanging="360"/>
      </w:pPr>
      <w:rPr>
        <w:rFonts w:ascii="Wingdings" w:hAnsi="Wingdings" w:hint="default"/>
      </w:rPr>
    </w:lvl>
    <w:lvl w:ilvl="6" w:tplc="240A0001" w:tentative="1">
      <w:start w:val="1"/>
      <w:numFmt w:val="bullet"/>
      <w:lvlText w:val=""/>
      <w:lvlJc w:val="left"/>
      <w:pPr>
        <w:ind w:left="6075" w:hanging="360"/>
      </w:pPr>
      <w:rPr>
        <w:rFonts w:ascii="Symbol" w:hAnsi="Symbol" w:hint="default"/>
      </w:rPr>
    </w:lvl>
    <w:lvl w:ilvl="7" w:tplc="240A0003" w:tentative="1">
      <w:start w:val="1"/>
      <w:numFmt w:val="bullet"/>
      <w:lvlText w:val="o"/>
      <w:lvlJc w:val="left"/>
      <w:pPr>
        <w:ind w:left="6795" w:hanging="360"/>
      </w:pPr>
      <w:rPr>
        <w:rFonts w:ascii="Courier New" w:hAnsi="Courier New" w:cs="Courier New" w:hint="default"/>
      </w:rPr>
    </w:lvl>
    <w:lvl w:ilvl="8" w:tplc="240A0005" w:tentative="1">
      <w:start w:val="1"/>
      <w:numFmt w:val="bullet"/>
      <w:lvlText w:val=""/>
      <w:lvlJc w:val="left"/>
      <w:pPr>
        <w:ind w:left="7515" w:hanging="360"/>
      </w:pPr>
      <w:rPr>
        <w:rFonts w:ascii="Wingdings" w:hAnsi="Wingdings" w:hint="default"/>
      </w:rPr>
    </w:lvl>
  </w:abstractNum>
  <w:abstractNum w:abstractNumId="8" w15:restartNumberingAfterBreak="0">
    <w:nsid w:val="192B4641"/>
    <w:multiLevelType w:val="hybridMultilevel"/>
    <w:tmpl w:val="E2D80DEC"/>
    <w:lvl w:ilvl="0" w:tplc="8DE616BC">
      <w:start w:val="1"/>
      <w:numFmt w:val="lowerRoman"/>
      <w:lvlText w:val="%1."/>
      <w:lvlJc w:val="left"/>
      <w:pPr>
        <w:ind w:left="1409" w:hanging="387"/>
        <w:jc w:val="right"/>
      </w:pPr>
      <w:rPr>
        <w:rFonts w:ascii="Arial" w:eastAsia="Arial" w:hAnsi="Arial" w:cs="Arial" w:hint="default"/>
        <w:b/>
        <w:bCs/>
        <w:i w:val="0"/>
        <w:iCs w:val="0"/>
        <w:spacing w:val="0"/>
        <w:w w:val="82"/>
        <w:sz w:val="22"/>
        <w:szCs w:val="22"/>
        <w:lang w:val="es-ES" w:eastAsia="en-US" w:bidi="ar-SA"/>
      </w:rPr>
    </w:lvl>
    <w:lvl w:ilvl="1" w:tplc="6F267E7A">
      <w:numFmt w:val="bullet"/>
      <w:lvlText w:val="•"/>
      <w:lvlJc w:val="left"/>
      <w:pPr>
        <w:ind w:left="2340" w:hanging="387"/>
      </w:pPr>
      <w:rPr>
        <w:rFonts w:hint="default"/>
        <w:lang w:val="es-ES" w:eastAsia="en-US" w:bidi="ar-SA"/>
      </w:rPr>
    </w:lvl>
    <w:lvl w:ilvl="2" w:tplc="8A82222C">
      <w:numFmt w:val="bullet"/>
      <w:lvlText w:val="•"/>
      <w:lvlJc w:val="left"/>
      <w:pPr>
        <w:ind w:left="3280" w:hanging="387"/>
      </w:pPr>
      <w:rPr>
        <w:rFonts w:hint="default"/>
        <w:lang w:val="es-ES" w:eastAsia="en-US" w:bidi="ar-SA"/>
      </w:rPr>
    </w:lvl>
    <w:lvl w:ilvl="3" w:tplc="364C5830">
      <w:numFmt w:val="bullet"/>
      <w:lvlText w:val="•"/>
      <w:lvlJc w:val="left"/>
      <w:pPr>
        <w:ind w:left="4220" w:hanging="387"/>
      </w:pPr>
      <w:rPr>
        <w:rFonts w:hint="default"/>
        <w:lang w:val="es-ES" w:eastAsia="en-US" w:bidi="ar-SA"/>
      </w:rPr>
    </w:lvl>
    <w:lvl w:ilvl="4" w:tplc="C304F624">
      <w:numFmt w:val="bullet"/>
      <w:lvlText w:val="•"/>
      <w:lvlJc w:val="left"/>
      <w:pPr>
        <w:ind w:left="5160" w:hanging="387"/>
      </w:pPr>
      <w:rPr>
        <w:rFonts w:hint="default"/>
        <w:lang w:val="es-ES" w:eastAsia="en-US" w:bidi="ar-SA"/>
      </w:rPr>
    </w:lvl>
    <w:lvl w:ilvl="5" w:tplc="6A4420C6">
      <w:numFmt w:val="bullet"/>
      <w:lvlText w:val="•"/>
      <w:lvlJc w:val="left"/>
      <w:pPr>
        <w:ind w:left="6100" w:hanging="387"/>
      </w:pPr>
      <w:rPr>
        <w:rFonts w:hint="default"/>
        <w:lang w:val="es-ES" w:eastAsia="en-US" w:bidi="ar-SA"/>
      </w:rPr>
    </w:lvl>
    <w:lvl w:ilvl="6" w:tplc="D4405648">
      <w:numFmt w:val="bullet"/>
      <w:lvlText w:val="•"/>
      <w:lvlJc w:val="left"/>
      <w:pPr>
        <w:ind w:left="7040" w:hanging="387"/>
      </w:pPr>
      <w:rPr>
        <w:rFonts w:hint="default"/>
        <w:lang w:val="es-ES" w:eastAsia="en-US" w:bidi="ar-SA"/>
      </w:rPr>
    </w:lvl>
    <w:lvl w:ilvl="7" w:tplc="81367AFC">
      <w:numFmt w:val="bullet"/>
      <w:lvlText w:val="•"/>
      <w:lvlJc w:val="left"/>
      <w:pPr>
        <w:ind w:left="7980" w:hanging="387"/>
      </w:pPr>
      <w:rPr>
        <w:rFonts w:hint="default"/>
        <w:lang w:val="es-ES" w:eastAsia="en-US" w:bidi="ar-SA"/>
      </w:rPr>
    </w:lvl>
    <w:lvl w:ilvl="8" w:tplc="B73AA0D6">
      <w:numFmt w:val="bullet"/>
      <w:lvlText w:val="•"/>
      <w:lvlJc w:val="left"/>
      <w:pPr>
        <w:ind w:left="8920" w:hanging="387"/>
      </w:pPr>
      <w:rPr>
        <w:rFonts w:hint="default"/>
        <w:lang w:val="es-ES" w:eastAsia="en-US" w:bidi="ar-SA"/>
      </w:rPr>
    </w:lvl>
  </w:abstractNum>
  <w:abstractNum w:abstractNumId="9" w15:restartNumberingAfterBreak="0">
    <w:nsid w:val="1BC046DC"/>
    <w:multiLevelType w:val="hybridMultilevel"/>
    <w:tmpl w:val="51FA7C06"/>
    <w:lvl w:ilvl="0" w:tplc="874CDA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716428"/>
    <w:multiLevelType w:val="hybridMultilevel"/>
    <w:tmpl w:val="22A0C80C"/>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11" w15:restartNumberingAfterBreak="0">
    <w:nsid w:val="22223066"/>
    <w:multiLevelType w:val="hybridMultilevel"/>
    <w:tmpl w:val="E6584C24"/>
    <w:lvl w:ilvl="0" w:tplc="87089DEA">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B1B020B6">
      <w:numFmt w:val="bullet"/>
      <w:lvlText w:val="•"/>
      <w:lvlJc w:val="left"/>
      <w:pPr>
        <w:ind w:left="2340" w:hanging="360"/>
      </w:pPr>
      <w:rPr>
        <w:rFonts w:hint="default"/>
        <w:lang w:val="es-ES" w:eastAsia="en-US" w:bidi="ar-SA"/>
      </w:rPr>
    </w:lvl>
    <w:lvl w:ilvl="2" w:tplc="32C6305A">
      <w:numFmt w:val="bullet"/>
      <w:lvlText w:val="•"/>
      <w:lvlJc w:val="left"/>
      <w:pPr>
        <w:ind w:left="3280" w:hanging="360"/>
      </w:pPr>
      <w:rPr>
        <w:rFonts w:hint="default"/>
        <w:lang w:val="es-ES" w:eastAsia="en-US" w:bidi="ar-SA"/>
      </w:rPr>
    </w:lvl>
    <w:lvl w:ilvl="3" w:tplc="3D707374">
      <w:numFmt w:val="bullet"/>
      <w:lvlText w:val="•"/>
      <w:lvlJc w:val="left"/>
      <w:pPr>
        <w:ind w:left="4220" w:hanging="360"/>
      </w:pPr>
      <w:rPr>
        <w:rFonts w:hint="default"/>
        <w:lang w:val="es-ES" w:eastAsia="en-US" w:bidi="ar-SA"/>
      </w:rPr>
    </w:lvl>
    <w:lvl w:ilvl="4" w:tplc="86E0DBA0">
      <w:numFmt w:val="bullet"/>
      <w:lvlText w:val="•"/>
      <w:lvlJc w:val="left"/>
      <w:pPr>
        <w:ind w:left="5160" w:hanging="360"/>
      </w:pPr>
      <w:rPr>
        <w:rFonts w:hint="default"/>
        <w:lang w:val="es-ES" w:eastAsia="en-US" w:bidi="ar-SA"/>
      </w:rPr>
    </w:lvl>
    <w:lvl w:ilvl="5" w:tplc="26142C70">
      <w:numFmt w:val="bullet"/>
      <w:lvlText w:val="•"/>
      <w:lvlJc w:val="left"/>
      <w:pPr>
        <w:ind w:left="6100" w:hanging="360"/>
      </w:pPr>
      <w:rPr>
        <w:rFonts w:hint="default"/>
        <w:lang w:val="es-ES" w:eastAsia="en-US" w:bidi="ar-SA"/>
      </w:rPr>
    </w:lvl>
    <w:lvl w:ilvl="6" w:tplc="31529FA4">
      <w:numFmt w:val="bullet"/>
      <w:lvlText w:val="•"/>
      <w:lvlJc w:val="left"/>
      <w:pPr>
        <w:ind w:left="7040" w:hanging="360"/>
      </w:pPr>
      <w:rPr>
        <w:rFonts w:hint="default"/>
        <w:lang w:val="es-ES" w:eastAsia="en-US" w:bidi="ar-SA"/>
      </w:rPr>
    </w:lvl>
    <w:lvl w:ilvl="7" w:tplc="E71E2CD8">
      <w:numFmt w:val="bullet"/>
      <w:lvlText w:val="•"/>
      <w:lvlJc w:val="left"/>
      <w:pPr>
        <w:ind w:left="7980" w:hanging="360"/>
      </w:pPr>
      <w:rPr>
        <w:rFonts w:hint="default"/>
        <w:lang w:val="es-ES" w:eastAsia="en-US" w:bidi="ar-SA"/>
      </w:rPr>
    </w:lvl>
    <w:lvl w:ilvl="8" w:tplc="D944ADAA">
      <w:numFmt w:val="bullet"/>
      <w:lvlText w:val="•"/>
      <w:lvlJc w:val="left"/>
      <w:pPr>
        <w:ind w:left="8920" w:hanging="360"/>
      </w:pPr>
      <w:rPr>
        <w:rFonts w:hint="default"/>
        <w:lang w:val="es-ES" w:eastAsia="en-US" w:bidi="ar-SA"/>
      </w:rPr>
    </w:lvl>
  </w:abstractNum>
  <w:abstractNum w:abstractNumId="12" w15:restartNumberingAfterBreak="0">
    <w:nsid w:val="2C5E5B3F"/>
    <w:multiLevelType w:val="hybridMultilevel"/>
    <w:tmpl w:val="9FFE64E2"/>
    <w:lvl w:ilvl="0" w:tplc="B3C2A26E">
      <w:start w:val="1"/>
      <w:numFmt w:val="lowerRoman"/>
      <w:lvlText w:val="(%1)"/>
      <w:lvlJc w:val="left"/>
      <w:pPr>
        <w:ind w:left="1690" w:hanging="708"/>
      </w:pPr>
      <w:rPr>
        <w:rFonts w:hint="default"/>
        <w:spacing w:val="0"/>
        <w:w w:val="82"/>
        <w:lang w:val="es-ES" w:eastAsia="en-US" w:bidi="ar-SA"/>
      </w:rPr>
    </w:lvl>
    <w:lvl w:ilvl="1" w:tplc="DA9055E8">
      <w:numFmt w:val="bullet"/>
      <w:lvlText w:val="•"/>
      <w:lvlJc w:val="left"/>
      <w:pPr>
        <w:ind w:left="2610" w:hanging="708"/>
      </w:pPr>
      <w:rPr>
        <w:rFonts w:hint="default"/>
        <w:lang w:val="es-ES" w:eastAsia="en-US" w:bidi="ar-SA"/>
      </w:rPr>
    </w:lvl>
    <w:lvl w:ilvl="2" w:tplc="223E26C8">
      <w:numFmt w:val="bullet"/>
      <w:lvlText w:val="•"/>
      <w:lvlJc w:val="left"/>
      <w:pPr>
        <w:ind w:left="3520" w:hanging="708"/>
      </w:pPr>
      <w:rPr>
        <w:rFonts w:hint="default"/>
        <w:lang w:val="es-ES" w:eastAsia="en-US" w:bidi="ar-SA"/>
      </w:rPr>
    </w:lvl>
    <w:lvl w:ilvl="3" w:tplc="3FAAB7B6">
      <w:numFmt w:val="bullet"/>
      <w:lvlText w:val="•"/>
      <w:lvlJc w:val="left"/>
      <w:pPr>
        <w:ind w:left="4430" w:hanging="708"/>
      </w:pPr>
      <w:rPr>
        <w:rFonts w:hint="default"/>
        <w:lang w:val="es-ES" w:eastAsia="en-US" w:bidi="ar-SA"/>
      </w:rPr>
    </w:lvl>
    <w:lvl w:ilvl="4" w:tplc="393054D6">
      <w:numFmt w:val="bullet"/>
      <w:lvlText w:val="•"/>
      <w:lvlJc w:val="left"/>
      <w:pPr>
        <w:ind w:left="5340" w:hanging="708"/>
      </w:pPr>
      <w:rPr>
        <w:rFonts w:hint="default"/>
        <w:lang w:val="es-ES" w:eastAsia="en-US" w:bidi="ar-SA"/>
      </w:rPr>
    </w:lvl>
    <w:lvl w:ilvl="5" w:tplc="2EF4B534">
      <w:numFmt w:val="bullet"/>
      <w:lvlText w:val="•"/>
      <w:lvlJc w:val="left"/>
      <w:pPr>
        <w:ind w:left="6250" w:hanging="708"/>
      </w:pPr>
      <w:rPr>
        <w:rFonts w:hint="default"/>
        <w:lang w:val="es-ES" w:eastAsia="en-US" w:bidi="ar-SA"/>
      </w:rPr>
    </w:lvl>
    <w:lvl w:ilvl="6" w:tplc="2ACA12CE">
      <w:numFmt w:val="bullet"/>
      <w:lvlText w:val="•"/>
      <w:lvlJc w:val="left"/>
      <w:pPr>
        <w:ind w:left="7160" w:hanging="708"/>
      </w:pPr>
      <w:rPr>
        <w:rFonts w:hint="default"/>
        <w:lang w:val="es-ES" w:eastAsia="en-US" w:bidi="ar-SA"/>
      </w:rPr>
    </w:lvl>
    <w:lvl w:ilvl="7" w:tplc="E7380D00">
      <w:numFmt w:val="bullet"/>
      <w:lvlText w:val="•"/>
      <w:lvlJc w:val="left"/>
      <w:pPr>
        <w:ind w:left="8070" w:hanging="708"/>
      </w:pPr>
      <w:rPr>
        <w:rFonts w:hint="default"/>
        <w:lang w:val="es-ES" w:eastAsia="en-US" w:bidi="ar-SA"/>
      </w:rPr>
    </w:lvl>
    <w:lvl w:ilvl="8" w:tplc="FAF8B6A8">
      <w:numFmt w:val="bullet"/>
      <w:lvlText w:val="•"/>
      <w:lvlJc w:val="left"/>
      <w:pPr>
        <w:ind w:left="8980" w:hanging="708"/>
      </w:pPr>
      <w:rPr>
        <w:rFonts w:hint="default"/>
        <w:lang w:val="es-ES" w:eastAsia="en-US" w:bidi="ar-SA"/>
      </w:rPr>
    </w:lvl>
  </w:abstractNum>
  <w:abstractNum w:abstractNumId="13" w15:restartNumberingAfterBreak="0">
    <w:nsid w:val="30335F6B"/>
    <w:multiLevelType w:val="hybridMultilevel"/>
    <w:tmpl w:val="D0725AE0"/>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14" w15:restartNumberingAfterBreak="0">
    <w:nsid w:val="320E088A"/>
    <w:multiLevelType w:val="hybridMultilevel"/>
    <w:tmpl w:val="21784AEA"/>
    <w:lvl w:ilvl="0" w:tplc="240A0001">
      <w:start w:val="1"/>
      <w:numFmt w:val="bullet"/>
      <w:lvlText w:val=""/>
      <w:lvlJc w:val="left"/>
      <w:pPr>
        <w:ind w:left="1996" w:hanging="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15" w15:restartNumberingAfterBreak="0">
    <w:nsid w:val="34474306"/>
    <w:multiLevelType w:val="hybridMultilevel"/>
    <w:tmpl w:val="1C068716"/>
    <w:lvl w:ilvl="0" w:tplc="E8E07AA0">
      <w:numFmt w:val="bullet"/>
      <w:lvlText w:val=""/>
      <w:lvlJc w:val="left"/>
      <w:pPr>
        <w:ind w:left="861" w:hanging="360"/>
      </w:pPr>
      <w:rPr>
        <w:rFonts w:ascii="Symbol" w:eastAsia="Symbol" w:hAnsi="Symbol" w:cs="Symbol" w:hint="default"/>
        <w:b w:val="0"/>
        <w:bCs w:val="0"/>
        <w:i w:val="0"/>
        <w:iCs w:val="0"/>
        <w:spacing w:val="0"/>
        <w:w w:val="100"/>
        <w:sz w:val="22"/>
        <w:szCs w:val="22"/>
        <w:lang w:val="es-ES" w:eastAsia="en-US" w:bidi="ar-SA"/>
      </w:rPr>
    </w:lvl>
    <w:lvl w:ilvl="1" w:tplc="F22E99EA">
      <w:numFmt w:val="bullet"/>
      <w:lvlText w:val="•"/>
      <w:lvlJc w:val="left"/>
      <w:pPr>
        <w:ind w:left="1828" w:hanging="360"/>
      </w:pPr>
      <w:rPr>
        <w:rFonts w:hint="default"/>
        <w:lang w:val="es-ES" w:eastAsia="en-US" w:bidi="ar-SA"/>
      </w:rPr>
    </w:lvl>
    <w:lvl w:ilvl="2" w:tplc="155486FA">
      <w:numFmt w:val="bullet"/>
      <w:lvlText w:val="•"/>
      <w:lvlJc w:val="left"/>
      <w:pPr>
        <w:ind w:left="2796" w:hanging="360"/>
      </w:pPr>
      <w:rPr>
        <w:rFonts w:hint="default"/>
        <w:lang w:val="es-ES" w:eastAsia="en-US" w:bidi="ar-SA"/>
      </w:rPr>
    </w:lvl>
    <w:lvl w:ilvl="3" w:tplc="C2B04F28">
      <w:numFmt w:val="bullet"/>
      <w:lvlText w:val="•"/>
      <w:lvlJc w:val="left"/>
      <w:pPr>
        <w:ind w:left="3764" w:hanging="360"/>
      </w:pPr>
      <w:rPr>
        <w:rFonts w:hint="default"/>
        <w:lang w:val="es-ES" w:eastAsia="en-US" w:bidi="ar-SA"/>
      </w:rPr>
    </w:lvl>
    <w:lvl w:ilvl="4" w:tplc="22F21442">
      <w:numFmt w:val="bullet"/>
      <w:lvlText w:val="•"/>
      <w:lvlJc w:val="left"/>
      <w:pPr>
        <w:ind w:left="4732" w:hanging="360"/>
      </w:pPr>
      <w:rPr>
        <w:rFonts w:hint="default"/>
        <w:lang w:val="es-ES" w:eastAsia="en-US" w:bidi="ar-SA"/>
      </w:rPr>
    </w:lvl>
    <w:lvl w:ilvl="5" w:tplc="7DA0CC84">
      <w:numFmt w:val="bullet"/>
      <w:lvlText w:val="•"/>
      <w:lvlJc w:val="left"/>
      <w:pPr>
        <w:ind w:left="5701" w:hanging="360"/>
      </w:pPr>
      <w:rPr>
        <w:rFonts w:hint="default"/>
        <w:lang w:val="es-ES" w:eastAsia="en-US" w:bidi="ar-SA"/>
      </w:rPr>
    </w:lvl>
    <w:lvl w:ilvl="6" w:tplc="97DC55A0">
      <w:numFmt w:val="bullet"/>
      <w:lvlText w:val="•"/>
      <w:lvlJc w:val="left"/>
      <w:pPr>
        <w:ind w:left="6669" w:hanging="360"/>
      </w:pPr>
      <w:rPr>
        <w:rFonts w:hint="default"/>
        <w:lang w:val="es-ES" w:eastAsia="en-US" w:bidi="ar-SA"/>
      </w:rPr>
    </w:lvl>
    <w:lvl w:ilvl="7" w:tplc="45EE4B2C">
      <w:numFmt w:val="bullet"/>
      <w:lvlText w:val="•"/>
      <w:lvlJc w:val="left"/>
      <w:pPr>
        <w:ind w:left="7637" w:hanging="360"/>
      </w:pPr>
      <w:rPr>
        <w:rFonts w:hint="default"/>
        <w:lang w:val="es-ES" w:eastAsia="en-US" w:bidi="ar-SA"/>
      </w:rPr>
    </w:lvl>
    <w:lvl w:ilvl="8" w:tplc="6F7A2670">
      <w:numFmt w:val="bullet"/>
      <w:lvlText w:val="•"/>
      <w:lvlJc w:val="left"/>
      <w:pPr>
        <w:ind w:left="8605" w:hanging="360"/>
      </w:pPr>
      <w:rPr>
        <w:rFonts w:hint="default"/>
        <w:lang w:val="es-ES" w:eastAsia="en-US" w:bidi="ar-SA"/>
      </w:rPr>
    </w:lvl>
  </w:abstractNum>
  <w:abstractNum w:abstractNumId="16" w15:restartNumberingAfterBreak="0">
    <w:nsid w:val="35413D63"/>
    <w:multiLevelType w:val="multilevel"/>
    <w:tmpl w:val="7A6ABB56"/>
    <w:lvl w:ilvl="0">
      <w:start w:val="5"/>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702" w:hanging="720"/>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7" w15:restartNumberingAfterBreak="0">
    <w:nsid w:val="354F663B"/>
    <w:multiLevelType w:val="multilevel"/>
    <w:tmpl w:val="84C06362"/>
    <w:lvl w:ilvl="0">
      <w:start w:val="6"/>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18" w15:restartNumberingAfterBreak="0">
    <w:nsid w:val="3C140208"/>
    <w:multiLevelType w:val="hybridMultilevel"/>
    <w:tmpl w:val="2340AA06"/>
    <w:lvl w:ilvl="0" w:tplc="1BCE0F9C">
      <w:start w:val="1"/>
      <w:numFmt w:val="decimal"/>
      <w:lvlText w:val="%1."/>
      <w:lvlJc w:val="left"/>
      <w:pPr>
        <w:ind w:left="982" w:hanging="284"/>
      </w:pPr>
      <w:rPr>
        <w:rFonts w:ascii="Arial" w:eastAsia="Arial" w:hAnsi="Arial" w:cs="Arial" w:hint="default"/>
        <w:b/>
        <w:bCs/>
        <w:i w:val="0"/>
        <w:iCs w:val="0"/>
        <w:spacing w:val="0"/>
        <w:w w:val="82"/>
        <w:sz w:val="22"/>
        <w:szCs w:val="22"/>
        <w:lang w:val="es-ES" w:eastAsia="en-US" w:bidi="ar-SA"/>
      </w:rPr>
    </w:lvl>
    <w:lvl w:ilvl="1" w:tplc="3CF62DE8">
      <w:numFmt w:val="bullet"/>
      <w:lvlText w:val="–"/>
      <w:lvlJc w:val="left"/>
      <w:pPr>
        <w:ind w:left="1133" w:hanging="152"/>
      </w:pPr>
      <w:rPr>
        <w:rFonts w:ascii="Arial MT" w:eastAsia="Arial MT" w:hAnsi="Arial MT" w:cs="Arial MT" w:hint="default"/>
        <w:b w:val="0"/>
        <w:bCs w:val="0"/>
        <w:i w:val="0"/>
        <w:iCs w:val="0"/>
        <w:spacing w:val="0"/>
        <w:w w:val="82"/>
        <w:sz w:val="22"/>
        <w:szCs w:val="22"/>
        <w:lang w:val="es-ES" w:eastAsia="en-US" w:bidi="ar-SA"/>
      </w:rPr>
    </w:lvl>
    <w:lvl w:ilvl="2" w:tplc="A9D61094">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tplc="4770EF7A">
      <w:numFmt w:val="bullet"/>
      <w:lvlText w:val="•"/>
      <w:lvlJc w:val="left"/>
      <w:pPr>
        <w:ind w:left="2837" w:hanging="360"/>
      </w:pPr>
      <w:rPr>
        <w:rFonts w:hint="default"/>
        <w:lang w:val="es-ES" w:eastAsia="en-US" w:bidi="ar-SA"/>
      </w:rPr>
    </w:lvl>
    <w:lvl w:ilvl="4" w:tplc="CFBE6422">
      <w:numFmt w:val="bullet"/>
      <w:lvlText w:val="•"/>
      <w:lvlJc w:val="left"/>
      <w:pPr>
        <w:ind w:left="3975" w:hanging="360"/>
      </w:pPr>
      <w:rPr>
        <w:rFonts w:hint="default"/>
        <w:lang w:val="es-ES" w:eastAsia="en-US" w:bidi="ar-SA"/>
      </w:rPr>
    </w:lvl>
    <w:lvl w:ilvl="5" w:tplc="07BC2A7E">
      <w:numFmt w:val="bullet"/>
      <w:lvlText w:val="•"/>
      <w:lvlJc w:val="left"/>
      <w:pPr>
        <w:ind w:left="5112" w:hanging="360"/>
      </w:pPr>
      <w:rPr>
        <w:rFonts w:hint="default"/>
        <w:lang w:val="es-ES" w:eastAsia="en-US" w:bidi="ar-SA"/>
      </w:rPr>
    </w:lvl>
    <w:lvl w:ilvl="6" w:tplc="9806C216">
      <w:numFmt w:val="bullet"/>
      <w:lvlText w:val="•"/>
      <w:lvlJc w:val="left"/>
      <w:pPr>
        <w:ind w:left="6250" w:hanging="360"/>
      </w:pPr>
      <w:rPr>
        <w:rFonts w:hint="default"/>
        <w:lang w:val="es-ES" w:eastAsia="en-US" w:bidi="ar-SA"/>
      </w:rPr>
    </w:lvl>
    <w:lvl w:ilvl="7" w:tplc="46E4E72C">
      <w:numFmt w:val="bullet"/>
      <w:lvlText w:val="•"/>
      <w:lvlJc w:val="left"/>
      <w:pPr>
        <w:ind w:left="7387" w:hanging="360"/>
      </w:pPr>
      <w:rPr>
        <w:rFonts w:hint="default"/>
        <w:lang w:val="es-ES" w:eastAsia="en-US" w:bidi="ar-SA"/>
      </w:rPr>
    </w:lvl>
    <w:lvl w:ilvl="8" w:tplc="1A00DB70">
      <w:numFmt w:val="bullet"/>
      <w:lvlText w:val="•"/>
      <w:lvlJc w:val="left"/>
      <w:pPr>
        <w:ind w:left="8525" w:hanging="360"/>
      </w:pPr>
      <w:rPr>
        <w:rFonts w:hint="default"/>
        <w:lang w:val="es-ES" w:eastAsia="en-US" w:bidi="ar-SA"/>
      </w:rPr>
    </w:lvl>
  </w:abstractNum>
  <w:abstractNum w:abstractNumId="19" w15:restartNumberingAfterBreak="0">
    <w:nsid w:val="3D7F01C7"/>
    <w:multiLevelType w:val="multilevel"/>
    <w:tmpl w:val="C95EA99C"/>
    <w:lvl w:ilvl="0">
      <w:start w:val="2"/>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702" w:hanging="720"/>
      </w:pPr>
      <w:rPr>
        <w:rFonts w:ascii="Arial Narrow" w:eastAsia="Arial Unicode MS" w:hAnsi="Arial Narrow"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20" w15:restartNumberingAfterBreak="0">
    <w:nsid w:val="3EE16FA2"/>
    <w:multiLevelType w:val="hybridMultilevel"/>
    <w:tmpl w:val="B9A0CA9C"/>
    <w:lvl w:ilvl="0" w:tplc="4C42157A">
      <w:start w:val="1"/>
      <w:numFmt w:val="lowerRoman"/>
      <w:lvlText w:val="%1."/>
      <w:lvlJc w:val="left"/>
      <w:pPr>
        <w:ind w:left="1409" w:hanging="387"/>
      </w:pPr>
      <w:rPr>
        <w:rFonts w:ascii="Arial" w:eastAsia="Arial" w:hAnsi="Arial" w:cs="Arial" w:hint="default"/>
        <w:b/>
        <w:bCs/>
        <w:i w:val="0"/>
        <w:iCs w:val="0"/>
        <w:spacing w:val="0"/>
        <w:w w:val="82"/>
        <w:sz w:val="22"/>
        <w:szCs w:val="22"/>
        <w:lang w:val="es-ES" w:eastAsia="en-US" w:bidi="ar-SA"/>
      </w:rPr>
    </w:lvl>
    <w:lvl w:ilvl="1" w:tplc="61149942">
      <w:numFmt w:val="bullet"/>
      <w:lvlText w:val="•"/>
      <w:lvlJc w:val="left"/>
      <w:pPr>
        <w:ind w:left="2340" w:hanging="387"/>
      </w:pPr>
      <w:rPr>
        <w:rFonts w:hint="default"/>
        <w:lang w:val="es-ES" w:eastAsia="en-US" w:bidi="ar-SA"/>
      </w:rPr>
    </w:lvl>
    <w:lvl w:ilvl="2" w:tplc="29B0CF6C">
      <w:numFmt w:val="bullet"/>
      <w:lvlText w:val="•"/>
      <w:lvlJc w:val="left"/>
      <w:pPr>
        <w:ind w:left="3280" w:hanging="387"/>
      </w:pPr>
      <w:rPr>
        <w:rFonts w:hint="default"/>
        <w:lang w:val="es-ES" w:eastAsia="en-US" w:bidi="ar-SA"/>
      </w:rPr>
    </w:lvl>
    <w:lvl w:ilvl="3" w:tplc="D72A209E">
      <w:numFmt w:val="bullet"/>
      <w:lvlText w:val="•"/>
      <w:lvlJc w:val="left"/>
      <w:pPr>
        <w:ind w:left="4220" w:hanging="387"/>
      </w:pPr>
      <w:rPr>
        <w:rFonts w:hint="default"/>
        <w:lang w:val="es-ES" w:eastAsia="en-US" w:bidi="ar-SA"/>
      </w:rPr>
    </w:lvl>
    <w:lvl w:ilvl="4" w:tplc="C180FBDA">
      <w:numFmt w:val="bullet"/>
      <w:lvlText w:val="•"/>
      <w:lvlJc w:val="left"/>
      <w:pPr>
        <w:ind w:left="5160" w:hanging="387"/>
      </w:pPr>
      <w:rPr>
        <w:rFonts w:hint="default"/>
        <w:lang w:val="es-ES" w:eastAsia="en-US" w:bidi="ar-SA"/>
      </w:rPr>
    </w:lvl>
    <w:lvl w:ilvl="5" w:tplc="8C1A5D6E">
      <w:numFmt w:val="bullet"/>
      <w:lvlText w:val="•"/>
      <w:lvlJc w:val="left"/>
      <w:pPr>
        <w:ind w:left="6100" w:hanging="387"/>
      </w:pPr>
      <w:rPr>
        <w:rFonts w:hint="default"/>
        <w:lang w:val="es-ES" w:eastAsia="en-US" w:bidi="ar-SA"/>
      </w:rPr>
    </w:lvl>
    <w:lvl w:ilvl="6" w:tplc="9F60D606">
      <w:numFmt w:val="bullet"/>
      <w:lvlText w:val="•"/>
      <w:lvlJc w:val="left"/>
      <w:pPr>
        <w:ind w:left="7040" w:hanging="387"/>
      </w:pPr>
      <w:rPr>
        <w:rFonts w:hint="default"/>
        <w:lang w:val="es-ES" w:eastAsia="en-US" w:bidi="ar-SA"/>
      </w:rPr>
    </w:lvl>
    <w:lvl w:ilvl="7" w:tplc="526C6212">
      <w:numFmt w:val="bullet"/>
      <w:lvlText w:val="•"/>
      <w:lvlJc w:val="left"/>
      <w:pPr>
        <w:ind w:left="7980" w:hanging="387"/>
      </w:pPr>
      <w:rPr>
        <w:rFonts w:hint="default"/>
        <w:lang w:val="es-ES" w:eastAsia="en-US" w:bidi="ar-SA"/>
      </w:rPr>
    </w:lvl>
    <w:lvl w:ilvl="8" w:tplc="CEA0692E">
      <w:numFmt w:val="bullet"/>
      <w:lvlText w:val="•"/>
      <w:lvlJc w:val="left"/>
      <w:pPr>
        <w:ind w:left="8920" w:hanging="387"/>
      </w:pPr>
      <w:rPr>
        <w:rFonts w:hint="default"/>
        <w:lang w:val="es-ES" w:eastAsia="en-US" w:bidi="ar-SA"/>
      </w:rPr>
    </w:lvl>
  </w:abstractNum>
  <w:abstractNum w:abstractNumId="21"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44FB22F5"/>
    <w:multiLevelType w:val="multilevel"/>
    <w:tmpl w:val="80441FA8"/>
    <w:lvl w:ilvl="0">
      <w:start w:val="3"/>
      <w:numFmt w:val="decimal"/>
      <w:lvlText w:val="%1"/>
      <w:lvlJc w:val="left"/>
      <w:pPr>
        <w:ind w:left="1548" w:hanging="567"/>
      </w:pPr>
      <w:rPr>
        <w:rFonts w:hint="default"/>
        <w:lang w:val="es-ES" w:eastAsia="en-US" w:bidi="ar-SA"/>
      </w:rPr>
    </w:lvl>
    <w:lvl w:ilvl="1">
      <w:start w:val="1"/>
      <w:numFmt w:val="decimal"/>
      <w:lvlText w:val="%1.%2."/>
      <w:lvlJc w:val="left"/>
      <w:pPr>
        <w:ind w:left="1548" w:hanging="567"/>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409" w:hanging="286"/>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3597" w:hanging="286"/>
      </w:pPr>
      <w:rPr>
        <w:rFonts w:hint="default"/>
        <w:lang w:val="es-ES" w:eastAsia="en-US" w:bidi="ar-SA"/>
      </w:rPr>
    </w:lvl>
    <w:lvl w:ilvl="4">
      <w:numFmt w:val="bullet"/>
      <w:lvlText w:val="•"/>
      <w:lvlJc w:val="left"/>
      <w:pPr>
        <w:ind w:left="4626" w:hanging="286"/>
      </w:pPr>
      <w:rPr>
        <w:rFonts w:hint="default"/>
        <w:lang w:val="es-ES" w:eastAsia="en-US" w:bidi="ar-SA"/>
      </w:rPr>
    </w:lvl>
    <w:lvl w:ilvl="5">
      <w:numFmt w:val="bullet"/>
      <w:lvlText w:val="•"/>
      <w:lvlJc w:val="left"/>
      <w:pPr>
        <w:ind w:left="5655" w:hanging="286"/>
      </w:pPr>
      <w:rPr>
        <w:rFonts w:hint="default"/>
        <w:lang w:val="es-ES" w:eastAsia="en-US" w:bidi="ar-SA"/>
      </w:rPr>
    </w:lvl>
    <w:lvl w:ilvl="6">
      <w:numFmt w:val="bullet"/>
      <w:lvlText w:val="•"/>
      <w:lvlJc w:val="left"/>
      <w:pPr>
        <w:ind w:left="6684" w:hanging="286"/>
      </w:pPr>
      <w:rPr>
        <w:rFonts w:hint="default"/>
        <w:lang w:val="es-ES" w:eastAsia="en-US" w:bidi="ar-SA"/>
      </w:rPr>
    </w:lvl>
    <w:lvl w:ilvl="7">
      <w:numFmt w:val="bullet"/>
      <w:lvlText w:val="•"/>
      <w:lvlJc w:val="left"/>
      <w:pPr>
        <w:ind w:left="7713" w:hanging="286"/>
      </w:pPr>
      <w:rPr>
        <w:rFonts w:hint="default"/>
        <w:lang w:val="es-ES" w:eastAsia="en-US" w:bidi="ar-SA"/>
      </w:rPr>
    </w:lvl>
    <w:lvl w:ilvl="8">
      <w:numFmt w:val="bullet"/>
      <w:lvlText w:val="•"/>
      <w:lvlJc w:val="left"/>
      <w:pPr>
        <w:ind w:left="8742" w:hanging="286"/>
      </w:pPr>
      <w:rPr>
        <w:rFonts w:hint="default"/>
        <w:lang w:val="es-ES" w:eastAsia="en-US" w:bidi="ar-SA"/>
      </w:rPr>
    </w:lvl>
  </w:abstractNum>
  <w:abstractNum w:abstractNumId="23" w15:restartNumberingAfterBreak="0">
    <w:nsid w:val="45342CB2"/>
    <w:multiLevelType w:val="multilevel"/>
    <w:tmpl w:val="C2AAAEDC"/>
    <w:lvl w:ilvl="0">
      <w:start w:val="1"/>
      <w:numFmt w:val="decimal"/>
      <w:lvlText w:val="%1"/>
      <w:lvlJc w:val="left"/>
      <w:pPr>
        <w:ind w:left="1342" w:hanging="360"/>
      </w:pPr>
      <w:rPr>
        <w:rFonts w:hint="default"/>
        <w:lang w:val="es-ES" w:eastAsia="en-US" w:bidi="ar-SA"/>
      </w:rPr>
    </w:lvl>
    <w:lvl w:ilvl="1">
      <w:start w:val="1"/>
      <w:numFmt w:val="decimal"/>
      <w:lvlText w:val="%1.%2."/>
      <w:lvlJc w:val="left"/>
      <w:pPr>
        <w:ind w:left="1495"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24" w15:restartNumberingAfterBreak="0">
    <w:nsid w:val="47BF2292"/>
    <w:multiLevelType w:val="hybridMultilevel"/>
    <w:tmpl w:val="AFC48D10"/>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5" w15:restartNumberingAfterBreak="0">
    <w:nsid w:val="4E7527A5"/>
    <w:multiLevelType w:val="hybridMultilevel"/>
    <w:tmpl w:val="82D0E7DE"/>
    <w:lvl w:ilvl="0" w:tplc="D5026A34">
      <w:start w:val="1"/>
      <w:numFmt w:val="lowerRoman"/>
      <w:lvlText w:val="%1."/>
      <w:lvlJc w:val="left"/>
      <w:pPr>
        <w:ind w:left="1702" w:hanging="360"/>
      </w:pPr>
      <w:rPr>
        <w:rFonts w:ascii="Arial Narrow" w:eastAsia="Arial Unicode MS" w:hAnsi="Arial Narrow" w:cs="Arial"/>
        <w:b/>
        <w:bCs/>
        <w:i w:val="0"/>
        <w:iCs w:val="0"/>
        <w:spacing w:val="0"/>
        <w:w w:val="82"/>
        <w:sz w:val="22"/>
        <w:szCs w:val="22"/>
        <w:lang w:val="es-ES" w:eastAsia="en-US" w:bidi="ar-SA"/>
      </w:rPr>
    </w:lvl>
    <w:lvl w:ilvl="1" w:tplc="EFA08910">
      <w:numFmt w:val="bullet"/>
      <w:lvlText w:val="•"/>
      <w:lvlJc w:val="left"/>
      <w:pPr>
        <w:ind w:left="2610" w:hanging="360"/>
      </w:pPr>
      <w:rPr>
        <w:rFonts w:hint="default"/>
        <w:lang w:val="es-ES" w:eastAsia="en-US" w:bidi="ar-SA"/>
      </w:rPr>
    </w:lvl>
    <w:lvl w:ilvl="2" w:tplc="B142C944">
      <w:numFmt w:val="bullet"/>
      <w:lvlText w:val="•"/>
      <w:lvlJc w:val="left"/>
      <w:pPr>
        <w:ind w:left="3520" w:hanging="360"/>
      </w:pPr>
      <w:rPr>
        <w:rFonts w:hint="default"/>
        <w:lang w:val="es-ES" w:eastAsia="en-US" w:bidi="ar-SA"/>
      </w:rPr>
    </w:lvl>
    <w:lvl w:ilvl="3" w:tplc="CD168098">
      <w:numFmt w:val="bullet"/>
      <w:lvlText w:val="•"/>
      <w:lvlJc w:val="left"/>
      <w:pPr>
        <w:ind w:left="4430" w:hanging="360"/>
      </w:pPr>
      <w:rPr>
        <w:rFonts w:hint="default"/>
        <w:lang w:val="es-ES" w:eastAsia="en-US" w:bidi="ar-SA"/>
      </w:rPr>
    </w:lvl>
    <w:lvl w:ilvl="4" w:tplc="DE70F120">
      <w:numFmt w:val="bullet"/>
      <w:lvlText w:val="•"/>
      <w:lvlJc w:val="left"/>
      <w:pPr>
        <w:ind w:left="5340" w:hanging="360"/>
      </w:pPr>
      <w:rPr>
        <w:rFonts w:hint="default"/>
        <w:lang w:val="es-ES" w:eastAsia="en-US" w:bidi="ar-SA"/>
      </w:rPr>
    </w:lvl>
    <w:lvl w:ilvl="5" w:tplc="05781EDA">
      <w:numFmt w:val="bullet"/>
      <w:lvlText w:val="•"/>
      <w:lvlJc w:val="left"/>
      <w:pPr>
        <w:ind w:left="6250" w:hanging="360"/>
      </w:pPr>
      <w:rPr>
        <w:rFonts w:hint="default"/>
        <w:lang w:val="es-ES" w:eastAsia="en-US" w:bidi="ar-SA"/>
      </w:rPr>
    </w:lvl>
    <w:lvl w:ilvl="6" w:tplc="F38CF506">
      <w:numFmt w:val="bullet"/>
      <w:lvlText w:val="•"/>
      <w:lvlJc w:val="left"/>
      <w:pPr>
        <w:ind w:left="7160" w:hanging="360"/>
      </w:pPr>
      <w:rPr>
        <w:rFonts w:hint="default"/>
        <w:lang w:val="es-ES" w:eastAsia="en-US" w:bidi="ar-SA"/>
      </w:rPr>
    </w:lvl>
    <w:lvl w:ilvl="7" w:tplc="6838B474">
      <w:numFmt w:val="bullet"/>
      <w:lvlText w:val="•"/>
      <w:lvlJc w:val="left"/>
      <w:pPr>
        <w:ind w:left="8070" w:hanging="360"/>
      </w:pPr>
      <w:rPr>
        <w:rFonts w:hint="default"/>
        <w:lang w:val="es-ES" w:eastAsia="en-US" w:bidi="ar-SA"/>
      </w:rPr>
    </w:lvl>
    <w:lvl w:ilvl="8" w:tplc="4A96BEE6">
      <w:numFmt w:val="bullet"/>
      <w:lvlText w:val="•"/>
      <w:lvlJc w:val="left"/>
      <w:pPr>
        <w:ind w:left="8980" w:hanging="360"/>
      </w:pPr>
      <w:rPr>
        <w:rFonts w:hint="default"/>
        <w:lang w:val="es-ES" w:eastAsia="en-US" w:bidi="ar-SA"/>
      </w:rPr>
    </w:lvl>
  </w:abstractNum>
  <w:abstractNum w:abstractNumId="26" w15:restartNumberingAfterBreak="0">
    <w:nsid w:val="51185ED8"/>
    <w:multiLevelType w:val="hybridMultilevel"/>
    <w:tmpl w:val="91CCC868"/>
    <w:lvl w:ilvl="0" w:tplc="E8B4FCA4">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E0800F96">
      <w:start w:val="1"/>
      <w:numFmt w:val="upperRoman"/>
      <w:lvlText w:val="%2."/>
      <w:lvlJc w:val="left"/>
      <w:pPr>
        <w:ind w:left="1409" w:hanging="428"/>
      </w:pPr>
      <w:rPr>
        <w:rFonts w:ascii="Arial" w:eastAsia="Arial" w:hAnsi="Arial" w:cs="Arial" w:hint="default"/>
        <w:b/>
        <w:bCs/>
        <w:i w:val="0"/>
        <w:iCs w:val="0"/>
        <w:spacing w:val="0"/>
        <w:w w:val="82"/>
        <w:sz w:val="22"/>
        <w:szCs w:val="22"/>
        <w:lang w:val="es-ES" w:eastAsia="en-US" w:bidi="ar-SA"/>
      </w:rPr>
    </w:lvl>
    <w:lvl w:ilvl="2" w:tplc="34203D0A">
      <w:numFmt w:val="bullet"/>
      <w:lvlText w:val="•"/>
      <w:lvlJc w:val="left"/>
      <w:pPr>
        <w:ind w:left="3280" w:hanging="428"/>
      </w:pPr>
      <w:rPr>
        <w:rFonts w:hint="default"/>
        <w:lang w:val="es-ES" w:eastAsia="en-US" w:bidi="ar-SA"/>
      </w:rPr>
    </w:lvl>
    <w:lvl w:ilvl="3" w:tplc="270C4B30">
      <w:numFmt w:val="bullet"/>
      <w:lvlText w:val="•"/>
      <w:lvlJc w:val="left"/>
      <w:pPr>
        <w:ind w:left="4220" w:hanging="428"/>
      </w:pPr>
      <w:rPr>
        <w:rFonts w:hint="default"/>
        <w:lang w:val="es-ES" w:eastAsia="en-US" w:bidi="ar-SA"/>
      </w:rPr>
    </w:lvl>
    <w:lvl w:ilvl="4" w:tplc="C3CC0BF4">
      <w:numFmt w:val="bullet"/>
      <w:lvlText w:val="•"/>
      <w:lvlJc w:val="left"/>
      <w:pPr>
        <w:ind w:left="5160" w:hanging="428"/>
      </w:pPr>
      <w:rPr>
        <w:rFonts w:hint="default"/>
        <w:lang w:val="es-ES" w:eastAsia="en-US" w:bidi="ar-SA"/>
      </w:rPr>
    </w:lvl>
    <w:lvl w:ilvl="5" w:tplc="DDD6090E">
      <w:numFmt w:val="bullet"/>
      <w:lvlText w:val="•"/>
      <w:lvlJc w:val="left"/>
      <w:pPr>
        <w:ind w:left="6100" w:hanging="428"/>
      </w:pPr>
      <w:rPr>
        <w:rFonts w:hint="default"/>
        <w:lang w:val="es-ES" w:eastAsia="en-US" w:bidi="ar-SA"/>
      </w:rPr>
    </w:lvl>
    <w:lvl w:ilvl="6" w:tplc="C90C4D2E">
      <w:numFmt w:val="bullet"/>
      <w:lvlText w:val="•"/>
      <w:lvlJc w:val="left"/>
      <w:pPr>
        <w:ind w:left="7040" w:hanging="428"/>
      </w:pPr>
      <w:rPr>
        <w:rFonts w:hint="default"/>
        <w:lang w:val="es-ES" w:eastAsia="en-US" w:bidi="ar-SA"/>
      </w:rPr>
    </w:lvl>
    <w:lvl w:ilvl="7" w:tplc="371CBC62">
      <w:numFmt w:val="bullet"/>
      <w:lvlText w:val="•"/>
      <w:lvlJc w:val="left"/>
      <w:pPr>
        <w:ind w:left="7980" w:hanging="428"/>
      </w:pPr>
      <w:rPr>
        <w:rFonts w:hint="default"/>
        <w:lang w:val="es-ES" w:eastAsia="en-US" w:bidi="ar-SA"/>
      </w:rPr>
    </w:lvl>
    <w:lvl w:ilvl="8" w:tplc="6FF23746">
      <w:numFmt w:val="bullet"/>
      <w:lvlText w:val="•"/>
      <w:lvlJc w:val="left"/>
      <w:pPr>
        <w:ind w:left="8920" w:hanging="428"/>
      </w:pPr>
      <w:rPr>
        <w:rFonts w:hint="default"/>
        <w:lang w:val="es-ES" w:eastAsia="en-US" w:bidi="ar-SA"/>
      </w:rPr>
    </w:lvl>
  </w:abstractNum>
  <w:abstractNum w:abstractNumId="27" w15:restartNumberingAfterBreak="0">
    <w:nsid w:val="527C15A1"/>
    <w:multiLevelType w:val="multilevel"/>
    <w:tmpl w:val="E8D25DDE"/>
    <w:lvl w:ilvl="0">
      <w:start w:val="2"/>
      <w:numFmt w:val="decimal"/>
      <w:lvlText w:val="%1"/>
      <w:lvlJc w:val="left"/>
      <w:pPr>
        <w:ind w:left="405" w:hanging="405"/>
      </w:pPr>
      <w:rPr>
        <w:rFonts w:hint="default"/>
        <w:b/>
      </w:rPr>
    </w:lvl>
    <w:lvl w:ilvl="1">
      <w:start w:val="6"/>
      <w:numFmt w:val="decimal"/>
      <w:lvlText w:val="%1.%2"/>
      <w:lvlJc w:val="left"/>
      <w:pPr>
        <w:ind w:left="896" w:hanging="405"/>
      </w:pPr>
      <w:rPr>
        <w:rFonts w:hint="default"/>
        <w:b/>
      </w:rPr>
    </w:lvl>
    <w:lvl w:ilvl="2">
      <w:start w:val="1"/>
      <w:numFmt w:val="decimal"/>
      <w:lvlText w:val="%1.%2.%3"/>
      <w:lvlJc w:val="left"/>
      <w:pPr>
        <w:ind w:left="1702" w:hanging="720"/>
      </w:pPr>
      <w:rPr>
        <w:rFonts w:hint="default"/>
        <w:b/>
      </w:rPr>
    </w:lvl>
    <w:lvl w:ilvl="3">
      <w:start w:val="1"/>
      <w:numFmt w:val="decimal"/>
      <w:lvlText w:val="%1.%2.%3.%4"/>
      <w:lvlJc w:val="left"/>
      <w:pPr>
        <w:ind w:left="2193" w:hanging="720"/>
      </w:pPr>
      <w:rPr>
        <w:rFonts w:hint="default"/>
        <w:b/>
      </w:rPr>
    </w:lvl>
    <w:lvl w:ilvl="4">
      <w:start w:val="1"/>
      <w:numFmt w:val="decimal"/>
      <w:lvlText w:val="%1.%2.%3.%4.%5"/>
      <w:lvlJc w:val="left"/>
      <w:pPr>
        <w:ind w:left="2684" w:hanging="720"/>
      </w:pPr>
      <w:rPr>
        <w:rFonts w:hint="default"/>
        <w:b/>
      </w:rPr>
    </w:lvl>
    <w:lvl w:ilvl="5">
      <w:start w:val="1"/>
      <w:numFmt w:val="decimal"/>
      <w:lvlText w:val="%1.%2.%3.%4.%5.%6"/>
      <w:lvlJc w:val="left"/>
      <w:pPr>
        <w:ind w:left="3535" w:hanging="1080"/>
      </w:pPr>
      <w:rPr>
        <w:rFonts w:hint="default"/>
        <w:b/>
      </w:rPr>
    </w:lvl>
    <w:lvl w:ilvl="6">
      <w:start w:val="1"/>
      <w:numFmt w:val="decimal"/>
      <w:lvlText w:val="%1.%2.%3.%4.%5.%6.%7"/>
      <w:lvlJc w:val="left"/>
      <w:pPr>
        <w:ind w:left="4026" w:hanging="1080"/>
      </w:pPr>
      <w:rPr>
        <w:rFonts w:hint="default"/>
        <w:b/>
      </w:rPr>
    </w:lvl>
    <w:lvl w:ilvl="7">
      <w:start w:val="1"/>
      <w:numFmt w:val="decimal"/>
      <w:lvlText w:val="%1.%2.%3.%4.%5.%6.%7.%8"/>
      <w:lvlJc w:val="left"/>
      <w:pPr>
        <w:ind w:left="4877" w:hanging="1440"/>
      </w:pPr>
      <w:rPr>
        <w:rFonts w:hint="default"/>
        <w:b/>
      </w:rPr>
    </w:lvl>
    <w:lvl w:ilvl="8">
      <w:start w:val="1"/>
      <w:numFmt w:val="decimal"/>
      <w:lvlText w:val="%1.%2.%3.%4.%5.%6.%7.%8.%9"/>
      <w:lvlJc w:val="left"/>
      <w:pPr>
        <w:ind w:left="5368" w:hanging="1440"/>
      </w:pPr>
      <w:rPr>
        <w:rFonts w:hint="default"/>
        <w:b/>
      </w:rPr>
    </w:lvl>
  </w:abstractNum>
  <w:abstractNum w:abstractNumId="28" w15:restartNumberingAfterBreak="0">
    <w:nsid w:val="531F158B"/>
    <w:multiLevelType w:val="hybridMultilevel"/>
    <w:tmpl w:val="6718A3F4"/>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9" w15:restartNumberingAfterBreak="0">
    <w:nsid w:val="55143576"/>
    <w:multiLevelType w:val="multilevel"/>
    <w:tmpl w:val="58729D96"/>
    <w:lvl w:ilvl="0">
      <w:start w:val="1"/>
      <w:numFmt w:val="decimal"/>
      <w:lvlText w:val="%1."/>
      <w:lvlJc w:val="left"/>
      <w:pPr>
        <w:ind w:left="849" w:hanging="709"/>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861" w:hanging="360"/>
      </w:pPr>
      <w:rPr>
        <w:rFonts w:hint="default"/>
        <w:spacing w:val="0"/>
        <w:w w:val="82"/>
        <w:lang w:val="es-ES" w:eastAsia="en-US" w:bidi="ar-SA"/>
      </w:rPr>
    </w:lvl>
    <w:lvl w:ilvl="2">
      <w:numFmt w:val="bullet"/>
      <w:lvlText w:val=""/>
      <w:lvlJc w:val="left"/>
      <w:pPr>
        <w:ind w:left="1432" w:hanging="360"/>
      </w:pPr>
      <w:rPr>
        <w:rFonts w:ascii="Symbol" w:eastAsia="Symbol" w:hAnsi="Symbol" w:cs="Symbol" w:hint="default"/>
        <w:b w:val="0"/>
        <w:bCs w:val="0"/>
        <w:i w:val="0"/>
        <w:iCs w:val="0"/>
        <w:spacing w:val="0"/>
        <w:w w:val="93"/>
        <w:sz w:val="22"/>
        <w:szCs w:val="22"/>
        <w:lang w:val="es-ES" w:eastAsia="en-US" w:bidi="ar-SA"/>
      </w:rPr>
    </w:lvl>
    <w:lvl w:ilvl="3">
      <w:numFmt w:val="bullet"/>
      <w:lvlText w:val="•"/>
      <w:lvlJc w:val="left"/>
      <w:pPr>
        <w:ind w:left="2120" w:hanging="360"/>
      </w:pPr>
      <w:rPr>
        <w:rFonts w:hint="default"/>
        <w:lang w:val="es-ES" w:eastAsia="en-US" w:bidi="ar-SA"/>
      </w:rPr>
    </w:lvl>
    <w:lvl w:ilvl="4">
      <w:numFmt w:val="bullet"/>
      <w:lvlText w:val="•"/>
      <w:lvlJc w:val="left"/>
      <w:pPr>
        <w:ind w:left="3323" w:hanging="360"/>
      </w:pPr>
      <w:rPr>
        <w:rFonts w:hint="default"/>
        <w:lang w:val="es-ES" w:eastAsia="en-US" w:bidi="ar-SA"/>
      </w:rPr>
    </w:lvl>
    <w:lvl w:ilvl="5">
      <w:numFmt w:val="bullet"/>
      <w:lvlText w:val="•"/>
      <w:lvlJc w:val="left"/>
      <w:pPr>
        <w:ind w:left="4526" w:hanging="360"/>
      </w:pPr>
      <w:rPr>
        <w:rFonts w:hint="default"/>
        <w:lang w:val="es-ES" w:eastAsia="en-US" w:bidi="ar-SA"/>
      </w:rPr>
    </w:lvl>
    <w:lvl w:ilvl="6">
      <w:numFmt w:val="bullet"/>
      <w:lvlText w:val="•"/>
      <w:lvlJc w:val="left"/>
      <w:pPr>
        <w:ind w:left="5729" w:hanging="360"/>
      </w:pPr>
      <w:rPr>
        <w:rFonts w:hint="default"/>
        <w:lang w:val="es-ES" w:eastAsia="en-US" w:bidi="ar-SA"/>
      </w:rPr>
    </w:lvl>
    <w:lvl w:ilvl="7">
      <w:numFmt w:val="bullet"/>
      <w:lvlText w:val="•"/>
      <w:lvlJc w:val="left"/>
      <w:pPr>
        <w:ind w:left="6932" w:hanging="360"/>
      </w:pPr>
      <w:rPr>
        <w:rFonts w:hint="default"/>
        <w:lang w:val="es-ES" w:eastAsia="en-US" w:bidi="ar-SA"/>
      </w:rPr>
    </w:lvl>
    <w:lvl w:ilvl="8">
      <w:numFmt w:val="bullet"/>
      <w:lvlText w:val="•"/>
      <w:lvlJc w:val="left"/>
      <w:pPr>
        <w:ind w:left="8136" w:hanging="360"/>
      </w:pPr>
      <w:rPr>
        <w:rFonts w:hint="default"/>
        <w:lang w:val="es-ES" w:eastAsia="en-US" w:bidi="ar-SA"/>
      </w:rPr>
    </w:lvl>
  </w:abstractNum>
  <w:abstractNum w:abstractNumId="30" w15:restartNumberingAfterBreak="0">
    <w:nsid w:val="597A7610"/>
    <w:multiLevelType w:val="hybridMultilevel"/>
    <w:tmpl w:val="0FA20CD2"/>
    <w:lvl w:ilvl="0" w:tplc="3104F7EE">
      <w:start w:val="1"/>
      <w:numFmt w:val="decimal"/>
      <w:lvlText w:val="%1."/>
      <w:lvlJc w:val="left"/>
      <w:pPr>
        <w:ind w:left="1702" w:hanging="360"/>
      </w:pPr>
      <w:rPr>
        <w:rFonts w:ascii="Arial" w:eastAsia="Arial" w:hAnsi="Arial" w:cs="Arial" w:hint="default"/>
        <w:b/>
        <w:bCs/>
        <w:i w:val="0"/>
        <w:iCs w:val="0"/>
        <w:spacing w:val="0"/>
        <w:w w:val="82"/>
        <w:sz w:val="22"/>
        <w:szCs w:val="22"/>
        <w:lang w:val="es-ES" w:eastAsia="en-US" w:bidi="ar-SA"/>
      </w:rPr>
    </w:lvl>
    <w:lvl w:ilvl="1" w:tplc="2A5C8748">
      <w:numFmt w:val="bullet"/>
      <w:lvlText w:val="•"/>
      <w:lvlJc w:val="left"/>
      <w:pPr>
        <w:ind w:left="2610" w:hanging="360"/>
      </w:pPr>
      <w:rPr>
        <w:rFonts w:hint="default"/>
        <w:lang w:val="es-ES" w:eastAsia="en-US" w:bidi="ar-SA"/>
      </w:rPr>
    </w:lvl>
    <w:lvl w:ilvl="2" w:tplc="3F225A64">
      <w:numFmt w:val="bullet"/>
      <w:lvlText w:val="•"/>
      <w:lvlJc w:val="left"/>
      <w:pPr>
        <w:ind w:left="3520" w:hanging="360"/>
      </w:pPr>
      <w:rPr>
        <w:rFonts w:hint="default"/>
        <w:lang w:val="es-ES" w:eastAsia="en-US" w:bidi="ar-SA"/>
      </w:rPr>
    </w:lvl>
    <w:lvl w:ilvl="3" w:tplc="411AE3B4">
      <w:numFmt w:val="bullet"/>
      <w:lvlText w:val="•"/>
      <w:lvlJc w:val="left"/>
      <w:pPr>
        <w:ind w:left="4430" w:hanging="360"/>
      </w:pPr>
      <w:rPr>
        <w:rFonts w:hint="default"/>
        <w:lang w:val="es-ES" w:eastAsia="en-US" w:bidi="ar-SA"/>
      </w:rPr>
    </w:lvl>
    <w:lvl w:ilvl="4" w:tplc="2D8CE438">
      <w:numFmt w:val="bullet"/>
      <w:lvlText w:val="•"/>
      <w:lvlJc w:val="left"/>
      <w:pPr>
        <w:ind w:left="5340" w:hanging="360"/>
      </w:pPr>
      <w:rPr>
        <w:rFonts w:hint="default"/>
        <w:lang w:val="es-ES" w:eastAsia="en-US" w:bidi="ar-SA"/>
      </w:rPr>
    </w:lvl>
    <w:lvl w:ilvl="5" w:tplc="B58E9240">
      <w:numFmt w:val="bullet"/>
      <w:lvlText w:val="•"/>
      <w:lvlJc w:val="left"/>
      <w:pPr>
        <w:ind w:left="6250" w:hanging="360"/>
      </w:pPr>
      <w:rPr>
        <w:rFonts w:hint="default"/>
        <w:lang w:val="es-ES" w:eastAsia="en-US" w:bidi="ar-SA"/>
      </w:rPr>
    </w:lvl>
    <w:lvl w:ilvl="6" w:tplc="188061C0">
      <w:numFmt w:val="bullet"/>
      <w:lvlText w:val="•"/>
      <w:lvlJc w:val="left"/>
      <w:pPr>
        <w:ind w:left="7160" w:hanging="360"/>
      </w:pPr>
      <w:rPr>
        <w:rFonts w:hint="default"/>
        <w:lang w:val="es-ES" w:eastAsia="en-US" w:bidi="ar-SA"/>
      </w:rPr>
    </w:lvl>
    <w:lvl w:ilvl="7" w:tplc="6772DF2E">
      <w:numFmt w:val="bullet"/>
      <w:lvlText w:val="•"/>
      <w:lvlJc w:val="left"/>
      <w:pPr>
        <w:ind w:left="8070" w:hanging="360"/>
      </w:pPr>
      <w:rPr>
        <w:rFonts w:hint="default"/>
        <w:lang w:val="es-ES" w:eastAsia="en-US" w:bidi="ar-SA"/>
      </w:rPr>
    </w:lvl>
    <w:lvl w:ilvl="8" w:tplc="7CB49572">
      <w:numFmt w:val="bullet"/>
      <w:lvlText w:val="•"/>
      <w:lvlJc w:val="left"/>
      <w:pPr>
        <w:ind w:left="8980" w:hanging="360"/>
      </w:pPr>
      <w:rPr>
        <w:rFonts w:hint="default"/>
        <w:lang w:val="es-ES" w:eastAsia="en-US" w:bidi="ar-SA"/>
      </w:rPr>
    </w:lvl>
  </w:abstractNum>
  <w:abstractNum w:abstractNumId="31" w15:restartNumberingAfterBreak="0">
    <w:nsid w:val="5A245003"/>
    <w:multiLevelType w:val="hybridMultilevel"/>
    <w:tmpl w:val="8AF0B72C"/>
    <w:lvl w:ilvl="0" w:tplc="B8B48764">
      <w:numFmt w:val="bullet"/>
      <w:lvlText w:val=""/>
      <w:lvlJc w:val="left"/>
      <w:pPr>
        <w:ind w:left="808" w:hanging="360"/>
      </w:pPr>
      <w:rPr>
        <w:rFonts w:ascii="Symbol" w:eastAsia="Symbol" w:hAnsi="Symbol" w:cs="Symbol" w:hint="default"/>
        <w:spacing w:val="0"/>
        <w:w w:val="99"/>
        <w:lang w:val="es-ES" w:eastAsia="en-US" w:bidi="ar-SA"/>
      </w:rPr>
    </w:lvl>
    <w:lvl w:ilvl="1" w:tplc="726884A6">
      <w:numFmt w:val="bullet"/>
      <w:lvlText w:val="•"/>
      <w:lvlJc w:val="left"/>
      <w:pPr>
        <w:ind w:left="1789" w:hanging="360"/>
      </w:pPr>
      <w:rPr>
        <w:rFonts w:hint="default"/>
        <w:lang w:val="es-ES" w:eastAsia="en-US" w:bidi="ar-SA"/>
      </w:rPr>
    </w:lvl>
    <w:lvl w:ilvl="2" w:tplc="4CE45D64">
      <w:numFmt w:val="bullet"/>
      <w:lvlText w:val="•"/>
      <w:lvlJc w:val="left"/>
      <w:pPr>
        <w:ind w:left="2778" w:hanging="360"/>
      </w:pPr>
      <w:rPr>
        <w:rFonts w:hint="default"/>
        <w:lang w:val="es-ES" w:eastAsia="en-US" w:bidi="ar-SA"/>
      </w:rPr>
    </w:lvl>
    <w:lvl w:ilvl="3" w:tplc="460EDF50">
      <w:numFmt w:val="bullet"/>
      <w:lvlText w:val="•"/>
      <w:lvlJc w:val="left"/>
      <w:pPr>
        <w:ind w:left="3767" w:hanging="360"/>
      </w:pPr>
      <w:rPr>
        <w:rFonts w:hint="default"/>
        <w:lang w:val="es-ES" w:eastAsia="en-US" w:bidi="ar-SA"/>
      </w:rPr>
    </w:lvl>
    <w:lvl w:ilvl="4" w:tplc="B3D0A340">
      <w:numFmt w:val="bullet"/>
      <w:lvlText w:val="•"/>
      <w:lvlJc w:val="left"/>
      <w:pPr>
        <w:ind w:left="4756" w:hanging="360"/>
      </w:pPr>
      <w:rPr>
        <w:rFonts w:hint="default"/>
        <w:lang w:val="es-ES" w:eastAsia="en-US" w:bidi="ar-SA"/>
      </w:rPr>
    </w:lvl>
    <w:lvl w:ilvl="5" w:tplc="6CE03EC0">
      <w:numFmt w:val="bullet"/>
      <w:lvlText w:val="•"/>
      <w:lvlJc w:val="left"/>
      <w:pPr>
        <w:ind w:left="5745" w:hanging="360"/>
      </w:pPr>
      <w:rPr>
        <w:rFonts w:hint="default"/>
        <w:lang w:val="es-ES" w:eastAsia="en-US" w:bidi="ar-SA"/>
      </w:rPr>
    </w:lvl>
    <w:lvl w:ilvl="6" w:tplc="AD0C294C">
      <w:numFmt w:val="bullet"/>
      <w:lvlText w:val="•"/>
      <w:lvlJc w:val="left"/>
      <w:pPr>
        <w:ind w:left="6734" w:hanging="360"/>
      </w:pPr>
      <w:rPr>
        <w:rFonts w:hint="default"/>
        <w:lang w:val="es-ES" w:eastAsia="en-US" w:bidi="ar-SA"/>
      </w:rPr>
    </w:lvl>
    <w:lvl w:ilvl="7" w:tplc="C84217C4">
      <w:numFmt w:val="bullet"/>
      <w:lvlText w:val="•"/>
      <w:lvlJc w:val="left"/>
      <w:pPr>
        <w:ind w:left="7724" w:hanging="360"/>
      </w:pPr>
      <w:rPr>
        <w:rFonts w:hint="default"/>
        <w:lang w:val="es-ES" w:eastAsia="en-US" w:bidi="ar-SA"/>
      </w:rPr>
    </w:lvl>
    <w:lvl w:ilvl="8" w:tplc="401CFCBA">
      <w:numFmt w:val="bullet"/>
      <w:lvlText w:val="•"/>
      <w:lvlJc w:val="left"/>
      <w:pPr>
        <w:ind w:left="8713" w:hanging="360"/>
      </w:pPr>
      <w:rPr>
        <w:rFonts w:hint="default"/>
        <w:lang w:val="es-ES" w:eastAsia="en-US" w:bidi="ar-SA"/>
      </w:rPr>
    </w:lvl>
  </w:abstractNum>
  <w:abstractNum w:abstractNumId="32" w15:restartNumberingAfterBreak="0">
    <w:nsid w:val="5D1543D7"/>
    <w:multiLevelType w:val="hybridMultilevel"/>
    <w:tmpl w:val="BC2C5802"/>
    <w:lvl w:ilvl="0" w:tplc="BB1E1B1E">
      <w:start w:val="1"/>
      <w:numFmt w:val="lowerRoman"/>
      <w:lvlText w:val="(%1)"/>
      <w:lvlJc w:val="left"/>
      <w:pPr>
        <w:ind w:left="1690" w:hanging="567"/>
      </w:pPr>
      <w:rPr>
        <w:rFonts w:ascii="Arial" w:eastAsia="Arial" w:hAnsi="Arial" w:cs="Arial" w:hint="default"/>
        <w:b/>
        <w:bCs/>
        <w:i w:val="0"/>
        <w:iCs w:val="0"/>
        <w:spacing w:val="0"/>
        <w:w w:val="82"/>
        <w:sz w:val="22"/>
        <w:szCs w:val="22"/>
        <w:lang w:val="es-ES" w:eastAsia="en-US" w:bidi="ar-SA"/>
      </w:rPr>
    </w:lvl>
    <w:lvl w:ilvl="1" w:tplc="A7E2068C">
      <w:numFmt w:val="bullet"/>
      <w:lvlText w:val="•"/>
      <w:lvlJc w:val="left"/>
      <w:pPr>
        <w:ind w:left="2610" w:hanging="567"/>
      </w:pPr>
      <w:rPr>
        <w:rFonts w:hint="default"/>
        <w:lang w:val="es-ES" w:eastAsia="en-US" w:bidi="ar-SA"/>
      </w:rPr>
    </w:lvl>
    <w:lvl w:ilvl="2" w:tplc="AC8C0944">
      <w:numFmt w:val="bullet"/>
      <w:lvlText w:val="•"/>
      <w:lvlJc w:val="left"/>
      <w:pPr>
        <w:ind w:left="3520" w:hanging="567"/>
      </w:pPr>
      <w:rPr>
        <w:rFonts w:hint="default"/>
        <w:lang w:val="es-ES" w:eastAsia="en-US" w:bidi="ar-SA"/>
      </w:rPr>
    </w:lvl>
    <w:lvl w:ilvl="3" w:tplc="F2E84B74">
      <w:numFmt w:val="bullet"/>
      <w:lvlText w:val="•"/>
      <w:lvlJc w:val="left"/>
      <w:pPr>
        <w:ind w:left="4430" w:hanging="567"/>
      </w:pPr>
      <w:rPr>
        <w:rFonts w:hint="default"/>
        <w:lang w:val="es-ES" w:eastAsia="en-US" w:bidi="ar-SA"/>
      </w:rPr>
    </w:lvl>
    <w:lvl w:ilvl="4" w:tplc="0806145C">
      <w:numFmt w:val="bullet"/>
      <w:lvlText w:val="•"/>
      <w:lvlJc w:val="left"/>
      <w:pPr>
        <w:ind w:left="5340" w:hanging="567"/>
      </w:pPr>
      <w:rPr>
        <w:rFonts w:hint="default"/>
        <w:lang w:val="es-ES" w:eastAsia="en-US" w:bidi="ar-SA"/>
      </w:rPr>
    </w:lvl>
    <w:lvl w:ilvl="5" w:tplc="612AF5CA">
      <w:numFmt w:val="bullet"/>
      <w:lvlText w:val="•"/>
      <w:lvlJc w:val="left"/>
      <w:pPr>
        <w:ind w:left="6250" w:hanging="567"/>
      </w:pPr>
      <w:rPr>
        <w:rFonts w:hint="default"/>
        <w:lang w:val="es-ES" w:eastAsia="en-US" w:bidi="ar-SA"/>
      </w:rPr>
    </w:lvl>
    <w:lvl w:ilvl="6" w:tplc="1148766C">
      <w:numFmt w:val="bullet"/>
      <w:lvlText w:val="•"/>
      <w:lvlJc w:val="left"/>
      <w:pPr>
        <w:ind w:left="7160" w:hanging="567"/>
      </w:pPr>
      <w:rPr>
        <w:rFonts w:hint="default"/>
        <w:lang w:val="es-ES" w:eastAsia="en-US" w:bidi="ar-SA"/>
      </w:rPr>
    </w:lvl>
    <w:lvl w:ilvl="7" w:tplc="AF889C42">
      <w:numFmt w:val="bullet"/>
      <w:lvlText w:val="•"/>
      <w:lvlJc w:val="left"/>
      <w:pPr>
        <w:ind w:left="8070" w:hanging="567"/>
      </w:pPr>
      <w:rPr>
        <w:rFonts w:hint="default"/>
        <w:lang w:val="es-ES" w:eastAsia="en-US" w:bidi="ar-SA"/>
      </w:rPr>
    </w:lvl>
    <w:lvl w:ilvl="8" w:tplc="F5A081E2">
      <w:numFmt w:val="bullet"/>
      <w:lvlText w:val="•"/>
      <w:lvlJc w:val="left"/>
      <w:pPr>
        <w:ind w:left="8980" w:hanging="567"/>
      </w:pPr>
      <w:rPr>
        <w:rFonts w:hint="default"/>
        <w:lang w:val="es-ES" w:eastAsia="en-US" w:bidi="ar-SA"/>
      </w:rPr>
    </w:lvl>
  </w:abstractNum>
  <w:abstractNum w:abstractNumId="33" w15:restartNumberingAfterBreak="0">
    <w:nsid w:val="63AE5990"/>
    <w:multiLevelType w:val="hybridMultilevel"/>
    <w:tmpl w:val="5254BB80"/>
    <w:lvl w:ilvl="0" w:tplc="AE380BF0">
      <w:start w:val="1"/>
      <w:numFmt w:val="decimal"/>
      <w:lvlText w:val="%1."/>
      <w:lvlJc w:val="left"/>
      <w:pPr>
        <w:ind w:left="808" w:hanging="360"/>
      </w:pPr>
      <w:rPr>
        <w:rFonts w:ascii="Arial MT" w:eastAsia="Arial MT" w:hAnsi="Arial MT" w:cs="Arial MT" w:hint="default"/>
        <w:b w:val="0"/>
        <w:bCs w:val="0"/>
        <w:i w:val="0"/>
        <w:iCs w:val="0"/>
        <w:spacing w:val="-1"/>
        <w:w w:val="100"/>
        <w:sz w:val="22"/>
        <w:szCs w:val="22"/>
        <w:lang w:val="es-ES" w:eastAsia="en-US" w:bidi="ar-SA"/>
      </w:rPr>
    </w:lvl>
    <w:lvl w:ilvl="1" w:tplc="3C005CA0">
      <w:numFmt w:val="bullet"/>
      <w:lvlText w:val="•"/>
      <w:lvlJc w:val="left"/>
      <w:pPr>
        <w:ind w:left="1789" w:hanging="360"/>
      </w:pPr>
      <w:rPr>
        <w:rFonts w:hint="default"/>
        <w:lang w:val="es-ES" w:eastAsia="en-US" w:bidi="ar-SA"/>
      </w:rPr>
    </w:lvl>
    <w:lvl w:ilvl="2" w:tplc="F098B234">
      <w:numFmt w:val="bullet"/>
      <w:lvlText w:val="•"/>
      <w:lvlJc w:val="left"/>
      <w:pPr>
        <w:ind w:left="2778" w:hanging="360"/>
      </w:pPr>
      <w:rPr>
        <w:rFonts w:hint="default"/>
        <w:lang w:val="es-ES" w:eastAsia="en-US" w:bidi="ar-SA"/>
      </w:rPr>
    </w:lvl>
    <w:lvl w:ilvl="3" w:tplc="EC34352A">
      <w:numFmt w:val="bullet"/>
      <w:lvlText w:val="•"/>
      <w:lvlJc w:val="left"/>
      <w:pPr>
        <w:ind w:left="3767" w:hanging="360"/>
      </w:pPr>
      <w:rPr>
        <w:rFonts w:hint="default"/>
        <w:lang w:val="es-ES" w:eastAsia="en-US" w:bidi="ar-SA"/>
      </w:rPr>
    </w:lvl>
    <w:lvl w:ilvl="4" w:tplc="111EF1DC">
      <w:numFmt w:val="bullet"/>
      <w:lvlText w:val="•"/>
      <w:lvlJc w:val="left"/>
      <w:pPr>
        <w:ind w:left="4756" w:hanging="360"/>
      </w:pPr>
      <w:rPr>
        <w:rFonts w:hint="default"/>
        <w:lang w:val="es-ES" w:eastAsia="en-US" w:bidi="ar-SA"/>
      </w:rPr>
    </w:lvl>
    <w:lvl w:ilvl="5" w:tplc="07883566">
      <w:numFmt w:val="bullet"/>
      <w:lvlText w:val="•"/>
      <w:lvlJc w:val="left"/>
      <w:pPr>
        <w:ind w:left="5745" w:hanging="360"/>
      </w:pPr>
      <w:rPr>
        <w:rFonts w:hint="default"/>
        <w:lang w:val="es-ES" w:eastAsia="en-US" w:bidi="ar-SA"/>
      </w:rPr>
    </w:lvl>
    <w:lvl w:ilvl="6" w:tplc="FAEA92A6">
      <w:numFmt w:val="bullet"/>
      <w:lvlText w:val="•"/>
      <w:lvlJc w:val="left"/>
      <w:pPr>
        <w:ind w:left="6734" w:hanging="360"/>
      </w:pPr>
      <w:rPr>
        <w:rFonts w:hint="default"/>
        <w:lang w:val="es-ES" w:eastAsia="en-US" w:bidi="ar-SA"/>
      </w:rPr>
    </w:lvl>
    <w:lvl w:ilvl="7" w:tplc="706A15A4">
      <w:numFmt w:val="bullet"/>
      <w:lvlText w:val="•"/>
      <w:lvlJc w:val="left"/>
      <w:pPr>
        <w:ind w:left="7724" w:hanging="360"/>
      </w:pPr>
      <w:rPr>
        <w:rFonts w:hint="default"/>
        <w:lang w:val="es-ES" w:eastAsia="en-US" w:bidi="ar-SA"/>
      </w:rPr>
    </w:lvl>
    <w:lvl w:ilvl="8" w:tplc="B478F6AA">
      <w:numFmt w:val="bullet"/>
      <w:lvlText w:val="•"/>
      <w:lvlJc w:val="left"/>
      <w:pPr>
        <w:ind w:left="8713" w:hanging="360"/>
      </w:pPr>
      <w:rPr>
        <w:rFonts w:hint="default"/>
        <w:lang w:val="es-ES" w:eastAsia="en-US" w:bidi="ar-SA"/>
      </w:rPr>
    </w:lvl>
  </w:abstractNum>
  <w:abstractNum w:abstractNumId="34" w15:restartNumberingAfterBreak="0">
    <w:nsid w:val="69292659"/>
    <w:multiLevelType w:val="hybridMultilevel"/>
    <w:tmpl w:val="C4AA5328"/>
    <w:lvl w:ilvl="0" w:tplc="A8A8AC68">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7C2C2678">
      <w:numFmt w:val="bullet"/>
      <w:lvlText w:val="•"/>
      <w:lvlJc w:val="left"/>
      <w:pPr>
        <w:ind w:left="2340" w:hanging="360"/>
      </w:pPr>
      <w:rPr>
        <w:rFonts w:hint="default"/>
        <w:lang w:val="es-ES" w:eastAsia="en-US" w:bidi="ar-SA"/>
      </w:rPr>
    </w:lvl>
    <w:lvl w:ilvl="2" w:tplc="34168318">
      <w:numFmt w:val="bullet"/>
      <w:lvlText w:val="•"/>
      <w:lvlJc w:val="left"/>
      <w:pPr>
        <w:ind w:left="3280" w:hanging="360"/>
      </w:pPr>
      <w:rPr>
        <w:rFonts w:hint="default"/>
        <w:lang w:val="es-ES" w:eastAsia="en-US" w:bidi="ar-SA"/>
      </w:rPr>
    </w:lvl>
    <w:lvl w:ilvl="3" w:tplc="B732ACE4">
      <w:numFmt w:val="bullet"/>
      <w:lvlText w:val="•"/>
      <w:lvlJc w:val="left"/>
      <w:pPr>
        <w:ind w:left="4220" w:hanging="360"/>
      </w:pPr>
      <w:rPr>
        <w:rFonts w:hint="default"/>
        <w:lang w:val="es-ES" w:eastAsia="en-US" w:bidi="ar-SA"/>
      </w:rPr>
    </w:lvl>
    <w:lvl w:ilvl="4" w:tplc="3892BF6E">
      <w:numFmt w:val="bullet"/>
      <w:lvlText w:val="•"/>
      <w:lvlJc w:val="left"/>
      <w:pPr>
        <w:ind w:left="5160" w:hanging="360"/>
      </w:pPr>
      <w:rPr>
        <w:rFonts w:hint="default"/>
        <w:lang w:val="es-ES" w:eastAsia="en-US" w:bidi="ar-SA"/>
      </w:rPr>
    </w:lvl>
    <w:lvl w:ilvl="5" w:tplc="6248EC7A">
      <w:numFmt w:val="bullet"/>
      <w:lvlText w:val="•"/>
      <w:lvlJc w:val="left"/>
      <w:pPr>
        <w:ind w:left="6100" w:hanging="360"/>
      </w:pPr>
      <w:rPr>
        <w:rFonts w:hint="default"/>
        <w:lang w:val="es-ES" w:eastAsia="en-US" w:bidi="ar-SA"/>
      </w:rPr>
    </w:lvl>
    <w:lvl w:ilvl="6" w:tplc="CC38FFF6">
      <w:numFmt w:val="bullet"/>
      <w:lvlText w:val="•"/>
      <w:lvlJc w:val="left"/>
      <w:pPr>
        <w:ind w:left="7040" w:hanging="360"/>
      </w:pPr>
      <w:rPr>
        <w:rFonts w:hint="default"/>
        <w:lang w:val="es-ES" w:eastAsia="en-US" w:bidi="ar-SA"/>
      </w:rPr>
    </w:lvl>
    <w:lvl w:ilvl="7" w:tplc="07CA39B2">
      <w:numFmt w:val="bullet"/>
      <w:lvlText w:val="•"/>
      <w:lvlJc w:val="left"/>
      <w:pPr>
        <w:ind w:left="7980" w:hanging="360"/>
      </w:pPr>
      <w:rPr>
        <w:rFonts w:hint="default"/>
        <w:lang w:val="es-ES" w:eastAsia="en-US" w:bidi="ar-SA"/>
      </w:rPr>
    </w:lvl>
    <w:lvl w:ilvl="8" w:tplc="CD8C1D50">
      <w:numFmt w:val="bullet"/>
      <w:lvlText w:val="•"/>
      <w:lvlJc w:val="left"/>
      <w:pPr>
        <w:ind w:left="8920" w:hanging="360"/>
      </w:pPr>
      <w:rPr>
        <w:rFonts w:hint="default"/>
        <w:lang w:val="es-ES" w:eastAsia="en-US" w:bidi="ar-SA"/>
      </w:rPr>
    </w:lvl>
  </w:abstractNum>
  <w:num w:numId="1">
    <w:abstractNumId w:val="17"/>
  </w:num>
  <w:num w:numId="2">
    <w:abstractNumId w:val="3"/>
  </w:num>
  <w:num w:numId="3">
    <w:abstractNumId w:val="18"/>
  </w:num>
  <w:num w:numId="4">
    <w:abstractNumId w:val="11"/>
  </w:num>
  <w:num w:numId="5">
    <w:abstractNumId w:val="16"/>
  </w:num>
  <w:num w:numId="6">
    <w:abstractNumId w:val="6"/>
  </w:num>
  <w:num w:numId="7">
    <w:abstractNumId w:val="25"/>
  </w:num>
  <w:num w:numId="8">
    <w:abstractNumId w:val="34"/>
  </w:num>
  <w:num w:numId="9">
    <w:abstractNumId w:val="5"/>
  </w:num>
  <w:num w:numId="10">
    <w:abstractNumId w:val="12"/>
  </w:num>
  <w:num w:numId="11">
    <w:abstractNumId w:val="32"/>
  </w:num>
  <w:num w:numId="12">
    <w:abstractNumId w:val="2"/>
  </w:num>
  <w:num w:numId="13">
    <w:abstractNumId w:val="22"/>
  </w:num>
  <w:num w:numId="14">
    <w:abstractNumId w:val="26"/>
  </w:num>
  <w:num w:numId="15">
    <w:abstractNumId w:val="20"/>
  </w:num>
  <w:num w:numId="16">
    <w:abstractNumId w:val="30"/>
  </w:num>
  <w:num w:numId="17">
    <w:abstractNumId w:val="8"/>
  </w:num>
  <w:num w:numId="18">
    <w:abstractNumId w:val="19"/>
  </w:num>
  <w:num w:numId="19">
    <w:abstractNumId w:val="23"/>
  </w:num>
  <w:num w:numId="20">
    <w:abstractNumId w:val="21"/>
  </w:num>
  <w:num w:numId="21">
    <w:abstractNumId w:val="14"/>
  </w:num>
  <w:num w:numId="22">
    <w:abstractNumId w:val="9"/>
  </w:num>
  <w:num w:numId="23">
    <w:abstractNumId w:val="0"/>
  </w:num>
  <w:num w:numId="24">
    <w:abstractNumId w:val="1"/>
  </w:num>
  <w:num w:numId="25">
    <w:abstractNumId w:val="13"/>
  </w:num>
  <w:num w:numId="26">
    <w:abstractNumId w:val="27"/>
  </w:num>
  <w:num w:numId="27">
    <w:abstractNumId w:val="10"/>
  </w:num>
  <w:num w:numId="28">
    <w:abstractNumId w:val="24"/>
  </w:num>
  <w:num w:numId="29">
    <w:abstractNumId w:val="28"/>
  </w:num>
  <w:num w:numId="30">
    <w:abstractNumId w:val="7"/>
  </w:num>
  <w:num w:numId="31">
    <w:abstractNumId w:val="15"/>
  </w:num>
  <w:num w:numId="32">
    <w:abstractNumId w:val="29"/>
  </w:num>
  <w:num w:numId="33">
    <w:abstractNumId w:val="31"/>
  </w:num>
  <w:num w:numId="34">
    <w:abstractNumId w:val="33"/>
  </w:num>
  <w:num w:numId="35">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l Contreras">
    <w15:presenceInfo w15:providerId="Windows Live" w15:userId="c2b3c2351f536a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9A"/>
    <w:rsid w:val="00001093"/>
    <w:rsid w:val="0000312E"/>
    <w:rsid w:val="000070C3"/>
    <w:rsid w:val="00013119"/>
    <w:rsid w:val="00013854"/>
    <w:rsid w:val="00016F44"/>
    <w:rsid w:val="00017F75"/>
    <w:rsid w:val="000277F0"/>
    <w:rsid w:val="000425C6"/>
    <w:rsid w:val="00043C55"/>
    <w:rsid w:val="00047EA3"/>
    <w:rsid w:val="000560D0"/>
    <w:rsid w:val="000650A8"/>
    <w:rsid w:val="00067ED8"/>
    <w:rsid w:val="0008206F"/>
    <w:rsid w:val="00097811"/>
    <w:rsid w:val="000B16CC"/>
    <w:rsid w:val="000C3CB5"/>
    <w:rsid w:val="000D0028"/>
    <w:rsid w:val="000D0528"/>
    <w:rsid w:val="000F4B52"/>
    <w:rsid w:val="000F5922"/>
    <w:rsid w:val="001251C6"/>
    <w:rsid w:val="0012729D"/>
    <w:rsid w:val="00150E56"/>
    <w:rsid w:val="00153137"/>
    <w:rsid w:val="0016711F"/>
    <w:rsid w:val="001751AD"/>
    <w:rsid w:val="00175AA4"/>
    <w:rsid w:val="00175F91"/>
    <w:rsid w:val="0017632D"/>
    <w:rsid w:val="00177A89"/>
    <w:rsid w:val="00184B4F"/>
    <w:rsid w:val="0019010B"/>
    <w:rsid w:val="001930D4"/>
    <w:rsid w:val="00195D48"/>
    <w:rsid w:val="00195FB8"/>
    <w:rsid w:val="001A3077"/>
    <w:rsid w:val="001A62EE"/>
    <w:rsid w:val="001C3BB5"/>
    <w:rsid w:val="001C4848"/>
    <w:rsid w:val="001C79FC"/>
    <w:rsid w:val="001E2E85"/>
    <w:rsid w:val="001F5694"/>
    <w:rsid w:val="001F6470"/>
    <w:rsid w:val="00211C22"/>
    <w:rsid w:val="00216C44"/>
    <w:rsid w:val="00222A0F"/>
    <w:rsid w:val="00242BFB"/>
    <w:rsid w:val="0024495F"/>
    <w:rsid w:val="0024669B"/>
    <w:rsid w:val="002539E1"/>
    <w:rsid w:val="00264472"/>
    <w:rsid w:val="00270FF8"/>
    <w:rsid w:val="002805DF"/>
    <w:rsid w:val="002968D0"/>
    <w:rsid w:val="002A15C1"/>
    <w:rsid w:val="002A3208"/>
    <w:rsid w:val="002A3CC5"/>
    <w:rsid w:val="002A50D2"/>
    <w:rsid w:val="002B7ABB"/>
    <w:rsid w:val="002D1358"/>
    <w:rsid w:val="002F552B"/>
    <w:rsid w:val="00301B6B"/>
    <w:rsid w:val="00311580"/>
    <w:rsid w:val="00315D48"/>
    <w:rsid w:val="00323B6E"/>
    <w:rsid w:val="003357D5"/>
    <w:rsid w:val="00337C7D"/>
    <w:rsid w:val="00373E7D"/>
    <w:rsid w:val="00376D28"/>
    <w:rsid w:val="00381897"/>
    <w:rsid w:val="00382D09"/>
    <w:rsid w:val="003A2D02"/>
    <w:rsid w:val="003C603A"/>
    <w:rsid w:val="003E2B3C"/>
    <w:rsid w:val="003F538E"/>
    <w:rsid w:val="00400ED1"/>
    <w:rsid w:val="0042456B"/>
    <w:rsid w:val="004259B5"/>
    <w:rsid w:val="004414AB"/>
    <w:rsid w:val="004527F7"/>
    <w:rsid w:val="004566BF"/>
    <w:rsid w:val="0048043F"/>
    <w:rsid w:val="00487BB9"/>
    <w:rsid w:val="00494719"/>
    <w:rsid w:val="0049510B"/>
    <w:rsid w:val="0049596C"/>
    <w:rsid w:val="004A2444"/>
    <w:rsid w:val="004B6998"/>
    <w:rsid w:val="004B791E"/>
    <w:rsid w:val="004C68E5"/>
    <w:rsid w:val="004E060C"/>
    <w:rsid w:val="005136F9"/>
    <w:rsid w:val="005147CF"/>
    <w:rsid w:val="005155CC"/>
    <w:rsid w:val="00515D54"/>
    <w:rsid w:val="00537E4A"/>
    <w:rsid w:val="00542030"/>
    <w:rsid w:val="00553654"/>
    <w:rsid w:val="00565B32"/>
    <w:rsid w:val="005831F4"/>
    <w:rsid w:val="0058623C"/>
    <w:rsid w:val="005A2EEF"/>
    <w:rsid w:val="005B192C"/>
    <w:rsid w:val="005B6E95"/>
    <w:rsid w:val="005C226F"/>
    <w:rsid w:val="005C4B44"/>
    <w:rsid w:val="0060522E"/>
    <w:rsid w:val="0060673F"/>
    <w:rsid w:val="00610EA0"/>
    <w:rsid w:val="00622692"/>
    <w:rsid w:val="00635922"/>
    <w:rsid w:val="00637675"/>
    <w:rsid w:val="00652489"/>
    <w:rsid w:val="006747A9"/>
    <w:rsid w:val="00685135"/>
    <w:rsid w:val="006B296F"/>
    <w:rsid w:val="006B4D31"/>
    <w:rsid w:val="006C7AD1"/>
    <w:rsid w:val="006D0A3A"/>
    <w:rsid w:val="006D6DEC"/>
    <w:rsid w:val="006F2369"/>
    <w:rsid w:val="00712F7F"/>
    <w:rsid w:val="00715888"/>
    <w:rsid w:val="00715D16"/>
    <w:rsid w:val="0071671C"/>
    <w:rsid w:val="00721ACC"/>
    <w:rsid w:val="00730399"/>
    <w:rsid w:val="00734B1D"/>
    <w:rsid w:val="00736C6C"/>
    <w:rsid w:val="00742250"/>
    <w:rsid w:val="007476A2"/>
    <w:rsid w:val="00772EE1"/>
    <w:rsid w:val="00777012"/>
    <w:rsid w:val="00782B70"/>
    <w:rsid w:val="007839A6"/>
    <w:rsid w:val="007A42C6"/>
    <w:rsid w:val="007B3D6A"/>
    <w:rsid w:val="007C35E9"/>
    <w:rsid w:val="007C3851"/>
    <w:rsid w:val="007C4E38"/>
    <w:rsid w:val="007C5D10"/>
    <w:rsid w:val="007D5F2D"/>
    <w:rsid w:val="007E4756"/>
    <w:rsid w:val="007F466C"/>
    <w:rsid w:val="00801933"/>
    <w:rsid w:val="008061EB"/>
    <w:rsid w:val="008145B2"/>
    <w:rsid w:val="0081516C"/>
    <w:rsid w:val="00822AAD"/>
    <w:rsid w:val="00835AFD"/>
    <w:rsid w:val="00840021"/>
    <w:rsid w:val="00840B1A"/>
    <w:rsid w:val="008504BF"/>
    <w:rsid w:val="00851E40"/>
    <w:rsid w:val="00853C9E"/>
    <w:rsid w:val="00857323"/>
    <w:rsid w:val="00865082"/>
    <w:rsid w:val="008817B1"/>
    <w:rsid w:val="008975A5"/>
    <w:rsid w:val="008A0975"/>
    <w:rsid w:val="008A1571"/>
    <w:rsid w:val="008D759A"/>
    <w:rsid w:val="008E2B43"/>
    <w:rsid w:val="008E7D13"/>
    <w:rsid w:val="009010CE"/>
    <w:rsid w:val="00911635"/>
    <w:rsid w:val="0092591B"/>
    <w:rsid w:val="00930903"/>
    <w:rsid w:val="00934EDD"/>
    <w:rsid w:val="00937D77"/>
    <w:rsid w:val="00944E49"/>
    <w:rsid w:val="00945639"/>
    <w:rsid w:val="00945EC9"/>
    <w:rsid w:val="00960199"/>
    <w:rsid w:val="0097677A"/>
    <w:rsid w:val="00982048"/>
    <w:rsid w:val="00982103"/>
    <w:rsid w:val="009845CE"/>
    <w:rsid w:val="00990DDA"/>
    <w:rsid w:val="00995EEA"/>
    <w:rsid w:val="00996723"/>
    <w:rsid w:val="00996FF1"/>
    <w:rsid w:val="009A02F1"/>
    <w:rsid w:val="009B2A7B"/>
    <w:rsid w:val="009B3A1D"/>
    <w:rsid w:val="009B4AB0"/>
    <w:rsid w:val="009C3D27"/>
    <w:rsid w:val="009C4E72"/>
    <w:rsid w:val="009C6ACC"/>
    <w:rsid w:val="009E0716"/>
    <w:rsid w:val="009F09E5"/>
    <w:rsid w:val="009F1BD7"/>
    <w:rsid w:val="00A076AE"/>
    <w:rsid w:val="00A25CF0"/>
    <w:rsid w:val="00A338F0"/>
    <w:rsid w:val="00A40944"/>
    <w:rsid w:val="00A42589"/>
    <w:rsid w:val="00A474FE"/>
    <w:rsid w:val="00A92903"/>
    <w:rsid w:val="00A930D9"/>
    <w:rsid w:val="00A934A3"/>
    <w:rsid w:val="00A95ECF"/>
    <w:rsid w:val="00AA44AD"/>
    <w:rsid w:val="00AA45C0"/>
    <w:rsid w:val="00AC0314"/>
    <w:rsid w:val="00AC04A4"/>
    <w:rsid w:val="00AC48F0"/>
    <w:rsid w:val="00AD0293"/>
    <w:rsid w:val="00AD398E"/>
    <w:rsid w:val="00AD766A"/>
    <w:rsid w:val="00AE0094"/>
    <w:rsid w:val="00AE0F3D"/>
    <w:rsid w:val="00AE6CA7"/>
    <w:rsid w:val="00B36228"/>
    <w:rsid w:val="00B36F31"/>
    <w:rsid w:val="00B4312D"/>
    <w:rsid w:val="00B463AB"/>
    <w:rsid w:val="00B46DB2"/>
    <w:rsid w:val="00B53BCA"/>
    <w:rsid w:val="00B55960"/>
    <w:rsid w:val="00B61D7E"/>
    <w:rsid w:val="00B72F59"/>
    <w:rsid w:val="00B7428F"/>
    <w:rsid w:val="00B75C43"/>
    <w:rsid w:val="00B859A9"/>
    <w:rsid w:val="00B87FE0"/>
    <w:rsid w:val="00B94D09"/>
    <w:rsid w:val="00B95023"/>
    <w:rsid w:val="00BA3622"/>
    <w:rsid w:val="00BB2656"/>
    <w:rsid w:val="00BB5344"/>
    <w:rsid w:val="00BB5DD9"/>
    <w:rsid w:val="00BC0EED"/>
    <w:rsid w:val="00BE0475"/>
    <w:rsid w:val="00BE04E4"/>
    <w:rsid w:val="00BF0E56"/>
    <w:rsid w:val="00BF4E48"/>
    <w:rsid w:val="00BF6825"/>
    <w:rsid w:val="00C14D8B"/>
    <w:rsid w:val="00C27EA4"/>
    <w:rsid w:val="00C63747"/>
    <w:rsid w:val="00C65797"/>
    <w:rsid w:val="00C65FAC"/>
    <w:rsid w:val="00C711B4"/>
    <w:rsid w:val="00C72E79"/>
    <w:rsid w:val="00C75108"/>
    <w:rsid w:val="00C838D1"/>
    <w:rsid w:val="00C9091A"/>
    <w:rsid w:val="00C94950"/>
    <w:rsid w:val="00C9578F"/>
    <w:rsid w:val="00CC0DCC"/>
    <w:rsid w:val="00CD517E"/>
    <w:rsid w:val="00CD6D52"/>
    <w:rsid w:val="00CD6F47"/>
    <w:rsid w:val="00CE25F8"/>
    <w:rsid w:val="00CE356E"/>
    <w:rsid w:val="00CE3D11"/>
    <w:rsid w:val="00CE4D5E"/>
    <w:rsid w:val="00CE506F"/>
    <w:rsid w:val="00D35101"/>
    <w:rsid w:val="00D408D5"/>
    <w:rsid w:val="00D65898"/>
    <w:rsid w:val="00D65B42"/>
    <w:rsid w:val="00D740F0"/>
    <w:rsid w:val="00D75537"/>
    <w:rsid w:val="00D75A34"/>
    <w:rsid w:val="00D91F9A"/>
    <w:rsid w:val="00D93AFA"/>
    <w:rsid w:val="00DC0F6A"/>
    <w:rsid w:val="00DD50BD"/>
    <w:rsid w:val="00DE23FB"/>
    <w:rsid w:val="00DF40D0"/>
    <w:rsid w:val="00E054A0"/>
    <w:rsid w:val="00E0787A"/>
    <w:rsid w:val="00E1024B"/>
    <w:rsid w:val="00E12007"/>
    <w:rsid w:val="00E33A20"/>
    <w:rsid w:val="00E44F72"/>
    <w:rsid w:val="00E53267"/>
    <w:rsid w:val="00E6026A"/>
    <w:rsid w:val="00E6174A"/>
    <w:rsid w:val="00E62B3A"/>
    <w:rsid w:val="00E67219"/>
    <w:rsid w:val="00E81A81"/>
    <w:rsid w:val="00E8591B"/>
    <w:rsid w:val="00E9390B"/>
    <w:rsid w:val="00EC2D96"/>
    <w:rsid w:val="00EC3FF5"/>
    <w:rsid w:val="00ED1FF7"/>
    <w:rsid w:val="00EF3444"/>
    <w:rsid w:val="00F0183A"/>
    <w:rsid w:val="00F05C68"/>
    <w:rsid w:val="00F07030"/>
    <w:rsid w:val="00F07A0C"/>
    <w:rsid w:val="00F13A73"/>
    <w:rsid w:val="00F20F21"/>
    <w:rsid w:val="00F253E7"/>
    <w:rsid w:val="00F26F00"/>
    <w:rsid w:val="00F35225"/>
    <w:rsid w:val="00F468E9"/>
    <w:rsid w:val="00F46D9B"/>
    <w:rsid w:val="00F51BCA"/>
    <w:rsid w:val="00F542AF"/>
    <w:rsid w:val="00F542F0"/>
    <w:rsid w:val="00F55550"/>
    <w:rsid w:val="00F5738D"/>
    <w:rsid w:val="00F64633"/>
    <w:rsid w:val="00F652C0"/>
    <w:rsid w:val="00F65F76"/>
    <w:rsid w:val="00F73396"/>
    <w:rsid w:val="00F8361C"/>
    <w:rsid w:val="00F83A46"/>
    <w:rsid w:val="00F957E9"/>
    <w:rsid w:val="00F96008"/>
    <w:rsid w:val="00FA0D4A"/>
    <w:rsid w:val="00FA462F"/>
    <w:rsid w:val="00FB3A49"/>
    <w:rsid w:val="00FC73D3"/>
    <w:rsid w:val="00FD4AA9"/>
    <w:rsid w:val="00FF304C"/>
    <w:rsid w:val="00FF3235"/>
    <w:rsid w:val="00FF63AC"/>
    <w:rsid w:val="014C3409"/>
    <w:rsid w:val="045BDA40"/>
    <w:rsid w:val="053540D3"/>
    <w:rsid w:val="0C24C664"/>
    <w:rsid w:val="0D9D9AD4"/>
    <w:rsid w:val="0E665BC6"/>
    <w:rsid w:val="12D4E070"/>
    <w:rsid w:val="141F0241"/>
    <w:rsid w:val="17CF7F99"/>
    <w:rsid w:val="1C967996"/>
    <w:rsid w:val="1D01D3B5"/>
    <w:rsid w:val="1D93F1F9"/>
    <w:rsid w:val="23042240"/>
    <w:rsid w:val="2536A052"/>
    <w:rsid w:val="28492BC2"/>
    <w:rsid w:val="3046A5A0"/>
    <w:rsid w:val="43262397"/>
    <w:rsid w:val="4CF4005C"/>
    <w:rsid w:val="4E0E024D"/>
    <w:rsid w:val="4EB86705"/>
    <w:rsid w:val="534F06E8"/>
    <w:rsid w:val="53E5EECB"/>
    <w:rsid w:val="54FE766E"/>
    <w:rsid w:val="5DB76043"/>
    <w:rsid w:val="657415BF"/>
    <w:rsid w:val="691BF998"/>
    <w:rsid w:val="6A7691D3"/>
    <w:rsid w:val="6B7073DD"/>
    <w:rsid w:val="7173DB32"/>
    <w:rsid w:val="784196C6"/>
    <w:rsid w:val="78AD83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85EC"/>
  <w15:docId w15:val="{0834827A-F1FD-4C25-AD6B-6C3975C7F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341" w:hanging="359"/>
      <w:outlineLvl w:val="0"/>
    </w:pPr>
    <w:rPr>
      <w:rFonts w:ascii="Arial" w:eastAsia="Arial" w:hAnsi="Arial" w:cs="Arial"/>
      <w:b/>
      <w:bCs/>
    </w:rPr>
  </w:style>
  <w:style w:type="paragraph" w:styleId="Ttulo2">
    <w:name w:val="heading 2"/>
    <w:basedOn w:val="Normal"/>
    <w:uiPriority w:val="9"/>
    <w:unhideWhenUsed/>
    <w:qFormat/>
    <w:pPr>
      <w:ind w:left="1689" w:hanging="71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1"/>
    <w:qFormat/>
    <w:pPr>
      <w:ind w:left="1409" w:hanging="359"/>
    </w:pPr>
  </w:style>
  <w:style w:type="paragraph" w:customStyle="1" w:styleId="TableParagraph">
    <w:name w:val="Table Paragraph"/>
    <w:basedOn w:val="Normal"/>
    <w:uiPriority w:val="1"/>
    <w:qFormat/>
  </w:style>
  <w:style w:type="table" w:styleId="Tablaconcuadrcula">
    <w:name w:val="Table Grid"/>
    <w:basedOn w:val="Tablanormal"/>
    <w:uiPriority w:val="39"/>
    <w:rsid w:val="006359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4669B"/>
    <w:rPr>
      <w:color w:val="0000FF" w:themeColor="hyperlink"/>
      <w:u w:val="single"/>
    </w:rPr>
  </w:style>
  <w:style w:type="character" w:customStyle="1" w:styleId="Mencinsinresolver1">
    <w:name w:val="Mención sin resolver1"/>
    <w:basedOn w:val="Fuentedeprrafopredeter"/>
    <w:uiPriority w:val="99"/>
    <w:semiHidden/>
    <w:unhideWhenUsed/>
    <w:rsid w:val="0024669B"/>
    <w:rPr>
      <w:color w:val="605E5C"/>
      <w:shd w:val="clear" w:color="auto" w:fill="E1DFDD"/>
    </w:rPr>
  </w:style>
  <w:style w:type="character" w:styleId="Refdecomentario">
    <w:name w:val="annotation reference"/>
    <w:basedOn w:val="Fuentedeprrafopredeter"/>
    <w:uiPriority w:val="99"/>
    <w:semiHidden/>
    <w:unhideWhenUsed/>
    <w:rsid w:val="00E1024B"/>
    <w:rPr>
      <w:sz w:val="16"/>
      <w:szCs w:val="16"/>
    </w:rPr>
  </w:style>
  <w:style w:type="paragraph" w:styleId="Textocomentario">
    <w:name w:val="annotation text"/>
    <w:basedOn w:val="Normal"/>
    <w:link w:val="TextocomentarioCar"/>
    <w:uiPriority w:val="99"/>
    <w:unhideWhenUsed/>
    <w:rsid w:val="00E1024B"/>
    <w:rPr>
      <w:sz w:val="20"/>
      <w:szCs w:val="20"/>
    </w:rPr>
  </w:style>
  <w:style w:type="character" w:customStyle="1" w:styleId="TextocomentarioCar">
    <w:name w:val="Texto comentario Car"/>
    <w:basedOn w:val="Fuentedeprrafopredeter"/>
    <w:link w:val="Textocomentario"/>
    <w:uiPriority w:val="99"/>
    <w:rsid w:val="00E1024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1024B"/>
    <w:rPr>
      <w:b/>
      <w:bCs/>
    </w:rPr>
  </w:style>
  <w:style w:type="character" w:customStyle="1" w:styleId="AsuntodelcomentarioCar">
    <w:name w:val="Asunto del comentario Car"/>
    <w:basedOn w:val="TextocomentarioCar"/>
    <w:link w:val="Asuntodelcomentario"/>
    <w:uiPriority w:val="99"/>
    <w:semiHidden/>
    <w:rsid w:val="00E1024B"/>
    <w:rPr>
      <w:rFonts w:ascii="Arial MT" w:eastAsia="Arial MT" w:hAnsi="Arial MT" w:cs="Arial MT"/>
      <w:b/>
      <w:bCs/>
      <w:sz w:val="20"/>
      <w:szCs w:val="20"/>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315D48"/>
    <w:rPr>
      <w:rFonts w:ascii="Arial MT" w:eastAsia="Arial MT" w:hAnsi="Arial MT" w:cs="Arial MT"/>
      <w:lang w:val="es-ES"/>
    </w:rPr>
  </w:style>
  <w:style w:type="character" w:styleId="Hipervnculovisitado">
    <w:name w:val="FollowedHyperlink"/>
    <w:basedOn w:val="Fuentedeprrafopredeter"/>
    <w:uiPriority w:val="99"/>
    <w:semiHidden/>
    <w:unhideWhenUsed/>
    <w:rsid w:val="001C4848"/>
    <w:rPr>
      <w:color w:val="800080" w:themeColor="followedHyperlink"/>
      <w:u w:val="single"/>
    </w:rPr>
  </w:style>
  <w:style w:type="paragraph" w:styleId="Encabezado">
    <w:name w:val="header"/>
    <w:basedOn w:val="Normal"/>
    <w:uiPriority w:val="99"/>
    <w:unhideWhenUsed/>
    <w:rsid w:val="12D4E070"/>
    <w:pPr>
      <w:tabs>
        <w:tab w:val="center" w:pos="4680"/>
        <w:tab w:val="right" w:pos="9360"/>
      </w:tabs>
    </w:pPr>
  </w:style>
  <w:style w:type="paragraph" w:styleId="Piedepgina">
    <w:name w:val="footer"/>
    <w:basedOn w:val="Normal"/>
    <w:uiPriority w:val="99"/>
    <w:unhideWhenUsed/>
    <w:rsid w:val="12D4E070"/>
    <w:pPr>
      <w:tabs>
        <w:tab w:val="center" w:pos="4680"/>
        <w:tab w:val="right" w:pos="9360"/>
      </w:tabs>
    </w:pPr>
  </w:style>
  <w:style w:type="character" w:customStyle="1" w:styleId="FontStyle105">
    <w:name w:val="Font Style105"/>
    <w:uiPriority w:val="99"/>
    <w:rsid w:val="003A2D02"/>
    <w:rPr>
      <w:rFonts w:ascii="Arial" w:hAnsi="Arial" w:cs="Arial" w:hint="default"/>
      <w:color w:val="000000"/>
      <w:sz w:val="24"/>
      <w:szCs w:val="24"/>
    </w:rPr>
  </w:style>
  <w:style w:type="character" w:customStyle="1" w:styleId="Ttulo1Car">
    <w:name w:val="Título 1 Car"/>
    <w:basedOn w:val="Fuentedeprrafopredeter"/>
    <w:link w:val="Ttulo1"/>
    <w:uiPriority w:val="9"/>
    <w:rsid w:val="00175F91"/>
    <w:rPr>
      <w:rFonts w:ascii="Arial" w:eastAsia="Arial" w:hAnsi="Arial" w:cs="Arial"/>
      <w:b/>
      <w:bCs/>
      <w:lang w:val="es-ES"/>
    </w:rPr>
  </w:style>
  <w:style w:type="paragraph" w:styleId="Textodeglobo">
    <w:name w:val="Balloon Text"/>
    <w:basedOn w:val="Normal"/>
    <w:link w:val="TextodegloboCar"/>
    <w:uiPriority w:val="99"/>
    <w:semiHidden/>
    <w:unhideWhenUsed/>
    <w:rsid w:val="00ED1FF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1FF7"/>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mailto:contrcuc@aerocivil.gov.co" TargetMode="External"/><Relationship Id="rId21" Type="http://schemas.openxmlformats.org/officeDocument/2006/relationships/hyperlink" Target="https://colombiacompra.gov.co/manuales-guias-y-pliegos-tipo/manuales-y-guias" TargetMode="External"/><Relationship Id="rId34" Type="http://schemas.openxmlformats.org/officeDocument/2006/relationships/footer" Target="footer10.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banrep.gov.co/es/mercado-laboral/salarios)" TargetMode="External"/><Relationship Id="rId25" Type="http://schemas.openxmlformats.org/officeDocument/2006/relationships/footer" Target="footer6.xml"/><Relationship Id="rId33" Type="http://schemas.openxmlformats.org/officeDocument/2006/relationships/hyperlink" Target="https://www.funcionpublica.gov.co/eva/gestornormativo/norma.php?i=49981&amp;6"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lombiacompra.gov.co/base-conocimiento/registro-de-proveedores-secop-ii" TargetMode="External"/><Relationship Id="rId29" Type="http://schemas.openxmlformats.org/officeDocument/2006/relationships/hyperlink" Target="https://www.redam.gov.co/" TargetMode="Externa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hyperlink" Target="https://www.funcionpublica.gov.co/eva/gestornormativo/norma.php?i=49981&amp;5" TargetMode="External"/><Relationship Id="rId37" Type="http://schemas.microsoft.com/office/2011/relationships/people" Target="people.xml"/><Relationship Id="rId40" Type="http://schemas.microsoft.com/office/2016/09/relationships/commentsIds" Target="commentsIds.xml"/><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hyperlink" Target="mailto:contrcuc@aerocivil.gov.co" TargetMode="External"/><Relationship Id="rId28" Type="http://schemas.openxmlformats.org/officeDocument/2006/relationships/footer" Target="footer8.xml"/><Relationship Id="rId36"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www.colombiacompra.gov.co/" TargetMode="External"/><Relationship Id="rId31" Type="http://schemas.openxmlformats.org/officeDocument/2006/relationships/hyperlink" Target="https://www.funcionpublica.gov.co/eva/gestornormativo/norma.php?i=56882&amp;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openxmlformats.org/officeDocument/2006/relationships/hyperlink" Target="https://www.colombiacompra.gov.co/archivos/manual/protocolo-de-indisponibilidad-del-secop-ii" TargetMode="Externa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footer" Target="footer11.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46543B6B5B39E48A8DB0B7CB82463DE" ma:contentTypeVersion="3" ma:contentTypeDescription="Crear nuevo documento." ma:contentTypeScope="" ma:versionID="cdd54f58009111f34b0605e29ccfdf2a">
  <xsd:schema xmlns:xsd="http://www.w3.org/2001/XMLSchema" xmlns:xs="http://www.w3.org/2001/XMLSchema" xmlns:p="http://schemas.microsoft.com/office/2006/metadata/properties" xmlns:ns2="2d0507f8-56a3-4850-a941-df7ec7db7cd1" targetNamespace="http://schemas.microsoft.com/office/2006/metadata/properties" ma:root="true" ma:fieldsID="1f366cb05c1f2b7e6c5595f02075423d" ns2:_="">
    <xsd:import namespace="2d0507f8-56a3-4850-a941-df7ec7db7cd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507f8-56a3-4850-a941-df7ec7db7c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A060D6-1879-4A4E-9804-7AEFEEEC30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B82749-1EF6-496F-AE56-66F830371EA2}">
  <ds:schemaRefs>
    <ds:schemaRef ds:uri="http://schemas.microsoft.com/sharepoint/v3/contenttype/forms"/>
  </ds:schemaRefs>
</ds:datastoreItem>
</file>

<file path=customXml/itemProps3.xml><?xml version="1.0" encoding="utf-8"?>
<ds:datastoreItem xmlns:ds="http://schemas.openxmlformats.org/officeDocument/2006/customXml" ds:itemID="{D11BC83A-5DC1-426E-8A80-C2BCB72E2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507f8-56a3-4850-a941-df7ec7db7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39</Pages>
  <Words>16964</Words>
  <Characters>93302</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 Cuéllar Cruz</dc:creator>
  <cp:lastModifiedBy>ANGELICA ORTEGA J</cp:lastModifiedBy>
  <cp:revision>29</cp:revision>
  <dcterms:created xsi:type="dcterms:W3CDTF">2025-06-30T12:45:00Z</dcterms:created>
  <dcterms:modified xsi:type="dcterms:W3CDTF">2026-08-04T18:32:00Z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2024-03-27T00:00:00Z</vt:filetime>
  </property>
  <property fmtid="{D5CDD505-2E9C-101B-9397-08002B2CF9AE}" pid="3" name="Creator">
    <vt:lpwstr>Microsoft® Word para Microsoft 365</vt:lpwstr>
  </property>
  <property fmtid="{D5CDD505-2E9C-101B-9397-08002B2CF9AE}" pid="4" name="LastSaved">
    <vt:filetime>2025-05-06T00:00:00Z</vt:filetime>
  </property>
  <property fmtid="{D5CDD505-2E9C-101B-9397-08002B2CF9AE}" pid="5" name="Producer">
    <vt:lpwstr>Microsoft® Word para Microsoft 365</vt:lpwstr>
  </property>
  <property fmtid="{D5CDD505-2E9C-101B-9397-08002B2CF9AE}" pid="6" name="ContentTypeId">
    <vt:lpwstr>0x010100546543B6B5B39E48A8DB0B7CB82463DE</vt:lpwstr>
  </property>
</Properties>
</file>