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42345DA" w14:textId="77777777" w:rsidR="00F03B89" w:rsidRDefault="00DA5375">
      <w:pPr>
        <w:pBdr>
          <w:top w:val="nil"/>
          <w:left w:val="nil"/>
          <w:bottom w:val="nil"/>
          <w:right w:val="nil"/>
          <w:between w:val="nil"/>
        </w:pBdr>
        <w:tabs>
          <w:tab w:val="left" w:pos="-142"/>
        </w:tabs>
        <w:spacing w:before="0" w:after="0"/>
        <w:jc w:val="center"/>
        <w:rPr>
          <w:b/>
          <w:color w:val="000000"/>
          <w:sz w:val="20"/>
          <w:szCs w:val="20"/>
        </w:rPr>
      </w:pPr>
      <w:bookmarkStart w:id="0" w:name="_GoBack"/>
      <w:bookmarkEnd w:id="0"/>
      <w:r>
        <w:rPr>
          <w:b/>
          <w:color w:val="000000"/>
          <w:sz w:val="20"/>
          <w:szCs w:val="20"/>
        </w:rPr>
        <w:t>ANEXO 16</w:t>
      </w:r>
    </w:p>
    <w:p w14:paraId="483B7A89" w14:textId="77777777" w:rsidR="00F03B89" w:rsidRDefault="00DA5375">
      <w:pPr>
        <w:spacing w:before="0" w:after="0"/>
        <w:jc w:val="center"/>
        <w:rPr>
          <w:b/>
          <w:sz w:val="20"/>
          <w:szCs w:val="20"/>
        </w:rPr>
      </w:pPr>
      <w:r>
        <w:rPr>
          <w:b/>
          <w:sz w:val="20"/>
          <w:szCs w:val="20"/>
        </w:rPr>
        <w:t>AUTORIZACIÓN PARA EL TRATAMIENTO DE DATOS PERSONALES</w:t>
      </w:r>
    </w:p>
    <w:p w14:paraId="2CD8B868" w14:textId="77777777" w:rsidR="00F03B89" w:rsidRDefault="00F03B89">
      <w:pPr>
        <w:pBdr>
          <w:top w:val="nil"/>
          <w:left w:val="nil"/>
          <w:bottom w:val="nil"/>
          <w:right w:val="nil"/>
          <w:between w:val="nil"/>
        </w:pBdr>
        <w:tabs>
          <w:tab w:val="left" w:pos="-142"/>
        </w:tabs>
        <w:spacing w:before="0" w:after="0"/>
        <w:jc w:val="center"/>
        <w:rPr>
          <w:color w:val="000000"/>
          <w:sz w:val="20"/>
          <w:szCs w:val="20"/>
        </w:rPr>
      </w:pPr>
    </w:p>
    <w:p w14:paraId="11273112" w14:textId="77777777" w:rsidR="00F03B89" w:rsidRDefault="00F03B89">
      <w:pPr>
        <w:pBdr>
          <w:top w:val="nil"/>
          <w:left w:val="nil"/>
          <w:bottom w:val="nil"/>
          <w:right w:val="nil"/>
          <w:between w:val="nil"/>
        </w:pBdr>
        <w:tabs>
          <w:tab w:val="left" w:pos="-142"/>
        </w:tabs>
        <w:spacing w:before="0" w:after="0"/>
        <w:rPr>
          <w:color w:val="000000"/>
          <w:sz w:val="20"/>
          <w:szCs w:val="20"/>
        </w:rPr>
      </w:pPr>
    </w:p>
    <w:p w14:paraId="2792375D" w14:textId="77777777" w:rsidR="00F03B89" w:rsidRDefault="00DA5375">
      <w:pPr>
        <w:pBdr>
          <w:top w:val="nil"/>
          <w:left w:val="nil"/>
          <w:bottom w:val="nil"/>
          <w:right w:val="nil"/>
          <w:between w:val="nil"/>
        </w:pBdr>
        <w:tabs>
          <w:tab w:val="left" w:pos="-142"/>
        </w:tabs>
        <w:spacing w:before="0" w:after="0"/>
        <w:rPr>
          <w:color w:val="000000"/>
          <w:sz w:val="20"/>
          <w:szCs w:val="20"/>
        </w:rPr>
      </w:pPr>
      <w:r>
        <w:rPr>
          <w:color w:val="000000"/>
          <w:sz w:val="20"/>
          <w:szCs w:val="20"/>
        </w:rPr>
        <w:t>Señores</w:t>
      </w:r>
    </w:p>
    <w:p w14:paraId="2F62AAA0" w14:textId="77777777" w:rsidR="00F03B89" w:rsidRDefault="00DA5375">
      <w:pPr>
        <w:pBdr>
          <w:top w:val="nil"/>
          <w:left w:val="nil"/>
          <w:bottom w:val="nil"/>
          <w:right w:val="nil"/>
          <w:between w:val="nil"/>
        </w:pBdr>
        <w:tabs>
          <w:tab w:val="left" w:pos="-142"/>
        </w:tabs>
        <w:spacing w:before="0" w:after="0"/>
        <w:rPr>
          <w:b/>
          <w:color w:val="000000"/>
          <w:sz w:val="20"/>
          <w:szCs w:val="20"/>
        </w:rPr>
      </w:pPr>
      <w:r w:rsidRPr="2BBDEF1B">
        <w:rPr>
          <w:b/>
          <w:bCs/>
          <w:color w:val="000000" w:themeColor="text1"/>
          <w:sz w:val="20"/>
          <w:szCs w:val="20"/>
        </w:rPr>
        <w:t>MUNICIPIO DE CANDELARIA</w:t>
      </w:r>
    </w:p>
    <w:p w14:paraId="4F798670" w14:textId="77777777" w:rsidR="00F03B89" w:rsidRDefault="00DA5375">
      <w:pPr>
        <w:pBdr>
          <w:top w:val="nil"/>
          <w:left w:val="nil"/>
          <w:bottom w:val="nil"/>
          <w:right w:val="nil"/>
          <w:between w:val="nil"/>
        </w:pBdr>
        <w:tabs>
          <w:tab w:val="left" w:pos="-142"/>
        </w:tabs>
        <w:spacing w:before="0" w:after="0"/>
        <w:rPr>
          <w:color w:val="000000"/>
          <w:sz w:val="20"/>
          <w:szCs w:val="20"/>
        </w:rPr>
      </w:pPr>
      <w:r>
        <w:rPr>
          <w:color w:val="000000"/>
          <w:sz w:val="20"/>
          <w:szCs w:val="20"/>
        </w:rPr>
        <w:t>Candelaria (Valle del Cauca)</w:t>
      </w:r>
    </w:p>
    <w:p w14:paraId="04275C85" w14:textId="77777777" w:rsidR="00F03B89" w:rsidRDefault="00F03B89">
      <w:pPr>
        <w:spacing w:before="0" w:after="0"/>
        <w:rPr>
          <w:b/>
          <w:sz w:val="20"/>
          <w:szCs w:val="20"/>
        </w:rPr>
      </w:pPr>
    </w:p>
    <w:p w14:paraId="75150805" w14:textId="77777777" w:rsidR="00F03B89" w:rsidRDefault="00F03B89">
      <w:pPr>
        <w:spacing w:before="0" w:after="0"/>
        <w:rPr>
          <w:b/>
          <w:sz w:val="20"/>
          <w:szCs w:val="20"/>
        </w:rPr>
      </w:pPr>
    </w:p>
    <w:p w14:paraId="42E1A060" w14:textId="47F520E8" w:rsidR="00F03B89" w:rsidRDefault="00DA5375" w:rsidP="2BBDEF1B">
      <w:pPr>
        <w:pBdr>
          <w:top w:val="nil"/>
          <w:left w:val="nil"/>
          <w:bottom w:val="nil"/>
          <w:right w:val="nil"/>
          <w:between w:val="nil"/>
        </w:pBdr>
        <w:spacing w:before="0" w:after="0"/>
        <w:rPr>
          <w:color w:val="000000"/>
          <w:sz w:val="20"/>
          <w:szCs w:val="20"/>
        </w:rPr>
      </w:pPr>
      <w:bookmarkStart w:id="1" w:name="_heading=h.xojioyexjkdx"/>
      <w:bookmarkEnd w:id="1"/>
      <w:r w:rsidRPr="2BBDEF1B">
        <w:rPr>
          <w:b/>
          <w:bCs/>
          <w:color w:val="000000" w:themeColor="text1"/>
          <w:sz w:val="20"/>
          <w:szCs w:val="20"/>
        </w:rPr>
        <w:t>REFERENCIA:</w:t>
      </w:r>
      <w:r>
        <w:tab/>
      </w:r>
      <w:r w:rsidRPr="2BBDEF1B">
        <w:rPr>
          <w:color w:val="000000" w:themeColor="text1"/>
          <w:sz w:val="20"/>
          <w:szCs w:val="20"/>
        </w:rPr>
        <w:t>Proceso de Contratación Concurso de Méritos Abierto MDC-SI-CMA-00</w:t>
      </w:r>
      <w:r w:rsidR="28F84A2A" w:rsidRPr="2BBDEF1B">
        <w:rPr>
          <w:color w:val="000000" w:themeColor="text1"/>
          <w:sz w:val="20"/>
          <w:szCs w:val="20"/>
        </w:rPr>
        <w:t>1</w:t>
      </w:r>
      <w:r w:rsidRPr="2BBDEF1B">
        <w:rPr>
          <w:color w:val="000000" w:themeColor="text1"/>
          <w:sz w:val="20"/>
          <w:szCs w:val="20"/>
        </w:rPr>
        <w:t>-202</w:t>
      </w:r>
      <w:r w:rsidR="3035C74E" w:rsidRPr="2BBDEF1B">
        <w:rPr>
          <w:color w:val="000000" w:themeColor="text1"/>
          <w:sz w:val="20"/>
          <w:szCs w:val="20"/>
        </w:rPr>
        <w:t>6</w:t>
      </w:r>
    </w:p>
    <w:p w14:paraId="64D266C1" w14:textId="77777777" w:rsidR="00F03B89" w:rsidRDefault="00F03B89">
      <w:pPr>
        <w:pBdr>
          <w:top w:val="nil"/>
          <w:left w:val="nil"/>
          <w:bottom w:val="nil"/>
          <w:right w:val="nil"/>
          <w:between w:val="nil"/>
        </w:pBdr>
        <w:tabs>
          <w:tab w:val="left" w:pos="-142"/>
        </w:tabs>
        <w:spacing w:before="0" w:after="0"/>
        <w:rPr>
          <w:b/>
          <w:color w:val="000000"/>
          <w:sz w:val="20"/>
          <w:szCs w:val="20"/>
          <w:u w:val="single"/>
        </w:rPr>
      </w:pPr>
    </w:p>
    <w:p w14:paraId="76BCD8D2" w14:textId="1E4525A9" w:rsidR="00F03B89" w:rsidRDefault="00DA5375" w:rsidP="2BBDEF1B">
      <w:pPr>
        <w:spacing w:before="0" w:after="0"/>
        <w:rPr>
          <w:sz w:val="20"/>
          <w:szCs w:val="20"/>
        </w:rPr>
      </w:pPr>
      <w:r w:rsidRPr="2BBDEF1B">
        <w:rPr>
          <w:b/>
          <w:bCs/>
          <w:sz w:val="20"/>
          <w:szCs w:val="20"/>
        </w:rPr>
        <w:t>Objeto</w:t>
      </w:r>
      <w:proofErr w:type="gramStart"/>
      <w:r w:rsidRPr="2BBDEF1B">
        <w:rPr>
          <w:sz w:val="20"/>
          <w:szCs w:val="20"/>
        </w:rPr>
        <w:t>:  </w:t>
      </w:r>
      <w:r w:rsidRPr="2BBDEF1B">
        <w:rPr>
          <w:b/>
          <w:bCs/>
          <w:sz w:val="20"/>
          <w:szCs w:val="20"/>
        </w:rPr>
        <w:t>E</w:t>
      </w:r>
      <w:proofErr w:type="gramEnd"/>
      <w:r w:rsidR="55AC245E" w:rsidRPr="2BBDEF1B">
        <w:rPr>
          <w:b/>
          <w:bCs/>
          <w:sz w:val="20"/>
          <w:szCs w:val="20"/>
          <w:lang w:val="es"/>
        </w:rPr>
        <w:t xml:space="preserve"> INTERVENTORÍA TÉCNICA, ADMINISTRATIVA, JURÍDICA, FINANCIERA Y AMBIENTAL A LA PRESTACIÓN DEL SERVICIO DE ALUMBRADO PÚBLICO EN EL MUNICIPIO DE CANDELARIA – VALLE</w:t>
      </w:r>
      <w:r w:rsidR="55AC245E" w:rsidRPr="2BBDEF1B">
        <w:rPr>
          <w:sz w:val="20"/>
          <w:szCs w:val="20"/>
          <w:lang w:val="es"/>
        </w:rPr>
        <w:t>.</w:t>
      </w:r>
    </w:p>
    <w:p w14:paraId="5F7EFE6B" w14:textId="77777777" w:rsidR="00F03B89" w:rsidRDefault="00F03B89">
      <w:pPr>
        <w:spacing w:before="0" w:after="0"/>
        <w:rPr>
          <w:sz w:val="20"/>
          <w:szCs w:val="20"/>
        </w:rPr>
      </w:pPr>
    </w:p>
    <w:p w14:paraId="25F33C6B" w14:textId="77777777" w:rsidR="00F03B89" w:rsidRDefault="00DA5375">
      <w:pPr>
        <w:spacing w:before="0" w:after="0"/>
        <w:rPr>
          <w:sz w:val="20"/>
          <w:szCs w:val="20"/>
        </w:rPr>
      </w:pPr>
      <w:r>
        <w:rPr>
          <w:sz w:val="20"/>
          <w:szCs w:val="20"/>
        </w:rPr>
        <w:t>Estimados señores:</w:t>
      </w:r>
    </w:p>
    <w:p w14:paraId="7F619DC6" w14:textId="77777777" w:rsidR="00F03B89" w:rsidRDefault="00F03B89">
      <w:pPr>
        <w:spacing w:before="0" w:after="0"/>
        <w:rPr>
          <w:sz w:val="20"/>
          <w:szCs w:val="20"/>
        </w:rPr>
      </w:pPr>
    </w:p>
    <w:p w14:paraId="5EEEAB04" w14:textId="77777777" w:rsidR="00F03B89" w:rsidRDefault="00DA5375">
      <w:pPr>
        <w:tabs>
          <w:tab w:val="left" w:pos="-142"/>
        </w:tabs>
        <w:spacing w:after="0"/>
        <w:rPr>
          <w:sz w:val="20"/>
          <w:szCs w:val="20"/>
        </w:rPr>
      </w:pPr>
      <w:r>
        <w:rPr>
          <w:sz w:val="20"/>
          <w:szCs w:val="20"/>
        </w:rPr>
        <w:t xml:space="preserve">Cumpliendo la Ley 1581 de 2012 “Por el cual se dictan disposiciones para la protección de datos personales” y conforme al Decreto 1377 de 2013, con la firma de este documento manifiesto que he sido informado por el Municipio de Candelaria de lo siguiente: </w:t>
      </w:r>
    </w:p>
    <w:p w14:paraId="05239C7C" w14:textId="77777777" w:rsidR="00F03B89" w:rsidRDefault="00F03B89">
      <w:pPr>
        <w:pBdr>
          <w:top w:val="nil"/>
          <w:left w:val="nil"/>
          <w:bottom w:val="nil"/>
          <w:right w:val="nil"/>
          <w:between w:val="nil"/>
        </w:pBdr>
        <w:spacing w:after="0"/>
        <w:ind w:left="-360"/>
        <w:rPr>
          <w:color w:val="000000"/>
        </w:rPr>
      </w:pPr>
    </w:p>
    <w:p w14:paraId="42370754" w14:textId="77777777" w:rsidR="00F03B89" w:rsidRDefault="00DA5375">
      <w:pPr>
        <w:numPr>
          <w:ilvl w:val="0"/>
          <w:numId w:val="1"/>
        </w:numPr>
        <w:pBdr>
          <w:top w:val="nil"/>
          <w:left w:val="nil"/>
          <w:bottom w:val="nil"/>
          <w:right w:val="nil"/>
          <w:between w:val="nil"/>
        </w:pBdr>
        <w:spacing w:before="0"/>
        <w:ind w:left="0"/>
        <w:rPr>
          <w:color w:val="000000"/>
        </w:rPr>
      </w:pPr>
      <w:r>
        <w:rPr>
          <w:color w:val="000000"/>
          <w:sz w:val="20"/>
          <w:szCs w:val="20"/>
        </w:rPr>
        <w:t xml:space="preserve">El Municipio de Candelaria actuará como responsable del tratamiento de datos personales de los cuales soy titular y que conjunta o separadamente podrá recolectar, almacenar y usar para hacer efectivo el factor de desempate previsto en el Pliego de Condiciones, relacionados con la acreditación de tener la condición de víctima de violencia intrafamiliar, o persona perteneciente a la población indígena, negra, afrocolombiana raizal, </w:t>
      </w:r>
      <w:proofErr w:type="spellStart"/>
      <w:r>
        <w:rPr>
          <w:color w:val="000000"/>
          <w:sz w:val="20"/>
          <w:szCs w:val="20"/>
        </w:rPr>
        <w:t>palenquera</w:t>
      </w:r>
      <w:proofErr w:type="spellEnd"/>
      <w:r>
        <w:rPr>
          <w:color w:val="000000"/>
          <w:sz w:val="20"/>
          <w:szCs w:val="20"/>
        </w:rPr>
        <w:t xml:space="preserve">, </w:t>
      </w:r>
      <w:proofErr w:type="spellStart"/>
      <w:r>
        <w:rPr>
          <w:color w:val="000000"/>
          <w:sz w:val="20"/>
          <w:szCs w:val="20"/>
        </w:rPr>
        <w:t>Rrom</w:t>
      </w:r>
      <w:proofErr w:type="spellEnd"/>
      <w:r>
        <w:rPr>
          <w:color w:val="000000"/>
          <w:sz w:val="20"/>
          <w:szCs w:val="20"/>
        </w:rPr>
        <w:t xml:space="preserve">, o gitana, o personas en proceso de reintegración o reincorporación. </w:t>
      </w:r>
    </w:p>
    <w:tbl>
      <w:tblPr>
        <w:tblStyle w:val="a"/>
        <w:tblW w:w="8885" w:type="dxa"/>
        <w:jc w:val="center"/>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ayout w:type="fixed"/>
        <w:tblLook w:val="0000" w:firstRow="0" w:lastRow="0" w:firstColumn="0" w:lastColumn="0" w:noHBand="0" w:noVBand="0"/>
      </w:tblPr>
      <w:tblGrid>
        <w:gridCol w:w="7389"/>
        <w:gridCol w:w="780"/>
        <w:gridCol w:w="716"/>
      </w:tblGrid>
      <w:tr w:rsidR="00F03B89" w14:paraId="1E8D551D" w14:textId="77777777" w:rsidTr="2BBDEF1B">
        <w:trPr>
          <w:cnfStyle w:val="000000100000" w:firstRow="0" w:lastRow="0" w:firstColumn="0" w:lastColumn="0" w:oddVBand="0" w:evenVBand="0" w:oddHBand="1" w:evenHBand="0" w:firstRowFirstColumn="0" w:firstRowLastColumn="0" w:lastRowFirstColumn="0" w:lastRowLastColumn="0"/>
          <w:trHeight w:val="300"/>
          <w:jc w:val="center"/>
        </w:trPr>
        <w:tc>
          <w:tcPr>
            <w:cnfStyle w:val="000010000000" w:firstRow="0" w:lastRow="0" w:firstColumn="0" w:lastColumn="0" w:oddVBand="1" w:evenVBand="0" w:oddHBand="0" w:evenHBand="0" w:firstRowFirstColumn="0" w:firstRowLastColumn="0" w:lastRowFirstColumn="0" w:lastRowLastColumn="0"/>
            <w:tcW w:w="7389" w:type="dxa"/>
            <w:vMerge w:val="restar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Mar>
              <w:top w:w="0" w:type="dxa"/>
              <w:left w:w="108" w:type="dxa"/>
              <w:bottom w:w="0" w:type="dxa"/>
              <w:right w:w="108" w:type="dxa"/>
            </w:tcMar>
          </w:tcPr>
          <w:p w14:paraId="542109E4" w14:textId="77777777" w:rsidR="00F03B89" w:rsidRDefault="00DA5375">
            <w:pPr>
              <w:tabs>
                <w:tab w:val="left" w:pos="-142"/>
              </w:tabs>
              <w:jc w:val="center"/>
              <w:rPr>
                <w:b/>
                <w:sz w:val="20"/>
                <w:szCs w:val="20"/>
              </w:rPr>
            </w:pPr>
            <w:r>
              <w:rPr>
                <w:b/>
                <w:sz w:val="20"/>
                <w:szCs w:val="20"/>
              </w:rPr>
              <w:t>Finalidad</w:t>
            </w:r>
          </w:p>
        </w:tc>
        <w:tc>
          <w:tcPr>
            <w:tcW w:w="1496" w:type="dxa"/>
            <w:gridSpan w:val="2"/>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Mar>
              <w:top w:w="0" w:type="dxa"/>
              <w:left w:w="108" w:type="dxa"/>
              <w:bottom w:w="0" w:type="dxa"/>
              <w:right w:w="108" w:type="dxa"/>
            </w:tcMar>
          </w:tcPr>
          <w:p w14:paraId="12854AA5" w14:textId="77777777" w:rsidR="00F03B89" w:rsidRDefault="00DA5375">
            <w:pPr>
              <w:tabs>
                <w:tab w:val="left" w:pos="-142"/>
              </w:tabs>
              <w:jc w:val="center"/>
              <w:cnfStyle w:val="000000100000" w:firstRow="0" w:lastRow="0" w:firstColumn="0" w:lastColumn="0" w:oddVBand="0" w:evenVBand="0" w:oddHBand="1" w:evenHBand="0" w:firstRowFirstColumn="0" w:firstRowLastColumn="0" w:lastRowFirstColumn="0" w:lastRowLastColumn="0"/>
              <w:rPr>
                <w:b/>
                <w:sz w:val="20"/>
                <w:szCs w:val="20"/>
              </w:rPr>
            </w:pPr>
            <w:r>
              <w:rPr>
                <w:b/>
                <w:sz w:val="20"/>
                <w:szCs w:val="20"/>
              </w:rPr>
              <w:t>Autoriza</w:t>
            </w:r>
          </w:p>
        </w:tc>
      </w:tr>
      <w:tr w:rsidR="00F03B89" w14:paraId="0F46221A" w14:textId="77777777" w:rsidTr="2BBDEF1B">
        <w:trPr>
          <w:jc w:val="center"/>
        </w:trPr>
        <w:tc>
          <w:tcPr>
            <w:cnfStyle w:val="000010000000" w:firstRow="0" w:lastRow="0" w:firstColumn="0" w:lastColumn="0" w:oddVBand="1" w:evenVBand="0" w:oddHBand="0" w:evenHBand="0" w:firstRowFirstColumn="0" w:firstRowLastColumn="0" w:lastRowFirstColumn="0" w:lastRowLastColumn="0"/>
            <w:tcW w:w="7389" w:type="dxa"/>
            <w:vMerge/>
            <w:tcMar>
              <w:top w:w="0" w:type="dxa"/>
              <w:left w:w="108" w:type="dxa"/>
              <w:bottom w:w="0" w:type="dxa"/>
              <w:right w:w="108" w:type="dxa"/>
            </w:tcMar>
          </w:tcPr>
          <w:p w14:paraId="2F0703B7" w14:textId="77777777" w:rsidR="00F03B89" w:rsidRDefault="00F03B89">
            <w:pPr>
              <w:widowControl w:val="0"/>
              <w:pBdr>
                <w:top w:val="nil"/>
                <w:left w:val="nil"/>
                <w:bottom w:val="nil"/>
                <w:right w:val="nil"/>
                <w:between w:val="nil"/>
              </w:pBdr>
              <w:spacing w:before="0" w:line="276" w:lineRule="auto"/>
              <w:jc w:val="left"/>
              <w:rPr>
                <w:b/>
                <w:sz w:val="20"/>
                <w:szCs w:val="20"/>
              </w:rPr>
            </w:pPr>
          </w:p>
        </w:tc>
        <w:tc>
          <w:tcPr>
            <w:tcW w:w="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Mar>
              <w:top w:w="0" w:type="dxa"/>
              <w:left w:w="108" w:type="dxa"/>
              <w:bottom w:w="0" w:type="dxa"/>
              <w:right w:w="108" w:type="dxa"/>
            </w:tcMar>
          </w:tcPr>
          <w:p w14:paraId="3B265694" w14:textId="77777777" w:rsidR="00F03B89" w:rsidRDefault="00DA5375">
            <w:pPr>
              <w:tabs>
                <w:tab w:val="left" w:pos="-142"/>
              </w:tabs>
              <w:jc w:val="center"/>
              <w:cnfStyle w:val="000000000000" w:firstRow="0" w:lastRow="0" w:firstColumn="0" w:lastColumn="0" w:oddVBand="0" w:evenVBand="0" w:oddHBand="0" w:evenHBand="0" w:firstRowFirstColumn="0" w:firstRowLastColumn="0" w:lastRowFirstColumn="0" w:lastRowLastColumn="0"/>
              <w:rPr>
                <w:b/>
                <w:sz w:val="20"/>
                <w:szCs w:val="20"/>
              </w:rPr>
            </w:pPr>
            <w:r>
              <w:rPr>
                <w:b/>
                <w:sz w:val="20"/>
                <w:szCs w:val="20"/>
              </w:rPr>
              <w:t>SÍ</w:t>
            </w:r>
          </w:p>
        </w:tc>
        <w:tc>
          <w:tcPr>
            <w:cnfStyle w:val="000010000000" w:firstRow="0" w:lastRow="0" w:firstColumn="0" w:lastColumn="0" w:oddVBand="1" w:evenVBand="0" w:oddHBand="0" w:evenHBand="0" w:firstRowFirstColumn="0" w:firstRowLastColumn="0" w:lastRowFirstColumn="0" w:lastRowLastColumn="0"/>
            <w:tcW w:w="7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Mar>
              <w:top w:w="0" w:type="dxa"/>
              <w:left w:w="108" w:type="dxa"/>
              <w:bottom w:w="0" w:type="dxa"/>
              <w:right w:w="108" w:type="dxa"/>
            </w:tcMar>
          </w:tcPr>
          <w:p w14:paraId="48D4301A" w14:textId="77777777" w:rsidR="00F03B89" w:rsidRDefault="00DA5375">
            <w:pPr>
              <w:tabs>
                <w:tab w:val="left" w:pos="-142"/>
              </w:tabs>
              <w:jc w:val="center"/>
              <w:rPr>
                <w:b/>
                <w:sz w:val="20"/>
                <w:szCs w:val="20"/>
              </w:rPr>
            </w:pPr>
            <w:r>
              <w:rPr>
                <w:b/>
                <w:sz w:val="20"/>
                <w:szCs w:val="20"/>
              </w:rPr>
              <w:t>NO</w:t>
            </w:r>
          </w:p>
        </w:tc>
      </w:tr>
      <w:tr w:rsidR="00F03B89" w14:paraId="2CB3375B" w14:textId="77777777" w:rsidTr="2BBDEF1B">
        <w:trPr>
          <w:cnfStyle w:val="000000100000" w:firstRow="0" w:lastRow="0" w:firstColumn="0" w:lastColumn="0" w:oddVBand="0" w:evenVBand="0" w:oddHBand="1" w:evenHBand="0" w:firstRowFirstColumn="0" w:firstRowLastColumn="0" w:lastRowFirstColumn="0" w:lastRowLastColumn="0"/>
          <w:jc w:val="center"/>
        </w:trPr>
        <w:tc>
          <w:tcPr>
            <w:cnfStyle w:val="000010000000" w:firstRow="0" w:lastRow="0" w:firstColumn="0" w:lastColumn="0" w:oddVBand="1" w:evenVBand="0" w:oddHBand="0" w:evenHBand="0" w:firstRowFirstColumn="0" w:firstRowLastColumn="0" w:lastRowFirstColumn="0" w:lastRowLastColumn="0"/>
            <w:tcW w:w="7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Mar>
              <w:top w:w="0" w:type="dxa"/>
              <w:left w:w="108" w:type="dxa"/>
              <w:bottom w:w="0" w:type="dxa"/>
              <w:right w:w="108" w:type="dxa"/>
            </w:tcMar>
          </w:tcPr>
          <w:p w14:paraId="1096EBF5" w14:textId="77777777" w:rsidR="00F03B89" w:rsidRDefault="00DA5375">
            <w:pPr>
              <w:rPr>
                <w:sz w:val="20"/>
                <w:szCs w:val="20"/>
              </w:rPr>
            </w:pPr>
            <w:r>
              <w:rPr>
                <w:sz w:val="20"/>
                <w:szCs w:val="20"/>
              </w:rPr>
              <w:t xml:space="preserve">Hacer efectivo el factor de desempate para la acreditación de una mujer víctima de violencia intrafamiliar, persona perteneciente a la población indígena, negra, afrocolombiana raizal, </w:t>
            </w:r>
            <w:proofErr w:type="spellStart"/>
            <w:r>
              <w:rPr>
                <w:sz w:val="20"/>
                <w:szCs w:val="20"/>
              </w:rPr>
              <w:t>palenquera</w:t>
            </w:r>
            <w:proofErr w:type="spellEnd"/>
            <w:r>
              <w:rPr>
                <w:sz w:val="20"/>
                <w:szCs w:val="20"/>
              </w:rPr>
              <w:t xml:space="preserve">, </w:t>
            </w:r>
            <w:proofErr w:type="spellStart"/>
            <w:r>
              <w:rPr>
                <w:sz w:val="20"/>
                <w:szCs w:val="20"/>
              </w:rPr>
              <w:t>Rrom</w:t>
            </w:r>
            <w:proofErr w:type="spellEnd"/>
            <w:r>
              <w:rPr>
                <w:sz w:val="20"/>
                <w:szCs w:val="20"/>
              </w:rPr>
              <w:t>, o gitanas, o persona en proceso de reintegración o reincorporación.</w:t>
            </w:r>
          </w:p>
        </w:tc>
        <w:tc>
          <w:tcPr>
            <w:tcW w:w="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Mar>
              <w:top w:w="0" w:type="dxa"/>
              <w:left w:w="108" w:type="dxa"/>
              <w:bottom w:w="0" w:type="dxa"/>
              <w:right w:w="108" w:type="dxa"/>
            </w:tcMar>
          </w:tcPr>
          <w:p w14:paraId="08E6C570" w14:textId="77777777" w:rsidR="00F03B89" w:rsidRDefault="00F03B89">
            <w:pPr>
              <w:tabs>
                <w:tab w:val="left" w:pos="-142"/>
              </w:tabs>
              <w:cnfStyle w:val="000000100000" w:firstRow="0" w:lastRow="0" w:firstColumn="0" w:lastColumn="0" w:oddVBand="0" w:evenVBand="0" w:oddHBand="1"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7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Mar>
              <w:top w:w="0" w:type="dxa"/>
              <w:left w:w="108" w:type="dxa"/>
              <w:bottom w:w="0" w:type="dxa"/>
              <w:right w:w="108" w:type="dxa"/>
            </w:tcMar>
          </w:tcPr>
          <w:p w14:paraId="18310C57" w14:textId="77777777" w:rsidR="00F03B89" w:rsidRDefault="00F03B89">
            <w:pPr>
              <w:tabs>
                <w:tab w:val="left" w:pos="-142"/>
              </w:tabs>
              <w:rPr>
                <w:sz w:val="20"/>
                <w:szCs w:val="20"/>
              </w:rPr>
            </w:pPr>
          </w:p>
        </w:tc>
      </w:tr>
      <w:tr w:rsidR="00F03B89" w14:paraId="4899FCC9" w14:textId="77777777" w:rsidTr="2BBDEF1B">
        <w:trPr>
          <w:trHeight w:val="300"/>
          <w:jc w:val="center"/>
        </w:trPr>
        <w:tc>
          <w:tcPr>
            <w:cnfStyle w:val="000010000000" w:firstRow="0" w:lastRow="0" w:firstColumn="0" w:lastColumn="0" w:oddVBand="1" w:evenVBand="0" w:oddHBand="0" w:evenHBand="0" w:firstRowFirstColumn="0" w:firstRowLastColumn="0" w:lastRowFirstColumn="0" w:lastRowLastColumn="0"/>
            <w:tcW w:w="738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Mar>
              <w:top w:w="0" w:type="dxa"/>
              <w:left w:w="108" w:type="dxa"/>
              <w:bottom w:w="0" w:type="dxa"/>
              <w:right w:w="108" w:type="dxa"/>
            </w:tcMar>
          </w:tcPr>
          <w:p w14:paraId="725F580D" w14:textId="77777777" w:rsidR="00F03B89" w:rsidRDefault="00F03B89">
            <w:pPr>
              <w:tabs>
                <w:tab w:val="left" w:pos="-142"/>
              </w:tabs>
              <w:rPr>
                <w:b/>
                <w:sz w:val="20"/>
                <w:szCs w:val="20"/>
              </w:rPr>
            </w:pPr>
          </w:p>
        </w:tc>
        <w:tc>
          <w:tcPr>
            <w:tcW w:w="7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2F2F2" w:themeFill="background1" w:themeFillShade="F2"/>
            <w:tcMar>
              <w:top w:w="0" w:type="dxa"/>
              <w:left w:w="108" w:type="dxa"/>
              <w:bottom w:w="0" w:type="dxa"/>
              <w:right w:w="108" w:type="dxa"/>
            </w:tcMar>
          </w:tcPr>
          <w:p w14:paraId="4EC1DB30" w14:textId="77777777" w:rsidR="00F03B89" w:rsidRDefault="00F03B89">
            <w:pPr>
              <w:tabs>
                <w:tab w:val="left" w:pos="-142"/>
              </w:tabs>
              <w:cnfStyle w:val="000000000000" w:firstRow="0" w:lastRow="0" w:firstColumn="0" w:lastColumn="0" w:oddVBand="0" w:evenVBand="0" w:oddHBand="0" w:evenHBand="0" w:firstRowFirstColumn="0" w:firstRowLastColumn="0" w:lastRowFirstColumn="0" w:lastRowLastColumn="0"/>
              <w:rPr>
                <w:sz w:val="20"/>
                <w:szCs w:val="20"/>
              </w:rPr>
            </w:pPr>
          </w:p>
        </w:tc>
        <w:tc>
          <w:tcPr>
            <w:cnfStyle w:val="000010000000" w:firstRow="0" w:lastRow="0" w:firstColumn="0" w:lastColumn="0" w:oddVBand="1" w:evenVBand="0" w:oddHBand="0" w:evenHBand="0" w:firstRowFirstColumn="0" w:firstRowLastColumn="0" w:lastRowFirstColumn="0" w:lastRowLastColumn="0"/>
            <w:tcW w:w="71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Mar>
              <w:top w:w="0" w:type="dxa"/>
              <w:left w:w="108" w:type="dxa"/>
              <w:bottom w:w="0" w:type="dxa"/>
              <w:right w:w="108" w:type="dxa"/>
            </w:tcMar>
          </w:tcPr>
          <w:p w14:paraId="7E02B300" w14:textId="77777777" w:rsidR="00F03B89" w:rsidRDefault="00F03B89">
            <w:pPr>
              <w:tabs>
                <w:tab w:val="left" w:pos="-142"/>
              </w:tabs>
              <w:rPr>
                <w:sz w:val="20"/>
                <w:szCs w:val="20"/>
              </w:rPr>
            </w:pPr>
          </w:p>
        </w:tc>
      </w:tr>
    </w:tbl>
    <w:p w14:paraId="5683998A" w14:textId="77777777" w:rsidR="00F03B89" w:rsidRDefault="00DA5375">
      <w:pPr>
        <w:numPr>
          <w:ilvl w:val="0"/>
          <w:numId w:val="1"/>
        </w:numPr>
        <w:pBdr>
          <w:top w:val="nil"/>
          <w:left w:val="nil"/>
          <w:bottom w:val="nil"/>
          <w:right w:val="nil"/>
          <w:between w:val="nil"/>
        </w:pBdr>
        <w:tabs>
          <w:tab w:val="left" w:pos="-142"/>
        </w:tabs>
        <w:spacing w:after="0"/>
        <w:ind w:left="0"/>
        <w:rPr>
          <w:color w:val="000000"/>
          <w:sz w:val="20"/>
          <w:szCs w:val="20"/>
        </w:rPr>
      </w:pPr>
      <w:r>
        <w:rPr>
          <w:color w:val="000000"/>
          <w:sz w:val="20"/>
          <w:szCs w:val="20"/>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r>
        <w:rPr>
          <w:rFonts w:ascii="Calibri" w:eastAsia="Calibri" w:hAnsi="Calibri" w:cs="Calibri"/>
          <w:color w:val="000000"/>
        </w:rPr>
        <w:t>.</w:t>
      </w:r>
    </w:p>
    <w:p w14:paraId="11A619E7" w14:textId="77777777" w:rsidR="00F03B89" w:rsidRDefault="00DA5375">
      <w:pPr>
        <w:numPr>
          <w:ilvl w:val="0"/>
          <w:numId w:val="1"/>
        </w:numPr>
        <w:tabs>
          <w:tab w:val="left" w:pos="-142"/>
        </w:tabs>
        <w:spacing w:after="0"/>
        <w:ind w:left="0"/>
        <w:rPr>
          <w:sz w:val="20"/>
          <w:szCs w:val="20"/>
        </w:rPr>
      </w:pPr>
      <w:r>
        <w:rPr>
          <w:sz w:val="20"/>
          <w:szCs w:val="20"/>
        </w:rPr>
        <w:t xml:space="preserve">Manifiesto que me informaron que los datos sensibles que se recolectarán serán utilizados para hacer efectivo el criterio de desempate previsto en el Pliego de Condiciones, relacionados con la acreditación de ser víctima de violencia intrafamiliar, integrante de la población indígena, negra, afrocolombiana raizal, </w:t>
      </w:r>
      <w:proofErr w:type="spellStart"/>
      <w:r>
        <w:rPr>
          <w:sz w:val="20"/>
          <w:szCs w:val="20"/>
        </w:rPr>
        <w:t>palenquera</w:t>
      </w:r>
      <w:proofErr w:type="spellEnd"/>
      <w:r>
        <w:rPr>
          <w:sz w:val="20"/>
          <w:szCs w:val="20"/>
        </w:rPr>
        <w:t xml:space="preserve">, </w:t>
      </w:r>
      <w:proofErr w:type="spellStart"/>
      <w:r>
        <w:rPr>
          <w:sz w:val="20"/>
          <w:szCs w:val="20"/>
        </w:rPr>
        <w:t>Rrom</w:t>
      </w:r>
      <w:proofErr w:type="spellEnd"/>
      <w:r>
        <w:rPr>
          <w:sz w:val="20"/>
          <w:szCs w:val="20"/>
        </w:rPr>
        <w:t xml:space="preserve">, o gitanas, o persona en proceso de reintegración o reincorporación. </w:t>
      </w:r>
    </w:p>
    <w:p w14:paraId="2C3C736F" w14:textId="77777777" w:rsidR="00F03B89" w:rsidRDefault="00DA5375">
      <w:pPr>
        <w:tabs>
          <w:tab w:val="left" w:pos="-142"/>
        </w:tabs>
        <w:spacing w:after="0"/>
        <w:rPr>
          <w:b/>
          <w:sz w:val="20"/>
          <w:szCs w:val="20"/>
        </w:rPr>
      </w:pPr>
      <w:r>
        <w:rPr>
          <w:b/>
          <w:sz w:val="20"/>
          <w:szCs w:val="20"/>
        </w:rPr>
        <w:t>Derechos del titular</w:t>
      </w:r>
    </w:p>
    <w:p w14:paraId="26252BDD" w14:textId="77777777" w:rsidR="00F03B89" w:rsidRDefault="00DA5375">
      <w:pPr>
        <w:rPr>
          <w:sz w:val="20"/>
          <w:szCs w:val="20"/>
        </w:rPr>
      </w:pPr>
      <w:r>
        <w:rPr>
          <w:sz w:val="20"/>
          <w:szCs w:val="20"/>
        </w:rPr>
        <w:lastRenderedPageBreak/>
        <w:t xml:space="preserve">Sus derechos como titular de los datos son los previstos en la Constitución y en la Ley 1581 de 2012, especialmente los siguientes: </w:t>
      </w:r>
    </w:p>
    <w:p w14:paraId="7B107C26" w14:textId="77777777" w:rsidR="00F03B89" w:rsidRDefault="00DA5375">
      <w:pPr>
        <w:numPr>
          <w:ilvl w:val="0"/>
          <w:numId w:val="2"/>
        </w:numPr>
        <w:spacing w:after="0"/>
        <w:ind w:left="440" w:hanging="440"/>
        <w:rPr>
          <w:sz w:val="20"/>
          <w:szCs w:val="20"/>
        </w:rPr>
      </w:pPr>
      <w:r>
        <w:rPr>
          <w:sz w:val="20"/>
          <w:szCs w:val="20"/>
        </w:rPr>
        <w:t xml:space="preserve">Acceder en forma gratuita a los datos proporcionados que hayan sido objeto de tratamiento. </w:t>
      </w:r>
    </w:p>
    <w:p w14:paraId="4277A6DB" w14:textId="77777777" w:rsidR="00F03B89" w:rsidRDefault="00F03B89">
      <w:pPr>
        <w:spacing w:before="0" w:after="0"/>
        <w:ind w:left="440" w:hanging="440"/>
        <w:rPr>
          <w:sz w:val="20"/>
          <w:szCs w:val="20"/>
        </w:rPr>
      </w:pPr>
    </w:p>
    <w:p w14:paraId="0348EC84" w14:textId="77777777" w:rsidR="00F03B89" w:rsidRDefault="00DA5375">
      <w:pPr>
        <w:numPr>
          <w:ilvl w:val="0"/>
          <w:numId w:val="2"/>
        </w:numPr>
        <w:spacing w:before="0" w:after="0"/>
        <w:ind w:left="440" w:hanging="440"/>
        <w:rPr>
          <w:sz w:val="20"/>
          <w:szCs w:val="20"/>
        </w:rPr>
      </w:pPr>
      <w:r>
        <w:rPr>
          <w:sz w:val="20"/>
          <w:szCs w:val="20"/>
        </w:rPr>
        <w:t xml:space="preserve">Solicitar la actualización y rectificación de su información frente a los datos parciales, inexactos e incompletos. </w:t>
      </w:r>
    </w:p>
    <w:p w14:paraId="1FA625F9" w14:textId="77777777" w:rsidR="00F03B89" w:rsidRDefault="00F03B89">
      <w:pPr>
        <w:spacing w:before="0" w:after="0"/>
        <w:ind w:left="440" w:hanging="440"/>
        <w:rPr>
          <w:sz w:val="20"/>
          <w:szCs w:val="20"/>
        </w:rPr>
      </w:pPr>
    </w:p>
    <w:p w14:paraId="440B86C5" w14:textId="77777777" w:rsidR="00F03B89" w:rsidRDefault="00DA5375">
      <w:pPr>
        <w:numPr>
          <w:ilvl w:val="0"/>
          <w:numId w:val="2"/>
        </w:numPr>
        <w:spacing w:before="0" w:after="0"/>
        <w:ind w:left="440" w:hanging="440"/>
        <w:rPr>
          <w:sz w:val="20"/>
          <w:szCs w:val="20"/>
        </w:rPr>
      </w:pPr>
      <w:r>
        <w:rPr>
          <w:sz w:val="20"/>
          <w:szCs w:val="20"/>
        </w:rPr>
        <w:t xml:space="preserve">Solicitar prueba de la autorización otorgada. </w:t>
      </w:r>
    </w:p>
    <w:p w14:paraId="093DFEB9" w14:textId="77777777" w:rsidR="00F03B89" w:rsidRDefault="00F03B89">
      <w:pPr>
        <w:spacing w:before="0" w:after="0"/>
        <w:ind w:left="440" w:hanging="440"/>
        <w:rPr>
          <w:sz w:val="20"/>
          <w:szCs w:val="20"/>
        </w:rPr>
      </w:pPr>
    </w:p>
    <w:p w14:paraId="2A61B9CD" w14:textId="77777777" w:rsidR="00F03B89" w:rsidRDefault="00DA5375">
      <w:pPr>
        <w:numPr>
          <w:ilvl w:val="0"/>
          <w:numId w:val="2"/>
        </w:numPr>
        <w:spacing w:before="0" w:after="0"/>
        <w:ind w:left="440" w:hanging="440"/>
        <w:rPr>
          <w:sz w:val="20"/>
          <w:szCs w:val="20"/>
        </w:rPr>
      </w:pPr>
      <w:r>
        <w:rPr>
          <w:sz w:val="20"/>
          <w:szCs w:val="20"/>
        </w:rPr>
        <w:t xml:space="preserve">Presentar ante la Superintendencia de Industria y Comercio quejas por infracciones a lo dispuesto en la normatividad vigente. </w:t>
      </w:r>
    </w:p>
    <w:p w14:paraId="0221C8F7" w14:textId="77777777" w:rsidR="00F03B89" w:rsidRDefault="00F03B89">
      <w:pPr>
        <w:spacing w:before="0" w:after="0"/>
        <w:ind w:left="440" w:hanging="440"/>
        <w:rPr>
          <w:sz w:val="20"/>
          <w:szCs w:val="20"/>
        </w:rPr>
      </w:pPr>
    </w:p>
    <w:p w14:paraId="652756E3" w14:textId="77777777" w:rsidR="00F03B89" w:rsidRDefault="00DA5375">
      <w:pPr>
        <w:numPr>
          <w:ilvl w:val="0"/>
          <w:numId w:val="2"/>
        </w:numPr>
        <w:spacing w:before="0" w:after="0"/>
        <w:ind w:left="440" w:hanging="440"/>
        <w:rPr>
          <w:sz w:val="20"/>
          <w:szCs w:val="20"/>
        </w:rPr>
      </w:pPr>
      <w:r>
        <w:rPr>
          <w:sz w:val="20"/>
          <w:szCs w:val="20"/>
        </w:rPr>
        <w:t xml:space="preserve">Revocar la autorización y/o solicitar la supresión del dato, a menos que exista un deber legal o contractual que haga imperativo conservar la información. </w:t>
      </w:r>
    </w:p>
    <w:p w14:paraId="313D3449" w14:textId="77777777" w:rsidR="00F03B89" w:rsidRDefault="00F03B89">
      <w:pPr>
        <w:spacing w:before="0" w:after="0"/>
        <w:ind w:left="440" w:hanging="440"/>
        <w:rPr>
          <w:sz w:val="20"/>
          <w:szCs w:val="20"/>
        </w:rPr>
      </w:pPr>
    </w:p>
    <w:p w14:paraId="140B9BA1" w14:textId="77777777" w:rsidR="00F03B89" w:rsidRDefault="00DA5375">
      <w:pPr>
        <w:numPr>
          <w:ilvl w:val="0"/>
          <w:numId w:val="2"/>
        </w:numPr>
        <w:spacing w:before="0" w:after="0"/>
        <w:ind w:left="440" w:hanging="440"/>
        <w:rPr>
          <w:sz w:val="20"/>
          <w:szCs w:val="20"/>
        </w:rPr>
      </w:pPr>
      <w:r>
        <w:rPr>
          <w:sz w:val="20"/>
          <w:szCs w:val="20"/>
        </w:rPr>
        <w:t xml:space="preserve">Abstenerse de responder las preguntas sobre datos sensibles o sobre datos de las niñas y niños y adolescentes. </w:t>
      </w:r>
    </w:p>
    <w:p w14:paraId="1C5E316D" w14:textId="77777777" w:rsidR="00F03B89" w:rsidRDefault="00F03B89">
      <w:pPr>
        <w:spacing w:before="0" w:after="0"/>
        <w:rPr>
          <w:sz w:val="20"/>
          <w:szCs w:val="20"/>
        </w:rPr>
      </w:pPr>
    </w:p>
    <w:p w14:paraId="649AF671" w14:textId="77777777" w:rsidR="00F03B89" w:rsidRDefault="00DA5375">
      <w:pPr>
        <w:spacing w:before="0"/>
        <w:rPr>
          <w:sz w:val="20"/>
          <w:szCs w:val="20"/>
        </w:rPr>
      </w:pPr>
      <w:bookmarkStart w:id="2" w:name="_heading=h.wwu9xb2muq2g" w:colFirst="0" w:colLast="0"/>
      <w:bookmarkEnd w:id="2"/>
      <w:r>
        <w:rPr>
          <w:sz w:val="20"/>
          <w:szCs w:val="20"/>
        </w:rPr>
        <w:t xml:space="preserve">Estos derechos los podré ejercer mediante los canales o medios dispuestos por el Municipio de Candelaria para la atención al público +57 (602) 264 6827, el correo electrónico </w:t>
      </w:r>
      <w:hyperlink r:id="rId8">
        <w:r>
          <w:rPr>
            <w:sz w:val="20"/>
            <w:szCs w:val="20"/>
          </w:rPr>
          <w:t>contactenos@candelaria-valle.gov.co</w:t>
        </w:r>
      </w:hyperlink>
      <w:r>
        <w:rPr>
          <w:sz w:val="20"/>
          <w:szCs w:val="20"/>
        </w:rPr>
        <w:t xml:space="preserve"> y las oficinas de atención, cuya información puedo consultar en </w:t>
      </w:r>
      <w:hyperlink r:id="rId9">
        <w:r>
          <w:rPr>
            <w:color w:val="0000FF"/>
            <w:sz w:val="20"/>
            <w:szCs w:val="20"/>
            <w:u w:val="single"/>
          </w:rPr>
          <w:t>www.candelaria-valle.gov.co</w:t>
        </w:r>
      </w:hyperlink>
      <w:r>
        <w:rPr>
          <w:sz w:val="20"/>
          <w:szCs w:val="20"/>
        </w:rPr>
        <w:t xml:space="preserve">, disponibles de lunes a jueves de 8:00 a.m. a 12:00 p.m. y de 2:00 p.m. a 6:00 p.m. y viernes de 8:00 a.m. a 12:00 </w:t>
      </w:r>
      <w:proofErr w:type="spellStart"/>
      <w:r>
        <w:rPr>
          <w:sz w:val="20"/>
          <w:szCs w:val="20"/>
        </w:rPr>
        <w:t>p.m</w:t>
      </w:r>
      <w:proofErr w:type="spellEnd"/>
      <w:r>
        <w:rPr>
          <w:sz w:val="20"/>
          <w:szCs w:val="20"/>
        </w:rPr>
        <w:t xml:space="preserve"> y de 1:00 p.m. a 5:00 p.m.</w:t>
      </w:r>
    </w:p>
    <w:p w14:paraId="27ED30B5" w14:textId="77777777" w:rsidR="00F03B89" w:rsidRDefault="00DA5375">
      <w:pPr>
        <w:rPr>
          <w:sz w:val="20"/>
          <w:szCs w:val="20"/>
        </w:rPr>
      </w:pPr>
      <w:r>
        <w:rPr>
          <w:sz w:val="20"/>
          <w:szCs w:val="20"/>
        </w:rPr>
        <w:t xml:space="preserve">Por todo lo anterior, he otorgado mi consentimiento al Municipio de Candelaria para que trate mi información personal de acuerdo con la Política de Tratamiento de Datos Personales dispuesta en </w:t>
      </w:r>
      <w:hyperlink r:id="rId10">
        <w:r>
          <w:rPr>
            <w:color w:val="0000FF"/>
            <w:sz w:val="20"/>
            <w:szCs w:val="20"/>
            <w:u w:val="single"/>
          </w:rPr>
          <w:t>https://www.candelaria-valle.gov.co/publicaciones/161/politica-privacidad-y-tratamiento-de-datos-personales/</w:t>
        </w:r>
      </w:hyperlink>
      <w:r>
        <w:rPr>
          <w:sz w:val="20"/>
          <w:szCs w:val="20"/>
        </w:rPr>
        <w:t xml:space="preserve"> y que me dio a conocer antes de recolectarlos. </w:t>
      </w:r>
    </w:p>
    <w:p w14:paraId="5172598F" w14:textId="77777777" w:rsidR="00F03B89" w:rsidRDefault="00DA5375">
      <w:pPr>
        <w:rPr>
          <w:sz w:val="20"/>
          <w:szCs w:val="20"/>
        </w:rPr>
      </w:pPr>
      <w:r>
        <w:rPr>
          <w:sz w:val="20"/>
          <w:szCs w:val="20"/>
        </w:rPr>
        <w:t>Manifiesto que la presente autorización me fue solicitada y puesta de presente antes de entregar mis datos y que la suscribo de forma libre y voluntaria una vez leída en su totalidad.</w:t>
      </w:r>
    </w:p>
    <w:p w14:paraId="2AE29991" w14:textId="77777777" w:rsidR="00F03B89" w:rsidRDefault="00DA5375">
      <w:pPr>
        <w:rPr>
          <w:sz w:val="20"/>
          <w:szCs w:val="20"/>
        </w:rPr>
      </w:pPr>
      <w:r>
        <w:rPr>
          <w:b/>
          <w:sz w:val="20"/>
          <w:szCs w:val="20"/>
        </w:rPr>
        <w:t>Nombre</w:t>
      </w:r>
      <w:r>
        <w:rPr>
          <w:sz w:val="20"/>
          <w:szCs w:val="20"/>
        </w:rPr>
        <w:t xml:space="preserve">: </w:t>
      </w:r>
      <w:r>
        <w:rPr>
          <w:sz w:val="20"/>
          <w:szCs w:val="20"/>
          <w:highlight w:val="lightGray"/>
        </w:rPr>
        <w:t>[Incluir nombre del titular de la autorización datos sensibles para la autorización de datos]</w:t>
      </w:r>
    </w:p>
    <w:p w14:paraId="522A289D" w14:textId="77777777" w:rsidR="00F03B89" w:rsidRDefault="00DA5375">
      <w:pPr>
        <w:rPr>
          <w:sz w:val="20"/>
          <w:szCs w:val="20"/>
        </w:rPr>
      </w:pPr>
      <w:r>
        <w:rPr>
          <w:b/>
          <w:sz w:val="20"/>
          <w:szCs w:val="20"/>
        </w:rPr>
        <w:t>Firma</w:t>
      </w:r>
      <w:r>
        <w:rPr>
          <w:sz w:val="20"/>
          <w:szCs w:val="20"/>
        </w:rPr>
        <w:t xml:space="preserve">: </w:t>
      </w:r>
      <w:r>
        <w:rPr>
          <w:sz w:val="20"/>
          <w:szCs w:val="20"/>
          <w:highlight w:val="lightGray"/>
        </w:rPr>
        <w:t>[Incluir firma del titular]</w:t>
      </w:r>
    </w:p>
    <w:p w14:paraId="3665002E" w14:textId="77777777" w:rsidR="00F03B89" w:rsidRDefault="00DA5375">
      <w:pPr>
        <w:rPr>
          <w:sz w:val="20"/>
          <w:szCs w:val="20"/>
        </w:rPr>
      </w:pPr>
      <w:r>
        <w:rPr>
          <w:b/>
          <w:sz w:val="20"/>
          <w:szCs w:val="20"/>
        </w:rPr>
        <w:t>Identificación</w:t>
      </w:r>
      <w:r>
        <w:rPr>
          <w:sz w:val="20"/>
          <w:szCs w:val="20"/>
        </w:rPr>
        <w:t xml:space="preserve">: </w:t>
      </w:r>
      <w:r>
        <w:rPr>
          <w:sz w:val="20"/>
          <w:szCs w:val="20"/>
          <w:highlight w:val="lightGray"/>
        </w:rPr>
        <w:t>[Incluir número de identificación del titular de datos sensibles]</w:t>
      </w:r>
    </w:p>
    <w:p w14:paraId="5BC4A2D3" w14:textId="77777777" w:rsidR="00F03B89" w:rsidRDefault="00DA5375">
      <w:pPr>
        <w:spacing w:after="0"/>
        <w:rPr>
          <w:sz w:val="20"/>
          <w:szCs w:val="20"/>
        </w:rPr>
      </w:pPr>
      <w:r>
        <w:rPr>
          <w:b/>
          <w:sz w:val="20"/>
          <w:szCs w:val="20"/>
        </w:rPr>
        <w:t>Fecha:</w:t>
      </w:r>
      <w:r>
        <w:rPr>
          <w:sz w:val="20"/>
          <w:szCs w:val="20"/>
        </w:rPr>
        <w:t xml:space="preserve"> </w:t>
      </w:r>
      <w:r>
        <w:rPr>
          <w:sz w:val="20"/>
          <w:szCs w:val="20"/>
          <w:highlight w:val="lightGray"/>
        </w:rPr>
        <w:t>[Fecha en que se puso de presente la autorización y entregó sus datos]</w:t>
      </w:r>
    </w:p>
    <w:p w14:paraId="21A768BF" w14:textId="77777777" w:rsidR="00F03B89" w:rsidRDefault="00F03B89">
      <w:pPr>
        <w:spacing w:after="0"/>
        <w:rPr>
          <w:sz w:val="20"/>
          <w:szCs w:val="20"/>
        </w:rPr>
      </w:pPr>
    </w:p>
    <w:sectPr w:rsidR="00F03B89">
      <w:headerReference w:type="default" r:id="rId11"/>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330A7399" w14:textId="77777777" w:rsidR="000C33B4" w:rsidRDefault="000C33B4">
      <w:pPr>
        <w:spacing w:before="0" w:after="0"/>
      </w:pPr>
      <w:r>
        <w:separator/>
      </w:r>
    </w:p>
  </w:endnote>
  <w:endnote w:type="continuationSeparator" w:id="0">
    <w:p w14:paraId="5A9CBB1E" w14:textId="77777777" w:rsidR="000C33B4" w:rsidRDefault="000C33B4">
      <w:pPr>
        <w:spacing w:before="0"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Play">
    <w:charset w:val="00"/>
    <w:family w:val="auto"/>
    <w:pitch w:val="default"/>
    <w:embedRegular r:id="rId1" w:fontKey="{B2DA8821-E147-421F-A7F4-B439A7022C14}"/>
  </w:font>
  <w:font w:name="Yu Gothic Light">
    <w:altName w:val="游ゴシック Light"/>
    <w:panose1 w:val="020B0300000000000000"/>
    <w:charset w:val="80"/>
    <w:family w:val="swiss"/>
    <w:pitch w:val="variable"/>
    <w:sig w:usb0="E00002FF" w:usb1="2AC7FDFF" w:usb2="00000016" w:usb3="00000000" w:csb0="000200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embedRegular r:id="rId2" w:fontKey="{EDE1D00D-2A02-48FF-87B7-AE6116F7457A}"/>
  </w:font>
  <w:font w:name="Calibri">
    <w:panose1 w:val="020F0502020204030204"/>
    <w:charset w:val="00"/>
    <w:family w:val="swiss"/>
    <w:pitch w:val="variable"/>
    <w:sig w:usb0="E4002EFF" w:usb1="C200247B" w:usb2="00000009" w:usb3="00000000" w:csb0="000001FF" w:csb1="00000000"/>
    <w:embedRegular r:id="rId3" w:fontKey="{48F6767D-E3CF-4164-844B-C12BAB40CD00}"/>
  </w:font>
  <w:font w:name="Corsiva">
    <w:charset w:val="00"/>
    <w:family w:val="auto"/>
    <w:pitch w:val="default"/>
    <w:embedRegular r:id="rId4" w:fontKey="{51215994-647B-4656-B445-7F6A1E79ED3E}"/>
    <w:embedBold r:id="rId5" w:fontKey="{CD132D77-CEAE-4210-8AF4-DDBE4BDBEAF9}"/>
  </w:font>
  <w:font w:name="Yu Mincho">
    <w:altName w:val="游明朝"/>
    <w:charset w:val="80"/>
    <w:family w:val="roman"/>
    <w:pitch w:val="variable"/>
    <w:sig w:usb0="800002E7" w:usb1="2AC7FCFF" w:usb2="00000012" w:usb3="00000000" w:csb0="0002009F" w:csb1="00000000"/>
  </w:font>
  <w:font w:name="Aptos">
    <w:charset w:val="00"/>
    <w:family w:val="swiss"/>
    <w:pitch w:val="variable"/>
    <w:sig w:usb0="20000287" w:usb1="00000003" w:usb2="00000000" w:usb3="00000000" w:csb0="0000019F" w:csb1="00000000"/>
    <w:embedRegular r:id="rId6" w:fontKey="{0575E849-BA06-4F69-A326-787AC5DC79BB}"/>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78BB875" w14:textId="77777777" w:rsidR="000C33B4" w:rsidRDefault="000C33B4">
      <w:pPr>
        <w:spacing w:before="0" w:after="0"/>
      </w:pPr>
      <w:r>
        <w:separator/>
      </w:r>
    </w:p>
  </w:footnote>
  <w:footnote w:type="continuationSeparator" w:id="0">
    <w:p w14:paraId="145A86B6" w14:textId="77777777" w:rsidR="000C33B4" w:rsidRDefault="000C33B4">
      <w:pPr>
        <w:spacing w:before="0"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278ECD" w14:textId="77777777" w:rsidR="00F03B89" w:rsidRDefault="00DA5375">
    <w:pPr>
      <w:pBdr>
        <w:top w:val="nil"/>
        <w:left w:val="nil"/>
        <w:bottom w:val="nil"/>
        <w:right w:val="nil"/>
        <w:between w:val="nil"/>
      </w:pBdr>
      <w:tabs>
        <w:tab w:val="center" w:pos="4419"/>
        <w:tab w:val="right" w:pos="8838"/>
      </w:tabs>
      <w:spacing w:before="0" w:after="0"/>
      <w:jc w:val="center"/>
      <w:rPr>
        <w:rFonts w:ascii="Corsiva" w:eastAsia="Corsiva" w:hAnsi="Corsiva" w:cs="Corsiva"/>
        <w:color w:val="000000"/>
        <w:sz w:val="56"/>
        <w:szCs w:val="56"/>
      </w:rPr>
    </w:pPr>
    <w:r>
      <w:rPr>
        <w:rFonts w:ascii="Corsiva" w:eastAsia="Corsiva" w:hAnsi="Corsiva" w:cs="Corsiva"/>
        <w:b/>
        <w:color w:val="000000"/>
        <w:sz w:val="56"/>
        <w:szCs w:val="56"/>
      </w:rPr>
      <w:t>Municipio de Candelaria</w:t>
    </w:r>
    <w:r>
      <w:rPr>
        <w:noProof/>
        <w:lang w:eastAsia="es-CO"/>
      </w:rPr>
      <w:drawing>
        <wp:anchor distT="0" distB="0" distL="114300" distR="114300" simplePos="0" relativeHeight="251658240" behindDoc="0" locked="0" layoutInCell="1" hidden="0" allowOverlap="1" wp14:anchorId="3BD3D1D4" wp14:editId="482590E0">
          <wp:simplePos x="0" y="0"/>
          <wp:positionH relativeFrom="column">
            <wp:posOffset>1</wp:posOffset>
          </wp:positionH>
          <wp:positionV relativeFrom="paragraph">
            <wp:posOffset>7620</wp:posOffset>
          </wp:positionV>
          <wp:extent cx="638175" cy="695325"/>
          <wp:effectExtent l="0" t="0" r="0" b="0"/>
          <wp:wrapSquare wrapText="bothSides" distT="0" distB="0" distL="114300" distR="114300"/>
          <wp:docPr id="464599377" name="image1.png" descr="Un dibujo de una caja&#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0" name="image1.png" descr="Un dibujo de una caja&#10;&#10;El contenido generado por IA puede ser incorrecto."/>
                  <pic:cNvPicPr preferRelativeResize="0"/>
                </pic:nvPicPr>
                <pic:blipFill>
                  <a:blip r:embed="rId1"/>
                  <a:srcRect/>
                  <a:stretch>
                    <a:fillRect/>
                  </a:stretch>
                </pic:blipFill>
                <pic:spPr>
                  <a:xfrm>
                    <a:off x="0" y="0"/>
                    <a:ext cx="638175" cy="695325"/>
                  </a:xfrm>
                  <a:prstGeom prst="rect">
                    <a:avLst/>
                  </a:prstGeom>
                  <a:ln/>
                </pic:spPr>
              </pic:pic>
            </a:graphicData>
          </a:graphic>
        </wp:anchor>
      </w:drawing>
    </w:r>
  </w:p>
  <w:p w14:paraId="719E3B57" w14:textId="77777777" w:rsidR="00F03B89" w:rsidRDefault="00DA5375">
    <w:pPr>
      <w:pBdr>
        <w:top w:val="nil"/>
        <w:left w:val="nil"/>
        <w:bottom w:val="nil"/>
        <w:right w:val="nil"/>
        <w:between w:val="nil"/>
      </w:pBdr>
      <w:tabs>
        <w:tab w:val="center" w:pos="4419"/>
        <w:tab w:val="right" w:pos="8838"/>
      </w:tabs>
      <w:spacing w:before="0" w:after="0"/>
      <w:jc w:val="center"/>
      <w:rPr>
        <w:rFonts w:ascii="Corsiva" w:eastAsia="Corsiva" w:hAnsi="Corsiva" w:cs="Corsiva"/>
        <w:color w:val="000000"/>
        <w:sz w:val="56"/>
        <w:szCs w:val="56"/>
      </w:rPr>
    </w:pPr>
    <w:r>
      <w:rPr>
        <w:rFonts w:ascii="Corsiva" w:eastAsia="Corsiva" w:hAnsi="Corsiva" w:cs="Corsiva"/>
        <w:b/>
        <w:color w:val="000000"/>
        <w:sz w:val="56"/>
        <w:szCs w:val="56"/>
      </w:rPr>
      <w:t>Alcaldía Municipal</w:t>
    </w:r>
  </w:p>
  <w:p w14:paraId="5E5775F5" w14:textId="77777777" w:rsidR="00F03B89" w:rsidRDefault="00F03B89">
    <w:pPr>
      <w:pBdr>
        <w:top w:val="nil"/>
        <w:left w:val="nil"/>
        <w:bottom w:val="nil"/>
        <w:right w:val="nil"/>
        <w:between w:val="nil"/>
      </w:pBdr>
      <w:tabs>
        <w:tab w:val="center" w:pos="4419"/>
        <w:tab w:val="right" w:pos="8838"/>
      </w:tabs>
      <w:spacing w:before="0" w:after="0"/>
      <w:rPr>
        <w:color w:val="00000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2574BC7"/>
    <w:multiLevelType w:val="multilevel"/>
    <w:tmpl w:val="FFFFFFFF"/>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8997341"/>
    <w:multiLevelType w:val="multilevel"/>
    <w:tmpl w:val="FFFFFFFF"/>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03B89"/>
    <w:rsid w:val="000C33B4"/>
    <w:rsid w:val="00663C26"/>
    <w:rsid w:val="008A0ED4"/>
    <w:rsid w:val="00DA5375"/>
    <w:rsid w:val="00F03B89"/>
    <w:rsid w:val="28F84A2A"/>
    <w:rsid w:val="2BBDEF1B"/>
    <w:rsid w:val="3035C74E"/>
    <w:rsid w:val="55AC245E"/>
    <w:rsid w:val="59695F6C"/>
  </w:rsids>
  <m:mathPr>
    <m:mathFont m:val="Cambria Math"/>
    <m:brkBin m:val="before"/>
    <m:brkBinSub m:val="--"/>
    <m:smallFrac m:val="0"/>
    <m:dispDef/>
    <m:lMargin m:val="0"/>
    <m:rMargin m:val="0"/>
    <m:defJc m:val="centerGroup"/>
    <m:wrapIndent m:val="1440"/>
    <m:intLim m:val="subSup"/>
    <m:naryLim m:val="undOvr"/>
  </m:mathPr>
  <w:themeFontLang w:val="es-E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62C180"/>
  <w15:docId w15:val="{54ADC864-4807-4AD9-A4F4-8375E28AEE0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Arial" w:hAnsi="Arial" w:cs="Arial"/>
        <w:sz w:val="22"/>
        <w:szCs w:val="22"/>
        <w:lang w:val="es-CO" w:eastAsia="ja-JP" w:bidi="ar-SA"/>
      </w:rPr>
    </w:rPrDefault>
    <w:pPrDefault>
      <w:pPr>
        <w:spacing w:before="120" w:after="240"/>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Ttulo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Ttulo3">
    <w:name w:val="heading 3"/>
    <w:basedOn w:val="Normal"/>
    <w:next w:val="Normal"/>
    <w:uiPriority w:val="9"/>
    <w:semiHidden/>
    <w:unhideWhenUsed/>
    <w:qFormat/>
    <w:pPr>
      <w:keepNext/>
      <w:keepLines/>
      <w:spacing w:before="160" w:after="80"/>
      <w:outlineLvl w:val="2"/>
    </w:pPr>
    <w:rPr>
      <w:color w:val="0F4761"/>
      <w:sz w:val="28"/>
      <w:szCs w:val="28"/>
    </w:rPr>
  </w:style>
  <w:style w:type="paragraph" w:styleId="Ttulo4">
    <w:name w:val="heading 4"/>
    <w:basedOn w:val="Normal"/>
    <w:next w:val="Normal"/>
    <w:uiPriority w:val="9"/>
    <w:semiHidden/>
    <w:unhideWhenUsed/>
    <w:qFormat/>
    <w:pPr>
      <w:keepNext/>
      <w:keepLines/>
      <w:spacing w:before="80" w:after="40"/>
      <w:outlineLvl w:val="3"/>
    </w:pPr>
    <w:rPr>
      <w:i/>
      <w:color w:val="0F4761"/>
    </w:rPr>
  </w:style>
  <w:style w:type="paragraph" w:styleId="Ttulo5">
    <w:name w:val="heading 5"/>
    <w:basedOn w:val="Normal"/>
    <w:next w:val="Normal"/>
    <w:uiPriority w:val="9"/>
    <w:semiHidden/>
    <w:unhideWhenUsed/>
    <w:qFormat/>
    <w:pPr>
      <w:keepNext/>
      <w:keepLines/>
      <w:spacing w:before="80" w:after="40"/>
      <w:outlineLvl w:val="4"/>
    </w:pPr>
    <w:rPr>
      <w:color w:val="0F4761"/>
    </w:rPr>
  </w:style>
  <w:style w:type="paragraph" w:styleId="Ttulo6">
    <w:name w:val="heading 6"/>
    <w:basedOn w:val="Normal"/>
    <w:next w:val="Normal"/>
    <w:uiPriority w:val="9"/>
    <w:semiHidden/>
    <w:unhideWhenUsed/>
    <w:qFormat/>
    <w:pPr>
      <w:keepNext/>
      <w:keepLines/>
      <w:spacing w:before="40" w:after="0"/>
      <w:outlineLvl w:val="5"/>
    </w:pPr>
    <w:rPr>
      <w:i/>
      <w:color w:val="595959"/>
    </w:rPr>
  </w:style>
  <w:style w:type="paragraph" w:styleId="Ttulo7">
    <w:name w:val="heading 7"/>
    <w:link w:val="Ttulo7Car"/>
    <w:uiPriority w:val="9"/>
    <w:semiHidden/>
    <w:unhideWhenUsed/>
    <w:qFormat/>
    <w:pPr>
      <w:keepNext/>
      <w:keepLines/>
      <w:spacing w:before="40" w:after="0"/>
      <w:outlineLvl w:val="6"/>
    </w:pPr>
    <w:rPr>
      <w:rFonts w:eastAsiaTheme="majorEastAsia" w:cstheme="majorBidi"/>
      <w:color w:val="595959" w:themeColor="text1" w:themeTint="A6"/>
    </w:rPr>
  </w:style>
  <w:style w:type="paragraph" w:styleId="Ttulo8">
    <w:name w:val="heading 8"/>
    <w:link w:val="Ttulo8Car"/>
    <w:uiPriority w:val="9"/>
    <w:semiHidden/>
    <w:unhideWhenUsed/>
    <w:qFormat/>
    <w:pPr>
      <w:keepNext/>
      <w:keepLines/>
      <w:spacing w:after="0"/>
      <w:outlineLvl w:val="7"/>
    </w:pPr>
    <w:rPr>
      <w:rFonts w:eastAsiaTheme="majorEastAsia" w:cstheme="majorBidi"/>
      <w:i/>
      <w:iCs/>
      <w:color w:val="262626" w:themeColor="text1" w:themeTint="D9"/>
    </w:rPr>
  </w:style>
  <w:style w:type="paragraph" w:styleId="Ttulo9">
    <w:name w:val="heading 9"/>
    <w:link w:val="Ttulo9Car"/>
    <w:uiPriority w:val="9"/>
    <w:semiHidden/>
    <w:unhideWhenUsed/>
    <w:qFormat/>
    <w:pPr>
      <w:keepNext/>
      <w:keepLines/>
      <w:spacing w:after="0"/>
      <w:outlineLvl w:val="8"/>
    </w:pPr>
    <w:rPr>
      <w:rFonts w:eastAsiaTheme="majorEastAsia" w:cstheme="majorBidi"/>
      <w:color w:val="262626" w:themeColor="text1" w:themeTint="D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0" w:type="dxa"/>
        <w:left w:w="0" w:type="dxa"/>
        <w:bottom w:w="0" w:type="dxa"/>
        <w:right w:w="0" w:type="dxa"/>
      </w:tblCellMar>
    </w:tblPr>
  </w:style>
  <w:style w:type="paragraph" w:styleId="Puesto">
    <w:name w:val="Title"/>
    <w:basedOn w:val="Normal"/>
    <w:next w:val="Normal"/>
    <w:uiPriority w:val="10"/>
    <w:qFormat/>
    <w:pPr>
      <w:spacing w:after="80"/>
    </w:pPr>
    <w:rPr>
      <w:rFonts w:ascii="Play" w:eastAsia="Play" w:hAnsi="Play" w:cs="Play"/>
      <w:sz w:val="56"/>
      <w:szCs w:val="56"/>
    </w:rPr>
  </w:style>
  <w:style w:type="character" w:styleId="Hipervnculo">
    <w:name w:val="Hyperlink"/>
    <w:basedOn w:val="Fuentedeprrafopredeter"/>
    <w:uiPriority w:val="99"/>
    <w:semiHidden/>
    <w:unhideWhenUsed/>
    <w:rPr>
      <w:color w:val="0000FF"/>
      <w:u w:val="single"/>
    </w:rPr>
  </w:style>
  <w:style w:type="paragraph" w:styleId="Encabezado">
    <w:name w:val="header"/>
    <w:link w:val="EncabezadoCar"/>
    <w:uiPriority w:val="99"/>
    <w:unhideWhenUsed/>
    <w:qFormat/>
    <w:pPr>
      <w:tabs>
        <w:tab w:val="center" w:pos="4419"/>
        <w:tab w:val="right" w:pos="8838"/>
      </w:tabs>
      <w:spacing w:before="0" w:after="0"/>
    </w:pPr>
  </w:style>
  <w:style w:type="paragraph" w:styleId="Piedepgina">
    <w:name w:val="footer"/>
    <w:link w:val="PiedepginaCar"/>
    <w:uiPriority w:val="99"/>
    <w:unhideWhenUsed/>
    <w:pPr>
      <w:tabs>
        <w:tab w:val="center" w:pos="4419"/>
        <w:tab w:val="right" w:pos="8838"/>
      </w:tabs>
      <w:spacing w:before="0" w:after="0"/>
    </w:pPr>
  </w:style>
  <w:style w:type="table" w:styleId="Tablaconcuadrcula">
    <w:name w:val="Table Grid"/>
    <w:basedOn w:val="Tablanormal"/>
    <w:uiPriority w:val="39"/>
    <w:qFormat/>
    <w:pPr>
      <w:spacing w:after="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basedOn w:val="Fuentedeprrafopredeter"/>
    <w:uiPriority w:val="9"/>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uiPriority w:val="9"/>
    <w:semiHidden/>
    <w:qFormat/>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uiPriority w:val="9"/>
    <w:semiHidden/>
    <w:qFormat/>
    <w:rPr>
      <w:rFonts w:eastAsiaTheme="majorEastAsia" w:cstheme="majorBidi"/>
      <w:color w:val="0F4761" w:themeColor="accent1" w:themeShade="BF"/>
      <w:sz w:val="28"/>
      <w:szCs w:val="28"/>
    </w:rPr>
  </w:style>
  <w:style w:type="character" w:customStyle="1" w:styleId="Ttulo4Car">
    <w:name w:val="Título 4 Car"/>
    <w:basedOn w:val="Fuentedeprrafopredeter"/>
    <w:uiPriority w:val="9"/>
    <w:semiHidden/>
    <w:qFormat/>
    <w:rPr>
      <w:rFonts w:eastAsiaTheme="majorEastAsia" w:cstheme="majorBidi"/>
      <w:i/>
      <w:iCs/>
      <w:color w:val="0F4761" w:themeColor="accent1" w:themeShade="BF"/>
    </w:rPr>
  </w:style>
  <w:style w:type="character" w:customStyle="1" w:styleId="Ttulo5Car">
    <w:name w:val="Título 5 Car"/>
    <w:basedOn w:val="Fuentedeprrafopredeter"/>
    <w:uiPriority w:val="9"/>
    <w:semiHidden/>
    <w:qFormat/>
    <w:rPr>
      <w:rFonts w:eastAsiaTheme="majorEastAsia" w:cstheme="majorBidi"/>
      <w:color w:val="0F4761" w:themeColor="accent1" w:themeShade="BF"/>
    </w:rPr>
  </w:style>
  <w:style w:type="character" w:customStyle="1" w:styleId="Ttulo6Car">
    <w:name w:val="Título 6 Car"/>
    <w:basedOn w:val="Fuentedeprrafopredeter"/>
    <w:uiPriority w:val="9"/>
    <w:semiHidden/>
    <w:qFormat/>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qFormat/>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Pr>
      <w:rFonts w:eastAsiaTheme="majorEastAsia" w:cstheme="majorBidi"/>
      <w:i/>
      <w:iCs/>
      <w:color w:val="262626" w:themeColor="text1" w:themeTint="D9"/>
    </w:rPr>
  </w:style>
  <w:style w:type="character" w:customStyle="1" w:styleId="Ttulo9Car">
    <w:name w:val="Título 9 Car"/>
    <w:basedOn w:val="Fuentedeprrafopredeter"/>
    <w:link w:val="Ttulo9"/>
    <w:uiPriority w:val="9"/>
    <w:semiHidden/>
    <w:rPr>
      <w:rFonts w:eastAsiaTheme="majorEastAsia" w:cstheme="majorBidi"/>
      <w:color w:val="262626" w:themeColor="text1" w:themeTint="D9"/>
    </w:rPr>
  </w:style>
  <w:style w:type="character" w:customStyle="1" w:styleId="TtuloCar">
    <w:name w:val="Título Car"/>
    <w:basedOn w:val="Fuentedeprrafopredeter"/>
    <w:uiPriority w:val="10"/>
    <w:rPr>
      <w:rFonts w:asciiTheme="majorHAnsi" w:eastAsiaTheme="majorEastAsia" w:hAnsiTheme="majorHAnsi" w:cstheme="majorBidi"/>
      <w:spacing w:val="-10"/>
      <w:kern w:val="28"/>
      <w:sz w:val="56"/>
      <w:szCs w:val="56"/>
    </w:rPr>
  </w:style>
  <w:style w:type="character" w:customStyle="1" w:styleId="SubttuloCar">
    <w:name w:val="Subtítulo Car"/>
    <w:basedOn w:val="Fuentedeprrafopredeter"/>
    <w:uiPriority w:val="11"/>
    <w:qFormat/>
    <w:rPr>
      <w:rFonts w:eastAsiaTheme="majorEastAsia" w:cstheme="majorBidi"/>
      <w:color w:val="595959" w:themeColor="text1" w:themeTint="A6"/>
      <w:spacing w:val="15"/>
      <w:sz w:val="28"/>
      <w:szCs w:val="28"/>
    </w:rPr>
  </w:style>
  <w:style w:type="paragraph" w:styleId="Cita">
    <w:name w:val="Quote"/>
    <w:link w:val="CitaCar"/>
    <w:uiPriority w:val="29"/>
    <w:qFormat/>
    <w:pPr>
      <w:spacing w:before="160"/>
      <w:jc w:val="center"/>
    </w:pPr>
    <w:rPr>
      <w:i/>
      <w:iCs/>
      <w:color w:val="404040" w:themeColor="text1" w:themeTint="BF"/>
    </w:rPr>
  </w:style>
  <w:style w:type="character" w:customStyle="1" w:styleId="CitaCar">
    <w:name w:val="Cita Car"/>
    <w:basedOn w:val="Fuentedeprrafopredeter"/>
    <w:link w:val="Cita"/>
    <w:uiPriority w:val="29"/>
    <w:qFormat/>
    <w:rPr>
      <w:i/>
      <w:iCs/>
      <w:color w:val="404040" w:themeColor="text1" w:themeTint="BF"/>
    </w:rPr>
  </w:style>
  <w:style w:type="paragraph" w:styleId="Prrafodelista">
    <w:name w:val="List Paragraph"/>
    <w:link w:val="PrrafodelistaCar"/>
    <w:uiPriority w:val="34"/>
    <w:qFormat/>
    <w:pPr>
      <w:ind w:left="720"/>
      <w:contextualSpacing/>
    </w:pPr>
  </w:style>
  <w:style w:type="character" w:customStyle="1" w:styleId="nfasisintenso1">
    <w:name w:val="Énfasis intenso1"/>
    <w:basedOn w:val="Fuentedeprrafopredeter"/>
    <w:uiPriority w:val="21"/>
    <w:qFormat/>
    <w:rPr>
      <w:i/>
      <w:iCs/>
      <w:color w:val="0F4761" w:themeColor="accent1" w:themeShade="BF"/>
    </w:rPr>
  </w:style>
  <w:style w:type="paragraph" w:styleId="Citadestacada">
    <w:name w:val="Intense Quote"/>
    <w:link w:val="CitadestacadaC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qFormat/>
    <w:rPr>
      <w:i/>
      <w:iCs/>
      <w:color w:val="0F4761" w:themeColor="accent1" w:themeShade="BF"/>
    </w:rPr>
  </w:style>
  <w:style w:type="character" w:customStyle="1" w:styleId="Referenciaintensa1">
    <w:name w:val="Referencia intensa1"/>
    <w:basedOn w:val="Fuentedeprrafopredeter"/>
    <w:uiPriority w:val="32"/>
    <w:qFormat/>
    <w:rPr>
      <w:b/>
      <w:bCs/>
      <w:smallCaps/>
      <w:color w:val="0F4761" w:themeColor="accent1" w:themeShade="BF"/>
      <w:spacing w:val="5"/>
    </w:rPr>
  </w:style>
  <w:style w:type="paragraph" w:customStyle="1" w:styleId="InviasNormal">
    <w:name w:val="Invias Normal"/>
    <w:link w:val="InviasNormalCar"/>
    <w:qFormat/>
    <w:pPr>
      <w:tabs>
        <w:tab w:val="left" w:pos="-142"/>
      </w:tabs>
      <w:autoSpaceDE w:val="0"/>
      <w:autoSpaceDN w:val="0"/>
      <w:adjustRightInd w:val="0"/>
    </w:pPr>
  </w:style>
  <w:style w:type="character" w:customStyle="1" w:styleId="InviasNormalCar">
    <w:name w:val="Invias Normal Car"/>
    <w:link w:val="InviasNormal"/>
    <w:qFormat/>
    <w:rPr>
      <w:rFonts w:ascii="Arial" w:eastAsia="Times New Roman" w:hAnsi="Arial" w:cs="Arial"/>
      <w:kern w:val="0"/>
      <w:sz w:val="22"/>
      <w:lang w:eastAsia="es-ES"/>
    </w:rPr>
  </w:style>
  <w:style w:type="character" w:customStyle="1" w:styleId="PrrafodelistaCar">
    <w:name w:val="Párrafo de lista Car"/>
    <w:basedOn w:val="Fuentedeprrafopredeter"/>
    <w:link w:val="Prrafodelista"/>
    <w:uiPriority w:val="34"/>
    <w:qFormat/>
    <w:locked/>
  </w:style>
  <w:style w:type="character" w:customStyle="1" w:styleId="EncabezadoCar">
    <w:name w:val="Encabezado Car"/>
    <w:basedOn w:val="Fuentedeprrafopredeter"/>
    <w:link w:val="Encabezado"/>
    <w:uiPriority w:val="99"/>
    <w:qFormat/>
    <w:rPr>
      <w:rFonts w:ascii="Arial" w:eastAsia="Times New Roman" w:hAnsi="Arial" w:cs="Times New Roman"/>
      <w:kern w:val="0"/>
      <w:sz w:val="22"/>
      <w:lang w:eastAsia="es-ES"/>
    </w:rPr>
  </w:style>
  <w:style w:type="character" w:customStyle="1" w:styleId="PiedepginaCar">
    <w:name w:val="Pie de página Car"/>
    <w:basedOn w:val="Fuentedeprrafopredeter"/>
    <w:link w:val="Piedepgina"/>
    <w:uiPriority w:val="99"/>
    <w:qFormat/>
    <w:rPr>
      <w:rFonts w:ascii="Arial" w:eastAsia="Times New Roman" w:hAnsi="Arial" w:cs="Times New Roman"/>
      <w:kern w:val="0"/>
      <w:sz w:val="22"/>
      <w:lang w:eastAsia="es-ES"/>
    </w:rPr>
  </w:style>
  <w:style w:type="table" w:customStyle="1" w:styleId="Tablanormal11">
    <w:name w:val="Tabla normal 11"/>
    <w:basedOn w:val="Tablanormal"/>
    <w:uiPriority w:val="41"/>
    <w:pPr>
      <w:spacing w:after="0"/>
    </w:pPr>
    <w:rPr>
      <w:lang w:val="es-ES"/>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styleId="Subttulo">
    <w:name w:val="Subtitle"/>
    <w:basedOn w:val="Normal"/>
    <w:next w:val="Normal"/>
    <w:uiPriority w:val="11"/>
    <w:qFormat/>
    <w:rPr>
      <w:color w:val="595959"/>
      <w:sz w:val="28"/>
      <w:szCs w:val="28"/>
    </w:rPr>
  </w:style>
  <w:style w:type="table" w:customStyle="1" w:styleId="a">
    <w:basedOn w:val="TableNormal"/>
    <w:pPr>
      <w:spacing w:after="0"/>
    </w:pPr>
    <w:tblPr>
      <w:tblStyleRowBandSize w:val="1"/>
      <w:tblStyleColBandSize w:val="1"/>
      <w:tblCellMar>
        <w:left w:w="108" w:type="dxa"/>
        <w:right w:w="108" w:type="dxa"/>
      </w:tblCellMar>
    </w:tblPr>
    <w:tblStylePr w:type="firstRow">
      <w:rPr>
        <w:b/>
      </w:rPr>
    </w:tblStylePr>
    <w:tblStylePr w:type="lastRow">
      <w:rPr>
        <w:b/>
      </w:rPr>
      <w:tblPr/>
      <w:tcPr>
        <w:tcBorders>
          <w:top w:val="single" w:sz="4" w:space="0" w:color="BFBFBF"/>
        </w:tcBorders>
      </w:tcPr>
    </w:tblStylePr>
    <w:tblStylePr w:type="firstCol">
      <w:rPr>
        <w:b/>
      </w:rPr>
    </w:tblStylePr>
    <w:tblStylePr w:type="lastCol">
      <w:rPr>
        <w:b/>
      </w:rPr>
    </w:tblStylePr>
    <w:tblStylePr w:type="band1Vert">
      <w:tblPr/>
      <w:tcPr>
        <w:shd w:val="clear" w:color="auto" w:fill="F2F2F2"/>
      </w:tcPr>
    </w:tblStylePr>
    <w:tblStylePr w:type="band1Horz">
      <w:tblPr/>
      <w:tcPr>
        <w:shd w:val="clear" w:color="auto" w:fill="F2F2F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s://www.candelaria-valle.gov.co/publicaciones/161/politica-privacidad-y-tratamiento-de-datos-personales/" TargetMode="External"/><Relationship Id="rId4" Type="http://schemas.openxmlformats.org/officeDocument/2006/relationships/settings" Target="settings.xml"/><Relationship Id="rId9" Type="http://schemas.openxmlformats.org/officeDocument/2006/relationships/hyperlink" Target="http://www.candelaria-valle.gov.co"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OKDgYvlOzLGOFa2v/yR1VCueeeg==">CgMxLjAyDmgueG9qaW95ZXhqa2R4Mg5oLmx3b2dhZW5mZXJvNDIOaC53d3U5eGIybXVxMmc4AHIhMUhEcl9OenZ1R3NqUi1HaUxGLWZ3ZzJ5WHoycTJJV3Z5</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729</Words>
  <Characters>4014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4734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Francia rivera Juridico</dc:creator>
  <cp:lastModifiedBy>Luz Marina Lopez Camayo</cp:lastModifiedBy>
  <cp:revision>2</cp:revision>
  <dcterms:created xsi:type="dcterms:W3CDTF">2026-07-22T12:57:00Z</dcterms:created>
  <dcterms:modified xsi:type="dcterms:W3CDTF">2026-07-22T12:57:00Z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2058-12.2.0.21179</vt:lpwstr>
  </property>
  <property fmtid="{D5CDD505-2E9C-101B-9397-08002B2CF9AE}" pid="3" name="ICV">
    <vt:lpwstr>2E15E1CF0E66420C868624EB02F156CA_13</vt:lpwstr>
  </property>
</Properties>
</file>