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965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"/>
        <w:gridCol w:w="224"/>
        <w:gridCol w:w="260"/>
        <w:gridCol w:w="259"/>
        <w:gridCol w:w="259"/>
        <w:gridCol w:w="770"/>
        <w:gridCol w:w="764"/>
        <w:gridCol w:w="259"/>
        <w:gridCol w:w="259"/>
        <w:gridCol w:w="259"/>
        <w:gridCol w:w="259"/>
        <w:gridCol w:w="680"/>
        <w:gridCol w:w="813"/>
        <w:gridCol w:w="265"/>
        <w:gridCol w:w="340"/>
        <w:gridCol w:w="284"/>
        <w:gridCol w:w="238"/>
        <w:gridCol w:w="394"/>
        <w:gridCol w:w="850"/>
        <w:gridCol w:w="709"/>
        <w:gridCol w:w="709"/>
        <w:gridCol w:w="992"/>
        <w:gridCol w:w="850"/>
      </w:tblGrid>
      <w:tr w:rsidR="00CB4E6B" w:rsidRPr="00690C38" w14:paraId="4E1DBCA8" w14:textId="77777777" w:rsidTr="00CB4E6B">
        <w:trPr>
          <w:trHeight w:val="456"/>
          <w:tblHeader/>
          <w:jc w:val="center"/>
        </w:trPr>
        <w:tc>
          <w:tcPr>
            <w:tcW w:w="2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0AEC8B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N°</w:t>
            </w:r>
          </w:p>
        </w:tc>
        <w:tc>
          <w:tcPr>
            <w:tcW w:w="22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C5657F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Clase de Riesgo (general o específico)</w:t>
            </w:r>
          </w:p>
        </w:tc>
        <w:tc>
          <w:tcPr>
            <w:tcW w:w="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778750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Fuente (Interna o externa)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noWrap/>
            <w:textDirection w:val="btLr"/>
            <w:vAlign w:val="center"/>
          </w:tcPr>
          <w:p w14:paraId="332E0AB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Etapa (Planeación, selección, contratación ejecución)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85D2C4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Tipo de Riesgo</w:t>
            </w:r>
          </w:p>
        </w:tc>
        <w:tc>
          <w:tcPr>
            <w:tcW w:w="77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977681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Descripción (Que puede pasar y como puede ocurrir)</w:t>
            </w:r>
          </w:p>
        </w:tc>
        <w:tc>
          <w:tcPr>
            <w:tcW w:w="76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4E045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ADE785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3BB376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0498B8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07A0EA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5913CB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81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FD311B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Tratamiento/controles a ser implementados</w:t>
            </w:r>
          </w:p>
        </w:tc>
        <w:tc>
          <w:tcPr>
            <w:tcW w:w="11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F5BB1F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BC6F65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¿Afecta la ejecución del contrato?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AE56ED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Persona responsable por implementar el tratamiento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EDA75C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DE5A2F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Fecha estimada en que se completa el tratamiento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AAD79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CB4E6B" w:rsidRPr="00690C38" w14:paraId="5D7125C0" w14:textId="77777777" w:rsidTr="00CB4E6B">
        <w:trPr>
          <w:trHeight w:val="1584"/>
          <w:tblHeader/>
          <w:jc w:val="center"/>
        </w:trPr>
        <w:tc>
          <w:tcPr>
            <w:tcW w:w="2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DB5C29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2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B6B76A6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4B38B68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6F7EB1A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030182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7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E5DD9DA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6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17B6354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9E4CE7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4F92D63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64EDEEB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ACAC0CC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F5353BC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1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AC0366D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AF4D95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E431EC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0014E6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2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D2A8F0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4BDDACE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27FF3D2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1B970BE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226FE5E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CF931B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¿Cómo se realiza el monitoreo?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EF523F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Periodicidad ¿Cuándo?</w:t>
            </w:r>
          </w:p>
        </w:tc>
      </w:tr>
      <w:tr w:rsidR="00CB4E6B" w:rsidRPr="00690C38" w14:paraId="2CB74412" w14:textId="77777777" w:rsidTr="00CB4E6B">
        <w:trPr>
          <w:cantSplit/>
          <w:trHeight w:val="1134"/>
          <w:jc w:val="center"/>
        </w:trPr>
        <w:tc>
          <w:tcPr>
            <w:tcW w:w="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15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2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D2393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E9D69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D9152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Selección-contratación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0D2D8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77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061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Precios por debajo del presupuesto oficial Artificialmente bajos</w:t>
            </w:r>
          </w:p>
        </w:tc>
        <w:tc>
          <w:tcPr>
            <w:tcW w:w="76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621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de actividades, suministro de materiales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E2C54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B63CD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4898A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14763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68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DD0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81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D5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en la etapa de precontractual verificación de precios de la propuesta con el estudio de mercado</w:t>
            </w:r>
          </w:p>
        </w:tc>
        <w:tc>
          <w:tcPr>
            <w:tcW w:w="26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33AF0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CE457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4B6FE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108E9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0E0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D2FD" w14:textId="42AA906B" w:rsidR="00877849" w:rsidRPr="00690C38" w:rsidRDefault="00375260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––––</w:t>
            </w:r>
          </w:p>
        </w:tc>
        <w:tc>
          <w:tcPr>
            <w:tcW w:w="70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2E9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Inicio de la obra</w:t>
            </w:r>
          </w:p>
        </w:tc>
        <w:tc>
          <w:tcPr>
            <w:tcW w:w="70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57C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 la terminación del contrato a satisfacción</w:t>
            </w: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44B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y control al presupuesto, comités de obra técnicos, informes de balances de obra y aplicación de los procedimientos de retroalimentación</w:t>
            </w:r>
          </w:p>
        </w:tc>
        <w:tc>
          <w:tcPr>
            <w:tcW w:w="8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B92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CB4E6B" w:rsidRPr="00690C38" w14:paraId="458A1B1A" w14:textId="77777777" w:rsidTr="00CB4E6B">
        <w:trPr>
          <w:cantSplit/>
          <w:trHeight w:val="113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28C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1823A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1C6A7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2D959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D1E3A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777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 se acepte la oferta de la entidad o que su presentación sea tardía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B11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Falta de ejecución del contrato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609D9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8A573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3FA22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3CAA9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8C5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B7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Requerimiento al posible contratista para que allegue los documentos del contrato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091A1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3B7CA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2A4D1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DC423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660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3F81" w14:textId="6E0083E5" w:rsidR="00877849" w:rsidRPr="00690C38" w:rsidRDefault="00375260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Secretaría de Infraestructura</w:t>
            </w:r>
            <w:r w:rsidR="00F914FE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31D8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Cada tres (3) días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23A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Una vez se haya aceptado el referido contrato y perfeccionado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B1E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en base de datos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B42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CB4E6B" w:rsidRPr="00690C38" w14:paraId="704F9947" w14:textId="77777777" w:rsidTr="00CB4E6B">
        <w:trPr>
          <w:cantSplit/>
          <w:trHeight w:val="113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939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B16F0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FC876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E4496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E1927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D8F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Falta de expedición del registro presupuestal del contrato a tiempo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885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Ausencia de respaldo presupuestal para la ejecución del contrato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D355F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94940F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00BBF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370B1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DC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F3D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e sistemas de información de registros presupuestales expedidos vs contratos suscritos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BB5EE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34DD4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1A7F8F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9C475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F63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E131" w14:textId="7DAF7997" w:rsidR="00877849" w:rsidRPr="00690C38" w:rsidRDefault="00375260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Secretaría de Infraestructura</w:t>
            </w:r>
            <w:r w:rsidR="00F914FE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,</w:t>
            </w:r>
            <w:r w:rsidR="00877849"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 Secretaria de Hacienda.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F1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Diariamente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D61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Al momento de la expedición del registro presupuestal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8B6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Diariamente en base de datos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4CA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Diariamente en base de datos</w:t>
            </w:r>
          </w:p>
        </w:tc>
      </w:tr>
      <w:tr w:rsidR="00CB4E6B" w:rsidRPr="00690C38" w14:paraId="0526338E" w14:textId="77777777" w:rsidTr="00CB4E6B">
        <w:trPr>
          <w:cantSplit/>
          <w:trHeight w:val="1140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273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C61F1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A447B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61244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Planeación  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BAADD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BAF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Estructuración deficiente de la necesidad en la etapa precontractual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6A6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Actividades de obra que no satisface las necesidades requeridas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CD4B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09CA7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A8605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83C24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79E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92A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Revisión y aprobación del documentos y estudios técnicos por el área del líder del proceso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58E4E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53726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7A6B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A38C2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8D8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838F" w14:textId="41E4FBED" w:rsidR="00877849" w:rsidRPr="00690C38" w:rsidRDefault="00375260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Secretaría de Infraestructura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F2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planeación y estructuración del proceso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1B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Documento de estudio previo y estudio de sector y presupuesto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270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revisión y aprobación final del a versión final de los documentos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DA4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Permanente</w:t>
            </w:r>
          </w:p>
        </w:tc>
      </w:tr>
      <w:tr w:rsidR="00CB4E6B" w:rsidRPr="00690C38" w14:paraId="69B102C3" w14:textId="77777777" w:rsidTr="00CB4E6B">
        <w:trPr>
          <w:cantSplit/>
          <w:trHeight w:val="113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81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lastRenderedPageBreak/>
              <w:t>6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40122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0469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2B4E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C2B8E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CCF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Cambios regulatorios o reglamentarios que afecten la ecuación económica del contrato  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BAC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alteraciones económicas en el valor total del contrato 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803BE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8633F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84E6B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9406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C99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 y Entidad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72A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Aceptar el riesgo, monitoreo, seguimiento y control del presupuesto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7677D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E040A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1D46C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31CAD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6B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85C0" w14:textId="70413EC9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8707C1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E0C6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128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63F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Seguimiento de la Información en comité de obra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01A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actividad.</w:t>
            </w:r>
          </w:p>
        </w:tc>
      </w:tr>
      <w:tr w:rsidR="00CB4E6B" w:rsidRPr="00690C38" w14:paraId="05560F30" w14:textId="77777777" w:rsidTr="00CB4E6B">
        <w:trPr>
          <w:cantSplit/>
          <w:trHeight w:val="1246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DB4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C087A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21602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73428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CC77B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930D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a la programación de obra, por situaciones inherentes al contratista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C36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Incumplimiento en programación de obra 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1D418D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68C25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F3A69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4BEBA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D02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B0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Evitar y reducir la probabilidad e impacto, monitoreo de la programación, establecer procesos y procedimientos, planes de contingencia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FA8BA6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7047BE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2122F6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B043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C69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94B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Contratista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C08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5CD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C2F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de la Información en comité de obra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E77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actividad.</w:t>
            </w:r>
          </w:p>
        </w:tc>
      </w:tr>
      <w:tr w:rsidR="00CB4E6B" w:rsidRPr="00690C38" w14:paraId="179A9914" w14:textId="77777777" w:rsidTr="00CB4E6B">
        <w:trPr>
          <w:cantSplit/>
          <w:trHeight w:val="1421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4C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20521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FAFAE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77432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574E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E56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Mayores cantidades de obra no autorizadas por procedimientos constructivos inadecuados, por falta de planeación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25B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Incremento del valor del contrato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0DFC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A4AA8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2EFED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F2973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Catastrófico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7D4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44F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Realizar seguimiento los diseños y estudios, cantidades de obra a ejecutar.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A9A3B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FA006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EEBC0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B0F48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7C3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3088" w14:textId="58AF4D7B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832DBF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supervisión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84E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A3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BC5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de la Información en comité de obra, control en cantidades de obra ejecutadas y presupuesto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641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actividad.</w:t>
            </w:r>
          </w:p>
        </w:tc>
      </w:tr>
      <w:tr w:rsidR="00CB4E6B" w:rsidRPr="00690C38" w14:paraId="5A92BE4C" w14:textId="77777777" w:rsidTr="00CB4E6B">
        <w:trPr>
          <w:cantSplit/>
          <w:trHeight w:val="1697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5C2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ADF28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3DA95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95497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30272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FE8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Reprocesos  por deficiencias derivadas de la planeación, calidad de los materiales, procedimientos 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73C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en programación  y mala calidad de la los insumos y materiales en el momento de la  instalación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A5B6D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64217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65618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5C06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C43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730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Evitar y reducir la probabilidad e impacto, monitoreo y seguimiento a los procesos, control de los materiales a utilizar y chequeo de las fichas técnicas de los mismos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B59F1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A5791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226C1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99DCA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461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9C69" w14:textId="4B45C2CF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832DBF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453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CCA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310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de la  adquisición de materiales e insumos de acuerdo con las necesidades del proceso, retroalimentación adelanto por los responsables del tratamiento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8DE3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</w:t>
            </w:r>
          </w:p>
        </w:tc>
      </w:tr>
      <w:tr w:rsidR="00CB4E6B" w:rsidRPr="00690C38" w14:paraId="382792DF" w14:textId="77777777" w:rsidTr="00CB4E6B">
        <w:trPr>
          <w:cantSplit/>
          <w:trHeight w:val="1585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584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96807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CC66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8F7D3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C3852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Operativo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827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Falta del equipo de trabajo o cuadrillas como mano de obra para la ejecución actividades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B96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de  incumplimiento en equipo operacional de la obra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02FB7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75C3B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157B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EF997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5A9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B78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del equipo de trabajo y cuadrillas para el inicio de las actividades según las oferta presentada -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2FC49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9621A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952DF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10A4E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4C1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1410" w14:textId="4BA71E26" w:rsidR="00877849" w:rsidRPr="00690C38" w:rsidRDefault="00DE1C73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Contratista, </w:t>
            </w:r>
            <w:r w:rsidR="00877849"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interventoría</w:t>
            </w:r>
            <w:r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524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249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A00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de las hojas de vida que correspondan a los ofertados en la propuesta, ofrecimiento de cuadrillas adicionales  Seguimiento si se presentan novedades de cambio de personal o cuadrillas de trabajo.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D03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CB4E6B" w:rsidRPr="00690C38" w14:paraId="504C92C5" w14:textId="77777777" w:rsidTr="00CB4E6B">
        <w:trPr>
          <w:cantSplit/>
          <w:trHeight w:val="2294"/>
          <w:jc w:val="center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3F4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9ED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435EC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97EBA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Planeación y Ejecución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3967E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Ambientales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B04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en las obligaciones legales o reglamentarias de carácter ambiental, permisos y otras normas vigentes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BB6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Procesos legales derivados del incumplimiento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516B4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8D959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B0223D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1E3EF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B4D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 y Supervisor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7D6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Evitar y reducir probabilidad e impacto, monitoreo y seguimiento de soportes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F44FF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AC095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EE8C2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833CE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805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F8C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Contratista y Supervisor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964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Etapa de planeación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C71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1C1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Solicitar desde la etapa de planeación del proceso de selección y durante la ejecución del contrato las certificaciones de manejo de residuos en regla, así como dar cumplimiento a las normas ambientales vigentes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5F5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Por evento</w:t>
            </w:r>
          </w:p>
        </w:tc>
      </w:tr>
      <w:tr w:rsidR="00CB4E6B" w:rsidRPr="00690C38" w14:paraId="559CA186" w14:textId="77777777" w:rsidTr="00CB4E6B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82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43A14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8E3F0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142E5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4331D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350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Variación de la TMR cuando sea un producto importado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86F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Desequilibrio económico del contrato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6874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9F9F7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512FD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A6325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7FC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3001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Tipificar cláusulas contractuales para establecer precios fijos durante la ejecución del contrato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07E25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8368A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53370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729EE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790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F7C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4EA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856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C2B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Cumplimiento de cláusulas económicas y plan financiero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E1E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Revisión periódica o por facturación</w:t>
            </w:r>
          </w:p>
        </w:tc>
      </w:tr>
      <w:tr w:rsidR="00CB4E6B" w:rsidRPr="00690C38" w14:paraId="7826D0BF" w14:textId="77777777" w:rsidTr="00CB4E6B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664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79680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9934F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914F0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90B57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DF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</w:t>
            </w:r>
          </w:p>
          <w:p w14:paraId="2ECB0D6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humano por</w:t>
            </w:r>
          </w:p>
          <w:p w14:paraId="3ECEC1B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accidente</w:t>
            </w:r>
          </w:p>
          <w:p w14:paraId="1CE9C53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laboral con o</w:t>
            </w:r>
          </w:p>
          <w:p w14:paraId="4F3FE35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sin perjuicio</w:t>
            </w:r>
          </w:p>
          <w:p w14:paraId="61014CF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 terceros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305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Accidentes laborales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36461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2AAB5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FB955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9D5D6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61B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F05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al cumplimiento de la normatividad vigente sobre señalización temporal de obras, y seguridad industrial y salud en el trabajo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12164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EE093F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E5931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48FE6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54F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735C" w14:textId="6B55DB19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F50FB7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572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5EF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F85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al</w:t>
            </w:r>
          </w:p>
          <w:p w14:paraId="7DE0C33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cumplimiento del</w:t>
            </w:r>
          </w:p>
          <w:p w14:paraId="32AD7D4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contrato de</w:t>
            </w:r>
          </w:p>
          <w:p w14:paraId="44ACE3E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acuerdo al plan</w:t>
            </w:r>
          </w:p>
          <w:p w14:paraId="37AF716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 trabajo</w:t>
            </w:r>
          </w:p>
          <w:p w14:paraId="609E528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establecido y obligaciones de salud seguridad y salud ocupacional</w:t>
            </w:r>
          </w:p>
          <w:p w14:paraId="34D03A1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522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CB4E6B" w:rsidRPr="00690C38" w14:paraId="34131356" w14:textId="77777777" w:rsidTr="00CB4E6B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382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2D36D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9E6CD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C2428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80223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Salud - Operacional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8A7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Presencia de enfermedades contagiosas en la obra, emergencias sanitarias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328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Deterioro en la salud notorio y grave y posibilidades altas de contagio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126F2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401C4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892D8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A553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Extremo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5C2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4BF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La aplicación preventiva de las medidas de Bioseguridad establecidas por las Autoridades de Salud en Colombia y sus respectivos Protocolos, el cumplimiento de las Resoluciones 0312 de 2019 y 679 de 2020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C6CEE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FC2AE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07394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2D7D0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A21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A57F" w14:textId="20B16C63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FC3DD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E21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385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531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Previo al inicio de las actividades de obra realizar los protocolos de bioseguridad, llevando un registro de posibles contagios y cadenas de contagio, seguimiento de los casos reportados a las ARL, ESP.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F37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CB4E6B" w:rsidRPr="00690C38" w14:paraId="71B173C4" w14:textId="77777777" w:rsidTr="00CB4E6B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A98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4A61D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99146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Extremo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AFB6F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0AE08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Ambiental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306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Demoras en la expedición de premisos y/o licencias ambientales que haya a lugar para la ejecución del contrato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89F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Retrasos en la ejecución de trabajos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A71C4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F3BAC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5099D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29AB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555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F59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por parte del Interventor a la gestión  documentada del contratista para la obtención de licencias, permisos y autorizaciones ambientales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12C64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4C4CA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25A6D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7E6FD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FD2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3CDB" w14:textId="22D5ADD6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8560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2F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889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de la gestión realizada y sus resultados, por Interventor.   Comités Técnicos, Seguimiento a informes ambientales Retroalimentación en los procedimientos adelantados por los responsables del tratamiento.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D65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1C79E" w14:textId="77777777" w:rsidR="003E40BC" w:rsidRDefault="003E40BC" w:rsidP="00091875">
      <w:pPr>
        <w:spacing w:line="240" w:lineRule="auto"/>
      </w:pPr>
      <w:r>
        <w:separator/>
      </w:r>
    </w:p>
  </w:endnote>
  <w:endnote w:type="continuationSeparator" w:id="0">
    <w:p w14:paraId="1B160D15" w14:textId="77777777" w:rsidR="003E40BC" w:rsidRDefault="003E40B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EA350" w14:textId="77777777" w:rsidR="003E40BC" w:rsidRDefault="003E40BC" w:rsidP="00091875">
      <w:pPr>
        <w:spacing w:line="240" w:lineRule="auto"/>
      </w:pPr>
      <w:r>
        <w:separator/>
      </w:r>
    </w:p>
  </w:footnote>
  <w:footnote w:type="continuationSeparator" w:id="0">
    <w:p w14:paraId="3F3DB25D" w14:textId="77777777" w:rsidR="003E40BC" w:rsidRDefault="003E40B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C467E"/>
    <w:rsid w:val="002D1AFB"/>
    <w:rsid w:val="003322F8"/>
    <w:rsid w:val="003558EC"/>
    <w:rsid w:val="00374B32"/>
    <w:rsid w:val="00375260"/>
    <w:rsid w:val="00375454"/>
    <w:rsid w:val="0039239D"/>
    <w:rsid w:val="003B7338"/>
    <w:rsid w:val="003E331F"/>
    <w:rsid w:val="003E40BC"/>
    <w:rsid w:val="003E4428"/>
    <w:rsid w:val="003F50E3"/>
    <w:rsid w:val="004338C5"/>
    <w:rsid w:val="00450619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2DBF"/>
    <w:rsid w:val="00833F3B"/>
    <w:rsid w:val="00841B5A"/>
    <w:rsid w:val="008537E3"/>
    <w:rsid w:val="0085653A"/>
    <w:rsid w:val="0085672F"/>
    <w:rsid w:val="008707C1"/>
    <w:rsid w:val="00874392"/>
    <w:rsid w:val="00877849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84C60"/>
    <w:rsid w:val="00CA10CB"/>
    <w:rsid w:val="00CB4E6B"/>
    <w:rsid w:val="00CB7D17"/>
    <w:rsid w:val="00D13765"/>
    <w:rsid w:val="00D2740F"/>
    <w:rsid w:val="00D61CBF"/>
    <w:rsid w:val="00D62CDB"/>
    <w:rsid w:val="00D70D7B"/>
    <w:rsid w:val="00D86ECC"/>
    <w:rsid w:val="00DA2321"/>
    <w:rsid w:val="00DD4300"/>
    <w:rsid w:val="00DE1C73"/>
    <w:rsid w:val="00DF421A"/>
    <w:rsid w:val="00E20BE5"/>
    <w:rsid w:val="00E56873"/>
    <w:rsid w:val="00F50FB7"/>
    <w:rsid w:val="00F6022F"/>
    <w:rsid w:val="00F63350"/>
    <w:rsid w:val="00F77C04"/>
    <w:rsid w:val="00F914FE"/>
    <w:rsid w:val="00FA7FAC"/>
    <w:rsid w:val="00FC3DD8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1533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USUARIO</cp:lastModifiedBy>
  <cp:revision>2</cp:revision>
  <cp:lastPrinted>2020-11-13T23:50:00Z</cp:lastPrinted>
  <dcterms:created xsi:type="dcterms:W3CDTF">2026-07-31T18:57:00Z</dcterms:created>
  <dcterms:modified xsi:type="dcterms:W3CDTF">2026-07-31T18:57:00Z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