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F6D37" w14:textId="0DD673EB" w:rsidR="00E13A33" w:rsidRDefault="00E13A33" w:rsidP="005F30D6"/>
    <w:tbl>
      <w:tblPr>
        <w:tblW w:w="138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"/>
        <w:gridCol w:w="310"/>
        <w:gridCol w:w="309"/>
        <w:gridCol w:w="310"/>
        <w:gridCol w:w="289"/>
        <w:gridCol w:w="1417"/>
        <w:gridCol w:w="1241"/>
        <w:gridCol w:w="310"/>
        <w:gridCol w:w="311"/>
        <w:gridCol w:w="310"/>
        <w:gridCol w:w="311"/>
        <w:gridCol w:w="310"/>
        <w:gridCol w:w="1552"/>
        <w:gridCol w:w="465"/>
        <w:gridCol w:w="311"/>
        <w:gridCol w:w="310"/>
        <w:gridCol w:w="311"/>
        <w:gridCol w:w="465"/>
        <w:gridCol w:w="456"/>
        <w:gridCol w:w="1134"/>
        <w:gridCol w:w="992"/>
        <w:gridCol w:w="992"/>
        <w:gridCol w:w="993"/>
      </w:tblGrid>
      <w:tr w:rsidR="00E42593" w:rsidRPr="00150BDA" w14:paraId="74C87BC4" w14:textId="77777777" w:rsidTr="00FB4857">
        <w:trPr>
          <w:trHeight w:val="660"/>
          <w:tblHeader/>
          <w:jc w:val="center"/>
        </w:trPr>
        <w:tc>
          <w:tcPr>
            <w:tcW w:w="483" w:type="dxa"/>
            <w:vMerge w:val="restart"/>
            <w:shd w:val="clear" w:color="000000" w:fill="D9D9D9"/>
            <w:vAlign w:val="center"/>
            <w:hideMark/>
          </w:tcPr>
          <w:p w14:paraId="5F5F4CD9" w14:textId="77777777" w:rsidR="00E42593" w:rsidRPr="00150BDA" w:rsidRDefault="00E42593" w:rsidP="00FB4857">
            <w:pPr>
              <w:spacing w:after="0" w:line="240" w:lineRule="auto"/>
              <w:ind w:firstLine="72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N°.</w:t>
            </w:r>
          </w:p>
        </w:tc>
        <w:tc>
          <w:tcPr>
            <w:tcW w:w="310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61415B8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Clase</w:t>
            </w:r>
          </w:p>
        </w:tc>
        <w:tc>
          <w:tcPr>
            <w:tcW w:w="30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B921B79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Fuente</w:t>
            </w:r>
          </w:p>
        </w:tc>
        <w:tc>
          <w:tcPr>
            <w:tcW w:w="310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F34AC74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Etapa</w:t>
            </w:r>
          </w:p>
        </w:tc>
        <w:tc>
          <w:tcPr>
            <w:tcW w:w="28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2C89A29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Tipo</w:t>
            </w:r>
          </w:p>
        </w:tc>
        <w:tc>
          <w:tcPr>
            <w:tcW w:w="141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4CEDD54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sz w:val="12"/>
                <w:szCs w:val="12"/>
              </w:rPr>
              <w:t>Descripción</w:t>
            </w:r>
          </w:p>
        </w:tc>
        <w:tc>
          <w:tcPr>
            <w:tcW w:w="1241" w:type="dxa"/>
            <w:vMerge w:val="restart"/>
            <w:shd w:val="clear" w:color="000000" w:fill="D9D9D9"/>
            <w:vAlign w:val="center"/>
            <w:hideMark/>
          </w:tcPr>
          <w:p w14:paraId="2F0DAF77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Consecuencia en caso de ocurrencia</w:t>
            </w:r>
          </w:p>
        </w:tc>
        <w:tc>
          <w:tcPr>
            <w:tcW w:w="310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B113ACD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Probabilidad</w:t>
            </w:r>
          </w:p>
        </w:tc>
        <w:tc>
          <w:tcPr>
            <w:tcW w:w="311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F09AAC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Impacto</w:t>
            </w:r>
          </w:p>
        </w:tc>
        <w:tc>
          <w:tcPr>
            <w:tcW w:w="310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0E8979D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Valoración del Riesgo</w:t>
            </w:r>
          </w:p>
        </w:tc>
        <w:tc>
          <w:tcPr>
            <w:tcW w:w="311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060D324A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Categoría</w:t>
            </w:r>
          </w:p>
        </w:tc>
        <w:tc>
          <w:tcPr>
            <w:tcW w:w="310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34EE29A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¿A quién se le asigna?</w:t>
            </w:r>
          </w:p>
        </w:tc>
        <w:tc>
          <w:tcPr>
            <w:tcW w:w="1552" w:type="dxa"/>
            <w:vMerge w:val="restart"/>
            <w:shd w:val="clear" w:color="000000" w:fill="D9D9D9"/>
            <w:vAlign w:val="center"/>
            <w:hideMark/>
          </w:tcPr>
          <w:p w14:paraId="4457FDBE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Tratamiento/ Controles a ser Implementados</w:t>
            </w:r>
          </w:p>
        </w:tc>
        <w:tc>
          <w:tcPr>
            <w:tcW w:w="1397" w:type="dxa"/>
            <w:gridSpan w:val="4"/>
            <w:shd w:val="clear" w:color="000000" w:fill="D9D9D9"/>
            <w:vAlign w:val="center"/>
            <w:hideMark/>
          </w:tcPr>
          <w:p w14:paraId="7EAE4D04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Impacto después del tratamiento</w:t>
            </w:r>
          </w:p>
        </w:tc>
        <w:tc>
          <w:tcPr>
            <w:tcW w:w="465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FCDA156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¿Afecta la ejecución del contrato?</w:t>
            </w:r>
          </w:p>
        </w:tc>
        <w:tc>
          <w:tcPr>
            <w:tcW w:w="456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0EB36F6F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Persona responsable por implementar el tratamiento</w:t>
            </w:r>
          </w:p>
        </w:tc>
        <w:tc>
          <w:tcPr>
            <w:tcW w:w="113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4C6AD4C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Fecha estimada en que se inicia el tratamiento</w:t>
            </w:r>
          </w:p>
        </w:tc>
        <w:tc>
          <w:tcPr>
            <w:tcW w:w="992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4F30A63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Fecha estimada en que se termina el tratamiento</w:t>
            </w:r>
          </w:p>
        </w:tc>
        <w:tc>
          <w:tcPr>
            <w:tcW w:w="1985" w:type="dxa"/>
            <w:gridSpan w:val="2"/>
            <w:shd w:val="clear" w:color="000000" w:fill="D9D9D9"/>
            <w:vAlign w:val="center"/>
            <w:hideMark/>
          </w:tcPr>
          <w:p w14:paraId="1AE24046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Monitoreo y Revisión</w:t>
            </w:r>
          </w:p>
        </w:tc>
      </w:tr>
      <w:tr w:rsidR="00E42593" w:rsidRPr="00150BDA" w14:paraId="5DFD77DC" w14:textId="77777777" w:rsidTr="00FB4857">
        <w:trPr>
          <w:cantSplit/>
          <w:trHeight w:val="1920"/>
          <w:tblHeader/>
          <w:jc w:val="center"/>
        </w:trPr>
        <w:tc>
          <w:tcPr>
            <w:tcW w:w="483" w:type="dxa"/>
            <w:vMerge/>
            <w:vAlign w:val="center"/>
            <w:hideMark/>
          </w:tcPr>
          <w:p w14:paraId="4A411333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10" w:type="dxa"/>
            <w:vMerge/>
            <w:vAlign w:val="center"/>
            <w:hideMark/>
          </w:tcPr>
          <w:p w14:paraId="3D8A7540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09" w:type="dxa"/>
            <w:vMerge/>
            <w:vAlign w:val="center"/>
            <w:hideMark/>
          </w:tcPr>
          <w:p w14:paraId="03C0FD68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10" w:type="dxa"/>
            <w:vMerge/>
            <w:vAlign w:val="center"/>
            <w:hideMark/>
          </w:tcPr>
          <w:p w14:paraId="1DC63A80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289" w:type="dxa"/>
            <w:vMerge/>
            <w:vAlign w:val="center"/>
            <w:hideMark/>
          </w:tcPr>
          <w:p w14:paraId="58BF116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50C3CAB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241" w:type="dxa"/>
            <w:vMerge/>
            <w:vAlign w:val="center"/>
            <w:hideMark/>
          </w:tcPr>
          <w:p w14:paraId="31803D3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10" w:type="dxa"/>
            <w:vMerge/>
            <w:vAlign w:val="center"/>
            <w:hideMark/>
          </w:tcPr>
          <w:p w14:paraId="1FB86F2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11" w:type="dxa"/>
            <w:vMerge/>
            <w:vAlign w:val="center"/>
            <w:hideMark/>
          </w:tcPr>
          <w:p w14:paraId="018DB3D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10" w:type="dxa"/>
            <w:vMerge/>
            <w:vAlign w:val="center"/>
            <w:hideMark/>
          </w:tcPr>
          <w:p w14:paraId="343821AF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11" w:type="dxa"/>
            <w:vMerge/>
            <w:vAlign w:val="center"/>
            <w:hideMark/>
          </w:tcPr>
          <w:p w14:paraId="6870F85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310" w:type="dxa"/>
            <w:vMerge/>
            <w:vAlign w:val="center"/>
            <w:hideMark/>
          </w:tcPr>
          <w:p w14:paraId="50F4D93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552" w:type="dxa"/>
            <w:vMerge/>
            <w:vAlign w:val="center"/>
            <w:hideMark/>
          </w:tcPr>
          <w:p w14:paraId="5C3D276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65" w:type="dxa"/>
            <w:shd w:val="clear" w:color="000000" w:fill="D9D9D9"/>
            <w:textDirection w:val="btLr"/>
            <w:vAlign w:val="center"/>
            <w:hideMark/>
          </w:tcPr>
          <w:p w14:paraId="311CBAB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Probabilidad</w:t>
            </w:r>
          </w:p>
        </w:tc>
        <w:tc>
          <w:tcPr>
            <w:tcW w:w="311" w:type="dxa"/>
            <w:shd w:val="clear" w:color="000000" w:fill="D9D9D9"/>
            <w:textDirection w:val="btLr"/>
            <w:vAlign w:val="center"/>
            <w:hideMark/>
          </w:tcPr>
          <w:p w14:paraId="363499D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Impacto</w:t>
            </w:r>
          </w:p>
        </w:tc>
        <w:tc>
          <w:tcPr>
            <w:tcW w:w="310" w:type="dxa"/>
            <w:shd w:val="clear" w:color="000000" w:fill="D9D9D9"/>
            <w:textDirection w:val="btLr"/>
            <w:vAlign w:val="center"/>
            <w:hideMark/>
          </w:tcPr>
          <w:p w14:paraId="1AFF656A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Valoración del Riesgo</w:t>
            </w:r>
          </w:p>
        </w:tc>
        <w:tc>
          <w:tcPr>
            <w:tcW w:w="311" w:type="dxa"/>
            <w:shd w:val="clear" w:color="000000" w:fill="D9D9D9"/>
            <w:textDirection w:val="btLr"/>
            <w:vAlign w:val="center"/>
            <w:hideMark/>
          </w:tcPr>
          <w:p w14:paraId="52E25AD7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Categoría</w:t>
            </w:r>
          </w:p>
        </w:tc>
        <w:tc>
          <w:tcPr>
            <w:tcW w:w="465" w:type="dxa"/>
            <w:vMerge/>
            <w:vAlign w:val="center"/>
            <w:hideMark/>
          </w:tcPr>
          <w:p w14:paraId="50C3C0F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456" w:type="dxa"/>
            <w:vMerge/>
            <w:vAlign w:val="center"/>
            <w:hideMark/>
          </w:tcPr>
          <w:p w14:paraId="00CDF1C3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C08441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F9E9738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</w:p>
        </w:tc>
        <w:tc>
          <w:tcPr>
            <w:tcW w:w="992" w:type="dxa"/>
            <w:shd w:val="clear" w:color="000000" w:fill="D9D9D9"/>
            <w:textDirection w:val="btLr"/>
            <w:vAlign w:val="center"/>
            <w:hideMark/>
          </w:tcPr>
          <w:p w14:paraId="721C0A0B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¿Cómo se realiza el Monitoreo?</w:t>
            </w:r>
          </w:p>
        </w:tc>
        <w:tc>
          <w:tcPr>
            <w:tcW w:w="993" w:type="dxa"/>
            <w:shd w:val="clear" w:color="000000" w:fill="D9D9D9"/>
            <w:textDirection w:val="btLr"/>
            <w:vAlign w:val="center"/>
            <w:hideMark/>
          </w:tcPr>
          <w:p w14:paraId="38BA4BDF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Periodicidad ¿Cuándo?</w:t>
            </w:r>
          </w:p>
        </w:tc>
      </w:tr>
      <w:tr w:rsidR="00E42593" w:rsidRPr="00150BDA" w14:paraId="3BB7AEC7" w14:textId="77777777" w:rsidTr="00FB4857">
        <w:trPr>
          <w:cantSplit/>
          <w:trHeight w:val="920"/>
          <w:jc w:val="center"/>
        </w:trPr>
        <w:tc>
          <w:tcPr>
            <w:tcW w:w="483" w:type="dxa"/>
            <w:vAlign w:val="center"/>
          </w:tcPr>
          <w:p w14:paraId="5FEC288F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0" w:type="dxa"/>
            <w:textDirection w:val="btLr"/>
            <w:vAlign w:val="center"/>
          </w:tcPr>
          <w:p w14:paraId="01DCD689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309" w:type="dxa"/>
            <w:textDirection w:val="btLr"/>
            <w:vAlign w:val="center"/>
          </w:tcPr>
          <w:p w14:paraId="101EFE6B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310" w:type="dxa"/>
            <w:textDirection w:val="btLr"/>
            <w:vAlign w:val="center"/>
          </w:tcPr>
          <w:p w14:paraId="10130EA4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89" w:type="dxa"/>
            <w:textDirection w:val="btLr"/>
            <w:vAlign w:val="center"/>
          </w:tcPr>
          <w:p w14:paraId="462563C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2372681F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Incumplimiento de las obligaciones contractuales</w:t>
            </w:r>
          </w:p>
        </w:tc>
        <w:tc>
          <w:tcPr>
            <w:tcW w:w="1241" w:type="dxa"/>
            <w:vAlign w:val="center"/>
          </w:tcPr>
          <w:p w14:paraId="77112D06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No se satisface la necesidad requerida por la CNSC</w:t>
            </w:r>
          </w:p>
        </w:tc>
        <w:tc>
          <w:tcPr>
            <w:tcW w:w="310" w:type="dxa"/>
            <w:vAlign w:val="center"/>
          </w:tcPr>
          <w:p w14:paraId="68F92F1F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1" w:type="dxa"/>
            <w:vAlign w:val="center"/>
          </w:tcPr>
          <w:p w14:paraId="3A91A07D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7FC6A848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311" w:type="dxa"/>
            <w:textDirection w:val="btLr"/>
            <w:vAlign w:val="center"/>
          </w:tcPr>
          <w:p w14:paraId="0332E04D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310" w:type="dxa"/>
            <w:textDirection w:val="btLr"/>
            <w:vAlign w:val="center"/>
          </w:tcPr>
          <w:p w14:paraId="51D38D1D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552" w:type="dxa"/>
            <w:vAlign w:val="center"/>
          </w:tcPr>
          <w:p w14:paraId="3BD972A5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Revisión de los Informes mensuales por parte del Supervisor y emisión de la certificación de cumplimiento</w:t>
            </w:r>
          </w:p>
        </w:tc>
        <w:tc>
          <w:tcPr>
            <w:tcW w:w="465" w:type="dxa"/>
            <w:vAlign w:val="center"/>
          </w:tcPr>
          <w:p w14:paraId="200FFE0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1" w:type="dxa"/>
            <w:vAlign w:val="center"/>
          </w:tcPr>
          <w:p w14:paraId="209052F1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5BCAB493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1" w:type="dxa"/>
            <w:textDirection w:val="btLr"/>
            <w:vAlign w:val="center"/>
          </w:tcPr>
          <w:p w14:paraId="0A7E611E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465" w:type="dxa"/>
            <w:vAlign w:val="center"/>
          </w:tcPr>
          <w:p w14:paraId="2D607D16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56" w:type="dxa"/>
            <w:textDirection w:val="btLr"/>
            <w:vAlign w:val="center"/>
          </w:tcPr>
          <w:p w14:paraId="69AB8FE1" w14:textId="77777777" w:rsidR="00E42593" w:rsidRPr="00150BDA" w:rsidRDefault="00E42593" w:rsidP="00FB4857">
            <w:pPr>
              <w:spacing w:after="0" w:line="240" w:lineRule="auto"/>
              <w:ind w:left="113" w:right="113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  <w:hideMark/>
          </w:tcPr>
          <w:p w14:paraId="75BB913D" w14:textId="77777777" w:rsidR="00E42593" w:rsidRPr="00150BDA" w:rsidRDefault="00E42593" w:rsidP="00FB4857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la ejecución</w:t>
            </w:r>
          </w:p>
        </w:tc>
        <w:tc>
          <w:tcPr>
            <w:tcW w:w="992" w:type="dxa"/>
            <w:vAlign w:val="center"/>
            <w:hideMark/>
          </w:tcPr>
          <w:p w14:paraId="37BFBD95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Fecha final del contrato</w:t>
            </w:r>
          </w:p>
        </w:tc>
        <w:tc>
          <w:tcPr>
            <w:tcW w:w="992" w:type="dxa"/>
            <w:vAlign w:val="center"/>
            <w:hideMark/>
          </w:tcPr>
          <w:p w14:paraId="51D8D0AC" w14:textId="77777777" w:rsidR="00E42593" w:rsidRPr="00150BDA" w:rsidRDefault="00E42593" w:rsidP="00FB4857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7666B">
              <w:rPr>
                <w:rFonts w:ascii="Arial" w:hAnsi="Arial" w:cs="Arial"/>
                <w:color w:val="000000"/>
                <w:sz w:val="12"/>
                <w:szCs w:val="12"/>
              </w:rPr>
              <w:t>Revisión ficha técnica</w:t>
            </w:r>
          </w:p>
        </w:tc>
        <w:tc>
          <w:tcPr>
            <w:tcW w:w="993" w:type="dxa"/>
            <w:vAlign w:val="center"/>
            <w:hideMark/>
          </w:tcPr>
          <w:p w14:paraId="05CA44A2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color w:val="000000"/>
                <w:sz w:val="12"/>
                <w:szCs w:val="12"/>
              </w:rPr>
              <w:t>Una vez</w:t>
            </w:r>
          </w:p>
        </w:tc>
      </w:tr>
      <w:tr w:rsidR="00E42593" w:rsidRPr="00150BDA" w14:paraId="54BD2C64" w14:textId="77777777" w:rsidTr="00FB4857">
        <w:trPr>
          <w:cantSplit/>
          <w:trHeight w:val="834"/>
          <w:jc w:val="center"/>
        </w:trPr>
        <w:tc>
          <w:tcPr>
            <w:tcW w:w="483" w:type="dxa"/>
            <w:vAlign w:val="center"/>
          </w:tcPr>
          <w:p w14:paraId="10B8DD6A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310" w:type="dxa"/>
            <w:textDirection w:val="btLr"/>
            <w:vAlign w:val="center"/>
          </w:tcPr>
          <w:p w14:paraId="1F12EC2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309" w:type="dxa"/>
            <w:textDirection w:val="btLr"/>
            <w:vAlign w:val="center"/>
          </w:tcPr>
          <w:p w14:paraId="33FB2475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310" w:type="dxa"/>
            <w:textDirection w:val="btLr"/>
            <w:vAlign w:val="center"/>
          </w:tcPr>
          <w:p w14:paraId="44B2797D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89" w:type="dxa"/>
            <w:textDirection w:val="btLr"/>
            <w:vAlign w:val="center"/>
          </w:tcPr>
          <w:p w14:paraId="0DEB9A36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2287CF61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Mala calidad en la prestación del servicio</w:t>
            </w:r>
          </w:p>
        </w:tc>
        <w:tc>
          <w:tcPr>
            <w:tcW w:w="1241" w:type="dxa"/>
            <w:vAlign w:val="center"/>
          </w:tcPr>
          <w:p w14:paraId="4F2B73D6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No se satisface la necesidad requerida por la CNSC</w:t>
            </w:r>
          </w:p>
        </w:tc>
        <w:tc>
          <w:tcPr>
            <w:tcW w:w="310" w:type="dxa"/>
            <w:vAlign w:val="center"/>
          </w:tcPr>
          <w:p w14:paraId="5107AA0A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1" w:type="dxa"/>
            <w:vAlign w:val="center"/>
          </w:tcPr>
          <w:p w14:paraId="2E131E8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2E879D54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1" w:type="dxa"/>
            <w:textDirection w:val="btLr"/>
            <w:vAlign w:val="center"/>
          </w:tcPr>
          <w:p w14:paraId="23AB6966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310" w:type="dxa"/>
            <w:textDirection w:val="btLr"/>
            <w:vAlign w:val="center"/>
          </w:tcPr>
          <w:p w14:paraId="01F72548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552" w:type="dxa"/>
            <w:vAlign w:val="center"/>
          </w:tcPr>
          <w:p w14:paraId="015DE99E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Sanciones por incumplimiento previstas en el Contrato </w:t>
            </w:r>
          </w:p>
        </w:tc>
        <w:tc>
          <w:tcPr>
            <w:tcW w:w="465" w:type="dxa"/>
            <w:vAlign w:val="center"/>
          </w:tcPr>
          <w:p w14:paraId="0AD7F73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1" w:type="dxa"/>
            <w:vAlign w:val="center"/>
          </w:tcPr>
          <w:p w14:paraId="1A32E465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2D70B5FD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1" w:type="dxa"/>
            <w:textDirection w:val="btLr"/>
            <w:vAlign w:val="center"/>
          </w:tcPr>
          <w:p w14:paraId="580278E4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465" w:type="dxa"/>
            <w:vAlign w:val="center"/>
          </w:tcPr>
          <w:p w14:paraId="71E4A7E7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56" w:type="dxa"/>
            <w:textDirection w:val="btLr"/>
            <w:vAlign w:val="center"/>
          </w:tcPr>
          <w:p w14:paraId="6C0A4A64" w14:textId="77777777" w:rsidR="00E42593" w:rsidRPr="00150BDA" w:rsidRDefault="00E42593" w:rsidP="00FB4857">
            <w:pPr>
              <w:spacing w:after="0" w:line="240" w:lineRule="auto"/>
              <w:ind w:left="113" w:right="113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61D4D9BC" w14:textId="77777777" w:rsidR="00E42593" w:rsidRPr="00150BDA" w:rsidRDefault="00E42593" w:rsidP="00FB4857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la ejecución</w:t>
            </w:r>
          </w:p>
        </w:tc>
        <w:tc>
          <w:tcPr>
            <w:tcW w:w="992" w:type="dxa"/>
            <w:vAlign w:val="center"/>
          </w:tcPr>
          <w:p w14:paraId="3DB1E16E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Liquidación</w:t>
            </w: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br/>
              <w:t>del contrato</w:t>
            </w:r>
          </w:p>
        </w:tc>
        <w:tc>
          <w:tcPr>
            <w:tcW w:w="992" w:type="dxa"/>
            <w:vAlign w:val="center"/>
          </w:tcPr>
          <w:p w14:paraId="6C221485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color w:val="000000"/>
                <w:sz w:val="12"/>
                <w:szCs w:val="12"/>
              </w:rPr>
              <w:t>Revisión ficha técnica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y certificación que presente el contratista acreditando que los repuestos son nuevos.</w:t>
            </w:r>
          </w:p>
        </w:tc>
        <w:tc>
          <w:tcPr>
            <w:tcW w:w="993" w:type="dxa"/>
            <w:vAlign w:val="center"/>
          </w:tcPr>
          <w:p w14:paraId="727A312B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color w:val="000000"/>
                <w:sz w:val="12"/>
                <w:szCs w:val="12"/>
              </w:rPr>
              <w:t>Dos veces, Al iniciar y al finalizar el contrato</w:t>
            </w:r>
          </w:p>
        </w:tc>
      </w:tr>
      <w:tr w:rsidR="00E42593" w:rsidRPr="00150BDA" w14:paraId="6346A5CA" w14:textId="77777777" w:rsidTr="00FB4857">
        <w:trPr>
          <w:cantSplit/>
          <w:trHeight w:val="832"/>
          <w:jc w:val="center"/>
        </w:trPr>
        <w:tc>
          <w:tcPr>
            <w:tcW w:w="483" w:type="dxa"/>
            <w:vAlign w:val="center"/>
          </w:tcPr>
          <w:p w14:paraId="785CD636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0" w:type="dxa"/>
            <w:textDirection w:val="btLr"/>
            <w:vAlign w:val="center"/>
          </w:tcPr>
          <w:p w14:paraId="1C92C650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309" w:type="dxa"/>
            <w:textDirection w:val="btLr"/>
            <w:vAlign w:val="center"/>
          </w:tcPr>
          <w:p w14:paraId="45CEA5BB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310" w:type="dxa"/>
            <w:textDirection w:val="btLr"/>
            <w:vAlign w:val="center"/>
          </w:tcPr>
          <w:p w14:paraId="23B8D964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89" w:type="dxa"/>
            <w:textDirection w:val="btLr"/>
            <w:vAlign w:val="center"/>
          </w:tcPr>
          <w:p w14:paraId="05789EB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7F6E37C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Inasistencia en puesto de trabajo por parte del personal requerido para la prestación del servicio </w:t>
            </w:r>
          </w:p>
        </w:tc>
        <w:tc>
          <w:tcPr>
            <w:tcW w:w="1241" w:type="dxa"/>
            <w:vAlign w:val="center"/>
          </w:tcPr>
          <w:p w14:paraId="425E06C9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Desprotección de los bienes muebles e inmuebles</w:t>
            </w:r>
          </w:p>
        </w:tc>
        <w:tc>
          <w:tcPr>
            <w:tcW w:w="310" w:type="dxa"/>
            <w:vAlign w:val="center"/>
          </w:tcPr>
          <w:p w14:paraId="2C3729DB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1" w:type="dxa"/>
            <w:vAlign w:val="center"/>
          </w:tcPr>
          <w:p w14:paraId="5B4D926B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49F7073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1" w:type="dxa"/>
            <w:textDirection w:val="btLr"/>
            <w:vAlign w:val="center"/>
          </w:tcPr>
          <w:p w14:paraId="24DD6602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310" w:type="dxa"/>
            <w:textDirection w:val="btLr"/>
            <w:vAlign w:val="center"/>
          </w:tcPr>
          <w:p w14:paraId="5C9F3311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552" w:type="dxa"/>
            <w:vAlign w:val="center"/>
          </w:tcPr>
          <w:p w14:paraId="6276F2EF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Revisión del</w:t>
            </w: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br/>
              <w:t>supervisor en la</w:t>
            </w: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br/>
              <w:t>Operación</w:t>
            </w: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br/>
              <w:t>Secundaria y</w:t>
            </w: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br/>
              <w:t>estipulación de</w:t>
            </w: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br/>
              <w:t>sanciones</w:t>
            </w:r>
          </w:p>
        </w:tc>
        <w:tc>
          <w:tcPr>
            <w:tcW w:w="465" w:type="dxa"/>
            <w:vAlign w:val="center"/>
          </w:tcPr>
          <w:p w14:paraId="085299E9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1" w:type="dxa"/>
            <w:vAlign w:val="center"/>
          </w:tcPr>
          <w:p w14:paraId="63E74660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3A83BCB3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1" w:type="dxa"/>
            <w:textDirection w:val="btLr"/>
            <w:vAlign w:val="center"/>
          </w:tcPr>
          <w:p w14:paraId="6AEAE11D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465" w:type="dxa"/>
            <w:vAlign w:val="center"/>
          </w:tcPr>
          <w:p w14:paraId="4FCAF751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56" w:type="dxa"/>
            <w:textDirection w:val="btLr"/>
            <w:vAlign w:val="center"/>
          </w:tcPr>
          <w:p w14:paraId="387EB9EA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70AF1787" w14:textId="77777777" w:rsidR="00E42593" w:rsidRPr="00150BDA" w:rsidRDefault="00E42593" w:rsidP="00FB4857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la ejecución</w:t>
            </w:r>
          </w:p>
        </w:tc>
        <w:tc>
          <w:tcPr>
            <w:tcW w:w="992" w:type="dxa"/>
            <w:vAlign w:val="center"/>
          </w:tcPr>
          <w:p w14:paraId="082687DD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Fecha final del contrato</w:t>
            </w:r>
          </w:p>
        </w:tc>
        <w:tc>
          <w:tcPr>
            <w:tcW w:w="992" w:type="dxa"/>
            <w:vAlign w:val="center"/>
          </w:tcPr>
          <w:p w14:paraId="4936D977" w14:textId="77777777" w:rsidR="00E42593" w:rsidRPr="00150BDA" w:rsidRDefault="00E42593" w:rsidP="00FB4857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color w:val="000000"/>
                <w:sz w:val="12"/>
                <w:szCs w:val="12"/>
              </w:rPr>
              <w:t>Supervisión</w:t>
            </w:r>
          </w:p>
        </w:tc>
        <w:tc>
          <w:tcPr>
            <w:tcW w:w="993" w:type="dxa"/>
            <w:vAlign w:val="center"/>
          </w:tcPr>
          <w:p w14:paraId="58417C33" w14:textId="77777777" w:rsidR="00E42593" w:rsidRPr="00150BDA" w:rsidRDefault="00E42593" w:rsidP="00FB4857">
            <w:pPr>
              <w:spacing w:after="0" w:line="240" w:lineRule="auto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50BDA">
              <w:rPr>
                <w:rFonts w:ascii="Arial" w:hAnsi="Arial" w:cs="Arial"/>
                <w:color w:val="000000"/>
                <w:sz w:val="12"/>
                <w:szCs w:val="12"/>
              </w:rPr>
              <w:t xml:space="preserve">Permanente entre la 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suscripción del acta de inicio </w:t>
            </w:r>
            <w:r w:rsidRPr="00150BDA">
              <w:rPr>
                <w:rFonts w:ascii="Arial" w:hAnsi="Arial" w:cs="Arial"/>
                <w:color w:val="000000"/>
                <w:sz w:val="12"/>
                <w:szCs w:val="12"/>
              </w:rPr>
              <w:t xml:space="preserve">y la 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>verificación de recibo a satisfacción de los servicios</w:t>
            </w:r>
          </w:p>
        </w:tc>
      </w:tr>
      <w:tr w:rsidR="00E42593" w:rsidRPr="00150BDA" w14:paraId="7A6DAD06" w14:textId="77777777" w:rsidTr="00FB4857">
        <w:trPr>
          <w:cantSplit/>
          <w:trHeight w:val="828"/>
          <w:jc w:val="center"/>
        </w:trPr>
        <w:tc>
          <w:tcPr>
            <w:tcW w:w="483" w:type="dxa"/>
            <w:vAlign w:val="center"/>
          </w:tcPr>
          <w:p w14:paraId="28531A7D" w14:textId="77777777" w:rsidR="00E42593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textDirection w:val="btLr"/>
            <w:vAlign w:val="center"/>
          </w:tcPr>
          <w:p w14:paraId="172BFAAA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309" w:type="dxa"/>
            <w:textDirection w:val="btLr"/>
            <w:vAlign w:val="center"/>
          </w:tcPr>
          <w:p w14:paraId="0D3C09A7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310" w:type="dxa"/>
            <w:textDirection w:val="btLr"/>
            <w:vAlign w:val="center"/>
          </w:tcPr>
          <w:p w14:paraId="534B007E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89" w:type="dxa"/>
            <w:textDirection w:val="btLr"/>
            <w:vAlign w:val="center"/>
          </w:tcPr>
          <w:p w14:paraId="7F5EBDC8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70A3A3F4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Descuido en el puesto de trabajo por parte del personal requerido para la prestación del servicio</w:t>
            </w:r>
          </w:p>
        </w:tc>
        <w:tc>
          <w:tcPr>
            <w:tcW w:w="1241" w:type="dxa"/>
            <w:vAlign w:val="center"/>
          </w:tcPr>
          <w:p w14:paraId="50D5C30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Desprotección de los bienes muebles e inmuebles</w:t>
            </w:r>
          </w:p>
        </w:tc>
        <w:tc>
          <w:tcPr>
            <w:tcW w:w="310" w:type="dxa"/>
            <w:vAlign w:val="center"/>
          </w:tcPr>
          <w:p w14:paraId="33A8837E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1" w:type="dxa"/>
            <w:vAlign w:val="center"/>
          </w:tcPr>
          <w:p w14:paraId="62C95456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60B53FBB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1" w:type="dxa"/>
            <w:textDirection w:val="btLr"/>
            <w:vAlign w:val="center"/>
          </w:tcPr>
          <w:p w14:paraId="245AD6A1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310" w:type="dxa"/>
            <w:textDirection w:val="btLr"/>
            <w:vAlign w:val="center"/>
          </w:tcPr>
          <w:p w14:paraId="4BE8B554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552" w:type="dxa"/>
            <w:vAlign w:val="center"/>
          </w:tcPr>
          <w:p w14:paraId="3981455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Informar del incumplimiento de las obligaciones en la prestación del servicio</w:t>
            </w:r>
          </w:p>
        </w:tc>
        <w:tc>
          <w:tcPr>
            <w:tcW w:w="465" w:type="dxa"/>
            <w:vAlign w:val="center"/>
          </w:tcPr>
          <w:p w14:paraId="2F4EBF34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1" w:type="dxa"/>
            <w:vAlign w:val="center"/>
          </w:tcPr>
          <w:p w14:paraId="7B09ED20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46DAF084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1" w:type="dxa"/>
            <w:textDirection w:val="btLr"/>
            <w:vAlign w:val="center"/>
          </w:tcPr>
          <w:p w14:paraId="5849D696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465" w:type="dxa"/>
            <w:vAlign w:val="center"/>
          </w:tcPr>
          <w:p w14:paraId="23BA2225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56" w:type="dxa"/>
            <w:textDirection w:val="btLr"/>
            <w:vAlign w:val="center"/>
          </w:tcPr>
          <w:p w14:paraId="36BC9D44" w14:textId="77777777" w:rsidR="00E42593" w:rsidRPr="00150BDA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Supervisor</w:t>
            </w:r>
          </w:p>
        </w:tc>
        <w:tc>
          <w:tcPr>
            <w:tcW w:w="1134" w:type="dxa"/>
            <w:vAlign w:val="center"/>
          </w:tcPr>
          <w:p w14:paraId="7CE9F98A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la ejecución</w:t>
            </w:r>
          </w:p>
        </w:tc>
        <w:tc>
          <w:tcPr>
            <w:tcW w:w="992" w:type="dxa"/>
            <w:vAlign w:val="center"/>
          </w:tcPr>
          <w:p w14:paraId="37171A0B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Fecha final del contrato</w:t>
            </w:r>
          </w:p>
        </w:tc>
        <w:tc>
          <w:tcPr>
            <w:tcW w:w="992" w:type="dxa"/>
            <w:vAlign w:val="center"/>
          </w:tcPr>
          <w:p w14:paraId="0C4EFC07" w14:textId="77777777" w:rsidR="00E42593" w:rsidRPr="00DD79B2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DD79B2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Supervisión</w:t>
            </w:r>
          </w:p>
        </w:tc>
        <w:tc>
          <w:tcPr>
            <w:tcW w:w="993" w:type="dxa"/>
            <w:vAlign w:val="center"/>
          </w:tcPr>
          <w:p w14:paraId="4D275ED3" w14:textId="77777777" w:rsidR="00E42593" w:rsidRPr="00DD79B2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DD79B2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Permanente</w:t>
            </w:r>
          </w:p>
        </w:tc>
      </w:tr>
      <w:tr w:rsidR="00E42593" w:rsidRPr="00150BDA" w14:paraId="25E6EE40" w14:textId="77777777" w:rsidTr="00FB4857">
        <w:trPr>
          <w:cantSplit/>
          <w:trHeight w:val="828"/>
          <w:jc w:val="center"/>
        </w:trPr>
        <w:tc>
          <w:tcPr>
            <w:tcW w:w="483" w:type="dxa"/>
            <w:vAlign w:val="center"/>
          </w:tcPr>
          <w:p w14:paraId="5C93C05B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0" w:type="dxa"/>
            <w:textDirection w:val="btLr"/>
            <w:vAlign w:val="center"/>
          </w:tcPr>
          <w:p w14:paraId="2B474298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309" w:type="dxa"/>
            <w:textDirection w:val="btLr"/>
            <w:vAlign w:val="center"/>
          </w:tcPr>
          <w:p w14:paraId="67D28B65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310" w:type="dxa"/>
            <w:textDirection w:val="btLr"/>
            <w:vAlign w:val="center"/>
          </w:tcPr>
          <w:p w14:paraId="133A9B27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89" w:type="dxa"/>
            <w:textDirection w:val="btLr"/>
            <w:vAlign w:val="center"/>
          </w:tcPr>
          <w:p w14:paraId="4A5EEB81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417" w:type="dxa"/>
            <w:vAlign w:val="center"/>
          </w:tcPr>
          <w:p w14:paraId="367D8084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Bitstream Vera Sans" w:hAnsi="Arial" w:cs="Arial"/>
                <w:sz w:val="12"/>
                <w:szCs w:val="12"/>
                <w:lang w:eastAsia="es-ES_tradnl" w:bidi="es-ES_tradnl"/>
              </w:rPr>
              <w:t>Incumplimiento de los medios tecnológicos solicitados</w:t>
            </w:r>
          </w:p>
        </w:tc>
        <w:tc>
          <w:tcPr>
            <w:tcW w:w="1241" w:type="dxa"/>
            <w:vAlign w:val="center"/>
          </w:tcPr>
          <w:p w14:paraId="07B81AD4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No se satisface la necesidad requerida por la CNSC</w:t>
            </w:r>
          </w:p>
        </w:tc>
        <w:tc>
          <w:tcPr>
            <w:tcW w:w="310" w:type="dxa"/>
            <w:vAlign w:val="center"/>
          </w:tcPr>
          <w:p w14:paraId="3CE9E672" w14:textId="77777777" w:rsidR="00E42593" w:rsidRPr="00F106D4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1" w:type="dxa"/>
            <w:vAlign w:val="center"/>
          </w:tcPr>
          <w:p w14:paraId="743A7C6D" w14:textId="77777777" w:rsidR="00E42593" w:rsidRPr="00F106D4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02C459B6" w14:textId="77777777" w:rsidR="00E42593" w:rsidRPr="00F106D4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1" w:type="dxa"/>
            <w:textDirection w:val="btLr"/>
            <w:vAlign w:val="center"/>
          </w:tcPr>
          <w:p w14:paraId="41B25530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310" w:type="dxa"/>
            <w:textDirection w:val="btLr"/>
            <w:vAlign w:val="center"/>
          </w:tcPr>
          <w:p w14:paraId="717AE382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552" w:type="dxa"/>
            <w:vAlign w:val="center"/>
          </w:tcPr>
          <w:p w14:paraId="1276F79A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Sanciones por incumplimiento previstas en el Contrato y afectación de garantías </w:t>
            </w:r>
          </w:p>
        </w:tc>
        <w:tc>
          <w:tcPr>
            <w:tcW w:w="465" w:type="dxa"/>
            <w:vAlign w:val="center"/>
          </w:tcPr>
          <w:p w14:paraId="79058EB5" w14:textId="77777777" w:rsidR="00E42593" w:rsidRPr="00F106D4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1" w:type="dxa"/>
            <w:vAlign w:val="center"/>
          </w:tcPr>
          <w:p w14:paraId="6540A5B2" w14:textId="77777777" w:rsidR="00E42593" w:rsidRPr="00F106D4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vAlign w:val="center"/>
          </w:tcPr>
          <w:p w14:paraId="7C2185E3" w14:textId="77777777" w:rsidR="00E42593" w:rsidRPr="00F106D4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1" w:type="dxa"/>
            <w:textDirection w:val="btLr"/>
            <w:vAlign w:val="center"/>
          </w:tcPr>
          <w:p w14:paraId="2D1A48B5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465" w:type="dxa"/>
            <w:vAlign w:val="center"/>
          </w:tcPr>
          <w:p w14:paraId="64640950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56" w:type="dxa"/>
            <w:textDirection w:val="btLr"/>
            <w:vAlign w:val="center"/>
          </w:tcPr>
          <w:p w14:paraId="6CC63FCA" w14:textId="77777777" w:rsidR="00E42593" w:rsidRPr="00F106D4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134" w:type="dxa"/>
            <w:vAlign w:val="center"/>
          </w:tcPr>
          <w:p w14:paraId="0C8A20A5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la ejecución</w:t>
            </w:r>
          </w:p>
        </w:tc>
        <w:tc>
          <w:tcPr>
            <w:tcW w:w="992" w:type="dxa"/>
            <w:vAlign w:val="center"/>
          </w:tcPr>
          <w:p w14:paraId="2A1321F3" w14:textId="77777777" w:rsidR="00E42593" w:rsidRPr="00F106D4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Fecha final del contrato</w:t>
            </w:r>
          </w:p>
        </w:tc>
        <w:tc>
          <w:tcPr>
            <w:tcW w:w="992" w:type="dxa"/>
            <w:vAlign w:val="center"/>
          </w:tcPr>
          <w:p w14:paraId="3B0A301C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EE7D16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Supervisión</w:t>
            </w:r>
          </w:p>
        </w:tc>
        <w:tc>
          <w:tcPr>
            <w:tcW w:w="993" w:type="dxa"/>
            <w:vAlign w:val="center"/>
          </w:tcPr>
          <w:p w14:paraId="10E46AEE" w14:textId="77777777" w:rsidR="00E42593" w:rsidRPr="00150BDA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EE7D16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Permanente</w:t>
            </w:r>
          </w:p>
        </w:tc>
      </w:tr>
      <w:tr w:rsidR="00E42593" w:rsidRPr="00150BDA" w14:paraId="3494AA00" w14:textId="77777777" w:rsidTr="00FB4857">
        <w:trPr>
          <w:cantSplit/>
          <w:trHeight w:val="828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ED329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lastRenderedPageBreak/>
              <w:t>6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07916E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62F204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EB611D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F97153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442F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Bitstream Vera Sans" w:hAnsi="Arial" w:cs="Arial"/>
                <w:sz w:val="12"/>
                <w:szCs w:val="12"/>
                <w:lang w:eastAsia="es-ES_tradnl" w:bidi="es-ES_tradnl"/>
              </w:rPr>
            </w:pPr>
            <w:r w:rsidRPr="000A6A9B">
              <w:rPr>
                <w:rFonts w:ascii="Arial" w:eastAsia="Bitstream Vera Sans" w:hAnsi="Arial" w:cs="Arial"/>
                <w:sz w:val="12"/>
                <w:szCs w:val="12"/>
                <w:lang w:eastAsia="es-ES_tradnl" w:bidi="es-ES_tradnl"/>
              </w:rPr>
              <w:t>Falta de mantenimiento preventivo de los equipos de seguridad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A069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Falta de registro de actividades de seguridad y vigilancia o daños en los equipos 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8DC0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DBBAC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5C72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A86CA3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5C8047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268C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Sanciones por incumplimiento previstas en el Contrato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7AFD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033F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385E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4835A2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4645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1A844F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289DD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la ejecución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FC1D9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Fecha final del contrato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5E27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Supervisión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BA1C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Permanente </w:t>
            </w:r>
          </w:p>
        </w:tc>
      </w:tr>
      <w:tr w:rsidR="00E42593" w:rsidRPr="00150BDA" w14:paraId="5E6F8590" w14:textId="77777777" w:rsidTr="00FB4857">
        <w:trPr>
          <w:cantSplit/>
          <w:trHeight w:val="828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A9612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6C02BC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B1CA19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A31F31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F042D1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FF40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Bitstream Vera Sans" w:hAnsi="Arial" w:cs="Arial"/>
                <w:sz w:val="12"/>
                <w:szCs w:val="12"/>
                <w:lang w:eastAsia="es-ES_tradnl" w:bidi="es-ES_tradnl"/>
              </w:rPr>
            </w:pPr>
            <w:r w:rsidRPr="000A6A9B">
              <w:rPr>
                <w:rFonts w:ascii="Arial" w:eastAsia="Bitstream Vera Sans" w:hAnsi="Arial" w:cs="Arial"/>
                <w:sz w:val="12"/>
                <w:szCs w:val="12"/>
                <w:lang w:eastAsia="es-ES_tradnl" w:bidi="es-ES_tradnl"/>
              </w:rPr>
              <w:t>Inconsistencias en el protocolo de seguridad requerido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2459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Desprotección de los bienes muebles e inmuebles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4BF6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1047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73FE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A9CF62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85C30A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80157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Sanciones por incumplimiento previstas en el Contrato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54FA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0C3B9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1864C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C9CF46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9D14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93CA6E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9A05A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la ejecución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94D9F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Fecha final del contrato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3BE0F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Supervisión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EEB24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Permanente </w:t>
            </w:r>
          </w:p>
        </w:tc>
      </w:tr>
      <w:tr w:rsidR="00E42593" w:rsidRPr="00150BDA" w14:paraId="602AF57D" w14:textId="77777777" w:rsidTr="00FB4857">
        <w:trPr>
          <w:cantSplit/>
          <w:trHeight w:val="828"/>
          <w:jc w:val="center"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DC12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FE9AEB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Especifico</w:t>
            </w:r>
          </w:p>
        </w:tc>
        <w:tc>
          <w:tcPr>
            <w:tcW w:w="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8A174A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AC5DA0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90CAF8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7213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Bitstream Vera Sans" w:hAnsi="Arial" w:cs="Arial"/>
                <w:sz w:val="12"/>
                <w:szCs w:val="12"/>
                <w:lang w:eastAsia="es-ES_tradnl" w:bidi="es-ES_tradnl"/>
              </w:rPr>
            </w:pPr>
            <w:r w:rsidRPr="000A6A9B">
              <w:rPr>
                <w:rFonts w:ascii="Arial" w:eastAsia="Bitstream Vera Sans" w:hAnsi="Arial" w:cs="Arial"/>
                <w:sz w:val="12"/>
                <w:szCs w:val="12"/>
                <w:lang w:eastAsia="es-ES_tradnl" w:bidi="es-ES_tradnl"/>
              </w:rPr>
              <w:t xml:space="preserve">Daños ocasionados a terceros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FE8B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Acciones judiciales contra la CNSC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0AD0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B21E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F999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F92E1C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6AC59B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B88D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Afectación de garantías.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3F2FB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6777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29BC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28BB2F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C228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A24854" w14:textId="77777777" w:rsidR="00E42593" w:rsidRPr="000A6A9B" w:rsidRDefault="00E42593" w:rsidP="00FB4857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A983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Durante la ejecución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CEF1D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Fecha final del contrato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1449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>Supervisión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0BD0" w14:textId="77777777" w:rsidR="00E42593" w:rsidRPr="000A6A9B" w:rsidRDefault="00E42593" w:rsidP="00FB485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s-CO"/>
              </w:rPr>
            </w:pPr>
            <w:r w:rsidRPr="00F106D4">
              <w:rPr>
                <w:rFonts w:ascii="Arial" w:eastAsia="Times New Roman" w:hAnsi="Arial" w:cs="Arial"/>
                <w:sz w:val="12"/>
                <w:szCs w:val="12"/>
                <w:lang w:eastAsia="es-CO"/>
              </w:rPr>
              <w:t xml:space="preserve">Permanente </w:t>
            </w:r>
          </w:p>
        </w:tc>
      </w:tr>
    </w:tbl>
    <w:p w14:paraId="76FF84E6" w14:textId="77777777" w:rsidR="00DF07B5" w:rsidRDefault="00DF07B5" w:rsidP="005F30D6"/>
    <w:p w14:paraId="534F9EA8" w14:textId="30868812" w:rsidR="0036059C" w:rsidRPr="0036059C" w:rsidRDefault="0036059C" w:rsidP="0036059C">
      <w:pPr>
        <w:tabs>
          <w:tab w:val="left" w:pos="8104"/>
        </w:tabs>
      </w:pPr>
      <w:r>
        <w:tab/>
      </w:r>
    </w:p>
    <w:sectPr w:rsidR="0036059C" w:rsidRPr="0036059C" w:rsidSect="0036059C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624" w:right="624" w:bottom="624" w:left="624" w:header="22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F347D" w14:textId="77777777" w:rsidR="00BE40F6" w:rsidRDefault="00BE40F6" w:rsidP="00FA4694">
      <w:pPr>
        <w:spacing w:after="0" w:line="240" w:lineRule="auto"/>
      </w:pPr>
      <w:r>
        <w:separator/>
      </w:r>
    </w:p>
  </w:endnote>
  <w:endnote w:type="continuationSeparator" w:id="0">
    <w:p w14:paraId="74E79A0A" w14:textId="77777777" w:rsidR="00BE40F6" w:rsidRDefault="00BE40F6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459FB" w14:textId="77777777" w:rsidR="00A40B1F" w:rsidRPr="0062729D" w:rsidRDefault="00A40B1F" w:rsidP="00A40B1F">
    <w:pPr>
      <w:pStyle w:val="Piedepgina"/>
      <w:jc w:val="center"/>
      <w:rPr>
        <w:rFonts w:ascii="Arial" w:hAnsi="Arial" w:cs="Arial"/>
        <w:sz w:val="16"/>
        <w:szCs w:val="16"/>
        <w:lang w:val="pt-BR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4D0A044" id="Conector recto 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62729D">
      <w:rPr>
        <w:rFonts w:ascii="Arial" w:hAnsi="Arial" w:cs="Arial"/>
        <w:sz w:val="16"/>
        <w:szCs w:val="16"/>
        <w:lang w:val="pt-BR"/>
      </w:rPr>
      <w:t xml:space="preserve">Sede principal: Carrera 12 N° 97 - 80, Piso 5º </w:t>
    </w:r>
  </w:p>
  <w:p w14:paraId="2DBCDD42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F066" w14:textId="77777777" w:rsidR="00447D43" w:rsidRPr="00272DEE" w:rsidRDefault="003E7086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F7D17F" wp14:editId="52ACB20A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BE22EC" id="Conector recto 4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25pt" to="436.35pt,-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0pXQN9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</w:t>
    </w:r>
    <w:r w:rsidR="00447D43" w:rsidRPr="00272DEE">
      <w:rPr>
        <w:rFonts w:ascii="Arial" w:hAnsi="Arial" w:cs="Arial"/>
        <w:sz w:val="16"/>
        <w:szCs w:val="16"/>
      </w:rPr>
      <w:t xml:space="preserve">Atención al Ciudadano y Correspondencia: Carrera 16 </w:t>
    </w:r>
    <w:r w:rsidR="00447D43" w:rsidRPr="00DB3AD6">
      <w:rPr>
        <w:rFonts w:ascii="Arial" w:hAnsi="Arial" w:cs="Arial"/>
        <w:sz w:val="16"/>
        <w:szCs w:val="16"/>
      </w:rPr>
      <w:t>№</w:t>
    </w:r>
    <w:r w:rsidR="00447D43" w:rsidRPr="00272DEE">
      <w:rPr>
        <w:rFonts w:ascii="Arial" w:hAnsi="Arial" w:cs="Arial"/>
        <w:sz w:val="16"/>
        <w:szCs w:val="16"/>
      </w:rPr>
      <w:t xml:space="preserve"> 96 - 64, Piso 7</w:t>
    </w:r>
  </w:p>
  <w:p w14:paraId="29CD55BE" w14:textId="77777777" w:rsidR="00447D43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bookmarkStart w:id="0" w:name="_Hlk62815802"/>
    <w:bookmarkStart w:id="1" w:name="_Hlk62815803"/>
    <w:bookmarkStart w:id="2" w:name="_Hlk62815821"/>
    <w:bookmarkStart w:id="3" w:name="_Hlk62815822"/>
    <w:bookmarkStart w:id="4" w:name="_Hlk62815823"/>
    <w:bookmarkStart w:id="5" w:name="_Hlk62815824"/>
    <w:bookmarkStart w:id="6" w:name="_Hlk62815825"/>
    <w:bookmarkStart w:id="7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5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55F27F3" w14:textId="77777777" w:rsidR="00447D43" w:rsidRPr="00DB3AD6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Ventanilla Única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A7B9C1F" w14:textId="42D48A42" w:rsidR="003E7086" w:rsidRPr="00272DEE" w:rsidRDefault="00447D43" w:rsidP="00447D43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110221  </w:t>
    </w:r>
    <w:r w:rsidRPr="00DB3AD6">
      <w:rPr>
        <w:rFonts w:ascii="Arial" w:hAnsi="Arial" w:cs="Arial"/>
        <w:sz w:val="12"/>
        <w:szCs w:val="12"/>
      </w:rPr>
      <w:sym w:font="Wingdings" w:char="F06C"/>
    </w:r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0"/>
    <w:bookmarkEnd w:id="1"/>
    <w:bookmarkEnd w:id="2"/>
    <w:bookmarkEnd w:id="3"/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484BDC" w14:textId="77777777" w:rsidR="00BE40F6" w:rsidRDefault="00BE40F6" w:rsidP="00FA4694">
      <w:pPr>
        <w:spacing w:after="0" w:line="240" w:lineRule="auto"/>
      </w:pPr>
      <w:r>
        <w:separator/>
      </w:r>
    </w:p>
  </w:footnote>
  <w:footnote w:type="continuationSeparator" w:id="0">
    <w:p w14:paraId="11B12FA7" w14:textId="77777777" w:rsidR="00BE40F6" w:rsidRDefault="00BE40F6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7FE513B0" w:rsidR="00836AA1" w:rsidRDefault="0088568E" w:rsidP="005F30D6">
    <w:pPr>
      <w:pStyle w:val="Encabezado"/>
      <w:tabs>
        <w:tab w:val="clear" w:pos="8838"/>
        <w:tab w:val="right" w:pos="9214"/>
      </w:tabs>
      <w:jc w:val="right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E42593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E42593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D311C1">
    <w:pPr>
      <w:pStyle w:val="Encabezado"/>
      <w:tabs>
        <w:tab w:val="clear" w:pos="8838"/>
        <w:tab w:val="right" w:pos="9214"/>
      </w:tabs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20216000169011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311C1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E5A6B" w14:textId="72F54DFD" w:rsidR="00202B28" w:rsidRDefault="00B600E5" w:rsidP="002310EB">
    <w:pPr>
      <w:pStyle w:val="Encabezado"/>
      <w:jc w:val="center"/>
      <w:rPr>
        <w:rFonts w:ascii="Arial" w:hAnsi="Arial" w:cs="Arial"/>
      </w:rPr>
    </w:pPr>
    <w:r>
      <w:rPr>
        <w:noProof/>
        <w:lang w:eastAsia="es-CO"/>
      </w:rPr>
      <w:drawing>
        <wp:anchor distT="0" distB="0" distL="114300" distR="114300" simplePos="0" relativeHeight="251667456" behindDoc="0" locked="0" layoutInCell="1" allowOverlap="1" wp14:anchorId="23DEC278" wp14:editId="2125E193">
          <wp:simplePos x="0" y="0"/>
          <wp:positionH relativeFrom="margin">
            <wp:posOffset>3763996</wp:posOffset>
          </wp:positionH>
          <wp:positionV relativeFrom="paragraph">
            <wp:posOffset>-64419</wp:posOffset>
          </wp:positionV>
          <wp:extent cx="1387097" cy="626985"/>
          <wp:effectExtent l="0" t="0" r="3810" b="1905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7097" cy="626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AF92E9" w14:textId="7537A65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1EA3DEE5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0FAAC066" w14:textId="77777777" w:rsidR="00202B28" w:rsidRDefault="00202B28" w:rsidP="002310EB">
    <w:pPr>
      <w:pStyle w:val="Encabezado"/>
      <w:jc w:val="center"/>
      <w:rPr>
        <w:rFonts w:ascii="Arial" w:hAnsi="Arial" w:cs="Arial"/>
      </w:rPr>
    </w:pPr>
  </w:p>
  <w:p w14:paraId="2DBD6B3C" w14:textId="76EF06EC" w:rsidR="005F30D6" w:rsidRPr="00DF07B5" w:rsidRDefault="005F30D6" w:rsidP="00DF07B5">
    <w:pPr>
      <w:pStyle w:val="Encabezado"/>
      <w:tabs>
        <w:tab w:val="left" w:pos="3450"/>
      </w:tabs>
      <w:jc w:val="center"/>
      <w:rPr>
        <w:rFonts w:ascii="Arial" w:hAnsi="Arial" w:cs="Arial"/>
        <w:b/>
        <w:sz w:val="20"/>
        <w:szCs w:val="20"/>
      </w:rPr>
    </w:pPr>
    <w:r w:rsidRPr="00DF07B5">
      <w:rPr>
        <w:rFonts w:ascii="Arial" w:hAnsi="Arial" w:cs="Arial"/>
        <w:b/>
        <w:sz w:val="20"/>
        <w:szCs w:val="20"/>
      </w:rPr>
      <w:t xml:space="preserve">ANEXO No. </w:t>
    </w:r>
    <w:r w:rsidR="007A07D7">
      <w:rPr>
        <w:rFonts w:ascii="Arial" w:hAnsi="Arial" w:cs="Arial"/>
        <w:b/>
        <w:sz w:val="20"/>
        <w:szCs w:val="20"/>
      </w:rPr>
      <w:t>10</w:t>
    </w:r>
  </w:p>
  <w:p w14:paraId="56C7B596" w14:textId="77777777" w:rsidR="005F30D6" w:rsidRPr="00DF07B5" w:rsidRDefault="005F30D6" w:rsidP="008049F1">
    <w:pPr>
      <w:widowControl w:val="0"/>
      <w:suppressAutoHyphens/>
      <w:autoSpaceDE w:val="0"/>
      <w:spacing w:after="0" w:line="240" w:lineRule="auto"/>
      <w:ind w:right="49"/>
      <w:jc w:val="center"/>
      <w:rPr>
        <w:rFonts w:ascii="Arial" w:eastAsia="DejaVu Sans" w:hAnsi="Arial" w:cs="Arial"/>
        <w:b/>
        <w:kern w:val="1"/>
        <w:sz w:val="20"/>
        <w:szCs w:val="20"/>
        <w:lang w:eastAsia="zh-CN" w:bidi="hi-IN"/>
      </w:rPr>
    </w:pPr>
    <w:r w:rsidRPr="00DF07B5">
      <w:rPr>
        <w:rFonts w:ascii="Arial" w:eastAsia="DejaVu Sans" w:hAnsi="Arial" w:cs="Arial"/>
        <w:b/>
        <w:kern w:val="1"/>
        <w:sz w:val="20"/>
        <w:szCs w:val="20"/>
        <w:lang w:eastAsia="zh-CN" w:bidi="hi-IN"/>
      </w:rPr>
      <w:t>MATRIZ DE RIESGOS</w:t>
    </w:r>
  </w:p>
  <w:p w14:paraId="2F625D64" w14:textId="74FB0824" w:rsidR="007A07D7" w:rsidRDefault="008049F1" w:rsidP="007A07D7">
    <w:pPr>
      <w:spacing w:after="0" w:line="240" w:lineRule="auto"/>
      <w:jc w:val="center"/>
      <w:outlineLvl w:val="0"/>
      <w:rPr>
        <w:rFonts w:ascii="Arial" w:hAnsi="Arial" w:cs="Arial"/>
        <w:b/>
        <w:sz w:val="20"/>
        <w:szCs w:val="20"/>
      </w:rPr>
    </w:pPr>
    <w:r w:rsidRPr="00DF07B5">
      <w:rPr>
        <w:rFonts w:ascii="Arial" w:hAnsi="Arial" w:cs="Arial"/>
        <w:b/>
        <w:sz w:val="20"/>
        <w:szCs w:val="20"/>
      </w:rPr>
      <w:t xml:space="preserve">SELECCIÓN ABREVIADA </w:t>
    </w:r>
    <w:r w:rsidR="00DC7AD4" w:rsidRPr="00DF07B5">
      <w:rPr>
        <w:rFonts w:ascii="Arial" w:hAnsi="Arial" w:cs="Arial"/>
        <w:b/>
        <w:sz w:val="20"/>
        <w:szCs w:val="20"/>
      </w:rPr>
      <w:t xml:space="preserve">MENOR CUANTIA </w:t>
    </w:r>
    <w:r w:rsidR="007A07D7" w:rsidRPr="007A07D7">
      <w:rPr>
        <w:rFonts w:ascii="Arial" w:hAnsi="Arial" w:cs="Arial"/>
        <w:b/>
        <w:sz w:val="20"/>
        <w:szCs w:val="20"/>
      </w:rPr>
      <w:t>CNSC-PAMC-</w:t>
    </w:r>
    <w:r w:rsidR="0062729D">
      <w:rPr>
        <w:rFonts w:ascii="Arial" w:hAnsi="Arial" w:cs="Arial"/>
        <w:b/>
        <w:sz w:val="20"/>
        <w:szCs w:val="20"/>
      </w:rPr>
      <w:t>XXX</w:t>
    </w:r>
    <w:r w:rsidR="007A07D7" w:rsidRPr="007A07D7">
      <w:rPr>
        <w:rFonts w:ascii="Arial" w:hAnsi="Arial" w:cs="Arial"/>
        <w:b/>
        <w:sz w:val="20"/>
        <w:szCs w:val="20"/>
      </w:rPr>
      <w:t xml:space="preserve"> DE 202</w:t>
    </w:r>
    <w:r w:rsidR="0062729D">
      <w:rPr>
        <w:rFonts w:ascii="Arial" w:hAnsi="Arial" w:cs="Arial"/>
        <w:b/>
        <w:sz w:val="20"/>
        <w:szCs w:val="20"/>
      </w:rPr>
      <w:t>6</w:t>
    </w:r>
  </w:p>
  <w:p w14:paraId="335E3069" w14:textId="2D3AA3AC" w:rsidR="004C717E" w:rsidRDefault="005F30D6" w:rsidP="007A07D7">
    <w:pPr>
      <w:spacing w:after="0" w:line="240" w:lineRule="auto"/>
      <w:jc w:val="center"/>
      <w:outlineLvl w:val="0"/>
      <w:rPr>
        <w:rFonts w:ascii="Arial" w:hAnsi="Arial" w:cs="Arial"/>
        <w:bCs/>
        <w:sz w:val="20"/>
        <w:szCs w:val="20"/>
      </w:rPr>
    </w:pPr>
    <w:r w:rsidRPr="0036059C">
      <w:rPr>
        <w:rFonts w:ascii="Arial" w:hAnsi="Arial" w:cs="Arial"/>
        <w:b/>
        <w:sz w:val="20"/>
        <w:szCs w:val="20"/>
      </w:rPr>
      <w:t xml:space="preserve">OBJETO: </w:t>
    </w:r>
    <w:r w:rsidR="00343C76" w:rsidRPr="00DF07B5">
      <w:rPr>
        <w:rFonts w:ascii="Arial" w:hAnsi="Arial" w:cs="Arial"/>
        <w:bCs/>
        <w:sz w:val="20"/>
        <w:szCs w:val="20"/>
      </w:rPr>
      <w:t>“</w:t>
    </w:r>
    <w:r w:rsidR="00E42593" w:rsidRPr="00E42593">
      <w:rPr>
        <w:rFonts w:ascii="Arial" w:eastAsia="Arial" w:hAnsi="Arial" w:cs="Arial"/>
        <w:bCs/>
        <w:color w:val="000000" w:themeColor="text1"/>
        <w:sz w:val="20"/>
        <w:szCs w:val="20"/>
      </w:rPr>
      <w:t>PRESTAR EL SERVICIO INTEGRADO DE VIGILANCIA Y SEGURIDAD PRIVADA PARA LA ADECUADA PROTECCIÓN, CUSTODIA, AMPARO Y SALVAGUARDA DE LOS BIENES MUEBLES E INMUEBLES DE PROPIEDAD Y A CARGO DE LA COMISIÓN NACIONAL DEL SERVICIO CIVIL Y DEL PERSONAL DE LAS DEPENDENCIAS QUE LA CONFORMAN</w:t>
    </w:r>
    <w:r w:rsidR="00343C76" w:rsidRPr="00DF07B5">
      <w:rPr>
        <w:rFonts w:ascii="Arial" w:hAnsi="Arial" w:cs="Arial"/>
        <w:bCs/>
        <w:sz w:val="20"/>
        <w:szCs w:val="20"/>
      </w:rPr>
      <w:t>.”</w:t>
    </w:r>
  </w:p>
  <w:p w14:paraId="3DA5CA83" w14:textId="77777777" w:rsidR="00E42593" w:rsidRDefault="00E42593" w:rsidP="007A07D7">
    <w:pPr>
      <w:spacing w:after="0" w:line="240" w:lineRule="auto"/>
      <w:jc w:val="center"/>
      <w:outlineLvl w:val="0"/>
      <w:rPr>
        <w:rFonts w:ascii="Arial" w:hAnsi="Arial" w:cs="Arial"/>
        <w:bCs/>
        <w:sz w:val="20"/>
        <w:szCs w:val="20"/>
      </w:rPr>
    </w:pPr>
  </w:p>
  <w:p w14:paraId="7C11BB18" w14:textId="77777777" w:rsidR="0036059C" w:rsidRPr="00DF07B5" w:rsidRDefault="0036059C" w:rsidP="00DC7AD4">
    <w:pPr>
      <w:autoSpaceDE w:val="0"/>
      <w:spacing w:after="0" w:line="240" w:lineRule="auto"/>
      <w:jc w:val="both"/>
      <w:rPr>
        <w:rFonts w:ascii="Arial" w:hAnsi="Arial" w:cs="Arial"/>
        <w:b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F7692C"/>
    <w:multiLevelType w:val="multilevel"/>
    <w:tmpl w:val="C6D4636A"/>
    <w:lvl w:ilvl="0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num w:numId="1" w16cid:durableId="1880431523">
    <w:abstractNumId w:val="4"/>
  </w:num>
  <w:num w:numId="2" w16cid:durableId="885334844">
    <w:abstractNumId w:val="2"/>
  </w:num>
  <w:num w:numId="3" w16cid:durableId="1622691505">
    <w:abstractNumId w:val="0"/>
  </w:num>
  <w:num w:numId="4" w16cid:durableId="341467924">
    <w:abstractNumId w:val="3"/>
  </w:num>
  <w:num w:numId="5" w16cid:durableId="621770255">
    <w:abstractNumId w:val="1"/>
  </w:num>
  <w:num w:numId="6" w16cid:durableId="2342914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46136"/>
    <w:rsid w:val="000A0EB9"/>
    <w:rsid w:val="000C7B55"/>
    <w:rsid w:val="000D05DD"/>
    <w:rsid w:val="000D66D9"/>
    <w:rsid w:val="000E6E4B"/>
    <w:rsid w:val="000F0239"/>
    <w:rsid w:val="00107DEA"/>
    <w:rsid w:val="00121C27"/>
    <w:rsid w:val="001364F9"/>
    <w:rsid w:val="00136AA4"/>
    <w:rsid w:val="00141DAF"/>
    <w:rsid w:val="001521FC"/>
    <w:rsid w:val="00162DE5"/>
    <w:rsid w:val="00165DC8"/>
    <w:rsid w:val="001746BA"/>
    <w:rsid w:val="001A2688"/>
    <w:rsid w:val="001B06C6"/>
    <w:rsid w:val="001B1D60"/>
    <w:rsid w:val="001C52DC"/>
    <w:rsid w:val="001C5844"/>
    <w:rsid w:val="001E3E5B"/>
    <w:rsid w:val="00202B28"/>
    <w:rsid w:val="00203959"/>
    <w:rsid w:val="002234F7"/>
    <w:rsid w:val="0022631F"/>
    <w:rsid w:val="00230CFE"/>
    <w:rsid w:val="002310EB"/>
    <w:rsid w:val="0023550B"/>
    <w:rsid w:val="00236993"/>
    <w:rsid w:val="0025059A"/>
    <w:rsid w:val="00264C05"/>
    <w:rsid w:val="00272DEE"/>
    <w:rsid w:val="002D35A6"/>
    <w:rsid w:val="002D4B23"/>
    <w:rsid w:val="002E15B5"/>
    <w:rsid w:val="002E3A74"/>
    <w:rsid w:val="002E5050"/>
    <w:rsid w:val="00320436"/>
    <w:rsid w:val="0033399B"/>
    <w:rsid w:val="00343C76"/>
    <w:rsid w:val="0036059C"/>
    <w:rsid w:val="00387F8A"/>
    <w:rsid w:val="00392EA1"/>
    <w:rsid w:val="003A2957"/>
    <w:rsid w:val="003B6AD3"/>
    <w:rsid w:val="003C4EFE"/>
    <w:rsid w:val="003D0595"/>
    <w:rsid w:val="003E7086"/>
    <w:rsid w:val="00414831"/>
    <w:rsid w:val="00423CA7"/>
    <w:rsid w:val="00447D43"/>
    <w:rsid w:val="004522EC"/>
    <w:rsid w:val="004A12FC"/>
    <w:rsid w:val="004A5980"/>
    <w:rsid w:val="004C008A"/>
    <w:rsid w:val="004C717E"/>
    <w:rsid w:val="004D72C3"/>
    <w:rsid w:val="004F1B6E"/>
    <w:rsid w:val="004F7D12"/>
    <w:rsid w:val="00513069"/>
    <w:rsid w:val="005154DA"/>
    <w:rsid w:val="00517C05"/>
    <w:rsid w:val="005229A9"/>
    <w:rsid w:val="0052546D"/>
    <w:rsid w:val="005365C8"/>
    <w:rsid w:val="00536A72"/>
    <w:rsid w:val="005561D6"/>
    <w:rsid w:val="00572D90"/>
    <w:rsid w:val="00580693"/>
    <w:rsid w:val="005916EF"/>
    <w:rsid w:val="005B1CEE"/>
    <w:rsid w:val="005B3518"/>
    <w:rsid w:val="005B7869"/>
    <w:rsid w:val="005D0B9C"/>
    <w:rsid w:val="005F30D6"/>
    <w:rsid w:val="0060394D"/>
    <w:rsid w:val="00610064"/>
    <w:rsid w:val="00612470"/>
    <w:rsid w:val="0062729D"/>
    <w:rsid w:val="00640262"/>
    <w:rsid w:val="00647ADC"/>
    <w:rsid w:val="00652639"/>
    <w:rsid w:val="00671AE1"/>
    <w:rsid w:val="0068140C"/>
    <w:rsid w:val="00682E6D"/>
    <w:rsid w:val="006912CC"/>
    <w:rsid w:val="00692342"/>
    <w:rsid w:val="006D0164"/>
    <w:rsid w:val="006F5438"/>
    <w:rsid w:val="006F651E"/>
    <w:rsid w:val="007022A4"/>
    <w:rsid w:val="00725B10"/>
    <w:rsid w:val="00730FA0"/>
    <w:rsid w:val="007358C5"/>
    <w:rsid w:val="0076142E"/>
    <w:rsid w:val="00776F0A"/>
    <w:rsid w:val="00784641"/>
    <w:rsid w:val="007903D9"/>
    <w:rsid w:val="0079617D"/>
    <w:rsid w:val="007A07D7"/>
    <w:rsid w:val="007A7EDC"/>
    <w:rsid w:val="007B0E06"/>
    <w:rsid w:val="007C34F2"/>
    <w:rsid w:val="007E1002"/>
    <w:rsid w:val="007F4318"/>
    <w:rsid w:val="008049F1"/>
    <w:rsid w:val="0081687B"/>
    <w:rsid w:val="008365A3"/>
    <w:rsid w:val="00836AA1"/>
    <w:rsid w:val="008373F8"/>
    <w:rsid w:val="00840ED1"/>
    <w:rsid w:val="0086304D"/>
    <w:rsid w:val="008654B4"/>
    <w:rsid w:val="0088568E"/>
    <w:rsid w:val="00886B48"/>
    <w:rsid w:val="008955D5"/>
    <w:rsid w:val="008B6BD6"/>
    <w:rsid w:val="008F46D7"/>
    <w:rsid w:val="00902741"/>
    <w:rsid w:val="0092694F"/>
    <w:rsid w:val="009350C0"/>
    <w:rsid w:val="00943B1A"/>
    <w:rsid w:val="00953EE0"/>
    <w:rsid w:val="00954131"/>
    <w:rsid w:val="00957C62"/>
    <w:rsid w:val="00990C67"/>
    <w:rsid w:val="009A4B70"/>
    <w:rsid w:val="009B3051"/>
    <w:rsid w:val="00A00A6A"/>
    <w:rsid w:val="00A347EB"/>
    <w:rsid w:val="00A40B1F"/>
    <w:rsid w:val="00A52887"/>
    <w:rsid w:val="00A86DE9"/>
    <w:rsid w:val="00AA01AC"/>
    <w:rsid w:val="00AC0A5C"/>
    <w:rsid w:val="00AC4AF3"/>
    <w:rsid w:val="00AD4D39"/>
    <w:rsid w:val="00AE35F6"/>
    <w:rsid w:val="00B06ECB"/>
    <w:rsid w:val="00B216E9"/>
    <w:rsid w:val="00B402D2"/>
    <w:rsid w:val="00B5655D"/>
    <w:rsid w:val="00B600E5"/>
    <w:rsid w:val="00B62E28"/>
    <w:rsid w:val="00BB0C79"/>
    <w:rsid w:val="00BB73AD"/>
    <w:rsid w:val="00BE40F6"/>
    <w:rsid w:val="00C21E04"/>
    <w:rsid w:val="00C34E1B"/>
    <w:rsid w:val="00C37A32"/>
    <w:rsid w:val="00C632CC"/>
    <w:rsid w:val="00C86252"/>
    <w:rsid w:val="00C90C41"/>
    <w:rsid w:val="00CE272F"/>
    <w:rsid w:val="00CE599C"/>
    <w:rsid w:val="00D04D3D"/>
    <w:rsid w:val="00D14F27"/>
    <w:rsid w:val="00D311C1"/>
    <w:rsid w:val="00D53C74"/>
    <w:rsid w:val="00DA2960"/>
    <w:rsid w:val="00DB2D9D"/>
    <w:rsid w:val="00DC74B9"/>
    <w:rsid w:val="00DC7AD4"/>
    <w:rsid w:val="00DF07B5"/>
    <w:rsid w:val="00E13A33"/>
    <w:rsid w:val="00E42593"/>
    <w:rsid w:val="00E72ACE"/>
    <w:rsid w:val="00E80B20"/>
    <w:rsid w:val="00E84937"/>
    <w:rsid w:val="00E86948"/>
    <w:rsid w:val="00EC0A37"/>
    <w:rsid w:val="00ED76E7"/>
    <w:rsid w:val="00F119E7"/>
    <w:rsid w:val="00F13A5F"/>
    <w:rsid w:val="00F6504A"/>
    <w:rsid w:val="00F77F0B"/>
    <w:rsid w:val="00F82680"/>
    <w:rsid w:val="00FA0B76"/>
    <w:rsid w:val="00FA4694"/>
    <w:rsid w:val="00FB290D"/>
    <w:rsid w:val="00FD7A40"/>
    <w:rsid w:val="00FD7B1F"/>
    <w:rsid w:val="00FE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5F30D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5F30D6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Textodeglobo1">
    <w:name w:val="Texto de globo1"/>
    <w:basedOn w:val="Normal"/>
    <w:rsid w:val="00E13A33"/>
    <w:pPr>
      <w:widowControl w:val="0"/>
      <w:suppressAutoHyphens/>
      <w:spacing w:after="0" w:line="240" w:lineRule="auto"/>
    </w:pPr>
    <w:rPr>
      <w:rFonts w:ascii="Tahoma" w:eastAsia="DejaVu Sans" w:hAnsi="Tahoma" w:cs="Mangal"/>
      <w:kern w:val="1"/>
      <w:sz w:val="16"/>
      <w:szCs w:val="14"/>
      <w:lang w:eastAsia="zh-CN" w:bidi="hi-IN"/>
    </w:rPr>
  </w:style>
  <w:style w:type="character" w:styleId="Refdecomentario">
    <w:name w:val="annotation reference"/>
    <w:uiPriority w:val="99"/>
    <w:unhideWhenUsed/>
    <w:rsid w:val="00730F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FA0"/>
    <w:rPr>
      <w:rFonts w:ascii="Calibri" w:eastAsia="Calibri" w:hAnsi="Calibri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FA0"/>
    <w:rPr>
      <w:rFonts w:ascii="Calibri" w:eastAsia="Calibri" w:hAnsi="Calibri" w:cs="Times New Roman"/>
      <w:sz w:val="20"/>
      <w:szCs w:val="20"/>
    </w:rPr>
  </w:style>
  <w:style w:type="paragraph" w:customStyle="1" w:styleId="Sinespaciado1">
    <w:name w:val="Sin espaciado1"/>
    <w:qFormat/>
    <w:rsid w:val="004C717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eNormal">
    <w:name w:val="Table Normal"/>
    <w:rsid w:val="00343C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ES"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343C76"/>
  </w:style>
  <w:style w:type="paragraph" w:customStyle="1" w:styleId="Normaldef">
    <w:name w:val="Normal def"/>
    <w:rsid w:val="00343C7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Arial" w:eastAsia="Arial" w:hAnsi="Arial" w:cs="Arial"/>
      <w:color w:val="000000"/>
      <w:kern w:val="1"/>
      <w:u w:color="000000"/>
      <w:bdr w:val="nil"/>
      <w:lang w:val="es-ES_tradnl" w:eastAsia="es-ES"/>
    </w:rPr>
  </w:style>
  <w:style w:type="paragraph" w:customStyle="1" w:styleId="CuerpoA">
    <w:name w:val="Cuerpo A"/>
    <w:rsid w:val="00165D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Esneda Reyes Martinez</cp:lastModifiedBy>
  <cp:revision>3</cp:revision>
  <cp:lastPrinted>2020-02-12T00:36:00Z</cp:lastPrinted>
  <dcterms:created xsi:type="dcterms:W3CDTF">2025-10-06T19:39:00Z</dcterms:created>
  <dcterms:modified xsi:type="dcterms:W3CDTF">2026-06-01T14:10:00Z</dcterms:modified>
</cp:coreProperties>
</file>