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6870" w:rsidRDefault="00FE068C" w:rsidP="00FE068C">
      <w:pPr>
        <w:jc w:val="center"/>
        <w:rPr>
          <w:b/>
        </w:rPr>
      </w:pPr>
      <w:r w:rsidRPr="00FE068C">
        <w:rPr>
          <w:b/>
        </w:rPr>
        <w:t>FORMULARIO 1</w:t>
      </w:r>
    </w:p>
    <w:p w:rsidR="00FE068C" w:rsidRDefault="00FE068C" w:rsidP="00FE068C">
      <w:pPr>
        <w:jc w:val="center"/>
        <w:rPr>
          <w:b/>
        </w:rPr>
      </w:pPr>
      <w:r>
        <w:rPr>
          <w:b/>
        </w:rPr>
        <w:t>PRESUPUESTO OFICIAL</w:t>
      </w:r>
    </w:p>
    <w:tbl>
      <w:tblPr>
        <w:tblpPr w:leftFromText="141" w:rightFromText="141" w:vertAnchor="text" w:horzAnchor="margin" w:tblpXSpec="center" w:tblpY="-5"/>
        <w:tblW w:w="5746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4"/>
        <w:gridCol w:w="4425"/>
        <w:gridCol w:w="1276"/>
        <w:gridCol w:w="708"/>
        <w:gridCol w:w="1134"/>
        <w:gridCol w:w="1788"/>
      </w:tblGrid>
      <w:tr w:rsidR="00FE068C" w:rsidRPr="00FE068C" w:rsidTr="00FE068C">
        <w:trPr>
          <w:trHeight w:val="393"/>
          <w:tblHeader/>
        </w:trPr>
        <w:tc>
          <w:tcPr>
            <w:tcW w:w="4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E068C" w:rsidRPr="00FE068C" w:rsidRDefault="00FE068C" w:rsidP="00FE068C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bookmarkStart w:id="0" w:name="RANGE!A1:R35"/>
            <w:bookmarkStart w:id="1" w:name="_Hlk66804484"/>
            <w:r w:rsidRPr="00FE068C"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ÍTEM</w:t>
            </w:r>
            <w:bookmarkEnd w:id="0"/>
          </w:p>
        </w:tc>
        <w:tc>
          <w:tcPr>
            <w:tcW w:w="21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E068C" w:rsidRPr="00FE068C" w:rsidRDefault="00FE068C" w:rsidP="00FE068C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E068C"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DESCRIPCION 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E068C" w:rsidRPr="00FE068C" w:rsidRDefault="00FE068C" w:rsidP="00FE068C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E068C"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UND MEDIDA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E068C" w:rsidRPr="00FE068C" w:rsidRDefault="00FE068C" w:rsidP="00FE068C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E068C"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CANT</w:t>
            </w:r>
            <w:r w:rsidR="00776856"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 </w:t>
            </w:r>
            <w:r w:rsidR="00421D55"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RECARGAS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E068C" w:rsidRPr="00FE068C" w:rsidRDefault="00FE068C" w:rsidP="00FE068C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E068C" w:rsidRPr="00FE068C" w:rsidRDefault="00FE068C" w:rsidP="00FE068C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</w:tr>
      <w:tr w:rsidR="00FE068C" w:rsidRPr="00FE068C" w:rsidTr="00FE068C">
        <w:trPr>
          <w:trHeight w:val="311"/>
          <w:tblHeader/>
        </w:trPr>
        <w:tc>
          <w:tcPr>
            <w:tcW w:w="4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068C" w:rsidRPr="00FE068C" w:rsidRDefault="00FE068C" w:rsidP="00FE068C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068C" w:rsidRPr="00FE068C" w:rsidRDefault="00FE068C" w:rsidP="00FE068C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068C" w:rsidRPr="00FE068C" w:rsidRDefault="00FE068C" w:rsidP="00FE068C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068C" w:rsidRPr="00FE068C" w:rsidRDefault="00FE068C" w:rsidP="00FE068C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68C" w:rsidRPr="00FE068C" w:rsidRDefault="00FE068C" w:rsidP="00FE068C">
            <w:pPr>
              <w:spacing w:after="0" w:line="240" w:lineRule="auto"/>
              <w:jc w:val="center"/>
              <w:rPr>
                <w:rFonts w:ascii="Verdana" w:eastAsia="Arial" w:hAnsi="Verdana" w:cs="Arial"/>
                <w:b/>
                <w:sz w:val="16"/>
                <w:szCs w:val="16"/>
              </w:rPr>
            </w:pPr>
          </w:p>
          <w:p w:rsidR="00FE068C" w:rsidRPr="00FE068C" w:rsidRDefault="00FE068C" w:rsidP="00FE068C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E068C">
              <w:rPr>
                <w:rFonts w:ascii="Verdana" w:eastAsia="Arial" w:hAnsi="Verdana" w:cs="Arial"/>
                <w:b/>
                <w:sz w:val="16"/>
                <w:szCs w:val="16"/>
              </w:rPr>
              <w:t>VALOR UNITARIO</w:t>
            </w:r>
            <w:r w:rsidR="00776856">
              <w:rPr>
                <w:rFonts w:ascii="Verdana" w:eastAsia="Arial" w:hAnsi="Verdana" w:cs="Arial"/>
                <w:b/>
                <w:sz w:val="16"/>
                <w:szCs w:val="16"/>
              </w:rPr>
              <w:t xml:space="preserve"> X RECARGA 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68C" w:rsidRPr="00FE068C" w:rsidRDefault="00FE068C" w:rsidP="00FE068C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E068C"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VALOR TOTAL (INCLUYE IVA, GRAVAMENES Y</w:t>
            </w:r>
          </w:p>
        </w:tc>
      </w:tr>
      <w:tr w:rsidR="00FE068C" w:rsidRPr="00FE068C" w:rsidTr="00FE068C">
        <w:trPr>
          <w:trHeight w:val="8110"/>
        </w:trPr>
        <w:tc>
          <w:tcPr>
            <w:tcW w:w="40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E068C" w:rsidRPr="00FE068C" w:rsidRDefault="00FE068C" w:rsidP="00FE068C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E068C"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2181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68C" w:rsidRPr="00FE068C" w:rsidRDefault="00FE068C" w:rsidP="00FE068C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E068C"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 BONO VIRTUAL que permita su canje en los siguientes servicios:</w:t>
            </w:r>
          </w:p>
          <w:p w:rsidR="00FE068C" w:rsidRPr="00FE068C" w:rsidRDefault="00FE068C" w:rsidP="00FE068C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  <w:p w:rsidR="00FE068C" w:rsidRPr="00FE068C" w:rsidRDefault="00FE068C" w:rsidP="00FE068C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E068C"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1.</w:t>
            </w:r>
            <w:r w:rsidRPr="00FE068C"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ab/>
              <w:t>Boletas de cine + confitería según elección del usuario.</w:t>
            </w:r>
          </w:p>
          <w:p w:rsidR="00FE068C" w:rsidRPr="00FE068C" w:rsidRDefault="00FE068C" w:rsidP="00FE068C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E068C"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2.</w:t>
            </w:r>
            <w:r w:rsidRPr="00FE068C"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ab/>
              <w:t>Boletas de ingreso a ingreso a parques de diversiones y recreativos.</w:t>
            </w:r>
          </w:p>
          <w:p w:rsidR="00FE068C" w:rsidRPr="00FE068C" w:rsidRDefault="00FE068C" w:rsidP="00FE068C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E068C"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3.</w:t>
            </w:r>
            <w:r w:rsidRPr="00FE068C"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ab/>
              <w:t>Permita efectuar compras en las heladerías con vigencia hasta el 30 de junio del 2025.</w:t>
            </w:r>
          </w:p>
          <w:p w:rsidR="00FE068C" w:rsidRPr="00FE068C" w:rsidRDefault="00FE068C" w:rsidP="00FE068C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E068C"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4.</w:t>
            </w:r>
            <w:r w:rsidRPr="00FE068C"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ab/>
              <w:t xml:space="preserve">Permita efectuar pagos para actividades deportivas, recreativas, culturales y vacacionales – Incluye hoteles y centros de recreación. </w:t>
            </w:r>
          </w:p>
          <w:p w:rsidR="00FE068C" w:rsidRPr="00FE068C" w:rsidRDefault="00FE068C" w:rsidP="00FE068C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E068C"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5.</w:t>
            </w:r>
            <w:r w:rsidRPr="00FE068C"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ab/>
              <w:t>Recursos para compras de elementos deportivos y recreativos.</w:t>
            </w:r>
          </w:p>
          <w:p w:rsidR="00FE068C" w:rsidRPr="00FE068C" w:rsidRDefault="00FE068C" w:rsidP="00FE068C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E068C"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6.</w:t>
            </w:r>
            <w:r w:rsidRPr="00FE068C"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ab/>
              <w:t>Recursos para compras de elementos y materiales de papelería.</w:t>
            </w:r>
          </w:p>
          <w:p w:rsidR="00FE068C" w:rsidRPr="00FE068C" w:rsidRDefault="00FE068C" w:rsidP="00FE068C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E068C"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7.</w:t>
            </w:r>
            <w:r w:rsidRPr="00FE068C"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ab/>
              <w:t>Recursos para compras de elementos tecnológicos.</w:t>
            </w:r>
          </w:p>
          <w:p w:rsidR="00FE068C" w:rsidRPr="00FE068C" w:rsidRDefault="00FE068C" w:rsidP="00FE068C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E068C"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8.</w:t>
            </w:r>
            <w:r w:rsidRPr="00FE068C"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ab/>
              <w:t>Boletas de ingreso a teatro.</w:t>
            </w:r>
          </w:p>
          <w:p w:rsidR="00FE068C" w:rsidRPr="00FE068C" w:rsidRDefault="00FE068C" w:rsidP="00FE068C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E068C"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9.</w:t>
            </w:r>
            <w:r w:rsidRPr="00FE068C"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ab/>
              <w:t>Acceso a escenarios de bienestar y deportivos</w:t>
            </w:r>
          </w:p>
          <w:p w:rsidR="00FE068C" w:rsidRPr="00FE068C" w:rsidRDefault="00FE068C" w:rsidP="00FE068C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E068C"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10.</w:t>
            </w:r>
            <w:r w:rsidRPr="00FE068C"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ab/>
              <w:t>Bonos en droguerías</w:t>
            </w:r>
          </w:p>
          <w:p w:rsidR="00FE068C" w:rsidRPr="00FE068C" w:rsidRDefault="00FE068C" w:rsidP="00FE068C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E068C"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11.</w:t>
            </w:r>
            <w:r w:rsidRPr="00FE068C"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ab/>
            </w:r>
            <w:bookmarkStart w:id="2" w:name="_GoBack"/>
            <w:bookmarkEnd w:id="2"/>
            <w:r w:rsidRPr="00FE068C">
              <w:rPr>
                <w:rFonts w:ascii="Verdana" w:eastAsia="Times New Roman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Bonos virtuales deben ser redimibles en su totalidad los servicios contenidos. Se excluyen los siguientes: licores, cigarrillos o cualquier sustancia psicoactiva.</w:t>
            </w:r>
          </w:p>
        </w:tc>
        <w:tc>
          <w:tcPr>
            <w:tcW w:w="62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68C" w:rsidRPr="00FE068C" w:rsidRDefault="00FE068C" w:rsidP="00FE068C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6"/>
                <w:szCs w:val="16"/>
                <w:lang w:eastAsia="es-CO"/>
              </w:rPr>
            </w:pPr>
            <w:r w:rsidRPr="00FE068C">
              <w:rPr>
                <w:rFonts w:ascii="Verdana" w:eastAsia="Times New Roman" w:hAnsi="Verdana" w:cs="Arial"/>
                <w:color w:val="000000"/>
                <w:sz w:val="16"/>
                <w:szCs w:val="16"/>
                <w:lang w:eastAsia="es-CO"/>
              </w:rPr>
              <w:t>UND</w:t>
            </w:r>
          </w:p>
          <w:p w:rsidR="00FE068C" w:rsidRPr="00FE068C" w:rsidRDefault="00FE068C" w:rsidP="00FE068C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4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68C" w:rsidRPr="00FE068C" w:rsidRDefault="00421D55" w:rsidP="00FE068C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Verdana" w:eastAsia="Times New Roman" w:hAnsi="Verdana" w:cs="Arial"/>
                <w:color w:val="000000"/>
                <w:sz w:val="16"/>
                <w:szCs w:val="16"/>
                <w:lang w:eastAsia="es-CO"/>
              </w:rPr>
              <w:t>918</w:t>
            </w:r>
          </w:p>
        </w:tc>
        <w:tc>
          <w:tcPr>
            <w:tcW w:w="559" w:type="pc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:rsidR="00FE068C" w:rsidRPr="00FE068C" w:rsidRDefault="00FE068C" w:rsidP="00FE068C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6"/>
                <w:szCs w:val="16"/>
                <w:lang w:eastAsia="es-CO"/>
              </w:rPr>
            </w:pPr>
            <w:r w:rsidRPr="00FE068C">
              <w:rPr>
                <w:rFonts w:ascii="Verdana" w:eastAsia="Aptos Narrow" w:hAnsi="Verdana" w:cs="Aptos Narrow"/>
                <w:color w:val="000000"/>
                <w:sz w:val="16"/>
                <w:szCs w:val="16"/>
              </w:rPr>
              <w:t>$</w:t>
            </w:r>
            <w:r w:rsidR="00776856">
              <w:rPr>
                <w:rFonts w:ascii="Verdana" w:eastAsia="Aptos Narrow" w:hAnsi="Verdana" w:cs="Aptos Narrow"/>
                <w:color w:val="000000"/>
                <w:sz w:val="16"/>
                <w:szCs w:val="16"/>
              </w:rPr>
              <w:t>2</w:t>
            </w:r>
            <w:r w:rsidRPr="00FE068C">
              <w:rPr>
                <w:rFonts w:ascii="Verdana" w:eastAsia="Aptos Narrow" w:hAnsi="Verdana" w:cs="Aptos Narrow"/>
                <w:color w:val="000000"/>
                <w:sz w:val="16"/>
                <w:szCs w:val="16"/>
              </w:rPr>
              <w:t>00.000</w:t>
            </w:r>
          </w:p>
        </w:tc>
        <w:tc>
          <w:tcPr>
            <w:tcW w:w="881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FE068C" w:rsidRPr="00FE068C" w:rsidRDefault="00FE068C" w:rsidP="00FE068C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6"/>
                <w:szCs w:val="16"/>
                <w:lang w:eastAsia="es-CO"/>
              </w:rPr>
            </w:pPr>
          </w:p>
          <w:p w:rsidR="00FE068C" w:rsidRPr="00FE068C" w:rsidRDefault="00FE068C" w:rsidP="00FE068C">
            <w:pPr>
              <w:jc w:val="center"/>
              <w:rPr>
                <w:rFonts w:ascii="Verdana" w:eastAsia="Times New Roman" w:hAnsi="Verdana" w:cs="Arial"/>
                <w:sz w:val="16"/>
                <w:szCs w:val="16"/>
                <w:lang w:eastAsia="es-CO"/>
              </w:rPr>
            </w:pPr>
          </w:p>
        </w:tc>
      </w:tr>
      <w:tr w:rsidR="00FE068C" w:rsidRPr="00FE068C" w:rsidTr="00FE068C">
        <w:trPr>
          <w:trHeight w:val="339"/>
        </w:trPr>
        <w:tc>
          <w:tcPr>
            <w:tcW w:w="411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68C" w:rsidRPr="00FE068C" w:rsidRDefault="00FE068C" w:rsidP="00FE068C">
            <w:pPr>
              <w:spacing w:after="0" w:line="240" w:lineRule="auto"/>
              <w:jc w:val="center"/>
              <w:rPr>
                <w:rFonts w:ascii="Verdana" w:eastAsia="Aptos Narrow" w:hAnsi="Verdana" w:cs="Aptos Narrow"/>
                <w:color w:val="000000"/>
                <w:sz w:val="16"/>
                <w:szCs w:val="16"/>
              </w:rPr>
            </w:pPr>
            <w:r w:rsidRPr="00FE068C">
              <w:rPr>
                <w:rFonts w:ascii="Verdana" w:eastAsia="Aptos Narrow" w:hAnsi="Verdana" w:cs="Aptos Narrow"/>
                <w:color w:val="000000"/>
                <w:sz w:val="16"/>
                <w:szCs w:val="16"/>
              </w:rPr>
              <w:t>SUBTOTAL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68C" w:rsidRPr="00FE068C" w:rsidRDefault="00FE068C" w:rsidP="00FE068C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6"/>
                <w:szCs w:val="16"/>
                <w:lang w:eastAsia="es-CO"/>
              </w:rPr>
            </w:pPr>
          </w:p>
        </w:tc>
      </w:tr>
      <w:tr w:rsidR="00FE068C" w:rsidRPr="00FE068C" w:rsidTr="00FE068C">
        <w:trPr>
          <w:trHeight w:val="341"/>
        </w:trPr>
        <w:tc>
          <w:tcPr>
            <w:tcW w:w="411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68C" w:rsidRPr="00FE068C" w:rsidRDefault="00FE068C" w:rsidP="00FE068C">
            <w:pPr>
              <w:spacing w:after="0" w:line="240" w:lineRule="auto"/>
              <w:jc w:val="center"/>
              <w:rPr>
                <w:rFonts w:ascii="Verdana" w:eastAsia="Aptos Narrow" w:hAnsi="Verdana" w:cs="Aptos Narrow"/>
                <w:color w:val="000000"/>
                <w:sz w:val="16"/>
                <w:szCs w:val="16"/>
              </w:rPr>
            </w:pPr>
            <w:r w:rsidRPr="00FE068C">
              <w:rPr>
                <w:rFonts w:ascii="Verdana" w:eastAsia="Aptos Narrow" w:hAnsi="Verdana" w:cs="Aptos Narrow"/>
                <w:color w:val="000000"/>
                <w:sz w:val="16"/>
                <w:szCs w:val="16"/>
              </w:rPr>
              <w:t>VALOR GASTOS ADMINISTRATIVOS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68C" w:rsidRPr="00FE068C" w:rsidRDefault="00FE068C" w:rsidP="00FE068C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6"/>
                <w:szCs w:val="16"/>
                <w:lang w:eastAsia="es-CO"/>
              </w:rPr>
            </w:pPr>
          </w:p>
        </w:tc>
      </w:tr>
      <w:tr w:rsidR="00FE068C" w:rsidRPr="00FE068C" w:rsidTr="00FE068C">
        <w:trPr>
          <w:trHeight w:val="325"/>
        </w:trPr>
        <w:tc>
          <w:tcPr>
            <w:tcW w:w="411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68C" w:rsidRPr="00FE068C" w:rsidRDefault="00FE068C" w:rsidP="00FE068C">
            <w:pPr>
              <w:spacing w:after="0" w:line="240" w:lineRule="auto"/>
              <w:jc w:val="center"/>
              <w:rPr>
                <w:rFonts w:ascii="Verdana" w:eastAsia="Aptos Narrow" w:hAnsi="Verdana" w:cs="Aptos Narrow"/>
                <w:color w:val="000000"/>
                <w:sz w:val="16"/>
                <w:szCs w:val="16"/>
              </w:rPr>
            </w:pPr>
            <w:r w:rsidRPr="00FE068C">
              <w:rPr>
                <w:rFonts w:ascii="Verdana" w:eastAsia="Aptos Narrow" w:hAnsi="Verdana" w:cs="Aptos Narrow"/>
                <w:color w:val="000000"/>
                <w:sz w:val="16"/>
                <w:szCs w:val="16"/>
              </w:rPr>
              <w:t>VALOR TOTAL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68C" w:rsidRPr="00FE068C" w:rsidRDefault="00FE068C" w:rsidP="00FE068C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6"/>
                <w:szCs w:val="16"/>
                <w:lang w:eastAsia="es-CO"/>
              </w:rPr>
            </w:pPr>
          </w:p>
        </w:tc>
      </w:tr>
      <w:bookmarkEnd w:id="1"/>
    </w:tbl>
    <w:p w:rsidR="00FE068C" w:rsidRDefault="00FE068C" w:rsidP="00FE068C">
      <w:pPr>
        <w:jc w:val="center"/>
        <w:rPr>
          <w:b/>
        </w:rPr>
      </w:pPr>
    </w:p>
    <w:p w:rsidR="00FE068C" w:rsidRPr="00FE068C" w:rsidRDefault="00FE068C" w:rsidP="00FE068C">
      <w:pPr>
        <w:jc w:val="center"/>
        <w:rPr>
          <w:b/>
        </w:rPr>
      </w:pPr>
    </w:p>
    <w:sectPr w:rsidR="00FE068C" w:rsidRPr="00FE068C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0988" w:rsidRDefault="001A0988" w:rsidP="00FE068C">
      <w:pPr>
        <w:spacing w:after="0" w:line="240" w:lineRule="auto"/>
      </w:pPr>
      <w:r>
        <w:separator/>
      </w:r>
    </w:p>
  </w:endnote>
  <w:endnote w:type="continuationSeparator" w:id="0">
    <w:p w:rsidR="001A0988" w:rsidRDefault="001A0988" w:rsidP="00FE06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Narrow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0988" w:rsidRDefault="001A0988" w:rsidP="00FE068C">
      <w:pPr>
        <w:spacing w:after="0" w:line="240" w:lineRule="auto"/>
      </w:pPr>
      <w:r>
        <w:separator/>
      </w:r>
    </w:p>
  </w:footnote>
  <w:footnote w:type="continuationSeparator" w:id="0">
    <w:p w:rsidR="001A0988" w:rsidRDefault="001A0988" w:rsidP="00FE06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068C" w:rsidRDefault="00FE068C">
    <w:pPr>
      <w:pStyle w:val="Encabezado"/>
    </w:pPr>
    <w:r w:rsidRPr="00FE068C">
      <w:rPr>
        <w:rFonts w:ascii="Calibri" w:eastAsia="Calibri" w:hAnsi="Calibri" w:cs="Calibri"/>
        <w:noProof/>
        <w:lang w:eastAsia="es-CO"/>
      </w:rPr>
      <w:drawing>
        <wp:anchor distT="0" distB="0" distL="114300" distR="114300" simplePos="0" relativeHeight="251659264" behindDoc="1" locked="0" layoutInCell="1" allowOverlap="1" wp14:anchorId="196F4E9A" wp14:editId="5E271D6B">
          <wp:simplePos x="0" y="0"/>
          <wp:positionH relativeFrom="page">
            <wp:align>right</wp:align>
          </wp:positionH>
          <wp:positionV relativeFrom="margin">
            <wp:align>center</wp:align>
          </wp:positionV>
          <wp:extent cx="7814945" cy="10332720"/>
          <wp:effectExtent l="0" t="0" r="0" b="0"/>
          <wp:wrapNone/>
          <wp:docPr id="206490055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0 Imagen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4945" cy="10332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68C"/>
    <w:rsid w:val="001A0988"/>
    <w:rsid w:val="00271761"/>
    <w:rsid w:val="00326870"/>
    <w:rsid w:val="00370B74"/>
    <w:rsid w:val="00421D55"/>
    <w:rsid w:val="00776856"/>
    <w:rsid w:val="00FE0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A0E2C3"/>
  <w15:chartTrackingRefBased/>
  <w15:docId w15:val="{28737585-447D-42F9-8923-05D4D48D5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E068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E068C"/>
  </w:style>
  <w:style w:type="paragraph" w:styleId="Piedepgina">
    <w:name w:val="footer"/>
    <w:basedOn w:val="Normal"/>
    <w:link w:val="PiedepginaCar"/>
    <w:uiPriority w:val="99"/>
    <w:unhideWhenUsed/>
    <w:rsid w:val="00FE068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E06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170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Alcaldia Municipal de Soacha</Company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Erika Alexandra Osorio Jimenez</dc:creator>
  <cp:keywords/>
  <dc:description/>
  <cp:lastModifiedBy>Erika Alexandra Osorio Jimenez</cp:lastModifiedBy>
  <cp:revision>3</cp:revision>
  <dcterms:created xsi:type="dcterms:W3CDTF">2025-06-16T16:27:00Z</dcterms:created>
  <dcterms:modified xsi:type="dcterms:W3CDTF">2026-07-31T22:48:00Z</dcterms:modified>
</cp:coreProperties>
</file>